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950D2">
      <w:pPr>
        <w:divId w:val="590167226"/>
        <w:rPr>
          <w:vanish/>
        </w:rPr>
      </w:pPr>
      <w:r>
        <w:rPr>
          <w:vanish/>
        </w:rPr>
        <w:t>falseQ3Direct Selling Acquisition Corp.0001871745--12-31TXP3D</w:t>
      </w:r>
      <w:r>
        <w:rPr>
          <w:vanish/>
        </w:rPr>
        <w:t>This number includes up to 750,000 shares of Class B common stock that were subject to forfeiture if the over-allotment option was not exercised in full or in part by the underwriters. The underwriters fully exercised the over-allotment option on September</w:t>
      </w:r>
      <w:r>
        <w:rPr>
          <w:vanish/>
        </w:rPr>
        <w:t xml:space="preserve"> 28, 2021; thus, these 750,000 founder shares were no longer subject to forfeiture. 0001871745 2021-03-09 2021-09-30 0001871745 2021-09-30 0001871745 2021-07-01 2021-09-30 0001871745 2021-04-01 2021-06-30 0001871745 2021-03-09 2021-03-31 0001871745 2021-09</w:t>
      </w:r>
      <w:r>
        <w:rPr>
          <w:vanish/>
        </w:rPr>
        <w:t>-28 2021-09-28 0001871745 2021-09-28 0001871745 2021-09-30 2021-09-30 0001871745 2021-03-08 0001871745 2021-03-31 0001871745 2021-06-30 0001871745 dsaq:UnitsMember 2021-03-09 2021-09-30 0001871745 us-gaap:WarrantMember 2021-03-09 2021-09-30 0001871745 us-g</w:t>
      </w:r>
      <w:r>
        <w:rPr>
          <w:vanish/>
        </w:rPr>
        <w:t>aap:CommonClassAMember 2021-03-09 2021-09-30 0001871745 us-gaap:CommonClassBMember 2021-03-09 2021-09-30 0001871745 srt:MinimumMember 2021-03-09 2021-09-30 0001871745 srt:MaximumMember 2021-03-09 2021-09-30 0001871745 us-gaap:IPOMember 2021-03-09 2021-09-3</w:t>
      </w:r>
      <w:r>
        <w:rPr>
          <w:vanish/>
        </w:rPr>
        <w:t>0 0001871745 us-gaap:FairValueInputsLevel3Member 2021-03-09 2021-09-30 0001871745 dsaq:SharePriceEqualsOrExceedsEighteenUsdMember 2021-03-09 2021-09-30 0001871745 dsaq:PrivatePlacementWarrantsMember 2021-03-09 2021-09-30 0001871745 us-gaap:CommonClassAMemb</w:t>
      </w:r>
      <w:r>
        <w:rPr>
          <w:vanish/>
        </w:rPr>
        <w:t>er dsaq:PrivatePlacementWarrantsMember 2021-03-09 2021-09-30 0001871745 dsaq:FounderSharesMember 2021-03-09 2021-09-30 0001871745 us-gaap:CommonClassBMember 2021-03-09 2021-09-30 0001871745 us-gaap:CommonClassAMember 2021-03-09 2021-09-30 0001871745 us-gaa</w:t>
      </w:r>
      <w:r>
        <w:rPr>
          <w:vanish/>
        </w:rPr>
        <w:t>p:CommonClassAMember 2021-09-30 0001871745 us-gaap:CommonClassBMember 2021-09-30 0001871745 us-gaap:CommonClassAMember us-gaap:IPOMember 2021-09-30 0001871745 srt:MinimumMember 2021-09-30 0001871745 us-gaap:IPOMember 2021-09-30 0001871745 dsaq:PublicShareM</w:t>
      </w:r>
      <w:r>
        <w:rPr>
          <w:vanish/>
        </w:rPr>
        <w:t>ember 2021-09-30 0001871745 dsaq:RedemptionEventMember 2021-09-30 0001871745 us-gaap:CommonClassBMember 2021-09-30 0001871745 us-gaap:CommonClassAMember 2021-09-30 0001871745 us-gaap:FairValueInputsLevel3Member dsaq:PrivatePlacementWarrantsMember 2021-09-3</w:t>
      </w:r>
      <w:r>
        <w:rPr>
          <w:vanish/>
        </w:rPr>
        <w:t>0 0001871745 us-gaap:FairValueInputsLevel3Member dsaq:PublicWarrantsMember 2021-09-30 0001871745 us-gaap:MeasurementInputExpectedDividendRateMember 2021-09-30 0001871745 us-gaap:MeasurementInputExercisePriceMember 2021-09-30 0001871745 us-gaap:MeasurementI</w:t>
      </w:r>
      <w:r>
        <w:rPr>
          <w:vanish/>
        </w:rPr>
        <w:t>nputPriceVolatilityMember 2021-09-30 0001871745 us-gaap:MeasurementInputExpectedTermMember 2021-09-30 0001871745 us-gaap:MeasurementInputRiskFreeInterestRateMember 2021-09-30 0001871745 dsaq:U.s.TreasurySecuritiesMember 2021-09-30 0001871745 dsaq:U.s.Money</w:t>
      </w:r>
      <w:r>
        <w:rPr>
          <w:vanish/>
        </w:rPr>
        <w:t>MarketMember 2021-09-30 0001871745 us-gaap:CommonClassAMember dsaq:SharePriceEqualsOrExceedsEighteenUsdMember 2021-09-30 0001871745 dsaq:SharePriceEighteenUsdMember dsaq:RedemptionPriceTriggerMember us-gaap:CommonClassAMember 2021-09-30 0001871745 us-gaap:</w:t>
      </w:r>
      <w:r>
        <w:rPr>
          <w:vanish/>
        </w:rPr>
        <w:t>CommonClassAMember dsaq:SharePriceLessThanNinePointTwentyUsdMember 2021-09-30 0001871745 us-gaap:CommonClassAMember dsaq:SharePriceLessThanNinePointTwentyUsdMember dsaq:PublicWarrantsMember 2021-09-30 0001871745 us-gaap:CommonClassAMember dsaq:PublicWarran</w:t>
      </w:r>
      <w:r>
        <w:rPr>
          <w:vanish/>
        </w:rPr>
        <w:t xml:space="preserve">tsMember dsaq:SharePriceEighteenUsdMember dsaq:RedemptionPriceTriggerMember 2021-09-30 0001871745 dsaq:PublicWarrantsMember 2021-09-30 0001871745 us-gaap:CommonClassAMember dsaq:PrivatePlacementWarrantsMember 2021-09-30 0001871745 dsaq:FounderSharesMember </w:t>
      </w:r>
      <w:r>
        <w:rPr>
          <w:vanish/>
        </w:rPr>
        <w:t>2021-09-30 0001871745 us-gaap:CommonClassAMember dsaq:FounderSharesTransferEventMember dsaq:SharePriceEqualsOrExceedsTwelveUsdMember 2021-09-30 0001871745 dsaq:SponsorMember dsaq:PromissoryNoteMember 2021-09-30 0001871745 dsaq:WorkingCapitalLoansMember 202</w:t>
      </w:r>
      <w:r>
        <w:rPr>
          <w:vanish/>
        </w:rPr>
        <w:t>1-09-30 0001871745 dsaq:UnderwritingAgreementMember 2021-09-30 0001871745 us-gaap:CommonClassAMember 2021-07-01 2021-09-30 0001871745 us-gaap:CommonClassBMember 2021-07-01 2021-09-30 0001871745 us-gaap:AdditionalPaidInCapitalMember 2021-07-01 2021-09-30 00</w:t>
      </w:r>
      <w:r>
        <w:rPr>
          <w:vanish/>
        </w:rPr>
        <w:t>01871745 us-gaap:RetainedEarningsMember 2021-07-01 2021-09-30 0001871745 dsaq:SponsorMember us-gaap:PrivatePlacementMember dsaq:PrivatePlacementWarrantsMember 2021-07-01 2021-09-30 0001871745 us-gaap:CommonClassBMember 2021-04-01 2021-06-30 0001871745 us-g</w:t>
      </w:r>
      <w:r>
        <w:rPr>
          <w:vanish/>
        </w:rPr>
        <w:t>aap:AdditionalPaidInCapitalMember 2021-04-01 2021-06-30 0001871745 us-gaap:RetainedEarningsMember 2021-04-01 2021-06-30 0001871745 us-gaap:CommonClassAMember 2021-09-28 0001871745 us-gaap:IPOMember us-gaap:WarrantMember us-gaap:CommonClassAMember 2021-09-2</w:t>
      </w:r>
      <w:r>
        <w:rPr>
          <w:vanish/>
        </w:rPr>
        <w:t>8 0001871745 us-gaap:CommonClassAMember us-gaap:IPOMember 2021-09-28 0001871745 us-gaap:PrivatePlacementMember dsaq:PrivatePlacementWarrantsMember dsaq:SponsorMember 2021-09-28 0001871745 us-gaap:WarrantMember dsaq:IpoAndPrivatePlacementMember 2021-09-28 0</w:t>
      </w:r>
      <w:r>
        <w:rPr>
          <w:vanish/>
        </w:rPr>
        <w:t>001871745 dsaq:RedemptionEventMember 2021-09-28 0001871745 us-gaap:MeasurementInputExpectedDividendRateMember 2021-09-28 0001871745 us-gaap:MeasurementInputExercisePriceMember 2021-09-28 0001871745 us-gaap:MeasurementInputPriceVolatilityMember 2021-09-28 0</w:t>
      </w:r>
      <w:r>
        <w:rPr>
          <w:vanish/>
        </w:rPr>
        <w:t>001871745 us-gaap:MeasurementInputExpectedTermMember 2021-09-28 0001871745 us-gaap:MeasurementInputRiskFreeInterestRateMember 2021-09-28 0001871745 us-gaap:CommonClassAMember dsaq:PublicWarrantsMember 2021-09-28 0001871745 us-gaap:CommonClassAMember us-gaa</w:t>
      </w:r>
      <w:r>
        <w:rPr>
          <w:vanish/>
        </w:rPr>
        <w:t>p:IPOMember 2021-09-28 2021-09-28 0001871745 us-gaap:CommonClassAMember us-gaap:OverAllotmentOptionMember 2021-09-28 2021-09-28 0001871745 us-gaap:CommonClassAMember 2021-09-28 2021-09-28 0001871745 dsaq:SponsorMember dsaq:PrivatePlacementWarrantsMember us</w:t>
      </w:r>
      <w:r>
        <w:rPr>
          <w:vanish/>
        </w:rPr>
        <w:t>-gaap:PrivatePlacementMember 2021-09-28 2021-09-28 0001871745 dsaq:PrivatePlacementWarrantsMember 2021-09-28 2021-09-28 0001871745 us-gaap:PrivatePlacementMember dsaq:PrivatePlacementWarrantsMember 2021-09-28 2021-09-28 0001871745 us-gaap:WarrantMember dsa</w:t>
      </w:r>
      <w:r>
        <w:rPr>
          <w:vanish/>
        </w:rPr>
        <w:t>q:IpoAndPrivatePlacementMember 2021-09-28 2021-09-28 0001871745 dsaq:AffiliateOfTheSponsorMember dsaq:AdministrationAndSupportServicesMember 2021-09-28 2021-09-28 0001871745 dsaq:PublicWarrantsMember 2021-09-30 2021-09-30 0001871745 us-gaap:CommonClassAMem</w:t>
      </w:r>
      <w:r>
        <w:rPr>
          <w:vanish/>
        </w:rPr>
        <w:t>ber dsaq:PublicWarrantsMember 2021-09-30 2021-09-30 0001871745 us-gaap:CommonClassAMember dsaq:SharePriceEqualsOrExceedsEighteenUsdMember 2021-09-30 2021-09-30 0001871745 dsaq:ExpectedEventMember srt:MaximumMember us-gaap:CommonClassAMember us-gaap:IPOMemb</w:t>
      </w:r>
      <w:r>
        <w:rPr>
          <w:vanish/>
        </w:rPr>
        <w:t>er 2021-09-30 2021-09-30 0001871745 us-gaap:CommonClassAMember dsaq:FounderSharesTransferEventMember dsaq:SharePriceEqualsOrExceedsTwelveUsdMember 2021-09-30 2021-09-30 0001871745 dsaq:PromissoryNoteMember dsaq:SponsorMember 2021-09-30 2021-09-30 000187174</w:t>
      </w:r>
      <w:r>
        <w:rPr>
          <w:vanish/>
        </w:rPr>
        <w:t>5 dsaq:RegistrationRightsAgreementMember 2021-09-30 2021-09-30 0001871745 dsaq:UnderwritingAgreementMember 2021-09-30 2021-09-30 0001871745 us-gaap:CommonClassBMember dsaq:FounderSharesMember dsaq:SponsorMember 2021-06-07 2021-06-07 0001871745 us-gaap:Comm</w:t>
      </w:r>
      <w:r>
        <w:rPr>
          <w:vanish/>
        </w:rPr>
        <w:t>onClassBMember 2021-03-09 2021-03-31 0001871745 us-gaap:AdditionalPaidInCapitalMember 2021-03-09 2021-03-31 0001871745 us-gaap:RetainedEarningsMember 2021-03-09 2021-03-31 0001871745 us-gaap:CommonClassAMember 2021-11-15 0001871745 us-gaap:CommonClassBMemb</w:t>
      </w:r>
      <w:r>
        <w:rPr>
          <w:vanish/>
        </w:rPr>
        <w:t>er 2021-11-15 0001871745 us-gaap:FairValueInputsLevel3Member 2021-03-08 0001871745 us-gaap:FairValueInputsLevel3Member 2021-09-30 0001871745 us-gaap:AdditionalPaidInCapitalMember 2021-09-30 0001871745 us-gaap:RetainedEarningsMember 2021-09-30 0001871745 us</w:t>
      </w:r>
      <w:r>
        <w:rPr>
          <w:vanish/>
        </w:rPr>
        <w:t>-gaap:CommonClassBMember 2021-06-30 0001871745 us-gaap:AdditionalPaidInCapitalMember 2021-06-30 0001871745 us-gaap:RetainedEarningsMember 2021-06-30 0001871745 us-gaap:CommonClassBMember 2021-03-08 0001871745 us-gaap:AdditionalPaidInCapitalMember 2021-03-0</w:t>
      </w:r>
      <w:r>
        <w:rPr>
          <w:vanish/>
        </w:rPr>
        <w:t>8 0001871745 us-gaap:RetainedEarningsMember 2021-03-08 0001871745 us-gaap:CommonClassBMember 2021-03-31 0001871745 us-gaap:AdditionalPaidInCapitalMember 2021-03-31 0001871745 us-gaap:RetainedEarningsMember 2021-03-31 xbrli:shares iso4217:USD utr:Day xbrli:</w:t>
      </w:r>
      <w:r>
        <w:rPr>
          <w:vanish/>
        </w:rPr>
        <w:t xml:space="preserve">pure utr:Month utr:Year iso4217:USD xbrli:shares </w:t>
      </w:r>
    </w:p>
    <w:p w:rsidR="00000000" w:rsidRDefault="002950D2">
      <w:pPr>
        <w:divId w:val="993021929"/>
        <w:rPr>
          <w:b/>
          <w:bCs/>
          <w:sz w:val="20"/>
          <w:szCs w:val="20"/>
        </w:rPr>
      </w:pPr>
      <w:hyperlink w:anchor="toc" w:history="1">
        <w:r>
          <w:rPr>
            <w:rStyle w:val="a3"/>
            <w:b/>
            <w:bCs/>
            <w:sz w:val="20"/>
            <w:szCs w:val="20"/>
          </w:rPr>
          <w:t>Table of Contents</w:t>
        </w:r>
      </w:hyperlink>
    </w:p>
    <w:p w:rsidR="00000000" w:rsidRDefault="002950D2">
      <w:pPr>
        <w:spacing w:line="20" w:lineRule="atLeast"/>
        <w:divId w:val="1148940471"/>
      </w:pPr>
      <w:r>
        <w:t> </w:t>
      </w:r>
    </w:p>
    <w:p w:rsidR="00000000" w:rsidRDefault="002950D2">
      <w:pPr>
        <w:spacing w:line="60" w:lineRule="atLeast"/>
        <w:divId w:val="382141825"/>
      </w:pPr>
      <w:r>
        <w:t> </w:t>
      </w:r>
    </w:p>
    <w:p w:rsidR="00000000" w:rsidRDefault="002950D2">
      <w:pPr>
        <w:jc w:val="center"/>
        <w:divId w:val="388890802"/>
        <w:rPr>
          <w:rFonts w:ascii="Times New Roman" w:hAnsi="Times New Roman" w:cs="Times New Roman"/>
          <w:b/>
          <w:bCs/>
          <w:sz w:val="36"/>
          <w:szCs w:val="36"/>
        </w:rPr>
      </w:pPr>
      <w:r>
        <w:rPr>
          <w:rFonts w:ascii="Times New Roman" w:hAnsi="Times New Roman" w:cs="Times New Roman"/>
          <w:b/>
          <w:bCs/>
          <w:sz w:val="36"/>
          <w:szCs w:val="36"/>
        </w:rPr>
        <w:t xml:space="preserve">UNITED STATES </w:t>
      </w:r>
    </w:p>
    <w:p w:rsidR="00000000" w:rsidRDefault="002950D2">
      <w:pPr>
        <w:jc w:val="center"/>
        <w:divId w:val="451560226"/>
        <w:rPr>
          <w:rFonts w:ascii="Times New Roman" w:hAnsi="Times New Roman" w:cs="Times New Roman"/>
          <w:b/>
          <w:bCs/>
          <w:sz w:val="36"/>
          <w:szCs w:val="36"/>
        </w:rPr>
      </w:pPr>
      <w:r>
        <w:rPr>
          <w:rFonts w:ascii="Times New Roman" w:hAnsi="Times New Roman" w:cs="Times New Roman"/>
          <w:b/>
          <w:bCs/>
          <w:sz w:val="36"/>
          <w:szCs w:val="36"/>
        </w:rPr>
        <w:t xml:space="preserve">SECURITIES AND EXCHANGE COMMISSION </w:t>
      </w:r>
    </w:p>
    <w:p w:rsidR="00000000" w:rsidRDefault="002950D2">
      <w:pPr>
        <w:jc w:val="center"/>
        <w:divId w:val="1975409000"/>
        <w:rPr>
          <w:rFonts w:ascii="Times New Roman" w:hAnsi="Times New Roman" w:cs="Times New Roman"/>
          <w:b/>
          <w:bCs/>
        </w:rPr>
      </w:pPr>
      <w:r>
        <w:rPr>
          <w:rFonts w:ascii="Times New Roman" w:hAnsi="Times New Roman" w:cs="Times New Roman"/>
          <w:b/>
          <w:bCs/>
        </w:rPr>
        <w:t xml:space="preserve">Washington, D.C. 20549 </w:t>
      </w:r>
    </w:p>
    <w:p w:rsidR="00000000" w:rsidRDefault="002950D2">
      <w:pPr>
        <w:divId w:val="786581824"/>
      </w:pPr>
      <w:r>
        <w:t> </w:t>
      </w:r>
    </w:p>
    <w:p w:rsidR="00000000" w:rsidRDefault="002950D2">
      <w:pPr>
        <w:spacing w:line="120" w:lineRule="atLeast"/>
        <w:jc w:val="center"/>
        <w:divId w:val="1661617034"/>
      </w:pPr>
      <w:r>
        <w:t> </w:t>
      </w:r>
    </w:p>
    <w:p w:rsidR="00000000" w:rsidRDefault="002950D2">
      <w:pPr>
        <w:jc w:val="center"/>
        <w:divId w:val="1954168142"/>
        <w:rPr>
          <w:rFonts w:ascii="Times New Roman" w:hAnsi="Times New Roman" w:cs="Times New Roman"/>
          <w:b/>
          <w:bCs/>
          <w:sz w:val="36"/>
          <w:szCs w:val="36"/>
        </w:rPr>
      </w:pPr>
      <w:r>
        <w:rPr>
          <w:rFonts w:ascii="Times New Roman" w:hAnsi="Times New Roman" w:cs="Times New Roman"/>
          <w:b/>
          <w:bCs/>
          <w:sz w:val="36"/>
          <w:szCs w:val="36"/>
        </w:rPr>
        <w:t>FORM 10-Q</w:t>
      </w:r>
    </w:p>
    <w:p w:rsidR="00000000" w:rsidRDefault="002950D2">
      <w:pPr>
        <w:divId w:val="1406879332"/>
      </w:pPr>
      <w:r>
        <w:t> </w:t>
      </w:r>
    </w:p>
    <w:p w:rsidR="00000000" w:rsidRDefault="002950D2">
      <w:pPr>
        <w:spacing w:line="120" w:lineRule="atLeast"/>
        <w:jc w:val="center"/>
        <w:divId w:val="2139764241"/>
      </w:pPr>
      <w:r>
        <w:t> </w:t>
      </w:r>
    </w:p>
    <w:p w:rsidR="00000000" w:rsidRDefault="002950D2">
      <w:pPr>
        <w:divId w:val="477652811"/>
        <w:rPr>
          <w:rFonts w:ascii="Times New Roman" w:hAnsi="Times New Roman" w:cs="Times New Roman"/>
          <w:b/>
          <w:bCs/>
          <w:sz w:val="20"/>
          <w:szCs w:val="20"/>
        </w:rPr>
      </w:pPr>
      <w:r>
        <w:rPr>
          <w:rFonts w:ascii="Times New Roman" w:hAnsi="Times New Roman" w:cs="Times New Roman"/>
          <w:b/>
          <w:bCs/>
          <w:sz w:val="20"/>
          <w:szCs w:val="20"/>
        </w:rPr>
        <w:t xml:space="preserve">(Mark One)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2950D2">
            <w:pPr>
              <w:rPr>
                <w:rFonts w:ascii="Times New Roman" w:hAnsi="Times New Roman" w:cs="Times New Roman"/>
              </w:rPr>
            </w:pPr>
            <w:r>
              <w:rPr>
                <w:rFonts w:ascii="Segoe UI Symbol" w:hAnsi="Segoe UI Symbol" w:cs="Segoe UI Symbol"/>
              </w:rPr>
              <w:t>☒</w:t>
            </w:r>
          </w:p>
        </w:tc>
        <w:tc>
          <w:tcPr>
            <w:tcW w:w="0" w:type="auto"/>
            <w:hideMark/>
          </w:tcPr>
          <w:p w:rsidR="00000000" w:rsidRDefault="002950D2">
            <w:pPr>
              <w:divId w:val="1309096310"/>
              <w:rPr>
                <w:rFonts w:ascii="Times New Roman" w:hAnsi="Times New Roman" w:cs="Times New Roman"/>
                <w:b/>
                <w:bCs/>
              </w:rPr>
            </w:pPr>
            <w:r>
              <w:rPr>
                <w:rFonts w:ascii="Times New Roman" w:hAnsi="Times New Roman" w:cs="Times New Roman"/>
                <w:b/>
                <w:bCs/>
              </w:rPr>
              <w:t>QUARTERLY REPORT PURSUANT TO SECTION 13 OR 15(d) OF</w:t>
            </w:r>
            <w:r>
              <w:rPr>
                <w:rFonts w:ascii="Times New Roman" w:hAnsi="Times New Roman" w:cs="Times New Roman"/>
                <w:b/>
                <w:bCs/>
              </w:rPr>
              <w:t xml:space="preserve"> THE SECURITIES EXCHANGE ACT OF 1934 </w:t>
            </w:r>
          </w:p>
        </w:tc>
      </w:tr>
    </w:tbl>
    <w:p w:rsidR="00000000" w:rsidRDefault="002950D2">
      <w:pPr>
        <w:jc w:val="center"/>
        <w:divId w:val="965040101"/>
        <w:rPr>
          <w:rFonts w:ascii="Times New Roman" w:hAnsi="Times New Roman" w:cs="Times New Roman"/>
          <w:b/>
          <w:bCs/>
          <w:sz w:val="20"/>
          <w:szCs w:val="20"/>
        </w:rPr>
      </w:pPr>
      <w:r>
        <w:rPr>
          <w:rFonts w:ascii="Times New Roman" w:hAnsi="Times New Roman" w:cs="Times New Roman"/>
          <w:b/>
          <w:bCs/>
          <w:sz w:val="20"/>
          <w:szCs w:val="20"/>
        </w:rPr>
        <w:t xml:space="preserve">For the quarterly period ended September 30, 2021 </w:t>
      </w:r>
    </w:p>
    <w:p w:rsidR="00000000" w:rsidRDefault="002950D2">
      <w:pPr>
        <w:divId w:val="823082781"/>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2950D2">
            <w:pPr>
              <w:rPr>
                <w:rFonts w:ascii="Times New Roman" w:hAnsi="Times New Roman" w:cs="Times New Roman"/>
              </w:rPr>
            </w:pPr>
            <w:r>
              <w:rPr>
                <w:rFonts w:ascii="Segoe UI Symbol" w:hAnsi="Segoe UI Symbol" w:cs="Segoe UI Symbol"/>
              </w:rPr>
              <w:t>☐</w:t>
            </w:r>
          </w:p>
        </w:tc>
        <w:tc>
          <w:tcPr>
            <w:tcW w:w="0" w:type="auto"/>
            <w:hideMark/>
          </w:tcPr>
          <w:p w:rsidR="00000000" w:rsidRDefault="002950D2">
            <w:pPr>
              <w:divId w:val="1856919394"/>
              <w:rPr>
                <w:rFonts w:ascii="Times New Roman" w:hAnsi="Times New Roman" w:cs="Times New Roman"/>
                <w:b/>
                <w:bCs/>
              </w:rPr>
            </w:pPr>
            <w:r>
              <w:rPr>
                <w:rFonts w:ascii="Times New Roman" w:hAnsi="Times New Roman" w:cs="Times New Roman"/>
                <w:b/>
                <w:bCs/>
              </w:rPr>
              <w:t xml:space="preserve">TRANSITION REPORT PURSUANT TO SECTION 13 OR 15(d) OF THE SECURITIES EXCHANGE ACT OF 1934 </w:t>
            </w:r>
          </w:p>
        </w:tc>
      </w:tr>
    </w:tbl>
    <w:p w:rsidR="00000000" w:rsidRDefault="002950D2">
      <w:pPr>
        <w:jc w:val="center"/>
        <w:divId w:val="853879371"/>
        <w:rPr>
          <w:rFonts w:ascii="Times New Roman" w:hAnsi="Times New Roman" w:cs="Times New Roman"/>
          <w:b/>
          <w:bCs/>
          <w:sz w:val="20"/>
          <w:szCs w:val="20"/>
        </w:rPr>
      </w:pPr>
      <w:r>
        <w:rPr>
          <w:rFonts w:ascii="Times New Roman" w:hAnsi="Times New Roman" w:cs="Times New Roman"/>
          <w:b/>
          <w:bCs/>
          <w:sz w:val="20"/>
          <w:szCs w:val="20"/>
        </w:rPr>
        <w:t xml:space="preserve">For the transition period from                to </w:t>
      </w:r>
    </w:p>
    <w:p w:rsidR="00000000" w:rsidRDefault="002950D2">
      <w:pPr>
        <w:divId w:val="876625308"/>
      </w:pPr>
      <w:r>
        <w:t> </w:t>
      </w:r>
    </w:p>
    <w:p w:rsidR="00000000" w:rsidRDefault="002950D2">
      <w:pPr>
        <w:spacing w:line="120" w:lineRule="atLeast"/>
        <w:jc w:val="center"/>
        <w:divId w:val="912548250"/>
      </w:pPr>
      <w:r>
        <w:t> </w:t>
      </w:r>
    </w:p>
    <w:p w:rsidR="00000000" w:rsidRDefault="002950D2">
      <w:pPr>
        <w:jc w:val="center"/>
        <w:divId w:val="702629509"/>
        <w:rPr>
          <w:rFonts w:ascii="Times New Roman" w:hAnsi="Times New Roman" w:cs="Times New Roman"/>
          <w:b/>
          <w:bCs/>
          <w:sz w:val="48"/>
          <w:szCs w:val="48"/>
        </w:rPr>
      </w:pPr>
      <w:r>
        <w:rPr>
          <w:rFonts w:ascii="Times New Roman" w:hAnsi="Times New Roman" w:cs="Times New Roman"/>
          <w:b/>
          <w:bCs/>
          <w:sz w:val="48"/>
          <w:szCs w:val="48"/>
        </w:rPr>
        <w:t>DIRECT SELLING ACQUISITION CORP</w:t>
      </w:r>
      <w:r>
        <w:rPr>
          <w:rFonts w:ascii="Times New Roman" w:hAnsi="Times New Roman" w:cs="Times New Roman"/>
          <w:b/>
          <w:bCs/>
          <w:sz w:val="48"/>
          <w:szCs w:val="48"/>
        </w:rPr>
        <w:t>.</w:t>
      </w:r>
      <w:r>
        <w:rPr>
          <w:rFonts w:ascii="Times New Roman" w:hAnsi="Times New Roman" w:cs="Times New Roman"/>
          <w:b/>
          <w:bCs/>
          <w:sz w:val="48"/>
          <w:szCs w:val="48"/>
        </w:rPr>
        <w:t xml:space="preserve"> </w:t>
      </w:r>
    </w:p>
    <w:p w:rsidR="00000000" w:rsidRDefault="002950D2">
      <w:pPr>
        <w:jc w:val="center"/>
        <w:divId w:val="1162771365"/>
        <w:rPr>
          <w:rFonts w:ascii="Times New Roman" w:hAnsi="Times New Roman" w:cs="Times New Roman"/>
          <w:b/>
          <w:bCs/>
          <w:sz w:val="20"/>
          <w:szCs w:val="20"/>
        </w:rPr>
      </w:pPr>
      <w:r>
        <w:rPr>
          <w:rFonts w:ascii="Times New Roman" w:hAnsi="Times New Roman" w:cs="Times New Roman"/>
          <w:b/>
          <w:bCs/>
          <w:sz w:val="20"/>
          <w:szCs w:val="20"/>
        </w:rPr>
        <w:t xml:space="preserve">(Exact name of registrant as specified in its charter) </w:t>
      </w:r>
    </w:p>
    <w:p w:rsidR="00000000" w:rsidRDefault="002950D2">
      <w:pPr>
        <w:divId w:val="908999933"/>
      </w:pPr>
      <w:r>
        <w:t> </w:t>
      </w:r>
    </w:p>
    <w:p w:rsidR="00000000" w:rsidRDefault="002950D2">
      <w:pPr>
        <w:spacing w:line="120" w:lineRule="atLeast"/>
        <w:jc w:val="center"/>
        <w:divId w:val="83306761"/>
      </w:pPr>
      <w:r>
        <w:t> </w:t>
      </w:r>
    </w:p>
    <w:p w:rsidR="00000000" w:rsidRDefault="002950D2">
      <w:pPr>
        <w:divId w:val="1170020496"/>
      </w:pPr>
      <w: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vAlign w:val="center"/>
            <w:hideMark/>
          </w:tcPr>
          <w:p w:rsidR="00000000" w:rsidRDefault="002950D2"/>
        </w:tc>
        <w:tc>
          <w:tcPr>
            <w:tcW w:w="0" w:type="auto"/>
            <w:vAlign w:val="bottom"/>
            <w:hideMark/>
          </w:tcPr>
          <w:p w:rsidR="00000000" w:rsidRDefault="002950D2">
            <w:pPr>
              <w:rPr>
                <w:rFonts w:ascii="Times New Roman" w:eastAsia="Times New Roman" w:hAnsi="Times New Roman" w:cs="Times New Roman"/>
                <w:sz w:val="20"/>
                <w:szCs w:val="20"/>
              </w:rPr>
            </w:pPr>
          </w:p>
        </w:tc>
        <w:tc>
          <w:tcPr>
            <w:tcW w:w="1600" w:type="pct"/>
            <w:vAlign w:val="center"/>
            <w:hideMark/>
          </w:tcPr>
          <w:p w:rsidR="00000000" w:rsidRDefault="002950D2">
            <w:pPr>
              <w:rPr>
                <w:rFonts w:ascii="Times New Roman" w:eastAsia="Times New Roman" w:hAnsi="Times New Roman" w:cs="Times New Roman"/>
                <w:sz w:val="20"/>
                <w:szCs w:val="20"/>
              </w:rPr>
            </w:pPr>
          </w:p>
        </w:tc>
        <w:tc>
          <w:tcPr>
            <w:tcW w:w="50" w:type="pct"/>
            <w:vAlign w:val="bottom"/>
            <w:hideMark/>
          </w:tcPr>
          <w:p w:rsidR="00000000" w:rsidRDefault="002950D2">
            <w:pPr>
              <w:rPr>
                <w:rFonts w:ascii="Times New Roman" w:eastAsia="Times New Roman" w:hAnsi="Times New Roman" w:cs="Times New Roman"/>
                <w:sz w:val="20"/>
                <w:szCs w:val="20"/>
              </w:rPr>
            </w:pPr>
          </w:p>
        </w:tc>
        <w:tc>
          <w:tcPr>
            <w:tcW w:w="1600" w:type="pct"/>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hideMark/>
          </w:tcPr>
          <w:p w:rsidR="00000000" w:rsidRDefault="002950D2">
            <w:pPr>
              <w:jc w:val="center"/>
              <w:divId w:val="655885874"/>
              <w:rPr>
                <w:rFonts w:ascii="Times New Roman" w:hAnsi="Times New Roman" w:cs="Times New Roman"/>
                <w:b/>
                <w:bCs/>
                <w:sz w:val="20"/>
                <w:szCs w:val="20"/>
              </w:rPr>
            </w:pPr>
            <w:r>
              <w:rPr>
                <w:rFonts w:ascii="Times New Roman" w:hAnsi="Times New Roman" w:cs="Times New Roman"/>
                <w:b/>
                <w:bCs/>
                <w:sz w:val="20"/>
                <w:szCs w:val="20"/>
              </w:rPr>
              <w:t>Delaware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jc w:val="center"/>
              <w:divId w:val="861673182"/>
              <w:rPr>
                <w:rFonts w:ascii="Times New Roman" w:hAnsi="Times New Roman" w:cs="Times New Roman"/>
                <w:b/>
                <w:bCs/>
                <w:sz w:val="20"/>
                <w:szCs w:val="20"/>
              </w:rPr>
            </w:pPr>
            <w:r>
              <w:rPr>
                <w:rFonts w:ascii="Times New Roman" w:hAnsi="Times New Roman" w:cs="Times New Roman"/>
                <w:b/>
                <w:bCs/>
                <w:sz w:val="20"/>
                <w:szCs w:val="20"/>
              </w:rPr>
              <w:t>001-40831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jc w:val="center"/>
              <w:divId w:val="1473056861"/>
              <w:rPr>
                <w:rFonts w:ascii="Times New Roman" w:hAnsi="Times New Roman" w:cs="Times New Roman"/>
                <w:b/>
                <w:bCs/>
                <w:sz w:val="20"/>
                <w:szCs w:val="20"/>
              </w:rPr>
            </w:pPr>
            <w:r>
              <w:rPr>
                <w:rFonts w:ascii="Times New Roman" w:hAnsi="Times New Roman" w:cs="Times New Roman"/>
                <w:b/>
                <w:bCs/>
                <w:sz w:val="20"/>
                <w:szCs w:val="20"/>
              </w:rPr>
              <w:t>86-3676785</w:t>
            </w:r>
          </w:p>
        </w:tc>
      </w:tr>
      <w:tr w:rsidR="00000000">
        <w:trPr>
          <w:cantSplit/>
        </w:trPr>
        <w:tc>
          <w:tcPr>
            <w:tcW w:w="0" w:type="auto"/>
            <w:hideMark/>
          </w:tcPr>
          <w:p w:rsidR="00000000" w:rsidRDefault="002950D2">
            <w:pPr>
              <w:jc w:val="center"/>
              <w:divId w:val="1208026925"/>
              <w:rPr>
                <w:rFonts w:ascii="Times New Roman" w:hAnsi="Times New Roman" w:cs="Times New Roman"/>
                <w:b/>
                <w:bCs/>
                <w:sz w:val="16"/>
                <w:szCs w:val="16"/>
              </w:rPr>
            </w:pPr>
            <w:r>
              <w:rPr>
                <w:rFonts w:ascii="Times New Roman" w:hAnsi="Times New Roman" w:cs="Times New Roman"/>
                <w:b/>
                <w:bCs/>
                <w:sz w:val="16"/>
                <w:szCs w:val="16"/>
              </w:rPr>
              <w:t>(State or other jurisdiction</w:t>
            </w:r>
            <w:r>
              <w:rPr>
                <w:rFonts w:ascii="Times New Roman" w:hAnsi="Times New Roman" w:cs="Times New Roman"/>
                <w:b/>
                <w:bCs/>
                <w:sz w:val="16"/>
                <w:szCs w:val="16"/>
              </w:rPr>
              <w:br/>
              <w:t>of incorporation)</w:t>
            </w:r>
          </w:p>
        </w:tc>
        <w:tc>
          <w:tcPr>
            <w:tcW w:w="0" w:type="auto"/>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2950D2">
            <w:pPr>
              <w:jc w:val="center"/>
              <w:divId w:val="1953898764"/>
              <w:rPr>
                <w:rFonts w:ascii="Times New Roman" w:hAnsi="Times New Roman" w:cs="Times New Roman"/>
                <w:b/>
                <w:bCs/>
                <w:sz w:val="16"/>
                <w:szCs w:val="16"/>
              </w:rPr>
            </w:pPr>
            <w:r>
              <w:rPr>
                <w:rFonts w:ascii="Times New Roman" w:hAnsi="Times New Roman" w:cs="Times New Roman"/>
                <w:b/>
                <w:bCs/>
                <w:sz w:val="16"/>
                <w:szCs w:val="16"/>
              </w:rPr>
              <w:t>(Commission</w:t>
            </w:r>
            <w:r>
              <w:rPr>
                <w:rFonts w:ascii="Times New Roman" w:hAnsi="Times New Roman" w:cs="Times New Roman"/>
                <w:b/>
                <w:bCs/>
                <w:sz w:val="16"/>
                <w:szCs w:val="16"/>
              </w:rPr>
              <w:br/>
              <w:t>File Number)</w:t>
            </w:r>
          </w:p>
        </w:tc>
        <w:tc>
          <w:tcPr>
            <w:tcW w:w="0" w:type="auto"/>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2950D2">
            <w:pPr>
              <w:jc w:val="center"/>
              <w:divId w:val="1384868228"/>
              <w:rPr>
                <w:rFonts w:ascii="Times New Roman" w:hAnsi="Times New Roman" w:cs="Times New Roman"/>
                <w:b/>
                <w:bCs/>
                <w:sz w:val="16"/>
                <w:szCs w:val="16"/>
              </w:rPr>
            </w:pPr>
            <w:r>
              <w:rPr>
                <w:rFonts w:ascii="Times New Roman" w:hAnsi="Times New Roman" w:cs="Times New Roman"/>
                <w:b/>
                <w:bCs/>
                <w:sz w:val="16"/>
                <w:szCs w:val="16"/>
              </w:rPr>
              <w:t>(IRS Employer</w:t>
            </w:r>
            <w:r>
              <w:rPr>
                <w:rFonts w:ascii="Times New Roman" w:hAnsi="Times New Roman" w:cs="Times New Roman"/>
                <w:b/>
                <w:bCs/>
                <w:sz w:val="16"/>
                <w:szCs w:val="16"/>
              </w:rPr>
              <w:br/>
            </w:r>
            <w:r>
              <w:rPr>
                <w:rFonts w:ascii="Times New Roman" w:hAnsi="Times New Roman" w:cs="Times New Roman"/>
                <w:b/>
                <w:bCs/>
                <w:sz w:val="16"/>
                <w:szCs w:val="16"/>
              </w:rPr>
              <w:t>Identification No.)</w:t>
            </w:r>
          </w:p>
        </w:tc>
      </w:tr>
    </w:tbl>
    <w:p w:rsidR="00000000" w:rsidRDefault="002950D2">
      <w:pPr>
        <w:jc w:val="center"/>
        <w:divId w:val="1392195991"/>
        <w:rPr>
          <w:rFonts w:ascii="Times New Roman" w:hAnsi="Times New Roman" w:cs="Times New Roman"/>
          <w:b/>
          <w:bCs/>
          <w:sz w:val="20"/>
          <w:szCs w:val="20"/>
        </w:rPr>
      </w:pPr>
      <w:r>
        <w:rPr>
          <w:rFonts w:ascii="Times New Roman" w:hAnsi="Times New Roman" w:cs="Times New Roman"/>
          <w:b/>
          <w:bCs/>
          <w:sz w:val="20"/>
          <w:szCs w:val="20"/>
        </w:rPr>
        <w:t xml:space="preserve">5800 Democracy Drive </w:t>
      </w:r>
    </w:p>
    <w:p w:rsidR="00000000" w:rsidRDefault="002950D2">
      <w:pPr>
        <w:jc w:val="center"/>
        <w:divId w:val="1341422835"/>
        <w:rPr>
          <w:rFonts w:ascii="Times New Roman" w:hAnsi="Times New Roman" w:cs="Times New Roman"/>
          <w:b/>
          <w:bCs/>
          <w:sz w:val="20"/>
          <w:szCs w:val="20"/>
        </w:rPr>
      </w:pPr>
      <w:r>
        <w:rPr>
          <w:rFonts w:ascii="Times New Roman" w:hAnsi="Times New Roman" w:cs="Times New Roman"/>
          <w:b/>
          <w:bCs/>
          <w:sz w:val="20"/>
          <w:szCs w:val="20"/>
        </w:rPr>
        <w:t>Plano,</w:t>
      </w:r>
      <w:r>
        <w:rPr>
          <w:rFonts w:ascii="Times New Roman" w:hAnsi="Times New Roman" w:cs="Times New Roman"/>
          <w:b/>
          <w:bCs/>
          <w:sz w:val="20"/>
          <w:szCs w:val="20"/>
        </w:rPr>
        <w:t xml:space="preserve"> </w:t>
      </w:r>
      <w:r>
        <w:rPr>
          <w:rFonts w:ascii="Times New Roman" w:hAnsi="Times New Roman" w:cs="Times New Roman"/>
          <w:b/>
          <w:bCs/>
          <w:sz w:val="20"/>
          <w:szCs w:val="20"/>
        </w:rPr>
        <w:t>T</w:t>
      </w:r>
      <w:r>
        <w:rPr>
          <w:rFonts w:ascii="Times New Roman" w:hAnsi="Times New Roman" w:cs="Times New Roman"/>
          <w:b/>
          <w:bCs/>
          <w:sz w:val="20"/>
          <w:szCs w:val="20"/>
        </w:rPr>
        <w:t>X</w:t>
      </w:r>
      <w:r>
        <w:rPr>
          <w:rFonts w:ascii="Times New Roman" w:hAnsi="Times New Roman" w:cs="Times New Roman"/>
          <w:b/>
          <w:bCs/>
          <w:sz w:val="20"/>
          <w:szCs w:val="20"/>
        </w:rPr>
        <w:t xml:space="preserve"> 75024 </w:t>
      </w:r>
    </w:p>
    <w:p w:rsidR="00000000" w:rsidRDefault="002950D2">
      <w:pPr>
        <w:jc w:val="center"/>
        <w:divId w:val="801117045"/>
        <w:rPr>
          <w:rFonts w:ascii="Times New Roman" w:hAnsi="Times New Roman" w:cs="Times New Roman"/>
          <w:b/>
          <w:bCs/>
          <w:sz w:val="16"/>
          <w:szCs w:val="16"/>
        </w:rPr>
      </w:pPr>
      <w:r>
        <w:rPr>
          <w:rFonts w:ascii="Times New Roman" w:hAnsi="Times New Roman" w:cs="Times New Roman"/>
          <w:b/>
          <w:bCs/>
          <w:sz w:val="16"/>
          <w:szCs w:val="16"/>
        </w:rPr>
        <w:t xml:space="preserve">(Address of principal executive offices, including zip code) </w:t>
      </w:r>
    </w:p>
    <w:p w:rsidR="00000000" w:rsidRDefault="002950D2">
      <w:pPr>
        <w:jc w:val="center"/>
        <w:divId w:val="516041410"/>
        <w:rPr>
          <w:rFonts w:ascii="Times New Roman" w:hAnsi="Times New Roman" w:cs="Times New Roman"/>
          <w:b/>
          <w:bCs/>
          <w:sz w:val="20"/>
          <w:szCs w:val="20"/>
        </w:rPr>
      </w:pPr>
      <w:r>
        <w:rPr>
          <w:rFonts w:ascii="Times New Roman" w:hAnsi="Times New Roman" w:cs="Times New Roman"/>
          <w:b/>
          <w:bCs/>
          <w:sz w:val="20"/>
          <w:szCs w:val="20"/>
        </w:rPr>
        <w:t xml:space="preserve">Registrant’s telephone number, including area </w:t>
      </w:r>
    </w:p>
    <w:p w:rsidR="00000000" w:rsidRDefault="002950D2">
      <w:pPr>
        <w:jc w:val="center"/>
        <w:divId w:val="1622298764"/>
        <w:rPr>
          <w:rFonts w:ascii="Times New Roman" w:hAnsi="Times New Roman" w:cs="Times New Roman"/>
          <w:b/>
          <w:bCs/>
          <w:sz w:val="20"/>
          <w:szCs w:val="20"/>
        </w:rPr>
      </w:pPr>
      <w:r>
        <w:rPr>
          <w:rFonts w:ascii="Times New Roman" w:hAnsi="Times New Roman" w:cs="Times New Roman"/>
          <w:b/>
          <w:bCs/>
          <w:sz w:val="20"/>
          <w:szCs w:val="20"/>
        </w:rPr>
        <w:t>code: (214) 380-6020</w:t>
      </w:r>
    </w:p>
    <w:p w:rsidR="00000000" w:rsidRDefault="002950D2">
      <w:pPr>
        <w:jc w:val="center"/>
        <w:divId w:val="1628465387"/>
        <w:rPr>
          <w:rFonts w:ascii="Times New Roman" w:hAnsi="Times New Roman" w:cs="Times New Roman"/>
          <w:b/>
          <w:bCs/>
          <w:sz w:val="20"/>
          <w:szCs w:val="20"/>
        </w:rPr>
      </w:pPr>
      <w:r>
        <w:rPr>
          <w:rFonts w:ascii="Times New Roman" w:hAnsi="Times New Roman" w:cs="Times New Roman"/>
          <w:b/>
          <w:bCs/>
          <w:sz w:val="20"/>
          <w:szCs w:val="20"/>
        </w:rPr>
        <w:t xml:space="preserve">Not Applicable </w:t>
      </w:r>
    </w:p>
    <w:p w:rsidR="00000000" w:rsidRDefault="002950D2">
      <w:pPr>
        <w:jc w:val="center"/>
        <w:divId w:val="32312988"/>
        <w:rPr>
          <w:rFonts w:ascii="Times New Roman" w:hAnsi="Times New Roman" w:cs="Times New Roman"/>
          <w:b/>
          <w:bCs/>
          <w:sz w:val="16"/>
          <w:szCs w:val="16"/>
        </w:rPr>
      </w:pPr>
      <w:r>
        <w:rPr>
          <w:rFonts w:ascii="Times New Roman" w:hAnsi="Times New Roman" w:cs="Times New Roman"/>
          <w:b/>
          <w:bCs/>
          <w:sz w:val="16"/>
          <w:szCs w:val="16"/>
        </w:rPr>
        <w:t xml:space="preserve">(Former name or former address, if changed since last report) </w:t>
      </w:r>
    </w:p>
    <w:p w:rsidR="00000000" w:rsidRDefault="002950D2">
      <w:pPr>
        <w:divId w:val="1469854575"/>
      </w:pPr>
      <w:r>
        <w:t> </w:t>
      </w:r>
    </w:p>
    <w:p w:rsidR="00000000" w:rsidRDefault="002950D2">
      <w:pPr>
        <w:spacing w:line="120" w:lineRule="atLeast"/>
        <w:jc w:val="center"/>
        <w:divId w:val="325397723"/>
      </w:pPr>
      <w:r>
        <w:lastRenderedPageBreak/>
        <w:t> </w:t>
      </w:r>
    </w:p>
    <w:p w:rsidR="00000000" w:rsidRDefault="002950D2">
      <w:pPr>
        <w:jc w:val="center"/>
        <w:divId w:val="1184326631"/>
        <w:rPr>
          <w:rFonts w:ascii="Times New Roman" w:hAnsi="Times New Roman" w:cs="Times New Roman"/>
          <w:b/>
          <w:bCs/>
          <w:sz w:val="20"/>
          <w:szCs w:val="20"/>
        </w:rPr>
      </w:pPr>
      <w:r>
        <w:rPr>
          <w:rFonts w:ascii="Times New Roman" w:hAnsi="Times New Roman" w:cs="Times New Roman"/>
          <w:b/>
          <w:bCs/>
          <w:sz w:val="20"/>
          <w:szCs w:val="20"/>
        </w:rPr>
        <w:t xml:space="preserve">Securities registered pursuant to Section 12(b) of the Act: </w:t>
      </w:r>
    </w:p>
    <w:p w:rsidR="00000000" w:rsidRDefault="002950D2">
      <w:pPr>
        <w:divId w:val="1691908158"/>
      </w:pPr>
      <w:r>
        <w:t> </w:t>
      </w:r>
    </w:p>
    <w:tbl>
      <w:tblPr>
        <w:tblW w:w="5000" w:type="pct"/>
        <w:tblCellMar>
          <w:left w:w="0" w:type="dxa"/>
          <w:right w:w="0" w:type="dxa"/>
        </w:tblCellMar>
        <w:tblLook w:val="04A0" w:firstRow="1" w:lastRow="0" w:firstColumn="1" w:lastColumn="0" w:noHBand="0" w:noVBand="1"/>
      </w:tblPr>
      <w:tblGrid>
        <w:gridCol w:w="2895"/>
        <w:gridCol w:w="100"/>
        <w:gridCol w:w="2647"/>
        <w:gridCol w:w="100"/>
        <w:gridCol w:w="2564"/>
      </w:tblGrid>
      <w:tr w:rsidR="00000000">
        <w:tc>
          <w:tcPr>
            <w:tcW w:w="1750" w:type="pct"/>
            <w:vAlign w:val="center"/>
            <w:hideMark/>
          </w:tcPr>
          <w:p w:rsidR="00000000" w:rsidRDefault="002950D2"/>
        </w:tc>
        <w:tc>
          <w:tcPr>
            <w:tcW w:w="50" w:type="pct"/>
            <w:vAlign w:val="bottom"/>
            <w:hideMark/>
          </w:tcPr>
          <w:p w:rsidR="00000000" w:rsidRDefault="002950D2">
            <w:pPr>
              <w:rPr>
                <w:rFonts w:ascii="Times New Roman" w:eastAsia="Times New Roman" w:hAnsi="Times New Roman" w:cs="Times New Roman"/>
                <w:sz w:val="20"/>
                <w:szCs w:val="20"/>
              </w:rPr>
            </w:pPr>
          </w:p>
        </w:tc>
        <w:tc>
          <w:tcPr>
            <w:tcW w:w="1600" w:type="pct"/>
            <w:vAlign w:val="center"/>
            <w:hideMark/>
          </w:tcPr>
          <w:p w:rsidR="00000000" w:rsidRDefault="002950D2">
            <w:pPr>
              <w:rPr>
                <w:rFonts w:ascii="Times New Roman" w:eastAsia="Times New Roman" w:hAnsi="Times New Roman" w:cs="Times New Roman"/>
                <w:sz w:val="20"/>
                <w:szCs w:val="20"/>
              </w:rPr>
            </w:pPr>
          </w:p>
        </w:tc>
        <w:tc>
          <w:tcPr>
            <w:tcW w:w="50" w:type="pct"/>
            <w:vAlign w:val="bottom"/>
            <w:hideMark/>
          </w:tcPr>
          <w:p w:rsidR="00000000" w:rsidRDefault="002950D2">
            <w:pPr>
              <w:rPr>
                <w:rFonts w:ascii="Times New Roman" w:eastAsia="Times New Roman" w:hAnsi="Times New Roman" w:cs="Times New Roman"/>
                <w:sz w:val="20"/>
                <w:szCs w:val="20"/>
              </w:rPr>
            </w:pPr>
          </w:p>
        </w:tc>
        <w:tc>
          <w:tcPr>
            <w:tcW w:w="1550" w:type="pct"/>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tcBorders>
              <w:bottom w:val="single" w:sz="8" w:space="0" w:color="000000"/>
            </w:tcBorders>
            <w:noWrap/>
            <w:vAlign w:val="bottom"/>
            <w:hideMark/>
          </w:tcPr>
          <w:p w:rsidR="00000000" w:rsidRDefault="002950D2">
            <w:pPr>
              <w:jc w:val="center"/>
              <w:divId w:val="482088652"/>
              <w:rPr>
                <w:rFonts w:ascii="Times New Roman" w:hAnsi="Times New Roman" w:cs="Times New Roman"/>
                <w:b/>
                <w:bCs/>
                <w:sz w:val="16"/>
                <w:szCs w:val="16"/>
              </w:rPr>
            </w:pPr>
            <w:r>
              <w:rPr>
                <w:rFonts w:ascii="Times New Roman" w:hAnsi="Times New Roman" w:cs="Times New Roman"/>
                <w:b/>
                <w:bCs/>
                <w:sz w:val="16"/>
                <w:szCs w:val="16"/>
              </w:rPr>
              <w:t>Title of each class</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2950D2">
            <w:pPr>
              <w:jc w:val="center"/>
              <w:divId w:val="299263516"/>
              <w:rPr>
                <w:rFonts w:ascii="Times New Roman" w:hAnsi="Times New Roman" w:cs="Times New Roman"/>
                <w:b/>
                <w:bCs/>
                <w:sz w:val="16"/>
                <w:szCs w:val="16"/>
              </w:rPr>
            </w:pPr>
            <w:r>
              <w:rPr>
                <w:rFonts w:ascii="Times New Roman" w:hAnsi="Times New Roman" w:cs="Times New Roman"/>
                <w:b/>
                <w:bCs/>
                <w:sz w:val="16"/>
                <w:szCs w:val="16"/>
              </w:rPr>
              <w:t>Trading</w:t>
            </w:r>
          </w:p>
          <w:p w:rsidR="00000000" w:rsidRDefault="002950D2">
            <w:pPr>
              <w:jc w:val="center"/>
              <w:divId w:val="763574186"/>
              <w:rPr>
                <w:rFonts w:ascii="Times New Roman" w:hAnsi="Times New Roman" w:cs="Times New Roman"/>
                <w:b/>
                <w:bCs/>
                <w:sz w:val="16"/>
                <w:szCs w:val="16"/>
              </w:rPr>
            </w:pPr>
            <w:r>
              <w:rPr>
                <w:rFonts w:ascii="Times New Roman" w:hAnsi="Times New Roman" w:cs="Times New Roman"/>
                <w:b/>
                <w:bCs/>
                <w:sz w:val="16"/>
                <w:szCs w:val="16"/>
              </w:rPr>
              <w:t>Symbol(s)</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2950D2">
            <w:pPr>
              <w:jc w:val="center"/>
              <w:divId w:val="59641469"/>
              <w:rPr>
                <w:rFonts w:ascii="Times New Roman" w:hAnsi="Times New Roman" w:cs="Times New Roman"/>
                <w:b/>
                <w:bCs/>
                <w:sz w:val="16"/>
                <w:szCs w:val="16"/>
              </w:rPr>
            </w:pPr>
            <w:r>
              <w:rPr>
                <w:rFonts w:ascii="Times New Roman" w:hAnsi="Times New Roman" w:cs="Times New Roman"/>
                <w:b/>
                <w:bCs/>
                <w:sz w:val="16"/>
                <w:szCs w:val="16"/>
              </w:rPr>
              <w:t>Name of each exchange</w:t>
            </w:r>
          </w:p>
          <w:p w:rsidR="00000000" w:rsidRDefault="002950D2">
            <w:pPr>
              <w:jc w:val="center"/>
              <w:divId w:val="380787802"/>
              <w:rPr>
                <w:rFonts w:ascii="Times New Roman" w:hAnsi="Times New Roman" w:cs="Times New Roman"/>
                <w:b/>
                <w:bCs/>
                <w:sz w:val="16"/>
                <w:szCs w:val="16"/>
              </w:rPr>
            </w:pPr>
            <w:r>
              <w:rPr>
                <w:rFonts w:ascii="Times New Roman" w:hAnsi="Times New Roman" w:cs="Times New Roman"/>
                <w:b/>
                <w:bCs/>
                <w:sz w:val="16"/>
                <w:szCs w:val="16"/>
              </w:rPr>
              <w:t>on which registered</w:t>
            </w:r>
          </w:p>
        </w:tc>
      </w:tr>
      <w:tr w:rsidR="00000000">
        <w:trPr>
          <w:cantSplit/>
        </w:trPr>
        <w:tc>
          <w:tcPr>
            <w:tcW w:w="0" w:type="auto"/>
            <w:hideMark/>
          </w:tcPr>
          <w:p w:rsidR="00000000" w:rsidRDefault="002950D2">
            <w:pPr>
              <w:jc w:val="center"/>
              <w:divId w:val="891773129"/>
              <w:rPr>
                <w:rFonts w:ascii="Times New Roman" w:hAnsi="Times New Roman" w:cs="Times New Roman"/>
                <w:b/>
                <w:bCs/>
                <w:sz w:val="20"/>
                <w:szCs w:val="20"/>
              </w:rPr>
            </w:pPr>
            <w:r>
              <w:rPr>
                <w:rFonts w:ascii="Times New Roman" w:hAnsi="Times New Roman" w:cs="Times New Roman"/>
                <w:b/>
                <w:bCs/>
                <w:sz w:val="20"/>
                <w:szCs w:val="20"/>
              </w:rPr>
              <w:t xml:space="preserve">Units, each consisting of one share of Class A common stock </w:t>
            </w:r>
          </w:p>
          <w:p w:rsidR="00000000" w:rsidRDefault="002950D2">
            <w:pPr>
              <w:jc w:val="center"/>
              <w:divId w:val="414010048"/>
              <w:rPr>
                <w:rFonts w:ascii="Times New Roman" w:hAnsi="Times New Roman" w:cs="Times New Roman"/>
                <w:b/>
                <w:bCs/>
                <w:sz w:val="20"/>
                <w:szCs w:val="20"/>
              </w:rPr>
            </w:pPr>
            <w:r>
              <w:rPr>
                <w:rFonts w:ascii="Times New Roman" w:hAnsi="Times New Roman" w:cs="Times New Roman"/>
                <w:b/>
                <w:bCs/>
                <w:sz w:val="20"/>
                <w:szCs w:val="20"/>
              </w:rPr>
              <w:t>and one-half of</w:t>
            </w:r>
          </w:p>
          <w:p w:rsidR="00000000" w:rsidRDefault="002950D2">
            <w:pPr>
              <w:jc w:val="center"/>
              <w:divId w:val="891773129"/>
              <w:rPr>
                <w:rFonts w:ascii="Times New Roman" w:hAnsi="Times New Roman" w:cs="Times New Roman"/>
                <w:b/>
                <w:bCs/>
                <w:sz w:val="20"/>
                <w:szCs w:val="20"/>
              </w:rPr>
            </w:pPr>
            <w:r>
              <w:rPr>
                <w:rFonts w:ascii="Times New Roman" w:hAnsi="Times New Roman" w:cs="Times New Roman"/>
                <w:b/>
                <w:bCs/>
                <w:sz w:val="20"/>
                <w:szCs w:val="20"/>
              </w:rPr>
              <w:t>one redeemable warrant</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jc w:val="center"/>
              <w:divId w:val="138424771"/>
              <w:rPr>
                <w:rFonts w:ascii="Times New Roman" w:hAnsi="Times New Roman" w:cs="Times New Roman"/>
                <w:b/>
                <w:bCs/>
                <w:sz w:val="20"/>
                <w:szCs w:val="20"/>
              </w:rPr>
            </w:pPr>
            <w:r>
              <w:rPr>
                <w:rFonts w:ascii="Times New Roman" w:hAnsi="Times New Roman" w:cs="Times New Roman"/>
                <w:b/>
                <w:bCs/>
                <w:sz w:val="20"/>
                <w:szCs w:val="20"/>
              </w:rPr>
              <w:t>DSAQ.U</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jc w:val="center"/>
              <w:divId w:val="10113856"/>
              <w:rPr>
                <w:rFonts w:ascii="Times New Roman" w:hAnsi="Times New Roman" w:cs="Times New Roman"/>
                <w:b/>
                <w:bCs/>
                <w:sz w:val="20"/>
                <w:szCs w:val="20"/>
              </w:rPr>
            </w:pPr>
            <w:r>
              <w:rPr>
                <w:rFonts w:ascii="Times New Roman" w:hAnsi="Times New Roman" w:cs="Times New Roman"/>
                <w:b/>
                <w:bCs/>
                <w:sz w:val="20"/>
                <w:szCs w:val="20"/>
              </w:rPr>
              <w:t>New York Stock Exchange</w:t>
            </w:r>
          </w:p>
        </w:tc>
      </w:tr>
      <w:tr w:rsidR="00000000">
        <w:trPr>
          <w:cantSplit/>
        </w:trPr>
        <w:tc>
          <w:tcPr>
            <w:tcW w:w="0" w:type="auto"/>
            <w:hideMark/>
          </w:tcPr>
          <w:p w:rsidR="00000000" w:rsidRDefault="002950D2">
            <w:pPr>
              <w:jc w:val="center"/>
              <w:divId w:val="1986280628"/>
              <w:rPr>
                <w:rFonts w:ascii="Times New Roman" w:hAnsi="Times New Roman" w:cs="Times New Roman"/>
                <w:b/>
                <w:bCs/>
                <w:sz w:val="20"/>
                <w:szCs w:val="20"/>
              </w:rPr>
            </w:pPr>
            <w:r>
              <w:rPr>
                <w:rFonts w:ascii="Times New Roman" w:hAnsi="Times New Roman" w:cs="Times New Roman"/>
                <w:b/>
                <w:bCs/>
                <w:sz w:val="20"/>
                <w:szCs w:val="20"/>
              </w:rPr>
              <w:t>Class A common stock, par value $0.0001 per share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jc w:val="center"/>
              <w:divId w:val="635069715"/>
              <w:rPr>
                <w:rFonts w:ascii="Times New Roman" w:hAnsi="Times New Roman" w:cs="Times New Roman"/>
                <w:b/>
                <w:bCs/>
                <w:sz w:val="20"/>
                <w:szCs w:val="20"/>
              </w:rPr>
            </w:pPr>
            <w:r>
              <w:rPr>
                <w:rFonts w:ascii="Times New Roman" w:hAnsi="Times New Roman" w:cs="Times New Roman"/>
                <w:b/>
                <w:bCs/>
                <w:sz w:val="20"/>
                <w:szCs w:val="20"/>
              </w:rPr>
              <w:t>DSAQ</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jc w:val="center"/>
              <w:divId w:val="2101094548"/>
              <w:rPr>
                <w:rFonts w:ascii="Times New Roman" w:hAnsi="Times New Roman" w:cs="Times New Roman"/>
                <w:b/>
                <w:bCs/>
                <w:sz w:val="20"/>
                <w:szCs w:val="20"/>
              </w:rPr>
            </w:pPr>
            <w:r>
              <w:rPr>
                <w:rFonts w:ascii="Times New Roman" w:hAnsi="Times New Roman" w:cs="Times New Roman"/>
                <w:b/>
                <w:bCs/>
                <w:sz w:val="20"/>
                <w:szCs w:val="20"/>
              </w:rPr>
              <w:t>New York Stock Exchange</w:t>
            </w:r>
          </w:p>
        </w:tc>
      </w:tr>
      <w:tr w:rsidR="00000000">
        <w:trPr>
          <w:cantSplit/>
        </w:trPr>
        <w:tc>
          <w:tcPr>
            <w:tcW w:w="0" w:type="auto"/>
            <w:hideMark/>
          </w:tcPr>
          <w:p w:rsidR="00000000" w:rsidRDefault="002950D2">
            <w:pPr>
              <w:jc w:val="center"/>
              <w:divId w:val="847063178"/>
              <w:rPr>
                <w:rFonts w:ascii="Times New Roman" w:hAnsi="Times New Roman" w:cs="Times New Roman"/>
                <w:b/>
                <w:bCs/>
                <w:sz w:val="20"/>
                <w:szCs w:val="20"/>
              </w:rPr>
            </w:pPr>
            <w:r>
              <w:rPr>
                <w:rFonts w:ascii="Times New Roman" w:hAnsi="Times New Roman" w:cs="Times New Roman"/>
                <w:b/>
                <w:bCs/>
                <w:sz w:val="20"/>
                <w:szCs w:val="20"/>
              </w:rPr>
              <w:t>Redeemable warrants, each warrant exercisable for one share of Class A common stock, each at an exercise price of $11.50 per share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jc w:val="center"/>
              <w:divId w:val="1502088942"/>
              <w:rPr>
                <w:rFonts w:ascii="Times New Roman" w:hAnsi="Times New Roman" w:cs="Times New Roman"/>
                <w:b/>
                <w:bCs/>
                <w:sz w:val="20"/>
                <w:szCs w:val="20"/>
              </w:rPr>
            </w:pPr>
            <w:r>
              <w:rPr>
                <w:rFonts w:ascii="Times New Roman" w:hAnsi="Times New Roman" w:cs="Times New Roman"/>
                <w:b/>
                <w:bCs/>
                <w:sz w:val="20"/>
                <w:szCs w:val="20"/>
              </w:rPr>
              <w:t>DSAQ.WS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jc w:val="center"/>
              <w:divId w:val="1715958875"/>
              <w:rPr>
                <w:rFonts w:ascii="Times New Roman" w:hAnsi="Times New Roman" w:cs="Times New Roman"/>
                <w:b/>
                <w:bCs/>
                <w:sz w:val="20"/>
                <w:szCs w:val="20"/>
              </w:rPr>
            </w:pPr>
            <w:r>
              <w:rPr>
                <w:rFonts w:ascii="Times New Roman" w:hAnsi="Times New Roman" w:cs="Times New Roman"/>
                <w:b/>
                <w:bCs/>
                <w:sz w:val="20"/>
                <w:szCs w:val="20"/>
              </w:rPr>
              <w:t>New York Stock Exchange</w:t>
            </w:r>
          </w:p>
        </w:tc>
      </w:tr>
    </w:tbl>
    <w:p w:rsidR="00000000" w:rsidRDefault="002950D2">
      <w:pPr>
        <w:shd w:val="clear" w:color="auto" w:fill="FFFFFF"/>
        <w:divId w:val="81613002"/>
        <w:rPr>
          <w:rFonts w:ascii="Times New Roman" w:hAnsi="Times New Roman" w:cs="Times New Roman"/>
          <w:color w:val="000000"/>
          <w:sz w:val="20"/>
          <w:szCs w:val="20"/>
        </w:rPr>
      </w:pPr>
      <w:r>
        <w:rPr>
          <w:rFonts w:ascii="Times New Roman" w:hAnsi="Times New Roman" w:cs="Times New Roman"/>
          <w:color w:val="000000"/>
          <w:sz w:val="20"/>
          <w:szCs w:val="20"/>
        </w:rPr>
        <w:t>Indicate by check mark whether the registrant (1) has filed all reports required to be</w:t>
      </w:r>
      <w:r>
        <w:rPr>
          <w:rFonts w:ascii="Times New Roman" w:hAnsi="Times New Roman" w:cs="Times New Roman"/>
          <w:color w:val="000000"/>
          <w:sz w:val="20"/>
          <w:szCs w:val="20"/>
        </w:rPr>
        <w:t xml:space="preserve"> filed by Section 13 or 15(d) of the Securities Exchange Act of 1934 during the preceding 12 months (or for such shorter period that the registrant was required to file such reports), and (2) has been subject to such filing requirements for the past 90 day</w:t>
      </w:r>
      <w:r>
        <w:rPr>
          <w:rFonts w:ascii="Times New Roman" w:hAnsi="Times New Roman" w:cs="Times New Roman"/>
          <w:color w:val="000000"/>
          <w:sz w:val="20"/>
          <w:szCs w:val="20"/>
        </w:rPr>
        <w:t>s. </w:t>
      </w:r>
    </w:p>
    <w:p w:rsidR="00000000" w:rsidRDefault="002950D2">
      <w:pPr>
        <w:divId w:val="1936672693"/>
        <w:rPr>
          <w:rFonts w:ascii="Times New Roman" w:hAnsi="Times New Roman" w:cs="Times New Roman"/>
          <w:sz w:val="20"/>
          <w:szCs w:val="20"/>
        </w:rPr>
      </w:pPr>
      <w:r>
        <w:rPr>
          <w:rFonts w:ascii="Times New Roman" w:hAnsi="Times New Roman" w:cs="Times New Roman"/>
          <w:sz w:val="20"/>
          <w:szCs w:val="20"/>
        </w:rPr>
        <w: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2950D2">
      <w:pPr>
        <w:shd w:val="clear" w:color="auto" w:fill="FFFFFF"/>
        <w:divId w:val="1600598096"/>
        <w:rPr>
          <w:rFonts w:ascii="Times New Roman" w:hAnsi="Times New Roman" w:cs="Times New Roman"/>
          <w:color w:val="000000"/>
          <w:sz w:val="20"/>
          <w:szCs w:val="20"/>
        </w:rPr>
      </w:pPr>
      <w:r>
        <w:rPr>
          <w:rFonts w:ascii="Times New Roman" w:hAnsi="Times New Roman" w:cs="Times New Roman"/>
          <w:color w:val="000000"/>
          <w:sz w:val="20"/>
          <w:szCs w:val="20"/>
        </w:rPr>
        <w:t>Indicate by check mark whether the registrant has submitted electronically every Interactive Data File required to be submitted pursuant to Rule 405 of Regulation</w:t>
      </w:r>
    </w:p>
    <w:p w:rsidR="00000000" w:rsidRDefault="002950D2">
      <w:pPr>
        <w:shd w:val="clear" w:color="auto" w:fill="FFFFFF"/>
        <w:divId w:val="1714231776"/>
        <w:rPr>
          <w:rFonts w:ascii="Times New Roman" w:hAnsi="Times New Roman" w:cs="Times New Roman"/>
          <w:color w:val="000000"/>
          <w:sz w:val="20"/>
          <w:szCs w:val="20"/>
        </w:rPr>
      </w:pPr>
      <w:r>
        <w:rPr>
          <w:rFonts w:ascii="Times New Roman" w:hAnsi="Times New Roman" w:cs="Times New Roman"/>
          <w:color w:val="000000"/>
          <w:sz w:val="20"/>
          <w:szCs w:val="20"/>
        </w:rPr>
        <w:t> </w:t>
      </w:r>
    </w:p>
    <w:p w:rsidR="00000000" w:rsidRDefault="002950D2">
      <w:pPr>
        <w:shd w:val="clear" w:color="auto" w:fill="FFFFFF"/>
        <w:divId w:val="1600598096"/>
        <w:rPr>
          <w:rFonts w:ascii="Times New Roman" w:hAnsi="Times New Roman" w:cs="Times New Roman"/>
          <w:color w:val="000000"/>
          <w:sz w:val="20"/>
          <w:szCs w:val="20"/>
        </w:rPr>
      </w:pPr>
      <w:r>
        <w:rPr>
          <w:rFonts w:ascii="Times New Roman" w:hAnsi="Times New Roman" w:cs="Times New Roman"/>
          <w:color w:val="000000"/>
          <w:sz w:val="20"/>
          <w:szCs w:val="20"/>
        </w:rPr>
        <w:t>S-T</w:t>
      </w:r>
    </w:p>
    <w:p w:rsidR="00000000" w:rsidRDefault="002950D2">
      <w:pPr>
        <w:shd w:val="clear" w:color="auto" w:fill="FFFFFF"/>
        <w:divId w:val="650790502"/>
        <w:rPr>
          <w:rFonts w:ascii="Times New Roman" w:hAnsi="Times New Roman" w:cs="Times New Roman"/>
          <w:color w:val="000000"/>
          <w:sz w:val="20"/>
          <w:szCs w:val="20"/>
        </w:rPr>
      </w:pPr>
      <w:r>
        <w:rPr>
          <w:rFonts w:ascii="Times New Roman" w:hAnsi="Times New Roman" w:cs="Times New Roman"/>
          <w:color w:val="000000"/>
          <w:sz w:val="20"/>
          <w:szCs w:val="20"/>
        </w:rPr>
        <w:t> </w:t>
      </w:r>
    </w:p>
    <w:p w:rsidR="00000000" w:rsidRDefault="002950D2">
      <w:pPr>
        <w:shd w:val="clear" w:color="auto" w:fill="FFFFFF"/>
        <w:divId w:val="1600598096"/>
        <w:rPr>
          <w:rFonts w:ascii="Times New Roman" w:hAnsi="Times New Roman" w:cs="Times New Roman"/>
          <w:color w:val="000000"/>
          <w:sz w:val="20"/>
          <w:szCs w:val="20"/>
        </w:rPr>
      </w:pPr>
      <w:r>
        <w:rPr>
          <w:rFonts w:ascii="Times New Roman" w:hAnsi="Times New Roman" w:cs="Times New Roman"/>
          <w:color w:val="000000"/>
          <w:sz w:val="20"/>
          <w:szCs w:val="20"/>
        </w:rPr>
        <w:t xml:space="preserve">(§232.405 of this chapter) during the preceding 12 months (or </w:t>
      </w:r>
      <w:r>
        <w:rPr>
          <w:rFonts w:ascii="Times New Roman" w:hAnsi="Times New Roman" w:cs="Times New Roman"/>
          <w:color w:val="000000"/>
          <w:sz w:val="20"/>
          <w:szCs w:val="20"/>
        </w:rPr>
        <w:t>for such shorter period that the registrant was required to submit such files).</w:t>
      </w:r>
    </w:p>
    <w:p w:rsidR="00000000" w:rsidRDefault="002950D2">
      <w:pPr>
        <w:divId w:val="1600598096"/>
        <w:rPr>
          <w:rFonts w:ascii="Times New Roman" w:hAnsi="Times New Roman" w:cs="Times New Roman"/>
          <w:sz w:val="20"/>
          <w:szCs w:val="20"/>
        </w:rPr>
      </w:pPr>
      <w:r>
        <w:rPr>
          <w:rFonts w:ascii="Times New Roman" w:hAnsi="Times New Roman" w:cs="Times New Roman"/>
          <w:sz w:val="20"/>
          <w:szCs w:val="20"/>
        </w:rPr>
        <w:t>   </w:t>
      </w:r>
    </w:p>
    <w:p w:rsidR="00000000" w:rsidRDefault="002950D2">
      <w:pPr>
        <w:shd w:val="clear" w:color="auto" w:fill="FFFFFF"/>
        <w:divId w:val="1600598096"/>
        <w:rPr>
          <w:rFonts w:ascii="Times New Roman" w:hAnsi="Times New Roman" w:cs="Times New Roman"/>
          <w:color w:val="000000"/>
          <w:sz w:val="20"/>
          <w:szCs w:val="20"/>
        </w:rPr>
      </w:pPr>
      <w:r>
        <w:rPr>
          <w:rFonts w:ascii="Times New Roman" w:hAnsi="Times New Roman" w:cs="Times New Roman"/>
          <w:color w:val="000000"/>
          <w:sz w:val="20"/>
          <w:szCs w:val="20"/>
        </w:rPr>
        <w:t>Yes</w:t>
      </w:r>
    </w:p>
    <w:p w:rsidR="00000000" w:rsidRDefault="002950D2">
      <w:pPr>
        <w:divId w:val="1600598096"/>
        <w:rPr>
          <w:rFonts w:ascii="Times New Roman" w:hAnsi="Times New Roman" w:cs="Times New Roman"/>
          <w:sz w:val="20"/>
          <w:szCs w:val="20"/>
        </w:rPr>
      </w:pP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2950D2">
      <w:pPr>
        <w:divId w:val="2098743769"/>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is a large accelerated filer, an accelerated filer, a </w:t>
      </w:r>
    </w:p>
    <w:p w:rsidR="00000000" w:rsidRDefault="002950D2">
      <w:pPr>
        <w:divId w:val="2127237385"/>
        <w:rPr>
          <w:rFonts w:ascii="Times New Roman" w:hAnsi="Times New Roman" w:cs="Times New Roman"/>
          <w:sz w:val="20"/>
          <w:szCs w:val="20"/>
        </w:rPr>
      </w:pPr>
      <w:r>
        <w:rPr>
          <w:rFonts w:ascii="Times New Roman" w:hAnsi="Times New Roman" w:cs="Times New Roman"/>
          <w:sz w:val="20"/>
          <w:szCs w:val="20"/>
        </w:rPr>
        <w:t>non-accelerated</w:t>
      </w:r>
    </w:p>
    <w:p w:rsidR="00000000" w:rsidRDefault="002950D2">
      <w:pPr>
        <w:divId w:val="2098743769"/>
        <w:rPr>
          <w:rFonts w:ascii="Times New Roman" w:hAnsi="Times New Roman" w:cs="Times New Roman"/>
          <w:sz w:val="20"/>
          <w:szCs w:val="20"/>
        </w:rPr>
      </w:pPr>
      <w:r>
        <w:rPr>
          <w:rFonts w:ascii="Times New Roman" w:hAnsi="Times New Roman" w:cs="Times New Roman"/>
          <w:sz w:val="20"/>
          <w:szCs w:val="20"/>
        </w:rPr>
        <w:t>filer, a smaller reporting company, or</w:t>
      </w:r>
      <w:r>
        <w:rPr>
          <w:rFonts w:ascii="Times New Roman" w:hAnsi="Times New Roman" w:cs="Times New Roman"/>
          <w:sz w:val="20"/>
          <w:szCs w:val="20"/>
        </w:rPr>
        <w:t xml:space="preserve"> an emerging growth company. See the definitions of “large accelerated filer,” “accelerated filer,” “smaller reporting company,” and “emerging growth company” in </w:t>
      </w:r>
    </w:p>
    <w:p w:rsidR="00000000" w:rsidRDefault="002950D2">
      <w:pPr>
        <w:divId w:val="248582819"/>
        <w:rPr>
          <w:rFonts w:ascii="Times New Roman" w:hAnsi="Times New Roman" w:cs="Times New Roman"/>
          <w:sz w:val="20"/>
          <w:szCs w:val="20"/>
        </w:rPr>
      </w:pPr>
      <w:r>
        <w:rPr>
          <w:rFonts w:ascii="Times New Roman" w:hAnsi="Times New Roman" w:cs="Times New Roman"/>
          <w:sz w:val="20"/>
          <w:szCs w:val="20"/>
        </w:rPr>
        <w:t>Rule 12b-2</w:t>
      </w:r>
    </w:p>
    <w:p w:rsidR="00000000" w:rsidRDefault="002950D2">
      <w:pPr>
        <w:divId w:val="2098743769"/>
        <w:rPr>
          <w:rFonts w:ascii="Times New Roman" w:hAnsi="Times New Roman" w:cs="Times New Roman"/>
          <w:sz w:val="20"/>
          <w:szCs w:val="20"/>
        </w:rPr>
      </w:pPr>
      <w:r>
        <w:rPr>
          <w:rFonts w:ascii="Times New Roman" w:hAnsi="Times New Roman" w:cs="Times New Roman"/>
          <w:sz w:val="20"/>
          <w:szCs w:val="20"/>
        </w:rPr>
        <w:t xml:space="preserve">of the Exchange Act. </w:t>
      </w:r>
    </w:p>
    <w:p w:rsidR="00000000" w:rsidRDefault="002950D2">
      <w:pPr>
        <w:divId w:val="444620984"/>
      </w:pPr>
      <w:r>
        <w:t> </w:t>
      </w:r>
    </w:p>
    <w:tbl>
      <w:tblPr>
        <w:tblW w:w="5000" w:type="pct"/>
        <w:tblCellMar>
          <w:left w:w="0" w:type="dxa"/>
          <w:right w:w="0" w:type="dxa"/>
        </w:tblCellMar>
        <w:tblLook w:val="04A0" w:firstRow="1" w:lastRow="0" w:firstColumn="1" w:lastColumn="0" w:noHBand="0" w:noVBand="1"/>
      </w:tblPr>
      <w:tblGrid>
        <w:gridCol w:w="1799"/>
        <w:gridCol w:w="50"/>
        <w:gridCol w:w="3945"/>
        <w:gridCol w:w="100"/>
        <w:gridCol w:w="2189"/>
        <w:gridCol w:w="50"/>
        <w:gridCol w:w="173"/>
      </w:tblGrid>
      <w:tr w:rsidR="00000000">
        <w:tc>
          <w:tcPr>
            <w:tcW w:w="850" w:type="pct"/>
            <w:vAlign w:val="center"/>
            <w:hideMark/>
          </w:tcPr>
          <w:p w:rsidR="00000000" w:rsidRDefault="002950D2"/>
        </w:tc>
        <w:tc>
          <w:tcPr>
            <w:tcW w:w="50" w:type="pct"/>
            <w:vAlign w:val="bottom"/>
            <w:hideMark/>
          </w:tcPr>
          <w:p w:rsidR="00000000" w:rsidRDefault="002950D2">
            <w:pPr>
              <w:rPr>
                <w:rFonts w:ascii="Times New Roman" w:eastAsia="Times New Roman" w:hAnsi="Times New Roman" w:cs="Times New Roman"/>
                <w:sz w:val="20"/>
                <w:szCs w:val="20"/>
              </w:rPr>
            </w:pPr>
          </w:p>
        </w:tc>
        <w:tc>
          <w:tcPr>
            <w:tcW w:w="2900" w:type="pct"/>
            <w:vAlign w:val="center"/>
            <w:hideMark/>
          </w:tcPr>
          <w:p w:rsidR="00000000" w:rsidRDefault="002950D2">
            <w:pPr>
              <w:rPr>
                <w:rFonts w:ascii="Times New Roman" w:eastAsia="Times New Roman" w:hAnsi="Times New Roman" w:cs="Times New Roman"/>
                <w:sz w:val="20"/>
                <w:szCs w:val="20"/>
              </w:rPr>
            </w:pPr>
          </w:p>
        </w:tc>
        <w:tc>
          <w:tcPr>
            <w:tcW w:w="50" w:type="pct"/>
            <w:vAlign w:val="bottom"/>
            <w:hideMark/>
          </w:tcPr>
          <w:p w:rsidR="00000000" w:rsidRDefault="002950D2">
            <w:pPr>
              <w:rPr>
                <w:rFonts w:ascii="Times New Roman" w:eastAsia="Times New Roman" w:hAnsi="Times New Roman" w:cs="Times New Roman"/>
                <w:sz w:val="20"/>
                <w:szCs w:val="20"/>
              </w:rPr>
            </w:pPr>
          </w:p>
        </w:tc>
        <w:tc>
          <w:tcPr>
            <w:tcW w:w="1000" w:type="pct"/>
            <w:vAlign w:val="center"/>
            <w:hideMark/>
          </w:tcPr>
          <w:p w:rsidR="00000000" w:rsidRDefault="002950D2">
            <w:pPr>
              <w:rPr>
                <w:rFonts w:ascii="Times New Roman" w:eastAsia="Times New Roman" w:hAnsi="Times New Roman" w:cs="Times New Roman"/>
                <w:sz w:val="20"/>
                <w:szCs w:val="20"/>
              </w:rPr>
            </w:pPr>
          </w:p>
        </w:tc>
        <w:tc>
          <w:tcPr>
            <w:tcW w:w="50" w:type="pct"/>
            <w:vAlign w:val="bottom"/>
            <w:hideMark/>
          </w:tcPr>
          <w:p w:rsidR="00000000" w:rsidRDefault="002950D2">
            <w:pPr>
              <w:rPr>
                <w:rFonts w:ascii="Times New Roman" w:eastAsia="Times New Roman" w:hAnsi="Times New Roman" w:cs="Times New Roman"/>
                <w:sz w:val="20"/>
                <w:szCs w:val="20"/>
              </w:rPr>
            </w:pPr>
          </w:p>
        </w:tc>
        <w:tc>
          <w:tcPr>
            <w:tcW w:w="100" w:type="pct"/>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Large accelerated filer</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Accelerated filer</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Segoe UI Symbol" w:hAnsi="Segoe UI Symbol" w:cs="Segoe UI Symbol"/>
                <w:sz w:val="20"/>
                <w:szCs w:val="20"/>
              </w:rPr>
              <w:t>☐</w:t>
            </w:r>
          </w:p>
        </w:tc>
      </w:tr>
      <w:tr w:rsidR="00000000">
        <w:trPr>
          <w:trHeight w:val="120"/>
        </w:trPr>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vAlign w:val="bottom"/>
            <w:hideMark/>
          </w:tcPr>
          <w:p w:rsidR="00000000" w:rsidRDefault="002950D2">
            <w:pPr>
              <w:divId w:val="43720763"/>
              <w:rPr>
                <w:rFonts w:ascii="Times New Roman" w:hAnsi="Times New Roman" w:cs="Times New Roman"/>
                <w:sz w:val="20"/>
                <w:szCs w:val="20"/>
              </w:rPr>
            </w:pPr>
            <w:r>
              <w:rPr>
                <w:rFonts w:ascii="Times New Roman" w:hAnsi="Times New Roman" w:cs="Times New Roman"/>
                <w:sz w:val="20"/>
                <w:szCs w:val="20"/>
              </w:rPr>
              <w:t>Non-accelerated</w:t>
            </w:r>
          </w:p>
          <w:p w:rsidR="00000000" w:rsidRDefault="002950D2">
            <w:pPr>
              <w:rPr>
                <w:rFonts w:ascii="Times New Roman" w:hAnsi="Times New Roman" w:cs="Times New Roman"/>
                <w:sz w:val="20"/>
                <w:szCs w:val="20"/>
              </w:rPr>
            </w:pPr>
            <w:r>
              <w:rPr>
                <w:rFonts w:ascii="Times New Roman" w:hAnsi="Times New Roman" w:cs="Times New Roman"/>
                <w:sz w:val="20"/>
                <w:szCs w:val="20"/>
              </w:rPr>
              <w:t>filer</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Smaller reporting company</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Segoe UI Symbol" w:hAnsi="Segoe UI Symbol" w:cs="Segoe UI Symbol"/>
                <w:sz w:val="20"/>
                <w:szCs w:val="20"/>
              </w:rPr>
              <w:t>☒</w:t>
            </w:r>
          </w:p>
        </w:tc>
      </w:tr>
      <w:tr w:rsidR="00000000">
        <w:trPr>
          <w:trHeight w:val="120"/>
        </w:trPr>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Emerging growth company</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Segoe UI Symbol" w:hAnsi="Segoe UI Symbol" w:cs="Segoe UI Symbol"/>
                <w:sz w:val="20"/>
                <w:szCs w:val="20"/>
              </w:rPr>
              <w:t>☒</w:t>
            </w:r>
          </w:p>
        </w:tc>
      </w:tr>
    </w:tbl>
    <w:p w:rsidR="00000000" w:rsidRDefault="002950D2">
      <w:pPr>
        <w:shd w:val="clear" w:color="auto" w:fill="FFFFFF"/>
        <w:divId w:val="2083605016"/>
        <w:rPr>
          <w:rFonts w:ascii="Times New Roman" w:hAnsi="Times New Roman" w:cs="Times New Roman"/>
          <w:color w:val="000000"/>
          <w:sz w:val="20"/>
          <w:szCs w:val="20"/>
        </w:rPr>
      </w:pPr>
      <w:r>
        <w:rPr>
          <w:rFonts w:ascii="Times New Roman" w:hAnsi="Times New Roman" w:cs="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p>
    <w:p w:rsidR="00000000" w:rsidRDefault="002950D2">
      <w:pPr>
        <w:divId w:val="1202325010"/>
        <w:rPr>
          <w:rFonts w:ascii="Times New Roman" w:hAnsi="Times New Roman" w:cs="Times New Roman"/>
          <w:sz w:val="20"/>
          <w:szCs w:val="20"/>
        </w:rPr>
      </w:pP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2950D2">
      <w:pPr>
        <w:shd w:val="clear" w:color="auto" w:fill="FFFFFF"/>
        <w:divId w:val="1686637024"/>
        <w:rPr>
          <w:rFonts w:ascii="Times New Roman" w:hAnsi="Times New Roman" w:cs="Times New Roman"/>
          <w:color w:val="000000"/>
          <w:sz w:val="20"/>
          <w:szCs w:val="20"/>
        </w:rPr>
      </w:pPr>
      <w:r>
        <w:rPr>
          <w:rFonts w:ascii="Times New Roman" w:hAnsi="Times New Roman" w:cs="Times New Roman"/>
          <w:color w:val="000000"/>
          <w:sz w:val="20"/>
          <w:szCs w:val="20"/>
        </w:rPr>
        <w:t>Indicate by check mark whether the registrant is a shell company (as defined in</w:t>
      </w:r>
    </w:p>
    <w:p w:rsidR="00000000" w:rsidRDefault="002950D2">
      <w:pPr>
        <w:shd w:val="clear" w:color="auto" w:fill="FFFFFF"/>
        <w:divId w:val="718746519"/>
        <w:rPr>
          <w:rFonts w:ascii="Times New Roman" w:hAnsi="Times New Roman" w:cs="Times New Roman"/>
          <w:color w:val="000000"/>
          <w:sz w:val="20"/>
          <w:szCs w:val="20"/>
        </w:rPr>
      </w:pPr>
      <w:r>
        <w:rPr>
          <w:rFonts w:ascii="Times New Roman" w:hAnsi="Times New Roman" w:cs="Times New Roman"/>
          <w:color w:val="000000"/>
          <w:sz w:val="20"/>
          <w:szCs w:val="20"/>
        </w:rPr>
        <w:t> </w:t>
      </w:r>
    </w:p>
    <w:p w:rsidR="00000000" w:rsidRDefault="002950D2">
      <w:pPr>
        <w:shd w:val="clear" w:color="auto" w:fill="FFFFFF"/>
        <w:divId w:val="1686637024"/>
        <w:rPr>
          <w:rFonts w:ascii="Times New Roman" w:hAnsi="Times New Roman" w:cs="Times New Roman"/>
          <w:color w:val="000000"/>
          <w:sz w:val="20"/>
          <w:szCs w:val="20"/>
        </w:rPr>
      </w:pPr>
      <w:r>
        <w:rPr>
          <w:rFonts w:ascii="Times New Roman" w:hAnsi="Times New Roman" w:cs="Times New Roman"/>
          <w:color w:val="000000"/>
          <w:sz w:val="20"/>
          <w:szCs w:val="20"/>
        </w:rPr>
        <w:t>Rule 12b-2</w:t>
      </w:r>
    </w:p>
    <w:p w:rsidR="00000000" w:rsidRDefault="002950D2">
      <w:pPr>
        <w:shd w:val="clear" w:color="auto" w:fill="FFFFFF"/>
        <w:divId w:val="1106343003"/>
        <w:rPr>
          <w:rFonts w:ascii="Times New Roman" w:hAnsi="Times New Roman" w:cs="Times New Roman"/>
          <w:color w:val="000000"/>
          <w:sz w:val="20"/>
          <w:szCs w:val="20"/>
        </w:rPr>
      </w:pPr>
      <w:r>
        <w:rPr>
          <w:rFonts w:ascii="Times New Roman" w:hAnsi="Times New Roman" w:cs="Times New Roman"/>
          <w:color w:val="000000"/>
          <w:sz w:val="20"/>
          <w:szCs w:val="20"/>
        </w:rPr>
        <w:t> </w:t>
      </w:r>
    </w:p>
    <w:p w:rsidR="00000000" w:rsidRDefault="002950D2">
      <w:pPr>
        <w:shd w:val="clear" w:color="auto" w:fill="FFFFFF"/>
        <w:divId w:val="1686637024"/>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of the Exchange Act):</w:t>
      </w:r>
    </w:p>
    <w:p w:rsidR="00000000" w:rsidRDefault="002950D2">
      <w:pPr>
        <w:divId w:val="1686637024"/>
        <w:rPr>
          <w:rFonts w:ascii="Times New Roman" w:hAnsi="Times New Roman" w:cs="Times New Roman"/>
          <w:sz w:val="20"/>
          <w:szCs w:val="20"/>
        </w:rPr>
      </w:pPr>
      <w:r>
        <w:rPr>
          <w:rFonts w:ascii="Times New Roman" w:hAnsi="Times New Roman" w:cs="Times New Roman"/>
          <w:sz w:val="20"/>
          <w:szCs w:val="20"/>
        </w:rPr>
        <w:t>    </w:t>
      </w:r>
    </w:p>
    <w:p w:rsidR="00000000" w:rsidRDefault="002950D2">
      <w:pPr>
        <w:divId w:val="1678187968"/>
        <w:rPr>
          <w:rFonts w:ascii="Times New Roman" w:hAnsi="Times New Roman" w:cs="Times New Roman"/>
          <w:sz w:val="20"/>
          <w:szCs w:val="20"/>
        </w:rPr>
      </w:pPr>
      <w:r>
        <w:rPr>
          <w:rFonts w:ascii="Times New Roman" w:hAnsi="Times New Roman" w:cs="Times New Roman"/>
          <w:sz w:val="20"/>
          <w:szCs w:val="20"/>
        </w:rPr>
        <w:t>Yes</w:t>
      </w:r>
    </w:p>
    <w:p w:rsidR="00000000" w:rsidRDefault="002950D2">
      <w:pPr>
        <w:divId w:val="1686637024"/>
        <w:rPr>
          <w:rFonts w:ascii="Times New Roman" w:hAnsi="Times New Roman" w:cs="Times New Roman"/>
          <w:sz w:val="20"/>
          <w:szCs w:val="20"/>
        </w:rPr>
      </w:pP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2950D2">
      <w:pPr>
        <w:divId w:val="1842038745"/>
        <w:rPr>
          <w:rFonts w:ascii="Times New Roman" w:hAnsi="Times New Roman" w:cs="Times New Roman"/>
          <w:sz w:val="20"/>
          <w:szCs w:val="20"/>
        </w:rPr>
      </w:pPr>
      <w:r>
        <w:rPr>
          <w:rFonts w:ascii="Times New Roman" w:hAnsi="Times New Roman" w:cs="Times New Roman"/>
          <w:sz w:val="20"/>
          <w:szCs w:val="20"/>
        </w:rPr>
        <w:t>As of November </w:t>
      </w:r>
    </w:p>
    <w:p w:rsidR="00000000" w:rsidRDefault="002950D2">
      <w:pPr>
        <w:divId w:val="1756392759"/>
        <w:rPr>
          <w:rFonts w:ascii="Times New Roman" w:hAnsi="Times New Roman" w:cs="Times New Roman"/>
          <w:sz w:val="20"/>
          <w:szCs w:val="20"/>
        </w:rPr>
      </w:pPr>
      <w:r>
        <w:rPr>
          <w:rFonts w:ascii="Times New Roman" w:hAnsi="Times New Roman" w:cs="Times New Roman"/>
          <w:sz w:val="20"/>
          <w:szCs w:val="20"/>
        </w:rPr>
        <w:t>15</w:t>
      </w:r>
    </w:p>
    <w:p w:rsidR="00000000" w:rsidRDefault="002950D2">
      <w:pPr>
        <w:divId w:val="1842038745"/>
        <w:rPr>
          <w:rFonts w:ascii="Times New Roman" w:hAnsi="Times New Roman" w:cs="Times New Roman"/>
          <w:sz w:val="20"/>
          <w:szCs w:val="20"/>
        </w:rPr>
      </w:pPr>
      <w:r>
        <w:rPr>
          <w:rFonts w:ascii="Times New Roman" w:hAnsi="Times New Roman" w:cs="Times New Roman"/>
          <w:sz w:val="20"/>
          <w:szCs w:val="20"/>
        </w:rPr>
        <w:t>, 2021, there were 23,000,000 shares of Class A common stock, par value $0.0001 per share and 5,7</w:t>
      </w:r>
      <w:r>
        <w:rPr>
          <w:rFonts w:ascii="Times New Roman" w:hAnsi="Times New Roman" w:cs="Times New Roman"/>
          <w:sz w:val="20"/>
          <w:szCs w:val="20"/>
        </w:rPr>
        <w:t>50,000 shares of the Company’s Class B common stock, par value $0.0001 per share, of the registrant issued and outstanding.</w:t>
      </w:r>
    </w:p>
    <w:p w:rsidR="00000000" w:rsidRDefault="002950D2">
      <w:pPr>
        <w:divId w:val="751854726"/>
        <w:rPr>
          <w:sz w:val="20"/>
          <w:szCs w:val="20"/>
        </w:rPr>
      </w:pPr>
      <w:r>
        <w:rPr>
          <w:sz w:val="20"/>
          <w:szCs w:val="20"/>
        </w:rPr>
        <w:t> </w:t>
      </w:r>
    </w:p>
    <w:p w:rsidR="00000000" w:rsidRDefault="002950D2">
      <w:pPr>
        <w:spacing w:line="20" w:lineRule="atLeast"/>
        <w:divId w:val="2071803427"/>
      </w:pPr>
      <w:r>
        <w:t> </w:t>
      </w:r>
    </w:p>
    <w:p w:rsidR="00000000" w:rsidRDefault="002950D2">
      <w:pPr>
        <w:spacing w:line="60" w:lineRule="atLeast"/>
        <w:divId w:val="1536849997"/>
      </w:pPr>
      <w:r>
        <w:t> </w:t>
      </w:r>
    </w:p>
    <w:p w:rsidR="00000000" w:rsidRDefault="002950D2">
      <w:r>
        <w:pict>
          <v:rect id="_x0000_i1025" style="width:415.3pt;height:2.25pt" o:hralign="center" o:hrstd="t" o:hrnoshade="t" o:hr="t" fillcolor="#999" stroked="f"/>
        </w:pict>
      </w:r>
    </w:p>
    <w:p w:rsidR="00000000" w:rsidRDefault="002950D2">
      <w:pPr>
        <w:divId w:val="387845889"/>
        <w:rPr>
          <w:b/>
          <w:bCs/>
          <w:sz w:val="20"/>
          <w:szCs w:val="20"/>
        </w:rPr>
      </w:pPr>
      <w:hyperlink w:anchor="toc" w:history="1">
        <w:r>
          <w:rPr>
            <w:rStyle w:val="a3"/>
            <w:b/>
            <w:bCs/>
            <w:sz w:val="20"/>
            <w:szCs w:val="20"/>
          </w:rPr>
          <w:t>Table of Contents</w:t>
        </w:r>
      </w:hyperlink>
    </w:p>
    <w:p w:rsidR="00000000" w:rsidRDefault="002950D2">
      <w:pPr>
        <w:jc w:val="center"/>
        <w:divId w:val="932127728"/>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950D2">
      <w:pPr>
        <w:jc w:val="center"/>
        <w:divId w:val="1508905268"/>
        <w:rPr>
          <w:rFonts w:ascii="Times New Roman" w:hAnsi="Times New Roman" w:cs="Times New Roman"/>
          <w:b/>
          <w:bCs/>
          <w:sz w:val="20"/>
          <w:szCs w:val="20"/>
        </w:rPr>
      </w:pPr>
      <w:r>
        <w:rPr>
          <w:rFonts w:ascii="Times New Roman" w:hAnsi="Times New Roman" w:cs="Times New Roman"/>
          <w:b/>
          <w:bCs/>
          <w:sz w:val="20"/>
          <w:szCs w:val="20"/>
        </w:rPr>
        <w:t xml:space="preserve">Form </w:t>
      </w:r>
    </w:p>
    <w:p w:rsidR="00000000" w:rsidRDefault="002950D2">
      <w:pPr>
        <w:jc w:val="center"/>
        <w:divId w:val="721640166"/>
        <w:rPr>
          <w:rFonts w:ascii="Times New Roman" w:hAnsi="Times New Roman" w:cs="Times New Roman"/>
          <w:b/>
          <w:bCs/>
          <w:sz w:val="20"/>
          <w:szCs w:val="20"/>
        </w:rPr>
      </w:pPr>
      <w:r>
        <w:rPr>
          <w:rFonts w:ascii="Times New Roman" w:hAnsi="Times New Roman" w:cs="Times New Roman"/>
          <w:b/>
          <w:bCs/>
          <w:sz w:val="20"/>
          <w:szCs w:val="20"/>
        </w:rPr>
        <w:t>10-Q</w:t>
      </w:r>
    </w:p>
    <w:p w:rsidR="00000000" w:rsidRDefault="002950D2">
      <w:pPr>
        <w:jc w:val="center"/>
        <w:divId w:val="1508905268"/>
        <w:rPr>
          <w:rFonts w:ascii="Times New Roman" w:hAnsi="Times New Roman" w:cs="Times New Roman"/>
          <w:b/>
          <w:bCs/>
          <w:sz w:val="20"/>
          <w:szCs w:val="20"/>
        </w:rPr>
      </w:pPr>
      <w:r>
        <w:rPr>
          <w:rFonts w:ascii="Times New Roman" w:hAnsi="Times New Roman" w:cs="Times New Roman"/>
          <w:b/>
          <w:bCs/>
          <w:sz w:val="20"/>
          <w:szCs w:val="20"/>
        </w:rPr>
        <w:t>For the Quarter Ended Septe</w:t>
      </w:r>
      <w:r>
        <w:rPr>
          <w:rFonts w:ascii="Times New Roman" w:hAnsi="Times New Roman" w:cs="Times New Roman"/>
          <w:b/>
          <w:bCs/>
          <w:sz w:val="20"/>
          <w:szCs w:val="20"/>
        </w:rPr>
        <w:t xml:space="preserve">mber 30, 2021 </w:t>
      </w:r>
    </w:p>
    <w:p w:rsidR="00000000" w:rsidRDefault="002950D2">
      <w:pPr>
        <w:jc w:val="center"/>
        <w:divId w:val="1078019314"/>
        <w:rPr>
          <w:rFonts w:ascii="Times New Roman" w:hAnsi="Times New Roman" w:cs="Times New Roman"/>
          <w:b/>
          <w:bCs/>
          <w:sz w:val="20"/>
          <w:szCs w:val="20"/>
        </w:rPr>
      </w:pPr>
      <w:r>
        <w:rPr>
          <w:rFonts w:ascii="Times New Roman" w:hAnsi="Times New Roman" w:cs="Times New Roman"/>
          <w:b/>
          <w:bCs/>
          <w:sz w:val="20"/>
          <w:szCs w:val="20"/>
        </w:rPr>
        <w:t xml:space="preserve">Table of Contents </w:t>
      </w:r>
    </w:p>
    <w:p w:rsidR="00000000" w:rsidRDefault="002950D2">
      <w:pPr>
        <w:divId w:val="1558711212"/>
      </w:pPr>
      <w:r>
        <w:t> </w:t>
      </w:r>
    </w:p>
    <w:tbl>
      <w:tblPr>
        <w:tblW w:w="5000" w:type="pct"/>
        <w:tblCellMar>
          <w:left w:w="0" w:type="dxa"/>
          <w:right w:w="0" w:type="dxa"/>
        </w:tblCellMar>
        <w:tblLook w:val="04A0" w:firstRow="1" w:lastRow="0" w:firstColumn="1" w:lastColumn="0" w:noHBand="0" w:noVBand="1"/>
      </w:tblPr>
      <w:tblGrid>
        <w:gridCol w:w="1191"/>
        <w:gridCol w:w="50"/>
        <w:gridCol w:w="6586"/>
        <w:gridCol w:w="100"/>
        <w:gridCol w:w="66"/>
        <w:gridCol w:w="263"/>
        <w:gridCol w:w="50"/>
      </w:tblGrid>
      <w:tr w:rsidR="00000000">
        <w:tc>
          <w:tcPr>
            <w:tcW w:w="550" w:type="pct"/>
            <w:vAlign w:val="center"/>
            <w:hideMark/>
          </w:tcPr>
          <w:p w:rsidR="00000000" w:rsidRDefault="002950D2"/>
        </w:tc>
        <w:tc>
          <w:tcPr>
            <w:tcW w:w="50" w:type="pct"/>
            <w:vAlign w:val="bottom"/>
            <w:hideMark/>
          </w:tcPr>
          <w:p w:rsidR="00000000" w:rsidRDefault="002950D2">
            <w:pPr>
              <w:rPr>
                <w:rFonts w:ascii="Times New Roman" w:eastAsia="Times New Roman" w:hAnsi="Times New Roman" w:cs="Times New Roman"/>
                <w:sz w:val="20"/>
                <w:szCs w:val="20"/>
              </w:rPr>
            </w:pPr>
          </w:p>
        </w:tc>
        <w:tc>
          <w:tcPr>
            <w:tcW w:w="4250" w:type="pct"/>
            <w:vAlign w:val="center"/>
            <w:hideMark/>
          </w:tcPr>
          <w:p w:rsidR="00000000" w:rsidRDefault="002950D2">
            <w:pPr>
              <w:rPr>
                <w:rFonts w:ascii="Times New Roman" w:eastAsia="Times New Roman" w:hAnsi="Times New Roman" w:cs="Times New Roman"/>
                <w:sz w:val="20"/>
                <w:szCs w:val="20"/>
              </w:rPr>
            </w:pPr>
          </w:p>
        </w:tc>
        <w:tc>
          <w:tcPr>
            <w:tcW w:w="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gridSpan w:val="3"/>
            <w:tcMar>
              <w:top w:w="0" w:type="dxa"/>
              <w:left w:w="0" w:type="dxa"/>
              <w:bottom w:w="20" w:type="dxa"/>
              <w:right w:w="0" w:type="dxa"/>
            </w:tcMar>
            <w:vAlign w:val="bottom"/>
            <w:hideMark/>
          </w:tcPr>
          <w:p w:rsidR="00000000" w:rsidRDefault="002950D2">
            <w:pPr>
              <w:divId w:val="2092193520"/>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divId w:val="1431856750"/>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691079037"/>
              <w:rPr>
                <w:rFonts w:ascii="Times New Roman" w:hAnsi="Times New Roman" w:cs="Times New Roman"/>
                <w:b/>
                <w:bCs/>
                <w:sz w:val="16"/>
                <w:szCs w:val="16"/>
              </w:rPr>
            </w:pPr>
            <w:r>
              <w:rPr>
                <w:rFonts w:ascii="Times New Roman" w:hAnsi="Times New Roman" w:cs="Times New Roman"/>
                <w:b/>
                <w:bCs/>
                <w:sz w:val="16"/>
                <w:szCs w:val="16"/>
              </w:rPr>
              <w:t>Page</w:t>
            </w:r>
          </w:p>
        </w:tc>
        <w:tc>
          <w:tcPr>
            <w:tcW w:w="0" w:type="auto"/>
            <w:tcMar>
              <w:top w:w="0" w:type="dxa"/>
              <w:left w:w="0" w:type="dxa"/>
              <w:bottom w:w="20" w:type="dxa"/>
              <w:right w:w="0" w:type="dxa"/>
            </w:tcMar>
            <w:vAlign w:val="bottom"/>
            <w:hideMark/>
          </w:tcPr>
          <w:p w:rsidR="00000000" w:rsidRDefault="002950D2">
            <w:pPr>
              <w:divId w:val="926769858"/>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gridSpan w:val="3"/>
            <w:hideMark/>
          </w:tcPr>
          <w:p w:rsidR="00000000" w:rsidRDefault="002950D2">
            <w:pPr>
              <w:ind w:hanging="240"/>
              <w:divId w:val="1576358055"/>
              <w:rPr>
                <w:rFonts w:ascii="Times New Roman" w:hAnsi="Times New Roman" w:cs="Times New Roman"/>
                <w:sz w:val="20"/>
                <w:szCs w:val="20"/>
              </w:rPr>
            </w:pPr>
            <w:hyperlink w:anchor="tx252382_1" w:history="1">
              <w:r>
                <w:rPr>
                  <w:rStyle w:val="a3"/>
                  <w:rFonts w:ascii="Times New Roman" w:hAnsi="Times New Roman" w:cs="Times New Roman"/>
                  <w:sz w:val="20"/>
                  <w:szCs w:val="20"/>
                </w:rPr>
                <w:t xml:space="preserve">Part I. Financial Information </w:t>
              </w:r>
            </w:hyperlink>
          </w:p>
        </w:tc>
        <w:tc>
          <w:tcPr>
            <w:tcW w:w="0" w:type="auto"/>
            <w:vAlign w:val="bottom"/>
            <w:hideMark/>
          </w:tcPr>
          <w:p w:rsidR="00000000" w:rsidRDefault="002950D2">
            <w:pPr>
              <w:divId w:val="212483704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78357911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1067217958"/>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2950D2">
            <w:pPr>
              <w:divId w:val="2068454589"/>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376202734"/>
              <w:rPr>
                <w:rFonts w:ascii="Times New Roman" w:hAnsi="Times New Roman" w:cs="Times New Roman"/>
                <w:sz w:val="20"/>
                <w:szCs w:val="20"/>
              </w:rPr>
            </w:pPr>
            <w:r>
              <w:rPr>
                <w:rFonts w:ascii="Times New Roman" w:hAnsi="Times New Roman" w:cs="Times New Roman"/>
                <w:sz w:val="20"/>
                <w:szCs w:val="20"/>
              </w:rPr>
              <w:t>Item 1.</w:t>
            </w:r>
          </w:p>
        </w:tc>
        <w:tc>
          <w:tcPr>
            <w:tcW w:w="0" w:type="auto"/>
            <w:vAlign w:val="bottom"/>
            <w:hideMark/>
          </w:tcPr>
          <w:p w:rsidR="00000000" w:rsidRDefault="002950D2">
            <w:pPr>
              <w:divId w:val="47784847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1269972208"/>
              <w:rPr>
                <w:rFonts w:ascii="Times New Roman" w:hAnsi="Times New Roman" w:cs="Times New Roman"/>
                <w:sz w:val="20"/>
                <w:szCs w:val="20"/>
              </w:rPr>
            </w:pPr>
            <w:hyperlink w:anchor="tx252382_2" w:history="1">
              <w:r>
                <w:rPr>
                  <w:rStyle w:val="a3"/>
                  <w:rFonts w:ascii="Times New Roman" w:hAnsi="Times New Roman" w:cs="Times New Roman"/>
                  <w:sz w:val="20"/>
                  <w:szCs w:val="20"/>
                </w:rPr>
                <w:t>Financial Statements</w:t>
              </w:r>
            </w:hyperlink>
          </w:p>
        </w:tc>
        <w:tc>
          <w:tcPr>
            <w:tcW w:w="0" w:type="auto"/>
            <w:vAlign w:val="bottom"/>
            <w:hideMark/>
          </w:tcPr>
          <w:p w:rsidR="00000000" w:rsidRDefault="002950D2">
            <w:pPr>
              <w:divId w:val="183016671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1090350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1732995875"/>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2950D2">
            <w:pPr>
              <w:divId w:val="1178152665"/>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17730985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1843933242"/>
              <w:rPr>
                <w:rFonts w:ascii="Times New Roman" w:hAnsi="Times New Roman" w:cs="Times New Roman"/>
                <w:sz w:val="20"/>
                <w:szCs w:val="20"/>
              </w:rPr>
            </w:pPr>
            <w:hyperlink w:anchor="tx252382_3" w:history="1">
              <w:r>
                <w:rPr>
                  <w:rStyle w:val="a3"/>
                  <w:rFonts w:ascii="Times New Roman" w:hAnsi="Times New Roman" w:cs="Times New Roman"/>
                  <w:sz w:val="20"/>
                  <w:szCs w:val="20"/>
                </w:rPr>
                <w:t>Unaudited Condensed Balance Sheet as of September 30, 2021</w:t>
              </w:r>
            </w:hyperlink>
          </w:p>
        </w:tc>
        <w:tc>
          <w:tcPr>
            <w:tcW w:w="0" w:type="auto"/>
            <w:vAlign w:val="bottom"/>
            <w:hideMark/>
          </w:tcPr>
          <w:p w:rsidR="00000000" w:rsidRDefault="002950D2">
            <w:pPr>
              <w:divId w:val="106549320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29938937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123933198"/>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2950D2">
            <w:pPr>
              <w:divId w:val="770511141"/>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31630187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1251934715"/>
              <w:rPr>
                <w:rFonts w:ascii="Times New Roman" w:hAnsi="Times New Roman" w:cs="Times New Roman"/>
                <w:sz w:val="20"/>
                <w:szCs w:val="20"/>
              </w:rPr>
            </w:pPr>
            <w:hyperlink w:anchor="tx252382_4" w:history="1">
              <w:r>
                <w:rPr>
                  <w:rStyle w:val="a3"/>
                  <w:rFonts w:ascii="Times New Roman" w:hAnsi="Times New Roman" w:cs="Times New Roman"/>
                  <w:sz w:val="20"/>
                  <w:szCs w:val="20"/>
                </w:rPr>
                <w:t>Unaudited Condensed Statements of Operations for the three months ended September 30, 2021 and for the period from Ma</w:t>
              </w:r>
              <w:r>
                <w:rPr>
                  <w:rStyle w:val="a3"/>
                  <w:rFonts w:ascii="Times New Roman" w:hAnsi="Times New Roman" w:cs="Times New Roman"/>
                  <w:sz w:val="20"/>
                  <w:szCs w:val="20"/>
                </w:rPr>
                <w:t>rch 9, 2021 (inception) through September 30, 2021</w:t>
              </w:r>
            </w:hyperlink>
          </w:p>
        </w:tc>
        <w:tc>
          <w:tcPr>
            <w:tcW w:w="0" w:type="auto"/>
            <w:vAlign w:val="bottom"/>
            <w:hideMark/>
          </w:tcPr>
          <w:p w:rsidR="00000000" w:rsidRDefault="002950D2">
            <w:pPr>
              <w:divId w:val="137469211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50578357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421336633"/>
              <w:rPr>
                <w:rFonts w:ascii="Times New Roman" w:hAnsi="Times New Roman" w:cs="Times New Roman"/>
                <w:sz w:val="20"/>
                <w:szCs w:val="20"/>
              </w:rPr>
            </w:pPr>
            <w:r>
              <w:rPr>
                <w:rFonts w:ascii="Times New Roman" w:hAnsi="Times New Roman" w:cs="Times New Roman"/>
                <w:sz w:val="20"/>
                <w:szCs w:val="20"/>
              </w:rPr>
              <w:t>2</w:t>
            </w:r>
          </w:p>
        </w:tc>
        <w:tc>
          <w:tcPr>
            <w:tcW w:w="0" w:type="auto"/>
            <w:noWrap/>
            <w:vAlign w:val="bottom"/>
            <w:hideMark/>
          </w:tcPr>
          <w:p w:rsidR="00000000" w:rsidRDefault="002950D2">
            <w:pPr>
              <w:divId w:val="237247319"/>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72248308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245656902"/>
              <w:rPr>
                <w:rFonts w:ascii="Times New Roman" w:hAnsi="Times New Roman" w:cs="Times New Roman"/>
                <w:sz w:val="20"/>
                <w:szCs w:val="20"/>
              </w:rPr>
            </w:pPr>
            <w:hyperlink w:anchor="tx252382_5" w:history="1">
              <w:r>
                <w:rPr>
                  <w:rStyle w:val="a3"/>
                  <w:rFonts w:ascii="Times New Roman" w:hAnsi="Times New Roman" w:cs="Times New Roman"/>
                  <w:sz w:val="20"/>
                  <w:szCs w:val="20"/>
                </w:rPr>
                <w:t>Unaudited Condensed Statement of Changes in Stockholder’s Equity for the period from March 9, 2021 (inception) through September 30, 2021</w:t>
              </w:r>
            </w:hyperlink>
          </w:p>
        </w:tc>
        <w:tc>
          <w:tcPr>
            <w:tcW w:w="0" w:type="auto"/>
            <w:vAlign w:val="bottom"/>
            <w:hideMark/>
          </w:tcPr>
          <w:p w:rsidR="00000000" w:rsidRDefault="002950D2">
            <w:pPr>
              <w:divId w:val="195234884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56075127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1259020371"/>
              <w:rPr>
                <w:rFonts w:ascii="Times New Roman" w:hAnsi="Times New Roman" w:cs="Times New Roman"/>
                <w:sz w:val="20"/>
                <w:szCs w:val="20"/>
              </w:rPr>
            </w:pPr>
            <w:r>
              <w:rPr>
                <w:rFonts w:ascii="Times New Roman" w:hAnsi="Times New Roman" w:cs="Times New Roman"/>
                <w:sz w:val="20"/>
                <w:szCs w:val="20"/>
              </w:rPr>
              <w:t>3</w:t>
            </w:r>
          </w:p>
        </w:tc>
        <w:tc>
          <w:tcPr>
            <w:tcW w:w="0" w:type="auto"/>
            <w:noWrap/>
            <w:vAlign w:val="bottom"/>
            <w:hideMark/>
          </w:tcPr>
          <w:p w:rsidR="00000000" w:rsidRDefault="002950D2">
            <w:pPr>
              <w:divId w:val="268898795"/>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85002339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568424733"/>
              <w:rPr>
                <w:rFonts w:ascii="Times New Roman" w:hAnsi="Times New Roman" w:cs="Times New Roman"/>
                <w:sz w:val="20"/>
                <w:szCs w:val="20"/>
              </w:rPr>
            </w:pPr>
            <w:hyperlink w:anchor="tx252382_6" w:history="1">
              <w:r>
                <w:rPr>
                  <w:rStyle w:val="a3"/>
                  <w:rFonts w:ascii="Times New Roman" w:hAnsi="Times New Roman" w:cs="Times New Roman"/>
                  <w:sz w:val="20"/>
                  <w:szCs w:val="20"/>
                </w:rPr>
                <w:t>Unaudited Condensed Statement of Cash Flows for the period from March 9, 2021 (inception) through September 30, 2021</w:t>
              </w:r>
            </w:hyperlink>
          </w:p>
        </w:tc>
        <w:tc>
          <w:tcPr>
            <w:tcW w:w="0" w:type="auto"/>
            <w:vAlign w:val="bottom"/>
            <w:hideMark/>
          </w:tcPr>
          <w:p w:rsidR="00000000" w:rsidRDefault="002950D2">
            <w:pPr>
              <w:divId w:val="147143972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38071239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41904026"/>
              <w:rPr>
                <w:rFonts w:ascii="Times New Roman" w:hAnsi="Times New Roman" w:cs="Times New Roman"/>
                <w:sz w:val="20"/>
                <w:szCs w:val="20"/>
              </w:rPr>
            </w:pPr>
            <w:r>
              <w:rPr>
                <w:rFonts w:ascii="Times New Roman" w:hAnsi="Times New Roman" w:cs="Times New Roman"/>
                <w:sz w:val="20"/>
                <w:szCs w:val="20"/>
              </w:rPr>
              <w:t>4</w:t>
            </w:r>
          </w:p>
        </w:tc>
        <w:tc>
          <w:tcPr>
            <w:tcW w:w="0" w:type="auto"/>
            <w:noWrap/>
            <w:vAlign w:val="bottom"/>
            <w:hideMark/>
          </w:tcPr>
          <w:p w:rsidR="00000000" w:rsidRDefault="002950D2">
            <w:pPr>
              <w:divId w:val="559487650"/>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33596142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1558665277"/>
              <w:rPr>
                <w:rFonts w:ascii="Times New Roman" w:hAnsi="Times New Roman" w:cs="Times New Roman"/>
                <w:sz w:val="20"/>
                <w:szCs w:val="20"/>
              </w:rPr>
            </w:pPr>
            <w:hyperlink w:anchor="tx252382_7" w:history="1">
              <w:r>
                <w:rPr>
                  <w:rStyle w:val="a3"/>
                  <w:rFonts w:ascii="Times New Roman" w:hAnsi="Times New Roman" w:cs="Times New Roman"/>
                  <w:sz w:val="20"/>
                  <w:szCs w:val="20"/>
                </w:rPr>
                <w:t>Notes to Unaudited Condensed Financial Statements</w:t>
              </w:r>
            </w:hyperlink>
          </w:p>
        </w:tc>
        <w:tc>
          <w:tcPr>
            <w:tcW w:w="0" w:type="auto"/>
            <w:vAlign w:val="bottom"/>
            <w:hideMark/>
          </w:tcPr>
          <w:p w:rsidR="00000000" w:rsidRDefault="002950D2">
            <w:pPr>
              <w:divId w:val="24307452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71705402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1699043484"/>
              <w:rPr>
                <w:rFonts w:ascii="Times New Roman" w:hAnsi="Times New Roman" w:cs="Times New Roman"/>
                <w:sz w:val="20"/>
                <w:szCs w:val="20"/>
              </w:rPr>
            </w:pPr>
            <w:r>
              <w:rPr>
                <w:rFonts w:ascii="Times New Roman" w:hAnsi="Times New Roman" w:cs="Times New Roman"/>
                <w:sz w:val="20"/>
                <w:szCs w:val="20"/>
              </w:rPr>
              <w:t>5</w:t>
            </w:r>
          </w:p>
        </w:tc>
        <w:tc>
          <w:tcPr>
            <w:tcW w:w="0" w:type="auto"/>
            <w:noWrap/>
            <w:vAlign w:val="bottom"/>
            <w:hideMark/>
          </w:tcPr>
          <w:p w:rsidR="00000000" w:rsidRDefault="002950D2">
            <w:pPr>
              <w:divId w:val="2013295098"/>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802306850"/>
              <w:rPr>
                <w:rFonts w:ascii="Times New Roman" w:hAnsi="Times New Roman" w:cs="Times New Roman"/>
                <w:sz w:val="20"/>
                <w:szCs w:val="20"/>
              </w:rPr>
            </w:pPr>
            <w:r>
              <w:rPr>
                <w:rFonts w:ascii="Times New Roman" w:hAnsi="Times New Roman" w:cs="Times New Roman"/>
                <w:sz w:val="20"/>
                <w:szCs w:val="20"/>
              </w:rPr>
              <w:t>Item 2.</w:t>
            </w:r>
          </w:p>
        </w:tc>
        <w:tc>
          <w:tcPr>
            <w:tcW w:w="0" w:type="auto"/>
            <w:vAlign w:val="bottom"/>
            <w:hideMark/>
          </w:tcPr>
          <w:p w:rsidR="00000000" w:rsidRDefault="002950D2">
            <w:pPr>
              <w:divId w:val="19570135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92406767"/>
              <w:rPr>
                <w:rFonts w:ascii="Times New Roman" w:hAnsi="Times New Roman" w:cs="Times New Roman"/>
                <w:sz w:val="20"/>
                <w:szCs w:val="20"/>
              </w:rPr>
            </w:pPr>
            <w:hyperlink w:anchor="tx252382_8" w:history="1">
              <w:r>
                <w:rPr>
                  <w:rStyle w:val="a3"/>
                  <w:rFonts w:ascii="Times New Roman" w:hAnsi="Times New Roman" w:cs="Times New Roman"/>
                  <w:sz w:val="20"/>
                  <w:szCs w:val="20"/>
                </w:rPr>
                <w:t>Management’s Discussion and Analysis of Financial Condition and Results of Operations</w:t>
              </w:r>
            </w:hyperlink>
          </w:p>
        </w:tc>
        <w:tc>
          <w:tcPr>
            <w:tcW w:w="0" w:type="auto"/>
            <w:vAlign w:val="bottom"/>
            <w:hideMark/>
          </w:tcPr>
          <w:p w:rsidR="00000000" w:rsidRDefault="002950D2">
            <w:pPr>
              <w:divId w:val="108267713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87992810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1727752618"/>
              <w:rPr>
                <w:rFonts w:ascii="Times New Roman" w:hAnsi="Times New Roman" w:cs="Times New Roman"/>
                <w:sz w:val="20"/>
                <w:szCs w:val="20"/>
              </w:rPr>
            </w:pPr>
            <w:r>
              <w:rPr>
                <w:rFonts w:ascii="Times New Roman" w:hAnsi="Times New Roman" w:cs="Times New Roman"/>
                <w:sz w:val="20"/>
                <w:szCs w:val="20"/>
              </w:rPr>
              <w:t>18</w:t>
            </w:r>
          </w:p>
        </w:tc>
        <w:tc>
          <w:tcPr>
            <w:tcW w:w="0" w:type="auto"/>
            <w:noWrap/>
            <w:vAlign w:val="bottom"/>
            <w:hideMark/>
          </w:tcPr>
          <w:p w:rsidR="00000000" w:rsidRDefault="002950D2">
            <w:pPr>
              <w:divId w:val="1197308737"/>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93349350"/>
              <w:rPr>
                <w:rFonts w:ascii="Times New Roman" w:hAnsi="Times New Roman" w:cs="Times New Roman"/>
                <w:sz w:val="20"/>
                <w:szCs w:val="20"/>
              </w:rPr>
            </w:pPr>
            <w:r>
              <w:rPr>
                <w:rFonts w:ascii="Times New Roman" w:hAnsi="Times New Roman" w:cs="Times New Roman"/>
                <w:sz w:val="20"/>
                <w:szCs w:val="20"/>
              </w:rPr>
              <w:t>Item 3.</w:t>
            </w:r>
          </w:p>
        </w:tc>
        <w:tc>
          <w:tcPr>
            <w:tcW w:w="0" w:type="auto"/>
            <w:vAlign w:val="bottom"/>
            <w:hideMark/>
          </w:tcPr>
          <w:p w:rsidR="00000000" w:rsidRDefault="002950D2">
            <w:pPr>
              <w:divId w:val="192795429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1722627455"/>
              <w:rPr>
                <w:rFonts w:ascii="Times New Roman" w:hAnsi="Times New Roman" w:cs="Times New Roman"/>
                <w:sz w:val="20"/>
                <w:szCs w:val="20"/>
              </w:rPr>
            </w:pPr>
            <w:hyperlink w:anchor="tx252382_9" w:history="1">
              <w:r>
                <w:rPr>
                  <w:rStyle w:val="a3"/>
                  <w:rFonts w:ascii="Times New Roman" w:hAnsi="Times New Roman" w:cs="Times New Roman"/>
                  <w:sz w:val="20"/>
                  <w:szCs w:val="20"/>
                </w:rPr>
                <w:t>Quantitative and Qualitative Disclosures Regarding Market Risk</w:t>
              </w:r>
            </w:hyperlink>
          </w:p>
        </w:tc>
        <w:tc>
          <w:tcPr>
            <w:tcW w:w="0" w:type="auto"/>
            <w:vAlign w:val="bottom"/>
            <w:hideMark/>
          </w:tcPr>
          <w:p w:rsidR="00000000" w:rsidRDefault="002950D2">
            <w:pPr>
              <w:divId w:val="39066262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36794943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85660160"/>
              <w:rPr>
                <w:rFonts w:ascii="Times New Roman" w:hAnsi="Times New Roman" w:cs="Times New Roman"/>
                <w:sz w:val="20"/>
                <w:szCs w:val="20"/>
              </w:rPr>
            </w:pPr>
            <w:r>
              <w:rPr>
                <w:rFonts w:ascii="Times New Roman" w:hAnsi="Times New Roman" w:cs="Times New Roman"/>
                <w:sz w:val="20"/>
                <w:szCs w:val="20"/>
              </w:rPr>
              <w:t>23</w:t>
            </w:r>
          </w:p>
        </w:tc>
        <w:tc>
          <w:tcPr>
            <w:tcW w:w="0" w:type="auto"/>
            <w:noWrap/>
            <w:vAlign w:val="bottom"/>
            <w:hideMark/>
          </w:tcPr>
          <w:p w:rsidR="00000000" w:rsidRDefault="002950D2">
            <w:pPr>
              <w:divId w:val="118455443"/>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031420839"/>
              <w:rPr>
                <w:rFonts w:ascii="Times New Roman" w:hAnsi="Times New Roman" w:cs="Times New Roman"/>
                <w:sz w:val="20"/>
                <w:szCs w:val="20"/>
              </w:rPr>
            </w:pPr>
            <w:r>
              <w:rPr>
                <w:rFonts w:ascii="Times New Roman" w:hAnsi="Times New Roman" w:cs="Times New Roman"/>
                <w:sz w:val="20"/>
                <w:szCs w:val="20"/>
              </w:rPr>
              <w:t>Item 4.</w:t>
            </w:r>
          </w:p>
        </w:tc>
        <w:tc>
          <w:tcPr>
            <w:tcW w:w="0" w:type="auto"/>
            <w:vAlign w:val="bottom"/>
            <w:hideMark/>
          </w:tcPr>
          <w:p w:rsidR="00000000" w:rsidRDefault="002950D2">
            <w:pPr>
              <w:divId w:val="137306834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825973044"/>
              <w:rPr>
                <w:rFonts w:ascii="Times New Roman" w:hAnsi="Times New Roman" w:cs="Times New Roman"/>
                <w:sz w:val="20"/>
                <w:szCs w:val="20"/>
              </w:rPr>
            </w:pPr>
            <w:hyperlink w:anchor="tx252382_10" w:history="1">
              <w:r>
                <w:rPr>
                  <w:rStyle w:val="a3"/>
                  <w:rFonts w:ascii="Times New Roman" w:hAnsi="Times New Roman" w:cs="Times New Roman"/>
                  <w:sz w:val="20"/>
                  <w:szCs w:val="20"/>
                </w:rPr>
                <w:t>Controls and Procedures</w:t>
              </w:r>
            </w:hyperlink>
          </w:p>
        </w:tc>
        <w:tc>
          <w:tcPr>
            <w:tcW w:w="0" w:type="auto"/>
            <w:vAlign w:val="bottom"/>
            <w:hideMark/>
          </w:tcPr>
          <w:p w:rsidR="00000000" w:rsidRDefault="002950D2">
            <w:pPr>
              <w:divId w:val="82486027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30365896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1777941117"/>
              <w:rPr>
                <w:rFonts w:ascii="Times New Roman" w:hAnsi="Times New Roman" w:cs="Times New Roman"/>
                <w:sz w:val="20"/>
                <w:szCs w:val="20"/>
              </w:rPr>
            </w:pPr>
            <w:r>
              <w:rPr>
                <w:rFonts w:ascii="Times New Roman" w:hAnsi="Times New Roman" w:cs="Times New Roman"/>
                <w:sz w:val="20"/>
                <w:szCs w:val="20"/>
              </w:rPr>
              <w:t>23</w:t>
            </w:r>
          </w:p>
        </w:tc>
        <w:tc>
          <w:tcPr>
            <w:tcW w:w="0" w:type="auto"/>
            <w:noWrap/>
            <w:vAlign w:val="bottom"/>
            <w:hideMark/>
          </w:tcPr>
          <w:p w:rsidR="00000000" w:rsidRDefault="002950D2">
            <w:pPr>
              <w:divId w:val="1588028860"/>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gridSpan w:val="3"/>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gridSpan w:val="3"/>
            <w:hideMark/>
          </w:tcPr>
          <w:p w:rsidR="00000000" w:rsidRDefault="002950D2">
            <w:pPr>
              <w:ind w:hanging="240"/>
              <w:divId w:val="1930037786"/>
              <w:rPr>
                <w:rFonts w:ascii="Times New Roman" w:hAnsi="Times New Roman" w:cs="Times New Roman"/>
                <w:sz w:val="20"/>
                <w:szCs w:val="20"/>
              </w:rPr>
            </w:pPr>
            <w:hyperlink w:anchor="tx252382_11" w:history="1">
              <w:r>
                <w:rPr>
                  <w:rStyle w:val="a3"/>
                  <w:rFonts w:ascii="Times New Roman" w:hAnsi="Times New Roman" w:cs="Times New Roman"/>
                  <w:sz w:val="20"/>
                  <w:szCs w:val="20"/>
                </w:rPr>
                <w:t xml:space="preserve">Part II. Other Information </w:t>
              </w:r>
            </w:hyperlink>
          </w:p>
        </w:tc>
        <w:tc>
          <w:tcPr>
            <w:tcW w:w="0" w:type="auto"/>
            <w:vAlign w:val="bottom"/>
            <w:hideMark/>
          </w:tcPr>
          <w:p w:rsidR="00000000" w:rsidRDefault="002950D2">
            <w:pPr>
              <w:divId w:val="107473775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81286404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226839554"/>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2950D2">
            <w:pPr>
              <w:divId w:val="2104496257"/>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817694734"/>
              <w:rPr>
                <w:rFonts w:ascii="Times New Roman" w:hAnsi="Times New Roman" w:cs="Times New Roman"/>
                <w:sz w:val="20"/>
                <w:szCs w:val="20"/>
              </w:rPr>
            </w:pPr>
            <w:r>
              <w:rPr>
                <w:rFonts w:ascii="Times New Roman" w:hAnsi="Times New Roman" w:cs="Times New Roman"/>
                <w:sz w:val="20"/>
                <w:szCs w:val="20"/>
              </w:rPr>
              <w:t>Item 1.</w:t>
            </w:r>
          </w:p>
        </w:tc>
        <w:tc>
          <w:tcPr>
            <w:tcW w:w="0" w:type="auto"/>
            <w:vAlign w:val="bottom"/>
            <w:hideMark/>
          </w:tcPr>
          <w:p w:rsidR="00000000" w:rsidRDefault="002950D2">
            <w:pPr>
              <w:divId w:val="127921762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1710495396"/>
              <w:rPr>
                <w:rFonts w:ascii="Times New Roman" w:hAnsi="Times New Roman" w:cs="Times New Roman"/>
                <w:sz w:val="20"/>
                <w:szCs w:val="20"/>
              </w:rPr>
            </w:pPr>
            <w:hyperlink w:anchor="tx252382_12" w:history="1">
              <w:r>
                <w:rPr>
                  <w:rStyle w:val="a3"/>
                  <w:rFonts w:ascii="Times New Roman" w:hAnsi="Times New Roman" w:cs="Times New Roman"/>
                  <w:sz w:val="20"/>
                  <w:szCs w:val="20"/>
                </w:rPr>
                <w:t>Legal Proceedings</w:t>
              </w:r>
            </w:hyperlink>
          </w:p>
        </w:tc>
        <w:tc>
          <w:tcPr>
            <w:tcW w:w="0" w:type="auto"/>
            <w:vAlign w:val="bottom"/>
            <w:hideMark/>
          </w:tcPr>
          <w:p w:rsidR="00000000" w:rsidRDefault="002950D2">
            <w:pPr>
              <w:divId w:val="199537953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201059208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83498987"/>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2950D2">
            <w:pPr>
              <w:divId w:val="563838791"/>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23277990"/>
              <w:rPr>
                <w:rFonts w:ascii="Times New Roman" w:hAnsi="Times New Roman" w:cs="Times New Roman"/>
                <w:sz w:val="20"/>
                <w:szCs w:val="20"/>
              </w:rPr>
            </w:pPr>
            <w:r>
              <w:rPr>
                <w:rFonts w:ascii="Times New Roman" w:hAnsi="Times New Roman" w:cs="Times New Roman"/>
                <w:sz w:val="20"/>
                <w:szCs w:val="20"/>
              </w:rPr>
              <w:t>Item 1A.</w:t>
            </w:r>
          </w:p>
        </w:tc>
        <w:tc>
          <w:tcPr>
            <w:tcW w:w="0" w:type="auto"/>
            <w:vAlign w:val="bottom"/>
            <w:hideMark/>
          </w:tcPr>
          <w:p w:rsidR="00000000" w:rsidRDefault="002950D2">
            <w:pPr>
              <w:divId w:val="195710299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356663848"/>
              <w:rPr>
                <w:rFonts w:ascii="Times New Roman" w:hAnsi="Times New Roman" w:cs="Times New Roman"/>
                <w:sz w:val="20"/>
                <w:szCs w:val="20"/>
              </w:rPr>
            </w:pPr>
            <w:hyperlink w:anchor="tx252382_13" w:history="1">
              <w:r>
                <w:rPr>
                  <w:rStyle w:val="a3"/>
                  <w:rFonts w:ascii="Times New Roman" w:hAnsi="Times New Roman" w:cs="Times New Roman"/>
                  <w:sz w:val="20"/>
                  <w:szCs w:val="20"/>
                </w:rPr>
                <w:t>Risk Factors</w:t>
              </w:r>
            </w:hyperlink>
          </w:p>
        </w:tc>
        <w:tc>
          <w:tcPr>
            <w:tcW w:w="0" w:type="auto"/>
            <w:vAlign w:val="bottom"/>
            <w:hideMark/>
          </w:tcPr>
          <w:p w:rsidR="00000000" w:rsidRDefault="002950D2">
            <w:pPr>
              <w:divId w:val="56021317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96537847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57018806"/>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2950D2">
            <w:pPr>
              <w:divId w:val="418215746"/>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322538869"/>
              <w:rPr>
                <w:rFonts w:ascii="Times New Roman" w:hAnsi="Times New Roman" w:cs="Times New Roman"/>
                <w:sz w:val="20"/>
                <w:szCs w:val="20"/>
              </w:rPr>
            </w:pPr>
            <w:r>
              <w:rPr>
                <w:rFonts w:ascii="Times New Roman" w:hAnsi="Times New Roman" w:cs="Times New Roman"/>
                <w:sz w:val="20"/>
                <w:szCs w:val="20"/>
              </w:rPr>
              <w:t>Item 2.</w:t>
            </w:r>
          </w:p>
        </w:tc>
        <w:tc>
          <w:tcPr>
            <w:tcW w:w="0" w:type="auto"/>
            <w:vAlign w:val="bottom"/>
            <w:hideMark/>
          </w:tcPr>
          <w:p w:rsidR="00000000" w:rsidRDefault="002950D2">
            <w:pPr>
              <w:divId w:val="16601829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1911499653"/>
              <w:rPr>
                <w:rFonts w:ascii="Times New Roman" w:hAnsi="Times New Roman" w:cs="Times New Roman"/>
                <w:sz w:val="20"/>
                <w:szCs w:val="20"/>
              </w:rPr>
            </w:pPr>
            <w:hyperlink w:anchor="tx252382_14" w:history="1">
              <w:r>
                <w:rPr>
                  <w:rStyle w:val="a3"/>
                  <w:rFonts w:ascii="Times New Roman" w:hAnsi="Times New Roman" w:cs="Times New Roman"/>
                  <w:sz w:val="20"/>
                  <w:szCs w:val="20"/>
                </w:rPr>
                <w:t>Recent Sales of Unregistered Securities</w:t>
              </w:r>
            </w:hyperlink>
          </w:p>
        </w:tc>
        <w:tc>
          <w:tcPr>
            <w:tcW w:w="0" w:type="auto"/>
            <w:vAlign w:val="bottom"/>
            <w:hideMark/>
          </w:tcPr>
          <w:p w:rsidR="00000000" w:rsidRDefault="002950D2">
            <w:pPr>
              <w:divId w:val="154660302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81536503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279382171"/>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2950D2">
            <w:pPr>
              <w:divId w:val="1021930159"/>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921792759"/>
              <w:rPr>
                <w:rFonts w:ascii="Times New Roman" w:hAnsi="Times New Roman" w:cs="Times New Roman"/>
                <w:sz w:val="20"/>
                <w:szCs w:val="20"/>
              </w:rPr>
            </w:pPr>
            <w:r>
              <w:rPr>
                <w:rFonts w:ascii="Times New Roman" w:hAnsi="Times New Roman" w:cs="Times New Roman"/>
                <w:sz w:val="20"/>
                <w:szCs w:val="20"/>
              </w:rPr>
              <w:t>Item 3.</w:t>
            </w:r>
          </w:p>
        </w:tc>
        <w:tc>
          <w:tcPr>
            <w:tcW w:w="0" w:type="auto"/>
            <w:vAlign w:val="bottom"/>
            <w:hideMark/>
          </w:tcPr>
          <w:p w:rsidR="00000000" w:rsidRDefault="002950D2">
            <w:pPr>
              <w:divId w:val="194125249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1879584807"/>
              <w:rPr>
                <w:rFonts w:ascii="Times New Roman" w:hAnsi="Times New Roman" w:cs="Times New Roman"/>
                <w:sz w:val="20"/>
                <w:szCs w:val="20"/>
              </w:rPr>
            </w:pPr>
            <w:hyperlink w:anchor="tx252382_15" w:history="1">
              <w:r>
                <w:rPr>
                  <w:rStyle w:val="a3"/>
                  <w:rFonts w:ascii="Times New Roman" w:hAnsi="Times New Roman" w:cs="Times New Roman"/>
                  <w:sz w:val="20"/>
                  <w:szCs w:val="20"/>
                </w:rPr>
                <w:t>Defaults Upon Senior Securities</w:t>
              </w:r>
            </w:hyperlink>
          </w:p>
        </w:tc>
        <w:tc>
          <w:tcPr>
            <w:tcW w:w="0" w:type="auto"/>
            <w:vAlign w:val="bottom"/>
            <w:hideMark/>
          </w:tcPr>
          <w:p w:rsidR="00000000" w:rsidRDefault="002950D2">
            <w:pPr>
              <w:divId w:val="166639947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43425601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359673741"/>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2950D2">
            <w:pPr>
              <w:divId w:val="1413353265"/>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438062754"/>
              <w:rPr>
                <w:rFonts w:ascii="Times New Roman" w:hAnsi="Times New Roman" w:cs="Times New Roman"/>
                <w:sz w:val="20"/>
                <w:szCs w:val="20"/>
              </w:rPr>
            </w:pPr>
            <w:r>
              <w:rPr>
                <w:rFonts w:ascii="Times New Roman" w:hAnsi="Times New Roman" w:cs="Times New Roman"/>
                <w:sz w:val="20"/>
                <w:szCs w:val="20"/>
              </w:rPr>
              <w:t>Item 4.</w:t>
            </w:r>
          </w:p>
        </w:tc>
        <w:tc>
          <w:tcPr>
            <w:tcW w:w="0" w:type="auto"/>
            <w:vAlign w:val="bottom"/>
            <w:hideMark/>
          </w:tcPr>
          <w:p w:rsidR="00000000" w:rsidRDefault="002950D2">
            <w:pPr>
              <w:divId w:val="103285160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1149514431"/>
              <w:rPr>
                <w:rFonts w:ascii="Times New Roman" w:hAnsi="Times New Roman" w:cs="Times New Roman"/>
                <w:sz w:val="20"/>
                <w:szCs w:val="20"/>
              </w:rPr>
            </w:pPr>
            <w:hyperlink w:anchor="tx252382_16" w:history="1">
              <w:r>
                <w:rPr>
                  <w:rStyle w:val="a3"/>
                  <w:rFonts w:ascii="Times New Roman" w:hAnsi="Times New Roman" w:cs="Times New Roman"/>
                  <w:sz w:val="20"/>
                  <w:szCs w:val="20"/>
                </w:rPr>
                <w:t>Mine Safety Disclosures</w:t>
              </w:r>
            </w:hyperlink>
          </w:p>
        </w:tc>
        <w:tc>
          <w:tcPr>
            <w:tcW w:w="0" w:type="auto"/>
            <w:vAlign w:val="bottom"/>
            <w:hideMark/>
          </w:tcPr>
          <w:p w:rsidR="00000000" w:rsidRDefault="002950D2">
            <w:pPr>
              <w:divId w:val="103900977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85657665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1821337515"/>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2950D2">
            <w:pPr>
              <w:divId w:val="1062095891"/>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411389035"/>
              <w:rPr>
                <w:rFonts w:ascii="Times New Roman" w:hAnsi="Times New Roman" w:cs="Times New Roman"/>
                <w:sz w:val="20"/>
                <w:szCs w:val="20"/>
              </w:rPr>
            </w:pPr>
            <w:r>
              <w:rPr>
                <w:rFonts w:ascii="Times New Roman" w:hAnsi="Times New Roman" w:cs="Times New Roman"/>
                <w:sz w:val="20"/>
                <w:szCs w:val="20"/>
              </w:rPr>
              <w:t>Item 5.</w:t>
            </w:r>
          </w:p>
        </w:tc>
        <w:tc>
          <w:tcPr>
            <w:tcW w:w="0" w:type="auto"/>
            <w:vAlign w:val="bottom"/>
            <w:hideMark/>
          </w:tcPr>
          <w:p w:rsidR="00000000" w:rsidRDefault="002950D2">
            <w:pPr>
              <w:divId w:val="46578352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402604187"/>
              <w:rPr>
                <w:rFonts w:ascii="Times New Roman" w:hAnsi="Times New Roman" w:cs="Times New Roman"/>
                <w:sz w:val="20"/>
                <w:szCs w:val="20"/>
              </w:rPr>
            </w:pPr>
            <w:hyperlink w:anchor="tx252382_17" w:history="1">
              <w:r>
                <w:rPr>
                  <w:rStyle w:val="a3"/>
                  <w:rFonts w:ascii="Times New Roman" w:hAnsi="Times New Roman" w:cs="Times New Roman"/>
                  <w:sz w:val="20"/>
                  <w:szCs w:val="20"/>
                </w:rPr>
                <w:t>Other Information</w:t>
              </w:r>
            </w:hyperlink>
          </w:p>
        </w:tc>
        <w:tc>
          <w:tcPr>
            <w:tcW w:w="0" w:type="auto"/>
            <w:vAlign w:val="bottom"/>
            <w:hideMark/>
          </w:tcPr>
          <w:p w:rsidR="00000000" w:rsidRDefault="002950D2">
            <w:pPr>
              <w:divId w:val="166173496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11771689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363598171"/>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2950D2">
            <w:pPr>
              <w:divId w:val="1253660024"/>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2006131826"/>
              <w:rPr>
                <w:rFonts w:ascii="Times New Roman" w:hAnsi="Times New Roman" w:cs="Times New Roman"/>
                <w:sz w:val="20"/>
                <w:szCs w:val="20"/>
              </w:rPr>
            </w:pPr>
            <w:r>
              <w:rPr>
                <w:rFonts w:ascii="Times New Roman" w:hAnsi="Times New Roman" w:cs="Times New Roman"/>
                <w:sz w:val="20"/>
                <w:szCs w:val="20"/>
              </w:rPr>
              <w:t>Item 6.</w:t>
            </w:r>
          </w:p>
        </w:tc>
        <w:tc>
          <w:tcPr>
            <w:tcW w:w="0" w:type="auto"/>
            <w:vAlign w:val="bottom"/>
            <w:hideMark/>
          </w:tcPr>
          <w:p w:rsidR="00000000" w:rsidRDefault="002950D2">
            <w:pPr>
              <w:divId w:val="99151877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ind w:hanging="240"/>
              <w:divId w:val="2125952846"/>
              <w:rPr>
                <w:rFonts w:ascii="Times New Roman" w:hAnsi="Times New Roman" w:cs="Times New Roman"/>
                <w:sz w:val="20"/>
                <w:szCs w:val="20"/>
              </w:rPr>
            </w:pPr>
            <w:hyperlink w:anchor="tx252382_18" w:history="1">
              <w:r>
                <w:rPr>
                  <w:rStyle w:val="a3"/>
                  <w:rFonts w:ascii="Times New Roman" w:hAnsi="Times New Roman" w:cs="Times New Roman"/>
                  <w:sz w:val="20"/>
                  <w:szCs w:val="20"/>
                </w:rPr>
                <w:t>Exhibits</w:t>
              </w:r>
            </w:hyperlink>
          </w:p>
        </w:tc>
        <w:tc>
          <w:tcPr>
            <w:tcW w:w="0" w:type="auto"/>
            <w:vAlign w:val="bottom"/>
            <w:hideMark/>
          </w:tcPr>
          <w:p w:rsidR="00000000" w:rsidRDefault="002950D2">
            <w:pPr>
              <w:divId w:val="841136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14408519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567961622"/>
              <w:rPr>
                <w:rFonts w:ascii="Times New Roman" w:hAnsi="Times New Roman" w:cs="Times New Roman"/>
                <w:sz w:val="20"/>
                <w:szCs w:val="20"/>
              </w:rPr>
            </w:pPr>
            <w:r>
              <w:rPr>
                <w:rFonts w:ascii="Times New Roman" w:hAnsi="Times New Roman" w:cs="Times New Roman"/>
                <w:sz w:val="20"/>
                <w:szCs w:val="20"/>
              </w:rPr>
              <w:t>25</w:t>
            </w:r>
          </w:p>
        </w:tc>
        <w:tc>
          <w:tcPr>
            <w:tcW w:w="0" w:type="auto"/>
            <w:noWrap/>
            <w:vAlign w:val="bottom"/>
            <w:hideMark/>
          </w:tcPr>
          <w:p w:rsidR="00000000" w:rsidRDefault="002950D2">
            <w:pPr>
              <w:divId w:val="1080054988"/>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gridSpan w:val="3"/>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gridSpan w:val="3"/>
            <w:hideMark/>
          </w:tcPr>
          <w:p w:rsidR="00000000" w:rsidRDefault="002950D2">
            <w:pPr>
              <w:ind w:hanging="240"/>
              <w:divId w:val="884371543"/>
              <w:rPr>
                <w:rFonts w:ascii="Times New Roman" w:hAnsi="Times New Roman" w:cs="Times New Roman"/>
                <w:sz w:val="20"/>
                <w:szCs w:val="20"/>
              </w:rPr>
            </w:pPr>
            <w:hyperlink w:anchor="tx252382_19" w:history="1">
              <w:r>
                <w:rPr>
                  <w:rStyle w:val="a3"/>
                  <w:rFonts w:ascii="Times New Roman" w:hAnsi="Times New Roman" w:cs="Times New Roman"/>
                  <w:sz w:val="20"/>
                  <w:szCs w:val="20"/>
                </w:rPr>
                <w:t xml:space="preserve">Part III. Signatures </w:t>
              </w:r>
            </w:hyperlink>
          </w:p>
        </w:tc>
        <w:tc>
          <w:tcPr>
            <w:tcW w:w="0" w:type="auto"/>
            <w:vAlign w:val="bottom"/>
            <w:hideMark/>
          </w:tcPr>
          <w:p w:rsidR="00000000" w:rsidRDefault="002950D2">
            <w:pPr>
              <w:divId w:val="155657573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83186437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divId w:val="644821057"/>
              <w:rPr>
                <w:rFonts w:ascii="Times New Roman" w:hAnsi="Times New Roman" w:cs="Times New Roman"/>
                <w:sz w:val="20"/>
                <w:szCs w:val="20"/>
              </w:rPr>
            </w:pPr>
            <w:r>
              <w:rPr>
                <w:rFonts w:ascii="Times New Roman" w:hAnsi="Times New Roman" w:cs="Times New Roman"/>
                <w:sz w:val="20"/>
                <w:szCs w:val="20"/>
              </w:rPr>
              <w:t>26</w:t>
            </w:r>
          </w:p>
        </w:tc>
        <w:tc>
          <w:tcPr>
            <w:tcW w:w="0" w:type="auto"/>
            <w:noWrap/>
            <w:vAlign w:val="bottom"/>
            <w:hideMark/>
          </w:tcPr>
          <w:p w:rsidR="00000000" w:rsidRDefault="002950D2">
            <w:pPr>
              <w:divId w:val="1222787583"/>
              <w:rPr>
                <w:rFonts w:ascii="Times New Roman" w:hAnsi="Times New Roman" w:cs="Times New Roman"/>
                <w:sz w:val="20"/>
                <w:szCs w:val="20"/>
              </w:rPr>
            </w:pPr>
            <w:r>
              <w:rPr>
                <w:rFonts w:ascii="Times New Roman" w:hAnsi="Times New Roman" w:cs="Times New Roman"/>
                <w:sz w:val="20"/>
                <w:szCs w:val="20"/>
              </w:rPr>
              <w:t> </w:t>
            </w:r>
          </w:p>
        </w:tc>
      </w:tr>
    </w:tbl>
    <w:p w:rsidR="00000000" w:rsidRDefault="002950D2">
      <w:pPr>
        <w:divId w:val="404651232"/>
        <w:rPr>
          <w:sz w:val="36"/>
          <w:szCs w:val="36"/>
        </w:rPr>
      </w:pPr>
      <w:r>
        <w:rPr>
          <w:sz w:val="36"/>
          <w:szCs w:val="36"/>
        </w:rPr>
        <w:t> </w:t>
      </w:r>
    </w:p>
    <w:p w:rsidR="00000000" w:rsidRDefault="002950D2">
      <w:pPr>
        <w:jc w:val="center"/>
      </w:pPr>
      <w:r>
        <w:pict>
          <v:rect id="_x0000_i1026" style="width:415.3pt;height:2.25pt" o:hralign="center" o:hrstd="t" o:hrnoshade="t" o:hr="t" fillcolor="#999" stroked="f"/>
        </w:pict>
      </w:r>
    </w:p>
    <w:p w:rsidR="00000000" w:rsidRDefault="002950D2">
      <w:pPr>
        <w:divId w:val="260917696"/>
        <w:rPr>
          <w:b/>
          <w:bCs/>
          <w:sz w:val="20"/>
          <w:szCs w:val="20"/>
        </w:rPr>
      </w:pPr>
      <w:hyperlink w:anchor="toc" w:history="1">
        <w:r>
          <w:rPr>
            <w:rStyle w:val="a3"/>
            <w:b/>
            <w:bCs/>
            <w:sz w:val="20"/>
            <w:szCs w:val="20"/>
          </w:rPr>
          <w:t>Table of Contents</w:t>
        </w:r>
      </w:hyperlink>
    </w:p>
    <w:p w:rsidR="00000000" w:rsidRDefault="002950D2">
      <w:pPr>
        <w:divId w:val="1851680687"/>
        <w:rPr>
          <w:b/>
          <w:bCs/>
          <w:sz w:val="20"/>
          <w:szCs w:val="20"/>
        </w:rPr>
      </w:pPr>
      <w:r>
        <w:rPr>
          <w:b/>
          <w:bCs/>
          <w:sz w:val="20"/>
          <w:szCs w:val="20"/>
        </w:rPr>
        <w:t> </w:t>
      </w:r>
    </w:p>
    <w:p w:rsidR="00000000" w:rsidRDefault="002950D2">
      <w:pPr>
        <w:jc w:val="center"/>
        <w:divId w:val="1375617238"/>
        <w:rPr>
          <w:rFonts w:ascii="Times New Roman" w:hAnsi="Times New Roman" w:cs="Times New Roman"/>
          <w:b/>
          <w:bCs/>
          <w:sz w:val="20"/>
          <w:szCs w:val="20"/>
        </w:rPr>
      </w:pPr>
      <w:r>
        <w:rPr>
          <w:rFonts w:ascii="Times New Roman" w:hAnsi="Times New Roman" w:cs="Times New Roman"/>
          <w:b/>
          <w:bCs/>
          <w:sz w:val="20"/>
          <w:szCs w:val="20"/>
        </w:rPr>
        <w:t xml:space="preserve">PART I. FINANCIAL INFORMATION </w:t>
      </w:r>
    </w:p>
    <w:p w:rsidR="00000000" w:rsidRDefault="002950D2">
      <w:pPr>
        <w:divId w:val="1666545019"/>
        <w:rPr>
          <w:rFonts w:ascii="Times New Roman" w:hAnsi="Times New Roman" w:cs="Times New Roman"/>
          <w:b/>
          <w:bCs/>
          <w:sz w:val="20"/>
          <w:szCs w:val="20"/>
        </w:rPr>
      </w:pPr>
      <w:r>
        <w:rPr>
          <w:rFonts w:ascii="Times New Roman" w:hAnsi="Times New Roman" w:cs="Times New Roman"/>
          <w:b/>
          <w:bCs/>
          <w:sz w:val="20"/>
          <w:szCs w:val="20"/>
        </w:rPr>
        <w:t xml:space="preserve">Item 1. Financial Statements. </w:t>
      </w:r>
    </w:p>
    <w:p w:rsidR="00000000" w:rsidRDefault="002950D2">
      <w:pPr>
        <w:jc w:val="center"/>
        <w:divId w:val="1226990150"/>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950D2">
      <w:pPr>
        <w:jc w:val="center"/>
        <w:divId w:val="1220554357"/>
        <w:rPr>
          <w:rFonts w:ascii="Times New Roman" w:hAnsi="Times New Roman" w:cs="Times New Roman"/>
          <w:b/>
          <w:bCs/>
          <w:sz w:val="20"/>
          <w:szCs w:val="20"/>
        </w:rPr>
      </w:pPr>
      <w:r>
        <w:rPr>
          <w:rFonts w:ascii="Times New Roman" w:hAnsi="Times New Roman" w:cs="Times New Roman"/>
          <w:b/>
          <w:bCs/>
          <w:sz w:val="20"/>
          <w:szCs w:val="20"/>
        </w:rPr>
        <w:t xml:space="preserve">UNAUDITED CONDENSED BALANCE SHEET </w:t>
      </w:r>
    </w:p>
    <w:p w:rsidR="00000000" w:rsidRDefault="002950D2">
      <w:pPr>
        <w:divId w:val="1363435209"/>
      </w:pPr>
      <w:r>
        <w:t> </w:t>
      </w:r>
    </w:p>
    <w:tbl>
      <w:tblPr>
        <w:tblW w:w="5000" w:type="pct"/>
        <w:tblCellMar>
          <w:left w:w="0" w:type="dxa"/>
          <w:right w:w="0" w:type="dxa"/>
        </w:tblCellMar>
        <w:tblLook w:val="04A0" w:firstRow="1" w:lastRow="0" w:firstColumn="1" w:lastColumn="0" w:noHBand="0" w:noVBand="1"/>
      </w:tblPr>
      <w:tblGrid>
        <w:gridCol w:w="6989"/>
        <w:gridCol w:w="100"/>
        <w:gridCol w:w="100"/>
        <w:gridCol w:w="1000"/>
        <w:gridCol w:w="117"/>
      </w:tblGrid>
      <w:tr w:rsidR="00000000">
        <w:tc>
          <w:tcPr>
            <w:tcW w:w="4450" w:type="pct"/>
            <w:vAlign w:val="center"/>
            <w:hideMark/>
          </w:tcPr>
          <w:p w:rsidR="00000000" w:rsidRDefault="002950D2"/>
        </w:tc>
        <w:tc>
          <w:tcPr>
            <w:tcW w:w="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740907043"/>
              <w:rPr>
                <w:rFonts w:ascii="Times New Roman" w:hAnsi="Times New Roman" w:cs="Times New Roman"/>
                <w:b/>
                <w:bCs/>
                <w:sz w:val="16"/>
                <w:szCs w:val="16"/>
              </w:rPr>
            </w:pPr>
            <w:r>
              <w:rPr>
                <w:rFonts w:ascii="Times New Roman" w:hAnsi="Times New Roman" w:cs="Times New Roman"/>
                <w:b/>
                <w:bCs/>
                <w:sz w:val="16"/>
                <w:szCs w:val="16"/>
              </w:rPr>
              <w:t>September 30,</w:t>
            </w:r>
            <w:r>
              <w:rPr>
                <w:rFonts w:ascii="Times New Roman" w:hAnsi="Times New Roman" w:cs="Times New Roman"/>
                <w:b/>
                <w:bCs/>
                <w:sz w:val="16"/>
                <w:szCs w:val="16"/>
              </w:rPr>
              <w:br/>
              <w:t>2021</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950D2">
            <w:pPr>
              <w:jc w:val="center"/>
              <w:divId w:val="807282638"/>
              <w:rPr>
                <w:rFonts w:ascii="Times New Roman" w:hAnsi="Times New Roman" w:cs="Times New Roman"/>
                <w:b/>
                <w:bCs/>
                <w:sz w:val="16"/>
                <w:szCs w:val="16"/>
              </w:rPr>
            </w:pPr>
            <w:r>
              <w:rPr>
                <w:rFonts w:ascii="Times New Roman" w:hAnsi="Times New Roman" w:cs="Times New Roman"/>
                <w:b/>
                <w:bCs/>
                <w:sz w:val="16"/>
                <w:szCs w:val="16"/>
              </w:rPr>
              <w:t>(unaudited)</w:t>
            </w:r>
          </w:p>
        </w:tc>
        <w:tc>
          <w:tcPr>
            <w:tcW w:w="0" w:type="auto"/>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2950D2">
            <w:pPr>
              <w:ind w:hanging="240"/>
              <w:divId w:val="218788674"/>
              <w:rPr>
                <w:rFonts w:ascii="Times New Roman" w:hAnsi="Times New Roman" w:cs="Times New Roman"/>
                <w:b/>
                <w:bCs/>
                <w:sz w:val="20"/>
                <w:szCs w:val="20"/>
              </w:rPr>
            </w:pPr>
            <w:r>
              <w:rPr>
                <w:rFonts w:ascii="Times New Roman" w:hAnsi="Times New Roman" w:cs="Times New Roman"/>
                <w:b/>
                <w:bCs/>
                <w:sz w:val="20"/>
                <w:szCs w:val="20"/>
              </w:rPr>
              <w:t>Assets: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645042466"/>
              <w:rPr>
                <w:rFonts w:ascii="Times New Roman" w:hAnsi="Times New Roman" w:cs="Times New Roman"/>
                <w:sz w:val="20"/>
                <w:szCs w:val="20"/>
              </w:rPr>
            </w:pPr>
            <w:r>
              <w:rPr>
                <w:rFonts w:ascii="Times New Roman" w:hAnsi="Times New Roman" w:cs="Times New Roman"/>
                <w:sz w:val="20"/>
                <w:szCs w:val="20"/>
              </w:rPr>
              <w:t>Cash</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1,111,726</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511186618"/>
              <w:rPr>
                <w:rFonts w:ascii="Times New Roman" w:hAnsi="Times New Roman" w:cs="Times New Roman"/>
                <w:sz w:val="20"/>
                <w:szCs w:val="20"/>
              </w:rPr>
            </w:pPr>
            <w:r>
              <w:rPr>
                <w:rFonts w:ascii="Times New Roman" w:hAnsi="Times New Roman" w:cs="Times New Roman"/>
                <w:sz w:val="20"/>
                <w:szCs w:val="20"/>
              </w:rPr>
              <w:t>Prepaid expenses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467,181</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8847053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4793481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2950D2">
            <w:pPr>
              <w:ind w:hanging="240"/>
              <w:divId w:val="1486241674"/>
              <w:rPr>
                <w:rFonts w:ascii="Times New Roman" w:hAnsi="Times New Roman" w:cs="Times New Roman"/>
                <w:b/>
                <w:bCs/>
                <w:sz w:val="20"/>
                <w:szCs w:val="20"/>
              </w:rPr>
            </w:pPr>
            <w:r>
              <w:rPr>
                <w:rFonts w:ascii="Times New Roman" w:hAnsi="Times New Roman" w:cs="Times New Roman"/>
                <w:b/>
                <w:bCs/>
                <w:sz w:val="20"/>
                <w:szCs w:val="20"/>
              </w:rPr>
              <w:t>Total current assets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28843579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jc w:val="right"/>
              <w:divId w:val="245382343"/>
              <w:rPr>
                <w:rFonts w:ascii="Times New Roman" w:hAnsi="Times New Roman" w:cs="Times New Roman"/>
                <w:b/>
                <w:bCs/>
                <w:sz w:val="20"/>
                <w:szCs w:val="20"/>
              </w:rPr>
            </w:pPr>
            <w:r>
              <w:rPr>
                <w:rFonts w:ascii="Times New Roman" w:hAnsi="Times New Roman" w:cs="Times New Roman"/>
                <w:b/>
                <w:bCs/>
                <w:sz w:val="20"/>
                <w:szCs w:val="20"/>
              </w:rPr>
              <w:t>1,578,907</w:t>
            </w:r>
          </w:p>
        </w:tc>
        <w:tc>
          <w:tcPr>
            <w:tcW w:w="0" w:type="auto"/>
            <w:noWrap/>
            <w:vAlign w:val="bottom"/>
            <w:hideMark/>
          </w:tcPr>
          <w:p w:rsidR="00000000" w:rsidRDefault="002950D2">
            <w:pPr>
              <w:divId w:val="1165633164"/>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shd w:val="clear" w:color="auto" w:fill="CCEEFF"/>
            <w:hideMark/>
          </w:tcPr>
          <w:p w:rsidR="00000000" w:rsidRDefault="002950D2">
            <w:pPr>
              <w:ind w:hanging="240"/>
              <w:divId w:val="607201690"/>
              <w:rPr>
                <w:rFonts w:ascii="Times New Roman" w:hAnsi="Times New Roman" w:cs="Times New Roman"/>
                <w:sz w:val="20"/>
                <w:szCs w:val="20"/>
              </w:rPr>
            </w:pPr>
            <w:r>
              <w:rPr>
                <w:rFonts w:ascii="Times New Roman" w:hAnsi="Times New Roman" w:cs="Times New Roman"/>
                <w:sz w:val="20"/>
                <w:szCs w:val="20"/>
              </w:rPr>
              <w:t>Long-term prepaid expenses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447,966</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2104719418"/>
              <w:rPr>
                <w:rFonts w:ascii="Times New Roman" w:hAnsi="Times New Roman" w:cs="Times New Roman"/>
                <w:sz w:val="20"/>
                <w:szCs w:val="20"/>
              </w:rPr>
            </w:pPr>
            <w:r>
              <w:rPr>
                <w:rFonts w:ascii="Times New Roman" w:hAnsi="Times New Roman" w:cs="Times New Roman"/>
                <w:sz w:val="20"/>
                <w:szCs w:val="20"/>
              </w:rPr>
              <w:t>Investments held in Trust Account</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234,599,408</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655492869"/>
              <w:rPr>
                <w:rFonts w:ascii="Times New Roman" w:hAnsi="Times New Roman" w:cs="Times New Roman"/>
                <w:sz w:val="20"/>
                <w:szCs w:val="20"/>
              </w:rPr>
            </w:pPr>
            <w:r>
              <w:rPr>
                <w:rFonts w:ascii="Times New Roman" w:hAnsi="Times New Roman" w:cs="Times New Roman"/>
                <w:sz w:val="20"/>
                <w:szCs w:val="20"/>
              </w:rPr>
              <w:t>Cash held in Trust Account</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785</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8785153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60191443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2950D2">
            <w:pPr>
              <w:ind w:hanging="240"/>
              <w:divId w:val="893539550"/>
              <w:rPr>
                <w:rFonts w:ascii="Times New Roman" w:hAnsi="Times New Roman" w:cs="Times New Roman"/>
                <w:b/>
                <w:bCs/>
                <w:sz w:val="20"/>
                <w:szCs w:val="20"/>
              </w:rPr>
            </w:pPr>
            <w:r>
              <w:rPr>
                <w:rFonts w:ascii="Times New Roman" w:hAnsi="Times New Roman" w:cs="Times New Roman"/>
                <w:b/>
                <w:bCs/>
                <w:sz w:val="20"/>
                <w:szCs w:val="20"/>
              </w:rPr>
              <w:t>Total assets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35753533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950D2">
            <w:pPr>
              <w:jc w:val="right"/>
              <w:divId w:val="784692885"/>
              <w:rPr>
                <w:rFonts w:ascii="Times New Roman" w:hAnsi="Times New Roman" w:cs="Times New Roman"/>
                <w:b/>
                <w:bCs/>
                <w:sz w:val="20"/>
                <w:szCs w:val="20"/>
              </w:rPr>
            </w:pPr>
            <w:r>
              <w:rPr>
                <w:rFonts w:ascii="Times New Roman" w:hAnsi="Times New Roman" w:cs="Times New Roman"/>
                <w:b/>
                <w:bCs/>
                <w:sz w:val="20"/>
                <w:szCs w:val="20"/>
              </w:rPr>
              <w:t>236,627,066</w:t>
            </w:r>
          </w:p>
        </w:tc>
        <w:tc>
          <w:tcPr>
            <w:tcW w:w="0" w:type="auto"/>
            <w:noWrap/>
            <w:vAlign w:val="bottom"/>
            <w:hideMark/>
          </w:tcPr>
          <w:p w:rsidR="00000000" w:rsidRDefault="002950D2">
            <w:pPr>
              <w:divId w:val="869227148"/>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237847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3905746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1170296566"/>
              <w:rPr>
                <w:rFonts w:ascii="Times New Roman" w:hAnsi="Times New Roman" w:cs="Times New Roman"/>
                <w:b/>
                <w:bCs/>
                <w:sz w:val="20"/>
                <w:szCs w:val="20"/>
              </w:rPr>
            </w:pPr>
            <w:r>
              <w:rPr>
                <w:rFonts w:ascii="Times New Roman" w:hAnsi="Times New Roman" w:cs="Times New Roman"/>
                <w:b/>
                <w:bCs/>
                <w:sz w:val="20"/>
                <w:szCs w:val="20"/>
              </w:rPr>
              <w:t>Liabilities, Redeemable Common Stock and Stockholders’ Deficit</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973216722"/>
              <w:rPr>
                <w:rFonts w:ascii="Times New Roman" w:hAnsi="Times New Roman" w:cs="Times New Roman"/>
                <w:sz w:val="20"/>
                <w:szCs w:val="20"/>
              </w:rPr>
            </w:pPr>
            <w:r>
              <w:rPr>
                <w:rFonts w:ascii="Times New Roman" w:hAnsi="Times New Roman" w:cs="Times New Roman"/>
                <w:sz w:val="20"/>
                <w:szCs w:val="20"/>
              </w:rPr>
              <w:t>Franchise taxes</w:t>
            </w:r>
          </w:p>
          <w:p w:rsidR="00000000" w:rsidRDefault="002950D2">
            <w:pPr>
              <w:ind w:hanging="240"/>
              <w:divId w:val="248196638"/>
              <w:rPr>
                <w:rFonts w:ascii="Times New Roman" w:hAnsi="Times New Roman" w:cs="Times New Roman"/>
                <w:sz w:val="20"/>
                <w:szCs w:val="20"/>
              </w:rPr>
            </w:pPr>
            <w:r>
              <w:rPr>
                <w:rFonts w:ascii="Times New Roman" w:hAnsi="Times New Roman" w:cs="Times New Roman"/>
                <w:sz w:val="20"/>
                <w:szCs w:val="20"/>
              </w:rPr>
              <w:t>payable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112,329</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1463035253"/>
              <w:rPr>
                <w:rFonts w:ascii="Times New Roman" w:hAnsi="Times New Roman" w:cs="Times New Roman"/>
                <w:sz w:val="20"/>
                <w:szCs w:val="20"/>
              </w:rPr>
            </w:pPr>
            <w:r>
              <w:rPr>
                <w:rFonts w:ascii="Times New Roman" w:hAnsi="Times New Roman" w:cs="Times New Roman"/>
                <w:sz w:val="20"/>
                <w:szCs w:val="20"/>
              </w:rPr>
              <w:t>Due to related party</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032923817"/>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40,619</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68867596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207025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vAlign w:val="bottom"/>
            <w:hideMark/>
          </w:tcPr>
          <w:p w:rsidR="00000000" w:rsidRDefault="002950D2">
            <w:pPr>
              <w:ind w:hanging="240"/>
              <w:divId w:val="1844589847"/>
              <w:rPr>
                <w:rFonts w:ascii="Times New Roman" w:hAnsi="Times New Roman" w:cs="Times New Roman"/>
                <w:b/>
                <w:bCs/>
                <w:sz w:val="20"/>
                <w:szCs w:val="20"/>
              </w:rPr>
            </w:pPr>
            <w:r>
              <w:rPr>
                <w:rFonts w:ascii="Times New Roman" w:hAnsi="Times New Roman" w:cs="Times New Roman"/>
                <w:b/>
                <w:bCs/>
                <w:sz w:val="20"/>
                <w:szCs w:val="20"/>
              </w:rPr>
              <w:t>Total current liabilities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divId w:val="123824359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jc w:val="right"/>
              <w:divId w:val="428696556"/>
              <w:rPr>
                <w:rFonts w:ascii="Times New Roman" w:hAnsi="Times New Roman" w:cs="Times New Roman"/>
                <w:b/>
                <w:bCs/>
                <w:sz w:val="20"/>
                <w:szCs w:val="20"/>
              </w:rPr>
            </w:pPr>
            <w:r>
              <w:rPr>
                <w:rFonts w:ascii="Times New Roman" w:hAnsi="Times New Roman" w:cs="Times New Roman"/>
                <w:b/>
                <w:bCs/>
                <w:sz w:val="20"/>
                <w:szCs w:val="20"/>
              </w:rPr>
              <w:t>153,615</w:t>
            </w:r>
          </w:p>
        </w:tc>
        <w:tc>
          <w:tcPr>
            <w:tcW w:w="0" w:type="auto"/>
            <w:shd w:val="clear" w:color="auto" w:fill="CCEEFF"/>
            <w:noWrap/>
            <w:vAlign w:val="bottom"/>
            <w:hideMark/>
          </w:tcPr>
          <w:p w:rsidR="00000000" w:rsidRDefault="002950D2">
            <w:pPr>
              <w:divId w:val="1630041143"/>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2950D2">
            <w:pPr>
              <w:ind w:hanging="240"/>
              <w:divId w:val="1923754180"/>
              <w:rPr>
                <w:rFonts w:ascii="Times New Roman" w:hAnsi="Times New Roman" w:cs="Times New Roman"/>
                <w:sz w:val="20"/>
                <w:szCs w:val="20"/>
              </w:rPr>
            </w:pPr>
            <w:r>
              <w:rPr>
                <w:rFonts w:ascii="Times New Roman" w:hAnsi="Times New Roman" w:cs="Times New Roman"/>
                <w:sz w:val="20"/>
                <w:szCs w:val="20"/>
              </w:rPr>
              <w:t>Warrant</w:t>
            </w:r>
          </w:p>
          <w:p w:rsidR="00000000" w:rsidRDefault="002950D2">
            <w:pPr>
              <w:ind w:hanging="240"/>
              <w:divId w:val="2047756152"/>
              <w:rPr>
                <w:rFonts w:ascii="Times New Roman" w:hAnsi="Times New Roman" w:cs="Times New Roman"/>
                <w:sz w:val="20"/>
                <w:szCs w:val="20"/>
              </w:rPr>
            </w:pPr>
            <w:r>
              <w:rPr>
                <w:rFonts w:ascii="Times New Roman" w:hAnsi="Times New Roman" w:cs="Times New Roman"/>
                <w:sz w:val="20"/>
                <w:szCs w:val="20"/>
              </w:rPr>
              <w:t>liability</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17,632,000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243533182"/>
              <w:rPr>
                <w:rFonts w:ascii="Times New Roman" w:hAnsi="Times New Roman" w:cs="Times New Roman"/>
                <w:sz w:val="20"/>
                <w:szCs w:val="20"/>
              </w:rPr>
            </w:pPr>
            <w:r>
              <w:rPr>
                <w:rFonts w:ascii="Times New Roman" w:hAnsi="Times New Roman" w:cs="Times New Roman"/>
                <w:sz w:val="20"/>
                <w:szCs w:val="20"/>
              </w:rPr>
              <w:t>Deferred underwriters’ discount</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6633101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6496759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2950D2">
            <w:pPr>
              <w:ind w:hanging="240"/>
              <w:divId w:val="874199270"/>
              <w:rPr>
                <w:rFonts w:ascii="Times New Roman" w:hAnsi="Times New Roman" w:cs="Times New Roman"/>
                <w:b/>
                <w:bCs/>
                <w:sz w:val="20"/>
                <w:szCs w:val="20"/>
              </w:rPr>
            </w:pPr>
            <w:r>
              <w:rPr>
                <w:rFonts w:ascii="Times New Roman" w:hAnsi="Times New Roman" w:cs="Times New Roman"/>
                <w:b/>
                <w:bCs/>
                <w:sz w:val="20"/>
                <w:szCs w:val="20"/>
              </w:rPr>
              <w:t>Total liabilities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92793272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jc w:val="right"/>
              <w:divId w:val="1261570428"/>
              <w:rPr>
                <w:rFonts w:ascii="Times New Roman" w:hAnsi="Times New Roman" w:cs="Times New Roman"/>
                <w:b/>
                <w:bCs/>
                <w:sz w:val="20"/>
                <w:szCs w:val="20"/>
              </w:rPr>
            </w:pPr>
            <w:r>
              <w:rPr>
                <w:rFonts w:ascii="Times New Roman" w:hAnsi="Times New Roman" w:cs="Times New Roman"/>
                <w:b/>
                <w:bCs/>
                <w:sz w:val="20"/>
                <w:szCs w:val="20"/>
              </w:rPr>
              <w:t>25,835,615</w:t>
            </w:r>
          </w:p>
        </w:tc>
        <w:tc>
          <w:tcPr>
            <w:tcW w:w="0" w:type="auto"/>
            <w:noWrap/>
            <w:vAlign w:val="bottom"/>
            <w:hideMark/>
          </w:tcPr>
          <w:p w:rsidR="00000000" w:rsidRDefault="002950D2">
            <w:pPr>
              <w:divId w:val="489445480"/>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8733742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9530489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1551696847"/>
              <w:rPr>
                <w:rFonts w:ascii="Times New Roman" w:hAnsi="Times New Roman" w:cs="Times New Roman"/>
                <w:b/>
                <w:bCs/>
                <w:sz w:val="20"/>
                <w:szCs w:val="20"/>
              </w:rPr>
            </w:pPr>
            <w:r>
              <w:rPr>
                <w:rFonts w:ascii="Times New Roman" w:hAnsi="Times New Roman" w:cs="Times New Roman"/>
                <w:b/>
                <w:bCs/>
                <w:sz w:val="20"/>
                <w:szCs w:val="20"/>
              </w:rPr>
              <w:t>Commitments and Contingencies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541749594"/>
              <w:rPr>
                <w:rFonts w:ascii="Times New Roman" w:hAnsi="Times New Roman" w:cs="Times New Roman"/>
                <w:sz w:val="20"/>
                <w:szCs w:val="20"/>
              </w:rPr>
            </w:pPr>
            <w:r>
              <w:rPr>
                <w:rFonts w:ascii="Times New Roman" w:hAnsi="Times New Roman" w:cs="Times New Roman"/>
                <w:sz w:val="20"/>
                <w:szCs w:val="20"/>
              </w:rPr>
              <w:t>Redeemable Class A common stock subject to possible redemption, 23,000,000 shares at redemption value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1515193023"/>
              <w:rPr>
                <w:rFonts w:ascii="Times New Roman" w:hAnsi="Times New Roman" w:cs="Times New Roman"/>
                <w:b/>
                <w:bCs/>
                <w:sz w:val="20"/>
                <w:szCs w:val="20"/>
              </w:rPr>
            </w:pPr>
            <w:r>
              <w:rPr>
                <w:rFonts w:ascii="Times New Roman" w:hAnsi="Times New Roman" w:cs="Times New Roman"/>
                <w:b/>
                <w:bCs/>
                <w:sz w:val="20"/>
                <w:szCs w:val="20"/>
              </w:rPr>
              <w:t>Stockholders’ Deficit:</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836574020"/>
              <w:rPr>
                <w:rFonts w:ascii="Times New Roman" w:hAnsi="Times New Roman" w:cs="Times New Roman"/>
                <w:sz w:val="20"/>
                <w:szCs w:val="20"/>
              </w:rPr>
            </w:pPr>
            <w:r>
              <w:rPr>
                <w:rFonts w:ascii="Times New Roman" w:hAnsi="Times New Roman" w:cs="Times New Roman"/>
                <w:sz w:val="20"/>
                <w:szCs w:val="20"/>
              </w:rPr>
              <w:t xml:space="preserve">Preferred stock, $0.0001 par value; 1,000,000 shares authorized; none </w:t>
            </w:r>
            <w:r>
              <w:rPr>
                <w:rFonts w:ascii="Times New Roman" w:hAnsi="Times New Roman" w:cs="Times New Roman"/>
                <w:sz w:val="20"/>
                <w:szCs w:val="20"/>
              </w:rPr>
              <w:t>issued and outstanding</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44136074"/>
              <w:rPr>
                <w:rFonts w:ascii="Times New Roman" w:hAnsi="Times New Roman" w:cs="Times New Roman"/>
                <w:sz w:val="20"/>
                <w:szCs w:val="20"/>
              </w:rPr>
            </w:pPr>
            <w:r>
              <w:rPr>
                <w:rFonts w:ascii="Times New Roman" w:hAnsi="Times New Roman" w:cs="Times New Roman"/>
                <w:sz w:val="20"/>
                <w:szCs w:val="20"/>
              </w:rPr>
              <w:t>Class A common stock, $0.0001 par value; 200,000,000 shares authorized</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213154291"/>
              <w:rPr>
                <w:rFonts w:ascii="Times New Roman" w:hAnsi="Times New Roman" w:cs="Times New Roman"/>
                <w:sz w:val="20"/>
                <w:szCs w:val="20"/>
              </w:rPr>
            </w:pPr>
            <w:r>
              <w:rPr>
                <w:rFonts w:ascii="Times New Roman" w:hAnsi="Times New Roman" w:cs="Times New Roman"/>
                <w:sz w:val="20"/>
                <w:szCs w:val="20"/>
              </w:rPr>
              <w:t>Class B common stock, $0.0001 par value; 20,000,000 shares authorized; 5,750,000 shares issued and outstanding</w:t>
            </w:r>
          </w:p>
          <w:p w:rsidR="00000000" w:rsidRDefault="002950D2">
            <w:pPr>
              <w:ind w:hanging="240"/>
              <w:textAlignment w:val="top"/>
              <w:divId w:val="1260136851"/>
              <w:rPr>
                <w:rFonts w:ascii="Times New Roman" w:hAnsi="Times New Roman" w:cs="Times New Roman"/>
                <w:sz w:val="14"/>
                <w:szCs w:val="14"/>
              </w:rPr>
            </w:pPr>
            <w:r>
              <w:rPr>
                <w:rFonts w:ascii="Times New Roman" w:hAnsi="Times New Roman" w:cs="Times New Roman"/>
                <w:sz w:val="14"/>
                <w:szCs w:val="14"/>
              </w:rPr>
              <w:t>(1)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1367677407"/>
              <w:rPr>
                <w:rFonts w:ascii="Times New Roman" w:hAnsi="Times New Roman" w:cs="Times New Roman"/>
                <w:sz w:val="20"/>
                <w:szCs w:val="20"/>
              </w:rPr>
            </w:pPr>
            <w:r>
              <w:rPr>
                <w:rFonts w:ascii="Times New Roman" w:hAnsi="Times New Roman" w:cs="Times New Roman"/>
                <w:sz w:val="20"/>
                <w:szCs w:val="20"/>
              </w:rPr>
              <w:t>Additional paid-in capital</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818716289"/>
              <w:rPr>
                <w:rFonts w:ascii="Times New Roman" w:hAnsi="Times New Roman" w:cs="Times New Roman"/>
                <w:sz w:val="20"/>
                <w:szCs w:val="20"/>
              </w:rPr>
            </w:pPr>
            <w:r>
              <w:rPr>
                <w:rFonts w:ascii="Times New Roman" w:hAnsi="Times New Roman" w:cs="Times New Roman"/>
                <w:sz w:val="20"/>
                <w:szCs w:val="20"/>
              </w:rPr>
              <w:t>Accumulated deficit</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(23,809,124</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724090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056777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vAlign w:val="bottom"/>
            <w:hideMark/>
          </w:tcPr>
          <w:p w:rsidR="00000000" w:rsidRDefault="002950D2">
            <w:pPr>
              <w:ind w:hanging="240"/>
              <w:divId w:val="1191920169"/>
              <w:rPr>
                <w:rFonts w:ascii="Times New Roman" w:hAnsi="Times New Roman" w:cs="Times New Roman"/>
                <w:b/>
                <w:bCs/>
                <w:sz w:val="20"/>
                <w:szCs w:val="20"/>
              </w:rPr>
            </w:pPr>
            <w:r>
              <w:rPr>
                <w:rFonts w:ascii="Times New Roman" w:hAnsi="Times New Roman" w:cs="Times New Roman"/>
                <w:b/>
                <w:bCs/>
                <w:sz w:val="20"/>
                <w:szCs w:val="20"/>
              </w:rPr>
              <w:t>Total Stockholders’ Deficit</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divId w:val="31545228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jc w:val="right"/>
              <w:divId w:val="42563043"/>
              <w:rPr>
                <w:rFonts w:ascii="Times New Roman" w:hAnsi="Times New Roman" w:cs="Times New Roman"/>
                <w:b/>
                <w:bCs/>
                <w:sz w:val="20"/>
                <w:szCs w:val="20"/>
              </w:rPr>
            </w:pPr>
            <w:r>
              <w:rPr>
                <w:rFonts w:ascii="Times New Roman" w:hAnsi="Times New Roman" w:cs="Times New Roman"/>
                <w:b/>
                <w:bCs/>
                <w:sz w:val="20"/>
                <w:szCs w:val="20"/>
              </w:rPr>
              <w:t>(23,808,549</w:t>
            </w:r>
          </w:p>
        </w:tc>
        <w:tc>
          <w:tcPr>
            <w:tcW w:w="0" w:type="auto"/>
            <w:shd w:val="clear" w:color="auto" w:fill="CCEEFF"/>
            <w:noWrap/>
            <w:vAlign w:val="bottom"/>
            <w:hideMark/>
          </w:tcPr>
          <w:p w:rsidR="00000000" w:rsidRDefault="002950D2">
            <w:pPr>
              <w:divId w:val="2029522634"/>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6092462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39212602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2950D2">
            <w:pPr>
              <w:ind w:hanging="240"/>
              <w:divId w:val="387611865"/>
              <w:rPr>
                <w:rFonts w:ascii="Times New Roman" w:hAnsi="Times New Roman" w:cs="Times New Roman"/>
                <w:b/>
                <w:bCs/>
                <w:sz w:val="20"/>
                <w:szCs w:val="20"/>
              </w:rPr>
            </w:pPr>
            <w:r>
              <w:rPr>
                <w:rFonts w:ascii="Times New Roman" w:hAnsi="Times New Roman" w:cs="Times New Roman"/>
                <w:b/>
                <w:bCs/>
                <w:sz w:val="20"/>
                <w:szCs w:val="20"/>
              </w:rPr>
              <w:t>Total Liabilities, Redeemable Common Stock and Stockholders’ Deficit</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97872790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950D2">
            <w:pPr>
              <w:jc w:val="right"/>
              <w:divId w:val="1892033542"/>
              <w:rPr>
                <w:rFonts w:ascii="Times New Roman" w:hAnsi="Times New Roman" w:cs="Times New Roman"/>
                <w:b/>
                <w:bCs/>
                <w:sz w:val="20"/>
                <w:szCs w:val="20"/>
              </w:rPr>
            </w:pPr>
            <w:r>
              <w:rPr>
                <w:rFonts w:ascii="Times New Roman" w:hAnsi="Times New Roman" w:cs="Times New Roman"/>
                <w:b/>
                <w:bCs/>
                <w:sz w:val="20"/>
                <w:szCs w:val="20"/>
              </w:rPr>
              <w:t>236,627,066</w:t>
            </w:r>
          </w:p>
        </w:tc>
        <w:tc>
          <w:tcPr>
            <w:tcW w:w="0" w:type="auto"/>
            <w:noWrap/>
            <w:vAlign w:val="bottom"/>
            <w:hideMark/>
          </w:tcPr>
          <w:p w:rsidR="00000000" w:rsidRDefault="002950D2">
            <w:pPr>
              <w:divId w:val="406653726"/>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2676956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9132418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bl>
    <w:p w:rsidR="00000000" w:rsidRDefault="002950D2">
      <w:pPr>
        <w:divId w:val="660087856"/>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2950D2">
            <w:pPr>
              <w:divId w:val="850484998"/>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2950D2">
            <w:pPr>
              <w:divId w:val="40709576"/>
              <w:rPr>
                <w:rFonts w:ascii="Times New Roman" w:hAnsi="Times New Roman" w:cs="Times New Roman"/>
                <w:i/>
                <w:iCs/>
                <w:sz w:val="20"/>
                <w:szCs w:val="20"/>
              </w:rPr>
            </w:pPr>
            <w:r>
              <w:rPr>
                <w:rFonts w:ascii="Times New Roman" w:hAnsi="Times New Roman" w:cs="Times New Roman"/>
                <w:i/>
                <w:iCs/>
                <w:sz w:val="20"/>
                <w:szCs w:val="20"/>
              </w:rPr>
              <w:t>This number includes up to 750,000 shares of Class B common stock that were subject to forfeiture if the over-allotment option was not exercised in full or in part by the underwriters. The underwriters fully exercised the over-allotment option on September</w:t>
            </w:r>
            <w:r>
              <w:rPr>
                <w:rFonts w:ascii="Times New Roman" w:hAnsi="Times New Roman" w:cs="Times New Roman"/>
                <w:i/>
                <w:iCs/>
                <w:sz w:val="20"/>
                <w:szCs w:val="20"/>
              </w:rPr>
              <w:t> 28, 2021; thus, these 750,000 founder shares were no longer subject to forfeiture.</w:t>
            </w:r>
          </w:p>
        </w:tc>
      </w:tr>
    </w:tbl>
    <w:p w:rsidR="00000000" w:rsidRDefault="002950D2">
      <w:pPr>
        <w:jc w:val="center"/>
        <w:divId w:val="102920100"/>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2950D2">
      <w:pPr>
        <w:divId w:val="1166945240"/>
        <w:rPr>
          <w:sz w:val="16"/>
          <w:szCs w:val="16"/>
        </w:rPr>
      </w:pPr>
      <w:r>
        <w:rPr>
          <w:sz w:val="16"/>
          <w:szCs w:val="16"/>
        </w:rPr>
        <w:t> </w:t>
      </w:r>
    </w:p>
    <w:p w:rsidR="00000000" w:rsidRDefault="002950D2">
      <w:pPr>
        <w:jc w:val="center"/>
        <w:divId w:val="567768058"/>
        <w:rPr>
          <w:rFonts w:ascii="Times New Roman" w:hAnsi="Times New Roman" w:cs="Times New Roman"/>
          <w:sz w:val="20"/>
          <w:szCs w:val="20"/>
        </w:rPr>
      </w:pPr>
      <w:r>
        <w:rPr>
          <w:rFonts w:ascii="Times New Roman" w:hAnsi="Times New Roman" w:cs="Times New Roman"/>
          <w:sz w:val="20"/>
          <w:szCs w:val="20"/>
        </w:rPr>
        <w:t xml:space="preserve">1 </w:t>
      </w:r>
    </w:p>
    <w:p w:rsidR="00000000" w:rsidRDefault="002950D2">
      <w:r>
        <w:pict>
          <v:rect id="_x0000_i1027" style="width:415.3pt;height:2.25pt" o:hralign="center" o:hrstd="t" o:hrnoshade="t" o:hr="t" fillcolor="#999" stroked="f"/>
        </w:pict>
      </w:r>
    </w:p>
    <w:p w:rsidR="00000000" w:rsidRDefault="002950D2">
      <w:pPr>
        <w:divId w:val="2054846334"/>
        <w:rPr>
          <w:b/>
          <w:bCs/>
          <w:sz w:val="20"/>
          <w:szCs w:val="20"/>
        </w:rPr>
      </w:pPr>
      <w:hyperlink w:anchor="toc" w:history="1">
        <w:r>
          <w:rPr>
            <w:rStyle w:val="a3"/>
            <w:b/>
            <w:bCs/>
            <w:sz w:val="20"/>
            <w:szCs w:val="20"/>
          </w:rPr>
          <w:t>Table of Contents</w:t>
        </w:r>
      </w:hyperlink>
    </w:p>
    <w:p w:rsidR="00000000" w:rsidRDefault="002950D2">
      <w:pPr>
        <w:jc w:val="center"/>
        <w:divId w:val="1274944394"/>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950D2">
      <w:pPr>
        <w:jc w:val="center"/>
        <w:divId w:val="349717906"/>
        <w:rPr>
          <w:rFonts w:ascii="Times New Roman" w:hAnsi="Times New Roman" w:cs="Times New Roman"/>
          <w:b/>
          <w:bCs/>
          <w:sz w:val="20"/>
          <w:szCs w:val="20"/>
        </w:rPr>
      </w:pPr>
      <w:r>
        <w:rPr>
          <w:rFonts w:ascii="Times New Roman" w:hAnsi="Times New Roman" w:cs="Times New Roman"/>
          <w:b/>
          <w:bCs/>
          <w:sz w:val="20"/>
          <w:szCs w:val="20"/>
        </w:rPr>
        <w:t xml:space="preserve">UNAUDITED CONDENSED STATEMENTS OF OPERATIONS </w:t>
      </w:r>
    </w:p>
    <w:p w:rsidR="00000000" w:rsidRDefault="002950D2">
      <w:pPr>
        <w:divId w:val="977689382"/>
      </w:pPr>
      <w:r>
        <w:t> </w:t>
      </w:r>
    </w:p>
    <w:tbl>
      <w:tblPr>
        <w:tblW w:w="5000" w:type="pct"/>
        <w:tblCellMar>
          <w:left w:w="0" w:type="dxa"/>
          <w:right w:w="0" w:type="dxa"/>
        </w:tblCellMar>
        <w:tblLook w:val="04A0" w:firstRow="1" w:lastRow="0" w:firstColumn="1" w:lastColumn="0" w:noHBand="0" w:noVBand="1"/>
      </w:tblPr>
      <w:tblGrid>
        <w:gridCol w:w="5647"/>
        <w:gridCol w:w="212"/>
        <w:gridCol w:w="100"/>
        <w:gridCol w:w="900"/>
        <w:gridCol w:w="117"/>
        <w:gridCol w:w="213"/>
        <w:gridCol w:w="100"/>
        <w:gridCol w:w="900"/>
        <w:gridCol w:w="117"/>
      </w:tblGrid>
      <w:tr w:rsidR="00000000">
        <w:tc>
          <w:tcPr>
            <w:tcW w:w="4000" w:type="pct"/>
            <w:vAlign w:val="center"/>
            <w:hideMark/>
          </w:tcPr>
          <w:p w:rsidR="00000000" w:rsidRDefault="002950D2"/>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2950D2">
            <w:pPr>
              <w:divId w:val="1704985587"/>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950D2">
            <w:pPr>
              <w:divId w:val="386298555"/>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950D2">
            <w:pPr>
              <w:jc w:val="center"/>
              <w:divId w:val="346565510"/>
              <w:rPr>
                <w:rFonts w:ascii="Times New Roman" w:hAnsi="Times New Roman" w:cs="Times New Roman"/>
                <w:b/>
                <w:bCs/>
                <w:sz w:val="16"/>
                <w:szCs w:val="16"/>
              </w:rPr>
            </w:pPr>
            <w:r>
              <w:rPr>
                <w:rFonts w:ascii="Times New Roman" w:hAnsi="Times New Roman" w:cs="Times New Roman"/>
                <w:b/>
                <w:bCs/>
                <w:sz w:val="16"/>
                <w:szCs w:val="16"/>
              </w:rPr>
              <w:t>For the three</w:t>
            </w:r>
            <w:r>
              <w:rPr>
                <w:rFonts w:ascii="Times New Roman" w:hAnsi="Times New Roman" w:cs="Times New Roman"/>
                <w:b/>
                <w:bCs/>
                <w:sz w:val="16"/>
                <w:szCs w:val="16"/>
              </w:rPr>
              <w:br/>
              <w:t>months ended</w:t>
            </w:r>
            <w:r>
              <w:rPr>
                <w:rFonts w:ascii="Times New Roman" w:hAnsi="Times New Roman" w:cs="Times New Roman"/>
                <w:b/>
                <w:bCs/>
                <w:sz w:val="16"/>
                <w:szCs w:val="16"/>
              </w:rPr>
              <w:br/>
              <w:t>September 30,</w:t>
            </w:r>
            <w:r>
              <w:rPr>
                <w:rFonts w:ascii="Times New Roman" w:hAnsi="Times New Roman" w:cs="Times New Roman"/>
                <w:b/>
                <w:bCs/>
                <w:sz w:val="16"/>
                <w:szCs w:val="16"/>
              </w:rPr>
              <w:br/>
              <w:t>2021</w:t>
            </w:r>
          </w:p>
        </w:tc>
        <w:tc>
          <w:tcPr>
            <w:tcW w:w="0" w:type="auto"/>
            <w:vAlign w:val="bottom"/>
            <w:hideMark/>
          </w:tcPr>
          <w:p w:rsidR="00000000" w:rsidRDefault="002950D2">
            <w:pPr>
              <w:divId w:val="1862891582"/>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950D2">
            <w:pPr>
              <w:divId w:val="459962591"/>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950D2">
            <w:pPr>
              <w:jc w:val="center"/>
              <w:divId w:val="820468677"/>
              <w:rPr>
                <w:rFonts w:ascii="Times New Roman" w:hAnsi="Times New Roman" w:cs="Times New Roman"/>
                <w:b/>
                <w:bCs/>
                <w:sz w:val="16"/>
                <w:szCs w:val="16"/>
              </w:rPr>
            </w:pPr>
            <w:r>
              <w:rPr>
                <w:rFonts w:ascii="Times New Roman" w:hAnsi="Times New Roman" w:cs="Times New Roman"/>
                <w:b/>
                <w:bCs/>
                <w:sz w:val="16"/>
                <w:szCs w:val="16"/>
              </w:rPr>
              <w:t>For the period</w:t>
            </w:r>
            <w:r>
              <w:rPr>
                <w:rFonts w:ascii="Times New Roman" w:hAnsi="Times New Roman" w:cs="Times New Roman"/>
                <w:b/>
                <w:bCs/>
                <w:sz w:val="16"/>
                <w:szCs w:val="16"/>
              </w:rPr>
              <w:br/>
              <w:t>from March 9,</w:t>
            </w:r>
            <w:r>
              <w:rPr>
                <w:rFonts w:ascii="Times New Roman" w:hAnsi="Times New Roman" w:cs="Times New Roman"/>
                <w:b/>
                <w:bCs/>
                <w:sz w:val="16"/>
                <w:szCs w:val="16"/>
              </w:rPr>
              <w:br/>
              <w:t>2021</w:t>
            </w:r>
            <w:r>
              <w:rPr>
                <w:rFonts w:ascii="Times New Roman" w:hAnsi="Times New Roman" w:cs="Times New Roman"/>
                <w:b/>
                <w:bCs/>
                <w:sz w:val="16"/>
                <w:szCs w:val="16"/>
              </w:rPr>
              <w:br/>
              <w:t>(inception)</w:t>
            </w:r>
            <w:r>
              <w:rPr>
                <w:rFonts w:ascii="Times New Roman" w:hAnsi="Times New Roman" w:cs="Times New Roman"/>
                <w:b/>
                <w:bCs/>
                <w:sz w:val="16"/>
                <w:szCs w:val="16"/>
              </w:rPr>
              <w:br/>
              <w:t>through</w:t>
            </w:r>
            <w:r>
              <w:rPr>
                <w:rFonts w:ascii="Times New Roman" w:hAnsi="Times New Roman" w:cs="Times New Roman"/>
                <w:b/>
                <w:bCs/>
                <w:sz w:val="16"/>
                <w:szCs w:val="16"/>
              </w:rPr>
              <w:br/>
              <w:t>September 30,</w:t>
            </w:r>
            <w:r>
              <w:rPr>
                <w:rFonts w:ascii="Times New Roman" w:hAnsi="Times New Roman" w:cs="Times New Roman"/>
                <w:b/>
                <w:bCs/>
                <w:sz w:val="16"/>
                <w:szCs w:val="16"/>
              </w:rPr>
              <w:br/>
              <w:t>2021</w:t>
            </w:r>
          </w:p>
        </w:tc>
        <w:tc>
          <w:tcPr>
            <w:tcW w:w="0" w:type="auto"/>
            <w:vAlign w:val="bottom"/>
            <w:hideMark/>
          </w:tcPr>
          <w:p w:rsidR="00000000" w:rsidRDefault="002950D2">
            <w:pPr>
              <w:divId w:val="795220462"/>
              <w:rPr>
                <w:rFonts w:ascii="Times New Roman" w:hAnsi="Times New Roman" w:cs="Times New Roman"/>
                <w:sz w:val="16"/>
                <w:szCs w:val="16"/>
              </w:rPr>
            </w:pPr>
            <w:r>
              <w:rPr>
                <w:rFonts w:ascii="Times New Roman" w:hAnsi="Times New Roman" w:cs="Times New Roman"/>
                <w:sz w:val="16"/>
                <w:szCs w:val="16"/>
              </w:rPr>
              <w:t> </w:t>
            </w:r>
          </w:p>
        </w:tc>
      </w:tr>
      <w:tr w:rsidR="00000000">
        <w:tc>
          <w:tcPr>
            <w:tcW w:w="4000" w:type="pct"/>
            <w:vAlign w:val="center"/>
            <w:hideMark/>
          </w:tcPr>
          <w:p w:rsidR="00000000" w:rsidRDefault="002950D2">
            <w:pPr>
              <w:rPr>
                <w:rFonts w:ascii="Times New Roman" w:hAnsi="Times New Roman" w:cs="Times New Roman"/>
                <w:sz w:val="16"/>
                <w:szCs w:val="16"/>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2950D2">
            <w:pPr>
              <w:ind w:hanging="240"/>
              <w:divId w:val="1024285397"/>
              <w:rPr>
                <w:rFonts w:ascii="Times New Roman" w:hAnsi="Times New Roman" w:cs="Times New Roman"/>
                <w:sz w:val="20"/>
                <w:szCs w:val="20"/>
              </w:rPr>
            </w:pPr>
            <w:r>
              <w:rPr>
                <w:rFonts w:ascii="Times New Roman" w:hAnsi="Times New Roman" w:cs="Times New Roman"/>
                <w:sz w:val="20"/>
                <w:szCs w:val="20"/>
              </w:rPr>
              <w:t>Formation and operating costs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160,580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161,199</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61764189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54857050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98130054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76777427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199826730"/>
              <w:rPr>
                <w:rFonts w:ascii="Times New Roman" w:hAnsi="Times New Roman" w:cs="Times New Roman"/>
                <w:b/>
                <w:bCs/>
                <w:sz w:val="20"/>
                <w:szCs w:val="20"/>
              </w:rPr>
            </w:pPr>
            <w:r>
              <w:rPr>
                <w:rFonts w:ascii="Times New Roman" w:hAnsi="Times New Roman" w:cs="Times New Roman"/>
                <w:b/>
                <w:bCs/>
                <w:sz w:val="20"/>
                <w:szCs w:val="20"/>
              </w:rPr>
              <w:t>Loss from operations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(160,580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(161,199</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1396393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995861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12962130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97290347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1197818684"/>
              <w:rPr>
                <w:rFonts w:ascii="Times New Roman" w:hAnsi="Times New Roman" w:cs="Times New Roman"/>
                <w:b/>
                <w:bCs/>
                <w:sz w:val="20"/>
                <w:szCs w:val="20"/>
              </w:rPr>
            </w:pPr>
            <w:r>
              <w:rPr>
                <w:rFonts w:ascii="Times New Roman" w:hAnsi="Times New Roman" w:cs="Times New Roman"/>
                <w:b/>
                <w:bCs/>
                <w:sz w:val="20"/>
                <w:szCs w:val="20"/>
              </w:rPr>
              <w:t>Other income (loss)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868758620"/>
              <w:rPr>
                <w:rFonts w:ascii="Times New Roman" w:hAnsi="Times New Roman" w:cs="Times New Roman"/>
                <w:sz w:val="20"/>
                <w:szCs w:val="20"/>
              </w:rPr>
            </w:pPr>
            <w:r>
              <w:rPr>
                <w:rFonts w:ascii="Times New Roman" w:hAnsi="Times New Roman" w:cs="Times New Roman"/>
                <w:sz w:val="20"/>
                <w:szCs w:val="20"/>
              </w:rPr>
              <w:t>Offering expenses related to warrants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(505,566</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(505,566</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688915418"/>
              <w:rPr>
                <w:rFonts w:ascii="Times New Roman" w:hAnsi="Times New Roman" w:cs="Times New Roman"/>
                <w:sz w:val="20"/>
                <w:szCs w:val="20"/>
              </w:rPr>
            </w:pPr>
            <w:r>
              <w:rPr>
                <w:rFonts w:ascii="Times New Roman" w:hAnsi="Times New Roman" w:cs="Times New Roman"/>
                <w:sz w:val="20"/>
                <w:szCs w:val="20"/>
              </w:rPr>
              <w:t>Interest earned on trust</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193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193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329848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3800073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3971624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063352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544297638"/>
              <w:rPr>
                <w:rFonts w:ascii="Times New Roman" w:hAnsi="Times New Roman" w:cs="Times New Roman"/>
                <w:b/>
                <w:bCs/>
                <w:sz w:val="20"/>
                <w:szCs w:val="20"/>
              </w:rPr>
            </w:pPr>
            <w:r>
              <w:rPr>
                <w:rFonts w:ascii="Times New Roman" w:hAnsi="Times New Roman" w:cs="Times New Roman"/>
                <w:b/>
                <w:bCs/>
                <w:sz w:val="20"/>
                <w:szCs w:val="20"/>
              </w:rPr>
              <w:t>Total other loss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(505,373</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(505,373</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2409898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98882537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779211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21315032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1274091869"/>
              <w:rPr>
                <w:rFonts w:ascii="Times New Roman" w:hAnsi="Times New Roman" w:cs="Times New Roman"/>
                <w:b/>
                <w:bCs/>
                <w:sz w:val="20"/>
                <w:szCs w:val="20"/>
              </w:rPr>
            </w:pPr>
            <w:r>
              <w:rPr>
                <w:rFonts w:ascii="Times New Roman" w:hAnsi="Times New Roman" w:cs="Times New Roman"/>
                <w:b/>
                <w:bCs/>
                <w:sz w:val="20"/>
                <w:szCs w:val="20"/>
              </w:rPr>
              <w:t>Net loss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(665,953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(666,572</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3609750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1909937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2880015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3592038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1451584315"/>
              <w:rPr>
                <w:rFonts w:ascii="Times New Roman" w:hAnsi="Times New Roman" w:cs="Times New Roman"/>
                <w:sz w:val="20"/>
                <w:szCs w:val="20"/>
              </w:rPr>
            </w:pPr>
            <w:r>
              <w:rPr>
                <w:rFonts w:ascii="Times New Roman" w:hAnsi="Times New Roman" w:cs="Times New Roman"/>
                <w:sz w:val="20"/>
                <w:szCs w:val="20"/>
              </w:rPr>
              <w:t>Weighted average shares outstanding of Class A common stock</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101280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7591104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2114560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20652298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695156713"/>
              <w:rPr>
                <w:rFonts w:ascii="Times New Roman" w:hAnsi="Times New Roman" w:cs="Times New Roman"/>
                <w:sz w:val="20"/>
                <w:szCs w:val="20"/>
              </w:rPr>
            </w:pPr>
            <w:r>
              <w:rPr>
                <w:rFonts w:ascii="Times New Roman" w:hAnsi="Times New Roman" w:cs="Times New Roman"/>
                <w:sz w:val="20"/>
                <w:szCs w:val="20"/>
              </w:rPr>
              <w:t>Basic and diluted net loss per share, Class A common stock</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(0.93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(0.93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854619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6411844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5346444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9552844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1307470645"/>
              <w:rPr>
                <w:rFonts w:ascii="Times New Roman" w:hAnsi="Times New Roman" w:cs="Times New Roman"/>
                <w:sz w:val="20"/>
                <w:szCs w:val="20"/>
              </w:rPr>
            </w:pPr>
            <w:r>
              <w:rPr>
                <w:rFonts w:ascii="Times New Roman" w:hAnsi="Times New Roman" w:cs="Times New Roman"/>
                <w:sz w:val="20"/>
                <w:szCs w:val="20"/>
              </w:rPr>
              <w:t>Weighted average shares outstanding of Class B common stock</w:t>
            </w:r>
          </w:p>
          <w:p w:rsidR="00000000" w:rsidRDefault="002950D2">
            <w:pPr>
              <w:ind w:hanging="240"/>
              <w:textAlignment w:val="top"/>
              <w:divId w:val="1159925773"/>
              <w:rPr>
                <w:rFonts w:ascii="Times New Roman" w:hAnsi="Times New Roman" w:cs="Times New Roman"/>
                <w:sz w:val="14"/>
                <w:szCs w:val="14"/>
              </w:rPr>
            </w:pPr>
            <w:r>
              <w:rPr>
                <w:rFonts w:ascii="Times New Roman" w:hAnsi="Times New Roman" w:cs="Times New Roman"/>
                <w:sz w:val="14"/>
                <w:szCs w:val="14"/>
              </w:rPr>
              <w:t>(1)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69457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0510779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9699585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76257803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45228630"/>
              <w:rPr>
                <w:rFonts w:ascii="Times New Roman" w:hAnsi="Times New Roman" w:cs="Times New Roman"/>
                <w:sz w:val="20"/>
                <w:szCs w:val="20"/>
              </w:rPr>
            </w:pPr>
            <w:r>
              <w:rPr>
                <w:rFonts w:ascii="Times New Roman" w:hAnsi="Times New Roman" w:cs="Times New Roman"/>
                <w:sz w:val="20"/>
                <w:szCs w:val="20"/>
              </w:rPr>
              <w:t>Basic and diluted net loss per share, Class B common stock</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(0.93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(0.93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3355028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4812681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68297195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1596091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bl>
    <w:p w:rsidR="00000000" w:rsidRDefault="002950D2">
      <w:pPr>
        <w:divId w:val="754743282"/>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2950D2">
            <w:pPr>
              <w:divId w:val="1684821918"/>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2950D2">
            <w:pPr>
              <w:divId w:val="2079548018"/>
              <w:rPr>
                <w:rFonts w:ascii="Times New Roman" w:hAnsi="Times New Roman" w:cs="Times New Roman"/>
                <w:i/>
                <w:iCs/>
                <w:sz w:val="20"/>
                <w:szCs w:val="20"/>
              </w:rPr>
            </w:pPr>
            <w:r>
              <w:rPr>
                <w:rFonts w:ascii="Times New Roman" w:hAnsi="Times New Roman" w:cs="Times New Roman"/>
                <w:i/>
                <w:iCs/>
                <w:sz w:val="20"/>
                <w:szCs w:val="20"/>
              </w:rPr>
              <w:t>This number includes up to 750,000 shares of Class B common stock that were subject to forfeiture if the over-allotment option was not exercised in full or in part by the underwriters. The underwriters fully exercised the over-allotment option on September</w:t>
            </w:r>
            <w:r>
              <w:rPr>
                <w:rFonts w:ascii="Times New Roman" w:hAnsi="Times New Roman" w:cs="Times New Roman"/>
                <w:i/>
                <w:iCs/>
                <w:sz w:val="20"/>
                <w:szCs w:val="20"/>
              </w:rPr>
              <w:t> 28, 2021; thus, these 750,000 founder shares were no longer subject to forfeiture.</w:t>
            </w:r>
          </w:p>
        </w:tc>
      </w:tr>
    </w:tbl>
    <w:p w:rsidR="00000000" w:rsidRDefault="002950D2">
      <w:pPr>
        <w:jc w:val="center"/>
        <w:divId w:val="564993393"/>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2950D2">
      <w:pPr>
        <w:divId w:val="1351371546"/>
        <w:rPr>
          <w:sz w:val="16"/>
          <w:szCs w:val="16"/>
        </w:rPr>
      </w:pPr>
      <w:r>
        <w:rPr>
          <w:sz w:val="16"/>
          <w:szCs w:val="16"/>
        </w:rPr>
        <w:t> </w:t>
      </w:r>
    </w:p>
    <w:p w:rsidR="00000000" w:rsidRDefault="002950D2">
      <w:pPr>
        <w:jc w:val="center"/>
        <w:divId w:val="397021688"/>
        <w:rPr>
          <w:rFonts w:ascii="Times New Roman" w:hAnsi="Times New Roman" w:cs="Times New Roman"/>
          <w:sz w:val="20"/>
          <w:szCs w:val="20"/>
        </w:rPr>
      </w:pPr>
      <w:r>
        <w:rPr>
          <w:rFonts w:ascii="Times New Roman" w:hAnsi="Times New Roman" w:cs="Times New Roman"/>
          <w:sz w:val="20"/>
          <w:szCs w:val="20"/>
        </w:rPr>
        <w:t xml:space="preserve">2 </w:t>
      </w:r>
    </w:p>
    <w:p w:rsidR="00000000" w:rsidRDefault="002950D2">
      <w:r>
        <w:pict>
          <v:rect id="_x0000_i1028" style="width:415.3pt;height:2.25pt" o:hralign="center" o:hrstd="t" o:hrnoshade="t" o:hr="t" fillcolor="#999" stroked="f"/>
        </w:pict>
      </w:r>
    </w:p>
    <w:p w:rsidR="00000000" w:rsidRDefault="002950D2">
      <w:pPr>
        <w:divId w:val="1754935071"/>
        <w:rPr>
          <w:b/>
          <w:bCs/>
          <w:sz w:val="20"/>
          <w:szCs w:val="20"/>
        </w:rPr>
      </w:pPr>
      <w:hyperlink w:anchor="toc" w:history="1">
        <w:r>
          <w:rPr>
            <w:rStyle w:val="a3"/>
            <w:b/>
            <w:bCs/>
            <w:sz w:val="20"/>
            <w:szCs w:val="20"/>
          </w:rPr>
          <w:t>Table of Contents</w:t>
        </w:r>
      </w:hyperlink>
    </w:p>
    <w:p w:rsidR="00000000" w:rsidRDefault="002950D2">
      <w:pPr>
        <w:jc w:val="center"/>
        <w:divId w:val="1120537240"/>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950D2">
      <w:pPr>
        <w:jc w:val="center"/>
        <w:divId w:val="692656526"/>
        <w:rPr>
          <w:rFonts w:ascii="Times New Roman" w:hAnsi="Times New Roman" w:cs="Times New Roman"/>
          <w:b/>
          <w:bCs/>
          <w:sz w:val="20"/>
          <w:szCs w:val="20"/>
        </w:rPr>
      </w:pPr>
      <w:r>
        <w:rPr>
          <w:rFonts w:ascii="Times New Roman" w:hAnsi="Times New Roman" w:cs="Times New Roman"/>
          <w:b/>
          <w:bCs/>
          <w:sz w:val="20"/>
          <w:szCs w:val="20"/>
        </w:rPr>
        <w:t>UNAUDITED CONDENSED STATEMENT OF CHA</w:t>
      </w:r>
      <w:r>
        <w:rPr>
          <w:rFonts w:ascii="Times New Roman" w:hAnsi="Times New Roman" w:cs="Times New Roman"/>
          <w:b/>
          <w:bCs/>
          <w:sz w:val="20"/>
          <w:szCs w:val="20"/>
        </w:rPr>
        <w:t xml:space="preserve">NGES IN STOCKHOLDERS’ EQUITY (DEFICIT) </w:t>
      </w:r>
    </w:p>
    <w:p w:rsidR="00000000" w:rsidRDefault="002950D2">
      <w:pPr>
        <w:jc w:val="center"/>
        <w:divId w:val="2038656608"/>
        <w:rPr>
          <w:rFonts w:ascii="Times New Roman" w:hAnsi="Times New Roman" w:cs="Times New Roman"/>
          <w:b/>
          <w:bCs/>
          <w:sz w:val="20"/>
          <w:szCs w:val="20"/>
        </w:rPr>
      </w:pPr>
      <w:r>
        <w:rPr>
          <w:rFonts w:ascii="Times New Roman" w:hAnsi="Times New Roman" w:cs="Times New Roman"/>
          <w:b/>
          <w:bCs/>
          <w:sz w:val="20"/>
          <w:szCs w:val="20"/>
        </w:rPr>
        <w:t xml:space="preserve">FOR THE PERIOD FROM MARCH 9, 2021 (INCEPTION) THROUGH SEPTEMBER 30, 2021 </w:t>
      </w:r>
    </w:p>
    <w:p w:rsidR="00000000" w:rsidRDefault="002950D2">
      <w:pPr>
        <w:divId w:val="497843179"/>
      </w:pPr>
      <w:r>
        <w:t> </w:t>
      </w:r>
    </w:p>
    <w:tbl>
      <w:tblPr>
        <w:tblW w:w="5000" w:type="pct"/>
        <w:tblCellMar>
          <w:left w:w="0" w:type="dxa"/>
          <w:right w:w="0" w:type="dxa"/>
        </w:tblCellMar>
        <w:tblLook w:val="04A0" w:firstRow="1" w:lastRow="0" w:firstColumn="1" w:lastColumn="0" w:noHBand="0" w:noVBand="1"/>
      </w:tblPr>
      <w:tblGrid>
        <w:gridCol w:w="2580"/>
        <w:gridCol w:w="146"/>
        <w:gridCol w:w="50"/>
        <w:gridCol w:w="800"/>
        <w:gridCol w:w="50"/>
        <w:gridCol w:w="146"/>
        <w:gridCol w:w="125"/>
        <w:gridCol w:w="436"/>
        <w:gridCol w:w="50"/>
        <w:gridCol w:w="146"/>
        <w:gridCol w:w="100"/>
        <w:gridCol w:w="900"/>
        <w:gridCol w:w="117"/>
        <w:gridCol w:w="146"/>
        <w:gridCol w:w="100"/>
        <w:gridCol w:w="967"/>
        <w:gridCol w:w="117"/>
        <w:gridCol w:w="146"/>
        <w:gridCol w:w="100"/>
        <w:gridCol w:w="967"/>
        <w:gridCol w:w="117"/>
      </w:tblGrid>
      <w:tr w:rsidR="00000000">
        <w:tc>
          <w:tcPr>
            <w:tcW w:w="2650" w:type="pct"/>
            <w:vAlign w:val="center"/>
            <w:hideMark/>
          </w:tcPr>
          <w:p w:rsidR="00000000" w:rsidRDefault="002950D2"/>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2950D2">
            <w:pPr>
              <w:jc w:val="center"/>
              <w:divId w:val="677275597"/>
              <w:rPr>
                <w:rFonts w:ascii="Times New Roman" w:hAnsi="Times New Roman" w:cs="Times New Roman"/>
                <w:b/>
                <w:bCs/>
                <w:sz w:val="16"/>
                <w:szCs w:val="16"/>
              </w:rPr>
            </w:pPr>
            <w:r>
              <w:rPr>
                <w:rFonts w:ascii="Times New Roman" w:hAnsi="Times New Roman" w:cs="Times New Roman"/>
                <w:b/>
                <w:bCs/>
                <w:sz w:val="16"/>
                <w:szCs w:val="16"/>
              </w:rPr>
              <w:t>Class B Common stock</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20" w:type="dxa"/>
              <w:right w:w="0" w:type="dxa"/>
            </w:tcMar>
            <w:vAlign w:val="bottom"/>
            <w:hideMark/>
          </w:tcPr>
          <w:p w:rsidR="00000000" w:rsidRDefault="002950D2">
            <w:pPr>
              <w:jc w:val="center"/>
              <w:divId w:val="1176961697"/>
              <w:rPr>
                <w:rFonts w:ascii="Times New Roman" w:hAnsi="Times New Roman" w:cs="Times New Roman"/>
                <w:b/>
                <w:bCs/>
                <w:sz w:val="16"/>
                <w:szCs w:val="16"/>
              </w:rPr>
            </w:pPr>
            <w:r>
              <w:rPr>
                <w:rFonts w:ascii="Times New Roman" w:hAnsi="Times New Roman" w:cs="Times New Roman"/>
                <w:b/>
                <w:bCs/>
                <w:sz w:val="16"/>
                <w:szCs w:val="16"/>
              </w:rPr>
              <w:t>Additional</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20" w:type="dxa"/>
              <w:right w:w="0" w:type="dxa"/>
            </w:tcMar>
            <w:vAlign w:val="bottom"/>
            <w:hideMark/>
          </w:tcPr>
          <w:p w:rsidR="00000000" w:rsidRDefault="002950D2">
            <w:pPr>
              <w:jc w:val="center"/>
              <w:divId w:val="828787605"/>
              <w:rPr>
                <w:rFonts w:ascii="Times New Roman" w:hAnsi="Times New Roman" w:cs="Times New Roman"/>
                <w:b/>
                <w:bCs/>
                <w:sz w:val="16"/>
                <w:szCs w:val="16"/>
              </w:rPr>
            </w:pPr>
            <w:r>
              <w:rPr>
                <w:rFonts w:ascii="Times New Roman" w:hAnsi="Times New Roman" w:cs="Times New Roman"/>
                <w:b/>
                <w:bCs/>
                <w:sz w:val="16"/>
                <w:szCs w:val="16"/>
              </w:rPr>
              <w:t>Accumulated</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20" w:type="dxa"/>
              <w:right w:w="0" w:type="dxa"/>
            </w:tcMar>
            <w:vAlign w:val="bottom"/>
            <w:hideMark/>
          </w:tcPr>
          <w:p w:rsidR="00000000" w:rsidRDefault="002950D2">
            <w:pPr>
              <w:jc w:val="center"/>
              <w:divId w:val="2039743545"/>
              <w:rPr>
                <w:rFonts w:ascii="Times New Roman" w:hAnsi="Times New Roman" w:cs="Times New Roman"/>
                <w:b/>
                <w:bCs/>
                <w:sz w:val="16"/>
                <w:szCs w:val="16"/>
              </w:rPr>
            </w:pPr>
            <w:r>
              <w:rPr>
                <w:rFonts w:ascii="Times New Roman" w:hAnsi="Times New Roman" w:cs="Times New Roman"/>
                <w:b/>
                <w:bCs/>
                <w:sz w:val="16"/>
                <w:szCs w:val="16"/>
              </w:rPr>
              <w:t>Total</w:t>
            </w:r>
            <w:r>
              <w:rPr>
                <w:rFonts w:ascii="Times New Roman" w:hAnsi="Times New Roman" w:cs="Times New Roman"/>
                <w:b/>
                <w:bCs/>
                <w:sz w:val="16"/>
                <w:szCs w:val="16"/>
              </w:rPr>
              <w:br/>
              <w:t>Stockholders’</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73481663"/>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2074767175"/>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2116094255"/>
              <w:rPr>
                <w:rFonts w:ascii="Times New Roman" w:hAnsi="Times New Roman" w:cs="Times New Roman"/>
                <w:b/>
                <w:bCs/>
                <w:sz w:val="16"/>
                <w:szCs w:val="16"/>
              </w:rPr>
            </w:pPr>
            <w:r>
              <w:rPr>
                <w:rFonts w:ascii="Times New Roman" w:hAnsi="Times New Roman" w:cs="Times New Roman"/>
                <w:b/>
                <w:bCs/>
                <w:sz w:val="16"/>
                <w:szCs w:val="16"/>
              </w:rPr>
              <w:t>Paid-in Capital</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50465459"/>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129831410"/>
              <w:rPr>
                <w:rFonts w:ascii="Times New Roman" w:hAnsi="Times New Roman" w:cs="Times New Roman"/>
                <w:b/>
                <w:bCs/>
                <w:sz w:val="16"/>
                <w:szCs w:val="16"/>
              </w:rPr>
            </w:pPr>
            <w:r>
              <w:rPr>
                <w:rFonts w:ascii="Times New Roman" w:hAnsi="Times New Roman" w:cs="Times New Roman"/>
                <w:b/>
                <w:bCs/>
                <w:sz w:val="16"/>
                <w:szCs w:val="16"/>
              </w:rPr>
              <w:t>Equity (Deficit)</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2950D2">
            <w:pPr>
              <w:ind w:hanging="240"/>
              <w:divId w:val="1127436539"/>
              <w:rPr>
                <w:rFonts w:ascii="Times New Roman" w:hAnsi="Times New Roman" w:cs="Times New Roman"/>
                <w:b/>
                <w:bCs/>
                <w:sz w:val="20"/>
                <w:szCs w:val="20"/>
              </w:rPr>
            </w:pPr>
            <w:r>
              <w:rPr>
                <w:rFonts w:ascii="Times New Roman" w:hAnsi="Times New Roman" w:cs="Times New Roman"/>
                <w:b/>
                <w:bCs/>
                <w:sz w:val="20"/>
                <w:szCs w:val="20"/>
              </w:rPr>
              <w:t>Balance as of March 9, 2021 (inception)</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155296252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jc w:val="right"/>
              <w:divId w:val="163008652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divId w:val="177963858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65387463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950D2">
            <w:pPr>
              <w:jc w:val="right"/>
              <w:divId w:val="448857469"/>
              <w:rPr>
                <w:rFonts w:ascii="Times New Roman" w:hAnsi="Times New Roman" w:cs="Times New Roman"/>
                <w:b/>
                <w:bCs/>
                <w:sz w:val="20"/>
                <w:szCs w:val="20"/>
              </w:rPr>
            </w:pPr>
            <w:r>
              <w:rPr>
                <w:rFonts w:ascii="Times New Roman" w:hAnsi="Times New Roman" w:cs="Times New Roman"/>
                <w:b/>
                <w:bCs/>
                <w:sz w:val="20"/>
                <w:szCs w:val="20"/>
              </w:rPr>
              <w:t> —  </w:t>
            </w:r>
          </w:p>
        </w:tc>
        <w:tc>
          <w:tcPr>
            <w:tcW w:w="0" w:type="auto"/>
            <w:shd w:val="clear" w:color="auto" w:fill="CCEEFF"/>
            <w:noWrap/>
            <w:vAlign w:val="bottom"/>
            <w:hideMark/>
          </w:tcPr>
          <w:p w:rsidR="00000000" w:rsidRDefault="002950D2">
            <w:pPr>
              <w:divId w:val="120521601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79267154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950D2">
            <w:pPr>
              <w:jc w:val="right"/>
              <w:divId w:val="200239386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divId w:val="20749356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432281835"/>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950D2">
            <w:pPr>
              <w:jc w:val="right"/>
              <w:divId w:val="35133999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divId w:val="106745767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39990610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950D2">
            <w:pPr>
              <w:jc w:val="right"/>
              <w:divId w:val="163887101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divId w:val="1142968052"/>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2950D2">
            <w:pPr>
              <w:ind w:hanging="240"/>
              <w:divId w:val="1969974592"/>
              <w:rPr>
                <w:rFonts w:ascii="Times New Roman" w:hAnsi="Times New Roman" w:cs="Times New Roman"/>
                <w:sz w:val="20"/>
                <w:szCs w:val="20"/>
              </w:rPr>
            </w:pPr>
            <w:r>
              <w:rPr>
                <w:rFonts w:ascii="Times New Roman" w:hAnsi="Times New Roman" w:cs="Times New Roman"/>
                <w:sz w:val="20"/>
                <w:szCs w:val="20"/>
              </w:rPr>
              <w:t>Net loss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9891666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0696408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7552272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83010490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246376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562928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290535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74646489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70309886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0969112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465321100"/>
              <w:rPr>
                <w:rFonts w:ascii="Times New Roman" w:hAnsi="Times New Roman" w:cs="Times New Roman"/>
                <w:b/>
                <w:bCs/>
                <w:sz w:val="20"/>
                <w:szCs w:val="20"/>
              </w:rPr>
            </w:pPr>
            <w:r>
              <w:rPr>
                <w:rFonts w:ascii="Times New Roman" w:hAnsi="Times New Roman" w:cs="Times New Roman"/>
                <w:b/>
                <w:bCs/>
                <w:sz w:val="20"/>
                <w:szCs w:val="20"/>
              </w:rPr>
              <w:t>Balance as of March 31, 2021</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176233502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jc w:val="right"/>
              <w:divId w:val="12000502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divId w:val="138864724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87257169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jc w:val="right"/>
              <w:divId w:val="38869596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divId w:val="68401484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114727817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jc w:val="right"/>
              <w:divId w:val="17014440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divId w:val="125524260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207627067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jc w:val="right"/>
              <w:divId w:val="27324465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divId w:val="119507306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10971132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jc w:val="right"/>
              <w:divId w:val="202612989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divId w:val="1012416686"/>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vAlign w:val="bottom"/>
            <w:hideMark/>
          </w:tcPr>
          <w:p w:rsidR="00000000" w:rsidRDefault="002950D2">
            <w:pPr>
              <w:ind w:hanging="240"/>
              <w:divId w:val="1766420053"/>
              <w:rPr>
                <w:rFonts w:ascii="Times New Roman" w:hAnsi="Times New Roman" w:cs="Times New Roman"/>
                <w:sz w:val="20"/>
                <w:szCs w:val="20"/>
              </w:rPr>
            </w:pPr>
            <w:r>
              <w:rPr>
                <w:rFonts w:ascii="Times New Roman" w:hAnsi="Times New Roman" w:cs="Times New Roman"/>
                <w:sz w:val="20"/>
                <w:szCs w:val="20"/>
              </w:rPr>
              <w:t>Class B common stock issued to founders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2950D2">
            <w:pPr>
              <w:jc w:val="right"/>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2950D2">
            <w:pPr>
              <w:jc w:val="right"/>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24,425</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241525345"/>
              <w:rPr>
                <w:rFonts w:ascii="Times New Roman" w:hAnsi="Times New Roman" w:cs="Times New Roman"/>
                <w:sz w:val="20"/>
                <w:szCs w:val="20"/>
              </w:rPr>
            </w:pPr>
            <w:r>
              <w:rPr>
                <w:rFonts w:ascii="Times New Roman" w:hAnsi="Times New Roman" w:cs="Times New Roman"/>
                <w:sz w:val="20"/>
                <w:szCs w:val="20"/>
              </w:rPr>
              <w:t>Net loss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3519556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8124045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1170965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7673154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70406079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39250718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8574237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0769923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313554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41513408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2950D2">
            <w:pPr>
              <w:ind w:hanging="240"/>
              <w:divId w:val="1367438888"/>
              <w:rPr>
                <w:rFonts w:ascii="Times New Roman" w:hAnsi="Times New Roman" w:cs="Times New Roman"/>
                <w:b/>
                <w:bCs/>
                <w:sz w:val="20"/>
                <w:szCs w:val="20"/>
              </w:rPr>
            </w:pPr>
            <w:r>
              <w:rPr>
                <w:rFonts w:ascii="Times New Roman" w:hAnsi="Times New Roman" w:cs="Times New Roman"/>
                <w:b/>
                <w:bCs/>
                <w:sz w:val="20"/>
                <w:szCs w:val="20"/>
              </w:rPr>
              <w:t>Balance as of June 30, 2021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50617017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jc w:val="right"/>
              <w:divId w:val="723675201"/>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noWrap/>
            <w:vAlign w:val="bottom"/>
            <w:hideMark/>
          </w:tcPr>
          <w:p w:rsidR="00000000" w:rsidRDefault="002950D2">
            <w:pPr>
              <w:divId w:val="72852874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180717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jc w:val="right"/>
              <w:divId w:val="1499073758"/>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55072992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jc w:val="right"/>
              <w:divId w:val="1994487234"/>
              <w:rPr>
                <w:rFonts w:ascii="Times New Roman" w:hAnsi="Times New Roman" w:cs="Times New Roman"/>
                <w:b/>
                <w:bCs/>
                <w:sz w:val="20"/>
                <w:szCs w:val="20"/>
              </w:rPr>
            </w:pPr>
            <w:r>
              <w:rPr>
                <w:rFonts w:ascii="Times New Roman" w:hAnsi="Times New Roman" w:cs="Times New Roman"/>
                <w:b/>
                <w:bCs/>
                <w:sz w:val="20"/>
                <w:szCs w:val="20"/>
              </w:rPr>
              <w:t>24,425</w:t>
            </w:r>
          </w:p>
        </w:tc>
        <w:tc>
          <w:tcPr>
            <w:tcW w:w="0" w:type="auto"/>
            <w:noWrap/>
            <w:vAlign w:val="bottom"/>
            <w:hideMark/>
          </w:tcPr>
          <w:p w:rsidR="00000000" w:rsidRDefault="002950D2">
            <w:pPr>
              <w:divId w:val="182643669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30870681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jc w:val="right"/>
              <w:divId w:val="188879054"/>
              <w:rPr>
                <w:rFonts w:ascii="Times New Roman" w:hAnsi="Times New Roman" w:cs="Times New Roman"/>
                <w:b/>
                <w:bCs/>
                <w:sz w:val="20"/>
                <w:szCs w:val="20"/>
              </w:rPr>
            </w:pPr>
            <w:r>
              <w:rPr>
                <w:rFonts w:ascii="Times New Roman" w:hAnsi="Times New Roman" w:cs="Times New Roman"/>
                <w:b/>
                <w:bCs/>
                <w:sz w:val="20"/>
                <w:szCs w:val="20"/>
              </w:rPr>
              <w:t>(619</w:t>
            </w:r>
          </w:p>
        </w:tc>
        <w:tc>
          <w:tcPr>
            <w:tcW w:w="0" w:type="auto"/>
            <w:noWrap/>
            <w:vAlign w:val="bottom"/>
            <w:hideMark/>
          </w:tcPr>
          <w:p w:rsidR="00000000" w:rsidRDefault="002950D2">
            <w:pPr>
              <w:divId w:val="181548667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79667283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jc w:val="right"/>
              <w:divId w:val="31927171"/>
              <w:rPr>
                <w:rFonts w:ascii="Times New Roman" w:hAnsi="Times New Roman" w:cs="Times New Roman"/>
                <w:b/>
                <w:bCs/>
                <w:sz w:val="20"/>
                <w:szCs w:val="20"/>
              </w:rPr>
            </w:pPr>
            <w:r>
              <w:rPr>
                <w:rFonts w:ascii="Times New Roman" w:hAnsi="Times New Roman" w:cs="Times New Roman"/>
                <w:b/>
                <w:bCs/>
                <w:sz w:val="20"/>
                <w:szCs w:val="20"/>
              </w:rPr>
              <w:t>24,831</w:t>
            </w:r>
          </w:p>
        </w:tc>
        <w:tc>
          <w:tcPr>
            <w:tcW w:w="0" w:type="auto"/>
            <w:noWrap/>
            <w:vAlign w:val="bottom"/>
            <w:hideMark/>
          </w:tcPr>
          <w:p w:rsidR="00000000" w:rsidRDefault="002950D2">
            <w:pPr>
              <w:divId w:val="1466242783"/>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shd w:val="clear" w:color="auto" w:fill="CCEEFF"/>
            <w:hideMark/>
          </w:tcPr>
          <w:p w:rsidR="00000000" w:rsidRDefault="002950D2">
            <w:pPr>
              <w:ind w:hanging="240"/>
              <w:divId w:val="907570539"/>
              <w:rPr>
                <w:rFonts w:ascii="Times New Roman" w:hAnsi="Times New Roman" w:cs="Times New Roman"/>
                <w:sz w:val="20"/>
                <w:szCs w:val="20"/>
              </w:rPr>
            </w:pPr>
            <w:r>
              <w:rPr>
                <w:rFonts w:ascii="Times New Roman" w:hAnsi="Times New Roman" w:cs="Times New Roman"/>
                <w:sz w:val="20"/>
                <w:szCs w:val="20"/>
              </w:rPr>
              <w:t>Sale of 11,700,000 Private Placement Warrants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11,700,000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11,700,000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828666987"/>
              <w:rPr>
                <w:rFonts w:ascii="Times New Roman" w:hAnsi="Times New Roman" w:cs="Times New Roman"/>
                <w:sz w:val="20"/>
                <w:szCs w:val="20"/>
              </w:rPr>
            </w:pPr>
            <w:r>
              <w:rPr>
                <w:rFonts w:ascii="Times New Roman" w:hAnsi="Times New Roman" w:cs="Times New Roman"/>
                <w:sz w:val="20"/>
                <w:szCs w:val="20"/>
              </w:rPr>
              <w:lastRenderedPageBreak/>
              <w:t>Deemed dividend to Class A stockholders to provide for the additional $0.20 of funding to the Trust</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(4,600,000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(4,600,000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887645787"/>
              <w:rPr>
                <w:rFonts w:ascii="Times New Roman" w:hAnsi="Times New Roman" w:cs="Times New Roman"/>
                <w:sz w:val="20"/>
                <w:szCs w:val="20"/>
              </w:rPr>
            </w:pPr>
            <w:r>
              <w:rPr>
                <w:rFonts w:ascii="Times New Roman" w:hAnsi="Times New Roman" w:cs="Times New Roman"/>
                <w:sz w:val="20"/>
                <w:szCs w:val="20"/>
              </w:rPr>
              <w:t>Initial classification of warranty liability- Private Placement Warrants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(8,892,000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(8,892,000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511844659"/>
              <w:rPr>
                <w:rFonts w:ascii="Times New Roman" w:hAnsi="Times New Roman" w:cs="Times New Roman"/>
                <w:sz w:val="20"/>
                <w:szCs w:val="20"/>
              </w:rPr>
            </w:pPr>
            <w:r>
              <w:rPr>
                <w:rFonts w:ascii="Times New Roman" w:hAnsi="Times New Roman" w:cs="Times New Roman"/>
                <w:sz w:val="20"/>
                <w:szCs w:val="20"/>
              </w:rPr>
              <w:t>Deemed dividend to Class A stockholders to state the Trust at redemption value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(2,832,425</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(18,542,552</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(21,374,977</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1578173054"/>
              <w:rPr>
                <w:rFonts w:ascii="Times New Roman" w:hAnsi="Times New Roman" w:cs="Times New Roman"/>
                <w:sz w:val="20"/>
                <w:szCs w:val="20"/>
              </w:rPr>
            </w:pPr>
            <w:r>
              <w:rPr>
                <w:rFonts w:ascii="Times New Roman" w:hAnsi="Times New Roman" w:cs="Times New Roman"/>
                <w:sz w:val="20"/>
                <w:szCs w:val="20"/>
              </w:rPr>
              <w:t>Net loss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(665,953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(665,953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1376751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7106438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0612467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4943499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8679117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81804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0711185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4754165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97224244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38838487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2950D2">
            <w:pPr>
              <w:ind w:hanging="240"/>
              <w:divId w:val="1681616636"/>
              <w:rPr>
                <w:rFonts w:ascii="Times New Roman" w:hAnsi="Times New Roman" w:cs="Times New Roman"/>
                <w:b/>
                <w:bCs/>
                <w:sz w:val="20"/>
                <w:szCs w:val="20"/>
              </w:rPr>
            </w:pPr>
            <w:r>
              <w:rPr>
                <w:rFonts w:ascii="Times New Roman" w:hAnsi="Times New Roman" w:cs="Times New Roman"/>
                <w:b/>
                <w:bCs/>
                <w:sz w:val="20"/>
                <w:szCs w:val="20"/>
              </w:rPr>
              <w:t>Balance as of September 30, 2021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18929164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jc w:val="right"/>
              <w:divId w:val="34277934"/>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34729221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950D2">
            <w:pPr>
              <w:jc w:val="right"/>
              <w:divId w:val="1135442041"/>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divId w:val="387726489"/>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2950D2">
            <w:pPr>
              <w:jc w:val="right"/>
              <w:divId w:val="115055462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950D2">
            <w:pPr>
              <w:divId w:val="71770260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2048749363"/>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950D2">
            <w:pPr>
              <w:jc w:val="right"/>
              <w:divId w:val="971713600"/>
              <w:rPr>
                <w:rFonts w:ascii="Times New Roman" w:hAnsi="Times New Roman" w:cs="Times New Roman"/>
                <w:b/>
                <w:bCs/>
                <w:sz w:val="20"/>
                <w:szCs w:val="20"/>
              </w:rPr>
            </w:pPr>
            <w:r>
              <w:rPr>
                <w:rFonts w:ascii="Times New Roman" w:hAnsi="Times New Roman" w:cs="Times New Roman"/>
                <w:b/>
                <w:bCs/>
                <w:sz w:val="20"/>
                <w:szCs w:val="20"/>
              </w:rPr>
              <w:t>(23,809,124</w:t>
            </w:r>
          </w:p>
        </w:tc>
        <w:tc>
          <w:tcPr>
            <w:tcW w:w="0" w:type="auto"/>
            <w:noWrap/>
            <w:vAlign w:val="bottom"/>
            <w:hideMark/>
          </w:tcPr>
          <w:p w:rsidR="00000000" w:rsidRDefault="002950D2">
            <w:pPr>
              <w:divId w:val="168493547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32666680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950D2">
            <w:pPr>
              <w:jc w:val="right"/>
              <w:divId w:val="78254770"/>
              <w:rPr>
                <w:rFonts w:ascii="Times New Roman" w:hAnsi="Times New Roman" w:cs="Times New Roman"/>
                <w:b/>
                <w:bCs/>
                <w:sz w:val="20"/>
                <w:szCs w:val="20"/>
              </w:rPr>
            </w:pPr>
            <w:r>
              <w:rPr>
                <w:rFonts w:ascii="Times New Roman" w:hAnsi="Times New Roman" w:cs="Times New Roman"/>
                <w:b/>
                <w:bCs/>
                <w:sz w:val="20"/>
                <w:szCs w:val="20"/>
              </w:rPr>
              <w:t>(23,808,549</w:t>
            </w:r>
          </w:p>
        </w:tc>
        <w:tc>
          <w:tcPr>
            <w:tcW w:w="0" w:type="auto"/>
            <w:noWrap/>
            <w:vAlign w:val="bottom"/>
            <w:hideMark/>
          </w:tcPr>
          <w:p w:rsidR="00000000" w:rsidRDefault="002950D2">
            <w:pPr>
              <w:divId w:val="135805249"/>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b/>
                <w:bCs/>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3686070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53649809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0918547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980781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2378193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33341427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5841462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285535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2564020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176292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bl>
    <w:p w:rsidR="00000000" w:rsidRDefault="002950D2">
      <w:pPr>
        <w:spacing w:before="240"/>
        <w:jc w:val="center"/>
        <w:divId w:val="1492981805"/>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2950D2">
      <w:pPr>
        <w:divId w:val="1651713597"/>
        <w:rPr>
          <w:sz w:val="16"/>
          <w:szCs w:val="16"/>
        </w:rPr>
      </w:pPr>
      <w:r>
        <w:rPr>
          <w:sz w:val="16"/>
          <w:szCs w:val="16"/>
        </w:rPr>
        <w:t> </w:t>
      </w:r>
    </w:p>
    <w:p w:rsidR="00000000" w:rsidRDefault="002950D2">
      <w:pPr>
        <w:jc w:val="center"/>
        <w:divId w:val="188762005"/>
        <w:rPr>
          <w:rFonts w:ascii="Times New Roman" w:hAnsi="Times New Roman" w:cs="Times New Roman"/>
          <w:sz w:val="20"/>
          <w:szCs w:val="20"/>
        </w:rPr>
      </w:pPr>
      <w:r>
        <w:rPr>
          <w:rFonts w:ascii="Times New Roman" w:hAnsi="Times New Roman" w:cs="Times New Roman"/>
          <w:sz w:val="20"/>
          <w:szCs w:val="20"/>
        </w:rPr>
        <w:t xml:space="preserve">3 </w:t>
      </w:r>
    </w:p>
    <w:p w:rsidR="00000000" w:rsidRDefault="002950D2">
      <w:r>
        <w:pict>
          <v:rect id="_x0000_i1029" style="width:415.3pt;height:2.25pt" o:hralign="center" o:hrstd="t" o:hrnoshade="t" o:hr="t" fillcolor="#999" stroked="f"/>
        </w:pict>
      </w:r>
    </w:p>
    <w:p w:rsidR="00000000" w:rsidRDefault="002950D2">
      <w:pPr>
        <w:spacing w:before="401" w:after="401"/>
        <w:divId w:val="1137723364"/>
        <w:rPr>
          <w:b/>
          <w:bCs/>
          <w:sz w:val="20"/>
          <w:szCs w:val="20"/>
        </w:rPr>
      </w:pPr>
      <w:hyperlink w:anchor="toc" w:history="1">
        <w:r>
          <w:rPr>
            <w:rStyle w:val="a3"/>
            <w:b/>
            <w:bCs/>
            <w:sz w:val="20"/>
            <w:szCs w:val="20"/>
          </w:rPr>
          <w:t>Table of Contents</w:t>
        </w:r>
      </w:hyperlink>
    </w:p>
    <w:p w:rsidR="00000000" w:rsidRDefault="002950D2">
      <w:pPr>
        <w:jc w:val="center"/>
        <w:divId w:val="303318366"/>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950D2">
      <w:pPr>
        <w:jc w:val="center"/>
        <w:divId w:val="1415085642"/>
        <w:rPr>
          <w:rFonts w:ascii="Times New Roman" w:hAnsi="Times New Roman" w:cs="Times New Roman"/>
          <w:b/>
          <w:bCs/>
          <w:sz w:val="20"/>
          <w:szCs w:val="20"/>
        </w:rPr>
      </w:pPr>
      <w:r>
        <w:rPr>
          <w:rFonts w:ascii="Times New Roman" w:hAnsi="Times New Roman" w:cs="Times New Roman"/>
          <w:b/>
          <w:bCs/>
          <w:sz w:val="20"/>
          <w:szCs w:val="20"/>
        </w:rPr>
        <w:t xml:space="preserve">UNAUDITED CONDENSED STATEMENT OF CASH FLOWS </w:t>
      </w:r>
    </w:p>
    <w:p w:rsidR="00000000" w:rsidRDefault="002950D2">
      <w:pPr>
        <w:jc w:val="center"/>
        <w:divId w:val="1978608730"/>
        <w:rPr>
          <w:rFonts w:ascii="Times New Roman" w:hAnsi="Times New Roman" w:cs="Times New Roman"/>
          <w:b/>
          <w:bCs/>
          <w:sz w:val="20"/>
          <w:szCs w:val="20"/>
        </w:rPr>
      </w:pPr>
      <w:r>
        <w:rPr>
          <w:rFonts w:ascii="Times New Roman" w:hAnsi="Times New Roman" w:cs="Times New Roman"/>
          <w:b/>
          <w:bCs/>
          <w:sz w:val="20"/>
          <w:szCs w:val="20"/>
        </w:rPr>
        <w:t>FOR THE PERIOD FROM MARCH </w:t>
      </w:r>
      <w:r>
        <w:rPr>
          <w:rFonts w:ascii="Times New Roman" w:hAnsi="Times New Roman" w:cs="Times New Roman"/>
          <w:b/>
          <w:bCs/>
          <w:sz w:val="20"/>
          <w:szCs w:val="20"/>
        </w:rPr>
        <w:t xml:space="preserve">9, 2021 (INCEPTION) THROUGH SEPTEMBER 30, 2021 </w:t>
      </w:r>
    </w:p>
    <w:p w:rsidR="00000000" w:rsidRDefault="002950D2">
      <w:pPr>
        <w:divId w:val="1973243551"/>
      </w:pPr>
      <w:r>
        <w:t> </w:t>
      </w:r>
    </w:p>
    <w:tbl>
      <w:tblPr>
        <w:tblW w:w="5000" w:type="pct"/>
        <w:tblCellMar>
          <w:left w:w="0" w:type="dxa"/>
          <w:right w:w="0" w:type="dxa"/>
        </w:tblCellMar>
        <w:tblLook w:val="04A0" w:firstRow="1" w:lastRow="0" w:firstColumn="1" w:lastColumn="0" w:noHBand="0" w:noVBand="1"/>
      </w:tblPr>
      <w:tblGrid>
        <w:gridCol w:w="6866"/>
        <w:gridCol w:w="156"/>
        <w:gridCol w:w="100"/>
        <w:gridCol w:w="1067"/>
        <w:gridCol w:w="117"/>
      </w:tblGrid>
      <w:tr w:rsidR="00000000">
        <w:tc>
          <w:tcPr>
            <w:tcW w:w="4400" w:type="pct"/>
            <w:vAlign w:val="center"/>
            <w:hideMark/>
          </w:tcPr>
          <w:p w:rsidR="00000000" w:rsidRDefault="002950D2"/>
        </w:tc>
        <w:tc>
          <w:tcPr>
            <w:tcW w:w="10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2950D2">
            <w:pPr>
              <w:ind w:hanging="240"/>
              <w:divId w:val="1698895915"/>
              <w:rPr>
                <w:rFonts w:ascii="Times New Roman" w:hAnsi="Times New Roman" w:cs="Times New Roman"/>
                <w:b/>
                <w:bCs/>
                <w:sz w:val="20"/>
                <w:szCs w:val="20"/>
              </w:rPr>
            </w:pPr>
            <w:r>
              <w:rPr>
                <w:rFonts w:ascii="Times New Roman" w:hAnsi="Times New Roman" w:cs="Times New Roman"/>
                <w:b/>
                <w:bCs/>
                <w:sz w:val="20"/>
                <w:szCs w:val="20"/>
              </w:rPr>
              <w:t>Cash flows from operating activities: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p>
        </w:tc>
        <w:tc>
          <w:tcPr>
            <w:tcW w:w="0" w:type="auto"/>
            <w:shd w:val="clear" w:color="auto" w:fill="CCEEFF"/>
            <w:vAlign w:val="bottom"/>
            <w:hideMark/>
          </w:tcPr>
          <w:p w:rsidR="00000000" w:rsidRDefault="002950D2">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hideMark/>
          </w:tcPr>
          <w:p w:rsidR="00000000" w:rsidRDefault="002950D2">
            <w:pPr>
              <w:ind w:hanging="240"/>
              <w:divId w:val="1476948355"/>
              <w:rPr>
                <w:rFonts w:ascii="Times New Roman" w:hAnsi="Times New Roman" w:cs="Times New Roman"/>
                <w:sz w:val="20"/>
                <w:szCs w:val="20"/>
              </w:rPr>
            </w:pPr>
            <w:r>
              <w:rPr>
                <w:rFonts w:ascii="Times New Roman" w:hAnsi="Times New Roman" w:cs="Times New Roman"/>
                <w:sz w:val="20"/>
                <w:szCs w:val="20"/>
              </w:rPr>
              <w:t>Net loss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(666,572</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1407727003"/>
              <w:rPr>
                <w:rFonts w:ascii="Times New Roman" w:hAnsi="Times New Roman" w:cs="Times New Roman"/>
                <w:sz w:val="20"/>
                <w:szCs w:val="20"/>
              </w:rPr>
            </w:pPr>
            <w:r>
              <w:rPr>
                <w:rFonts w:ascii="Times New Roman" w:hAnsi="Times New Roman" w:cs="Times New Roman"/>
                <w:sz w:val="20"/>
                <w:szCs w:val="20"/>
              </w:rPr>
              <w:t>Adjustments to reconcile net loss to net cash provided by operating activities: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p>
        </w:tc>
        <w:tc>
          <w:tcPr>
            <w:tcW w:w="0" w:type="auto"/>
            <w:shd w:val="clear" w:color="auto" w:fill="CCEEFF"/>
            <w:vAlign w:val="bottom"/>
            <w:hideMark/>
          </w:tcPr>
          <w:p w:rsidR="00000000" w:rsidRDefault="002950D2">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hideMark/>
          </w:tcPr>
          <w:p w:rsidR="00000000" w:rsidRDefault="002950D2">
            <w:pPr>
              <w:ind w:hanging="240"/>
              <w:divId w:val="772285089"/>
              <w:rPr>
                <w:rFonts w:ascii="Times New Roman" w:hAnsi="Times New Roman" w:cs="Times New Roman"/>
                <w:sz w:val="20"/>
                <w:szCs w:val="20"/>
              </w:rPr>
            </w:pPr>
            <w:r>
              <w:rPr>
                <w:rFonts w:ascii="Times New Roman" w:hAnsi="Times New Roman" w:cs="Times New Roman"/>
                <w:sz w:val="20"/>
                <w:szCs w:val="20"/>
              </w:rPr>
              <w:t>Offering costs allocated to warrants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505,566</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1748112336"/>
              <w:rPr>
                <w:rFonts w:ascii="Times New Roman" w:hAnsi="Times New Roman" w:cs="Times New Roman"/>
                <w:sz w:val="20"/>
                <w:szCs w:val="20"/>
              </w:rPr>
            </w:pPr>
            <w:r>
              <w:rPr>
                <w:rFonts w:ascii="Times New Roman" w:hAnsi="Times New Roman" w:cs="Times New Roman"/>
                <w:sz w:val="20"/>
                <w:szCs w:val="20"/>
              </w:rPr>
              <w:t>Interest earned on cash and marketable securities held in Trust Account</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(193</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459758487"/>
              <w:rPr>
                <w:rFonts w:ascii="Times New Roman" w:hAnsi="Times New Roman" w:cs="Times New Roman"/>
                <w:b/>
                <w:bCs/>
                <w:sz w:val="20"/>
                <w:szCs w:val="20"/>
              </w:rPr>
            </w:pPr>
            <w:r>
              <w:rPr>
                <w:rFonts w:ascii="Times New Roman" w:hAnsi="Times New Roman" w:cs="Times New Roman"/>
                <w:b/>
                <w:bCs/>
                <w:sz w:val="20"/>
                <w:szCs w:val="20"/>
              </w:rPr>
              <w:t>Changes in current assets and liabilities: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eastAsia="Times New Roman" w:hAnsi="Times New Roman" w:cs="Times New Roman"/>
                <w:sz w:val="20"/>
                <w:szCs w:val="20"/>
              </w:rPr>
            </w:pPr>
          </w:p>
        </w:tc>
        <w:tc>
          <w:tcPr>
            <w:tcW w:w="0" w:type="auto"/>
            <w:vAlign w:val="bottom"/>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2950D2">
            <w:pPr>
              <w:ind w:hanging="240"/>
              <w:divId w:val="470365041"/>
              <w:rPr>
                <w:rFonts w:ascii="Times New Roman" w:hAnsi="Times New Roman" w:cs="Times New Roman"/>
                <w:sz w:val="20"/>
                <w:szCs w:val="20"/>
              </w:rPr>
            </w:pPr>
            <w:r>
              <w:rPr>
                <w:rFonts w:ascii="Times New Roman" w:hAnsi="Times New Roman" w:cs="Times New Roman"/>
                <w:sz w:val="20"/>
                <w:szCs w:val="20"/>
              </w:rPr>
              <w:t>Prepaid assets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(915,147</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2091350139"/>
              <w:rPr>
                <w:rFonts w:ascii="Times New Roman" w:hAnsi="Times New Roman" w:cs="Times New Roman"/>
                <w:sz w:val="20"/>
                <w:szCs w:val="20"/>
              </w:rPr>
            </w:pPr>
            <w:r>
              <w:rPr>
                <w:rFonts w:ascii="Times New Roman" w:hAnsi="Times New Roman" w:cs="Times New Roman"/>
                <w:sz w:val="20"/>
                <w:szCs w:val="20"/>
              </w:rPr>
              <w:t>Taxes payable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112,329</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2089881106"/>
              <w:rPr>
                <w:rFonts w:ascii="Times New Roman" w:hAnsi="Times New Roman" w:cs="Times New Roman"/>
                <w:sz w:val="20"/>
                <w:szCs w:val="20"/>
              </w:rPr>
            </w:pPr>
            <w:r>
              <w:rPr>
                <w:rFonts w:ascii="Times New Roman" w:hAnsi="Times New Roman" w:cs="Times New Roman"/>
                <w:sz w:val="20"/>
                <w:szCs w:val="20"/>
              </w:rPr>
              <w:t>Due to related party</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244871781"/>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40,619</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9304294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1238428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253905202"/>
              <w:rPr>
                <w:rFonts w:ascii="Times New Roman" w:hAnsi="Times New Roman" w:cs="Times New Roman"/>
                <w:b/>
                <w:bCs/>
                <w:sz w:val="20"/>
                <w:szCs w:val="20"/>
              </w:rPr>
            </w:pPr>
            <w:r>
              <w:rPr>
                <w:rFonts w:ascii="Times New Roman" w:hAnsi="Times New Roman" w:cs="Times New Roman"/>
                <w:b/>
                <w:bCs/>
                <w:sz w:val="20"/>
                <w:szCs w:val="20"/>
              </w:rPr>
              <w:t>Net cash used in operating activities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204559792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jc w:val="right"/>
              <w:divId w:val="1963801889"/>
              <w:rPr>
                <w:rFonts w:ascii="Times New Roman" w:hAnsi="Times New Roman" w:cs="Times New Roman"/>
                <w:b/>
                <w:bCs/>
                <w:sz w:val="20"/>
                <w:szCs w:val="20"/>
              </w:rPr>
            </w:pPr>
            <w:r>
              <w:rPr>
                <w:rFonts w:ascii="Times New Roman" w:hAnsi="Times New Roman" w:cs="Times New Roman"/>
                <w:b/>
                <w:bCs/>
                <w:sz w:val="20"/>
                <w:szCs w:val="20"/>
              </w:rPr>
              <w:t>(922,731</w:t>
            </w:r>
          </w:p>
        </w:tc>
        <w:tc>
          <w:tcPr>
            <w:tcW w:w="0" w:type="auto"/>
            <w:shd w:val="clear" w:color="auto" w:fill="CCEEFF"/>
            <w:noWrap/>
            <w:vAlign w:val="bottom"/>
            <w:hideMark/>
          </w:tcPr>
          <w:p w:rsidR="00000000" w:rsidRDefault="002950D2">
            <w:pPr>
              <w:divId w:val="1625885755"/>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b/>
                <w:bCs/>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9326963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8919983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520894016"/>
              <w:rPr>
                <w:rFonts w:ascii="Times New Roman" w:hAnsi="Times New Roman" w:cs="Times New Roman"/>
                <w:b/>
                <w:bCs/>
                <w:sz w:val="20"/>
                <w:szCs w:val="20"/>
              </w:rPr>
            </w:pPr>
            <w:r>
              <w:rPr>
                <w:rFonts w:ascii="Times New Roman" w:hAnsi="Times New Roman" w:cs="Times New Roman"/>
                <w:b/>
                <w:bCs/>
                <w:sz w:val="20"/>
                <w:szCs w:val="20"/>
              </w:rPr>
              <w:t>Cash flows from investing activities: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eastAsia="Times New Roman" w:hAnsi="Times New Roman" w:cs="Times New Roman"/>
                <w:sz w:val="20"/>
                <w:szCs w:val="20"/>
              </w:rPr>
            </w:pPr>
          </w:p>
        </w:tc>
        <w:tc>
          <w:tcPr>
            <w:tcW w:w="0" w:type="auto"/>
            <w:vAlign w:val="bottom"/>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2950D2">
            <w:pPr>
              <w:ind w:hanging="240"/>
              <w:divId w:val="948469650"/>
              <w:rPr>
                <w:rFonts w:ascii="Times New Roman" w:hAnsi="Times New Roman" w:cs="Times New Roman"/>
                <w:sz w:val="20"/>
                <w:szCs w:val="20"/>
              </w:rPr>
            </w:pPr>
            <w:r>
              <w:rPr>
                <w:rFonts w:ascii="Times New Roman" w:hAnsi="Times New Roman" w:cs="Times New Roman"/>
                <w:sz w:val="20"/>
                <w:szCs w:val="20"/>
              </w:rPr>
              <w:t>Principal deposited in Trust Account</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63688430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7272489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570387891"/>
              <w:rPr>
                <w:rFonts w:ascii="Times New Roman" w:hAnsi="Times New Roman" w:cs="Times New Roman"/>
                <w:b/>
                <w:bCs/>
                <w:sz w:val="20"/>
                <w:szCs w:val="20"/>
              </w:rPr>
            </w:pPr>
            <w:r>
              <w:rPr>
                <w:rFonts w:ascii="Times New Roman" w:hAnsi="Times New Roman" w:cs="Times New Roman"/>
                <w:b/>
                <w:bCs/>
                <w:sz w:val="20"/>
                <w:szCs w:val="20"/>
              </w:rPr>
              <w:t>Net cash used in investing activities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divId w:val="137900913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950D2">
            <w:pPr>
              <w:jc w:val="right"/>
              <w:divId w:val="1123839973"/>
              <w:rPr>
                <w:rFonts w:ascii="Times New Roman" w:hAnsi="Times New Roman" w:cs="Times New Roman"/>
                <w:b/>
                <w:bCs/>
                <w:sz w:val="20"/>
                <w:szCs w:val="20"/>
              </w:rPr>
            </w:pPr>
            <w:r>
              <w:rPr>
                <w:rFonts w:ascii="Times New Roman" w:hAnsi="Times New Roman" w:cs="Times New Roman"/>
                <w:b/>
                <w:bCs/>
                <w:sz w:val="20"/>
                <w:szCs w:val="20"/>
              </w:rPr>
              <w:t>(234,600,000</w:t>
            </w:r>
          </w:p>
        </w:tc>
        <w:tc>
          <w:tcPr>
            <w:tcW w:w="0" w:type="auto"/>
            <w:noWrap/>
            <w:vAlign w:val="bottom"/>
            <w:hideMark/>
          </w:tcPr>
          <w:p w:rsidR="00000000" w:rsidRDefault="002950D2">
            <w:pPr>
              <w:divId w:val="635916981"/>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b/>
                <w:bCs/>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111309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3011950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1480422804"/>
              <w:rPr>
                <w:rFonts w:ascii="Times New Roman" w:hAnsi="Times New Roman" w:cs="Times New Roman"/>
                <w:b/>
                <w:bCs/>
                <w:sz w:val="20"/>
                <w:szCs w:val="20"/>
              </w:rPr>
            </w:pPr>
            <w:r>
              <w:rPr>
                <w:rFonts w:ascii="Times New Roman" w:hAnsi="Times New Roman" w:cs="Times New Roman"/>
                <w:b/>
                <w:bCs/>
                <w:sz w:val="20"/>
                <w:szCs w:val="20"/>
              </w:rPr>
              <w:t>Cash flows from financing activities: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p>
        </w:tc>
        <w:tc>
          <w:tcPr>
            <w:tcW w:w="0" w:type="auto"/>
            <w:shd w:val="clear" w:color="auto" w:fill="CCEEFF"/>
            <w:vAlign w:val="bottom"/>
            <w:hideMark/>
          </w:tcPr>
          <w:p w:rsidR="00000000" w:rsidRDefault="002950D2">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hideMark/>
          </w:tcPr>
          <w:p w:rsidR="00000000" w:rsidRDefault="002950D2">
            <w:pPr>
              <w:ind w:hanging="240"/>
              <w:divId w:val="1171483579"/>
              <w:rPr>
                <w:rFonts w:ascii="Times New Roman" w:hAnsi="Times New Roman" w:cs="Times New Roman"/>
                <w:sz w:val="20"/>
                <w:szCs w:val="20"/>
              </w:rPr>
            </w:pPr>
            <w:r>
              <w:rPr>
                <w:rFonts w:ascii="Times New Roman" w:hAnsi="Times New Roman" w:cs="Times New Roman"/>
                <w:sz w:val="20"/>
                <w:szCs w:val="20"/>
              </w:rPr>
              <w:t>Proceeds from private placement warrants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11,700,000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2144542813"/>
              <w:rPr>
                <w:rFonts w:ascii="Times New Roman" w:hAnsi="Times New Roman" w:cs="Times New Roman"/>
                <w:sz w:val="20"/>
                <w:szCs w:val="20"/>
              </w:rPr>
            </w:pPr>
            <w:r>
              <w:rPr>
                <w:rFonts w:ascii="Times New Roman" w:hAnsi="Times New Roman" w:cs="Times New Roman"/>
                <w:sz w:val="20"/>
                <w:szCs w:val="20"/>
              </w:rPr>
              <w:t>Proceeds from initial public offering, net of costs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225,400,000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100832878"/>
              <w:rPr>
                <w:rFonts w:ascii="Times New Roman" w:hAnsi="Times New Roman" w:cs="Times New Roman"/>
                <w:sz w:val="20"/>
                <w:szCs w:val="20"/>
              </w:rPr>
            </w:pPr>
            <w:r>
              <w:rPr>
                <w:rFonts w:ascii="Times New Roman" w:hAnsi="Times New Roman" w:cs="Times New Roman"/>
                <w:sz w:val="20"/>
                <w:szCs w:val="20"/>
              </w:rPr>
              <w:t>Proceed from sale of Class B common stock</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1689522392"/>
              <w:rPr>
                <w:rFonts w:ascii="Times New Roman" w:hAnsi="Times New Roman" w:cs="Times New Roman"/>
                <w:sz w:val="20"/>
                <w:szCs w:val="20"/>
              </w:rPr>
            </w:pPr>
            <w:r>
              <w:rPr>
                <w:rFonts w:ascii="Times New Roman" w:hAnsi="Times New Roman" w:cs="Times New Roman"/>
                <w:sz w:val="20"/>
                <w:szCs w:val="20"/>
              </w:rPr>
              <w:t>Proceeds from issuance of promissory note to related party</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390226439"/>
              <w:rPr>
                <w:rFonts w:ascii="Times New Roman" w:hAnsi="Times New Roman" w:cs="Times New Roman"/>
                <w:sz w:val="20"/>
                <w:szCs w:val="20"/>
              </w:rPr>
            </w:pPr>
            <w:r>
              <w:rPr>
                <w:rFonts w:ascii="Times New Roman" w:hAnsi="Times New Roman" w:cs="Times New Roman"/>
                <w:sz w:val="20"/>
                <w:szCs w:val="20"/>
              </w:rPr>
              <w:t>Payment of deferred offering costs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(490,543</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971130772"/>
              <w:rPr>
                <w:rFonts w:ascii="Times New Roman" w:hAnsi="Times New Roman" w:cs="Times New Roman"/>
                <w:sz w:val="20"/>
                <w:szCs w:val="20"/>
              </w:rPr>
            </w:pPr>
            <w:r>
              <w:rPr>
                <w:rFonts w:ascii="Times New Roman" w:hAnsi="Times New Roman" w:cs="Times New Roman"/>
                <w:sz w:val="20"/>
                <w:szCs w:val="20"/>
              </w:rPr>
              <w:t>Repayment of promissory note to related party</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2077941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57308470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812067972"/>
              <w:rPr>
                <w:rFonts w:ascii="Times New Roman" w:hAnsi="Times New Roman" w:cs="Times New Roman"/>
                <w:b/>
                <w:bCs/>
                <w:sz w:val="20"/>
                <w:szCs w:val="20"/>
              </w:rPr>
            </w:pPr>
            <w:r>
              <w:rPr>
                <w:rFonts w:ascii="Times New Roman" w:hAnsi="Times New Roman" w:cs="Times New Roman"/>
                <w:b/>
                <w:bCs/>
                <w:sz w:val="20"/>
                <w:szCs w:val="20"/>
              </w:rPr>
              <w:t>Net cash provided by financing activities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divId w:val="171766311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950D2">
            <w:pPr>
              <w:jc w:val="right"/>
              <w:divId w:val="371466076"/>
              <w:rPr>
                <w:rFonts w:ascii="Times New Roman" w:hAnsi="Times New Roman" w:cs="Times New Roman"/>
                <w:b/>
                <w:bCs/>
                <w:sz w:val="20"/>
                <w:szCs w:val="20"/>
              </w:rPr>
            </w:pPr>
            <w:r>
              <w:rPr>
                <w:rFonts w:ascii="Times New Roman" w:hAnsi="Times New Roman" w:cs="Times New Roman"/>
                <w:b/>
                <w:bCs/>
                <w:sz w:val="20"/>
                <w:szCs w:val="20"/>
              </w:rPr>
              <w:t>236,634,457</w:t>
            </w:r>
          </w:p>
        </w:tc>
        <w:tc>
          <w:tcPr>
            <w:tcW w:w="0" w:type="auto"/>
            <w:noWrap/>
            <w:vAlign w:val="bottom"/>
            <w:hideMark/>
          </w:tcPr>
          <w:p w:rsidR="00000000" w:rsidRDefault="002950D2">
            <w:pPr>
              <w:divId w:val="238171467"/>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b/>
                <w:bCs/>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20713883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988351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1870482584"/>
              <w:rPr>
                <w:rFonts w:ascii="Times New Roman" w:hAnsi="Times New Roman" w:cs="Times New Roman"/>
                <w:b/>
                <w:bCs/>
                <w:sz w:val="20"/>
                <w:szCs w:val="20"/>
              </w:rPr>
            </w:pPr>
            <w:r>
              <w:rPr>
                <w:rFonts w:ascii="Times New Roman" w:hAnsi="Times New Roman" w:cs="Times New Roman"/>
                <w:b/>
                <w:bCs/>
                <w:sz w:val="20"/>
                <w:szCs w:val="20"/>
              </w:rPr>
              <w:t>Net change in cash</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53890437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950D2">
            <w:pPr>
              <w:jc w:val="right"/>
              <w:divId w:val="406732037"/>
              <w:rPr>
                <w:rFonts w:ascii="Times New Roman" w:hAnsi="Times New Roman" w:cs="Times New Roman"/>
                <w:b/>
                <w:bCs/>
                <w:sz w:val="20"/>
                <w:szCs w:val="20"/>
              </w:rPr>
            </w:pPr>
            <w:r>
              <w:rPr>
                <w:rFonts w:ascii="Times New Roman" w:hAnsi="Times New Roman" w:cs="Times New Roman"/>
                <w:b/>
                <w:bCs/>
                <w:sz w:val="20"/>
                <w:szCs w:val="20"/>
              </w:rPr>
              <w:t>1,111,726</w:t>
            </w:r>
          </w:p>
        </w:tc>
        <w:tc>
          <w:tcPr>
            <w:tcW w:w="0" w:type="auto"/>
            <w:shd w:val="clear" w:color="auto" w:fill="CCEEFF"/>
            <w:noWrap/>
            <w:vAlign w:val="bottom"/>
            <w:hideMark/>
          </w:tcPr>
          <w:p w:rsidR="00000000" w:rsidRDefault="002950D2">
            <w:pPr>
              <w:divId w:val="869614055"/>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2950D2">
            <w:pPr>
              <w:ind w:hanging="240"/>
              <w:divId w:val="1801146079"/>
              <w:rPr>
                <w:rFonts w:ascii="Times New Roman" w:hAnsi="Times New Roman" w:cs="Times New Roman"/>
                <w:b/>
                <w:bCs/>
                <w:sz w:val="20"/>
                <w:szCs w:val="20"/>
              </w:rPr>
            </w:pPr>
            <w:r>
              <w:rPr>
                <w:rFonts w:ascii="Times New Roman" w:hAnsi="Times New Roman" w:cs="Times New Roman"/>
                <w:b/>
                <w:bCs/>
                <w:sz w:val="20"/>
                <w:szCs w:val="20"/>
              </w:rPr>
              <w:t>Cash, beginning of the period</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divId w:val="79070730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950D2">
            <w:pPr>
              <w:jc w:val="right"/>
              <w:divId w:val="92159855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950D2">
            <w:pPr>
              <w:divId w:val="805121382"/>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b/>
                <w:bCs/>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8130966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883748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128548139"/>
              <w:rPr>
                <w:rFonts w:ascii="Times New Roman" w:hAnsi="Times New Roman" w:cs="Times New Roman"/>
                <w:b/>
                <w:bCs/>
                <w:sz w:val="20"/>
                <w:szCs w:val="20"/>
              </w:rPr>
            </w:pPr>
            <w:r>
              <w:rPr>
                <w:rFonts w:ascii="Times New Roman" w:hAnsi="Times New Roman" w:cs="Times New Roman"/>
                <w:b/>
                <w:bCs/>
                <w:sz w:val="20"/>
                <w:szCs w:val="20"/>
              </w:rPr>
              <w:t>Cash, end of the period</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divId w:val="159301041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950D2">
            <w:pPr>
              <w:jc w:val="right"/>
              <w:divId w:val="1318726999"/>
              <w:rPr>
                <w:rFonts w:ascii="Times New Roman" w:hAnsi="Times New Roman" w:cs="Times New Roman"/>
                <w:b/>
                <w:bCs/>
                <w:sz w:val="20"/>
                <w:szCs w:val="20"/>
              </w:rPr>
            </w:pPr>
            <w:r>
              <w:rPr>
                <w:rFonts w:ascii="Times New Roman" w:hAnsi="Times New Roman" w:cs="Times New Roman"/>
                <w:b/>
                <w:bCs/>
                <w:sz w:val="20"/>
                <w:szCs w:val="20"/>
              </w:rPr>
              <w:t>1,111,726</w:t>
            </w:r>
          </w:p>
        </w:tc>
        <w:tc>
          <w:tcPr>
            <w:tcW w:w="0" w:type="auto"/>
            <w:shd w:val="clear" w:color="auto" w:fill="CCEEFF"/>
            <w:noWrap/>
            <w:vAlign w:val="bottom"/>
            <w:hideMark/>
          </w:tcPr>
          <w:p w:rsidR="00000000" w:rsidRDefault="002950D2">
            <w:pPr>
              <w:divId w:val="1813675690"/>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2950D2">
            <w:pPr>
              <w:rPr>
                <w:rFonts w:ascii="Times New Roman" w:hAnsi="Times New Roman" w:cs="Times New Roman"/>
                <w:b/>
                <w:bCs/>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6077012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9650843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2095083453"/>
              <w:rPr>
                <w:rFonts w:ascii="Times New Roman" w:hAnsi="Times New Roman" w:cs="Times New Roman"/>
                <w:b/>
                <w:bCs/>
                <w:sz w:val="20"/>
                <w:szCs w:val="20"/>
              </w:rPr>
            </w:pPr>
            <w:r>
              <w:rPr>
                <w:rFonts w:ascii="Times New Roman" w:hAnsi="Times New Roman" w:cs="Times New Roman"/>
                <w:b/>
                <w:bCs/>
                <w:sz w:val="20"/>
                <w:szCs w:val="20"/>
              </w:rPr>
              <w:t xml:space="preserve">Supplemental disclosure of </w:t>
            </w:r>
          </w:p>
          <w:p w:rsidR="00000000" w:rsidRDefault="002950D2">
            <w:pPr>
              <w:ind w:hanging="240"/>
              <w:divId w:val="841821884"/>
              <w:rPr>
                <w:rFonts w:ascii="Times New Roman" w:hAnsi="Times New Roman" w:cs="Times New Roman"/>
                <w:b/>
                <w:bCs/>
                <w:sz w:val="20"/>
                <w:szCs w:val="20"/>
              </w:rPr>
            </w:pPr>
            <w:r>
              <w:rPr>
                <w:rFonts w:ascii="Times New Roman" w:hAnsi="Times New Roman" w:cs="Times New Roman"/>
                <w:b/>
                <w:bCs/>
                <w:sz w:val="20"/>
                <w:szCs w:val="20"/>
              </w:rPr>
              <w:t>non-cash</w:t>
            </w:r>
          </w:p>
          <w:p w:rsidR="00000000" w:rsidRDefault="002950D2">
            <w:pPr>
              <w:ind w:hanging="240"/>
              <w:divId w:val="2095083453"/>
              <w:rPr>
                <w:rFonts w:ascii="Times New Roman" w:hAnsi="Times New Roman" w:cs="Times New Roman"/>
                <w:b/>
                <w:bCs/>
                <w:sz w:val="20"/>
                <w:szCs w:val="20"/>
              </w:rPr>
            </w:pPr>
            <w:r>
              <w:rPr>
                <w:rFonts w:ascii="Times New Roman" w:hAnsi="Times New Roman" w:cs="Times New Roman"/>
                <w:b/>
                <w:bCs/>
                <w:sz w:val="20"/>
                <w:szCs w:val="20"/>
              </w:rPr>
              <w:t>financing activities: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eastAsia="Times New Roman" w:hAnsi="Times New Roman" w:cs="Times New Roman"/>
                <w:sz w:val="20"/>
                <w:szCs w:val="20"/>
              </w:rPr>
            </w:pPr>
          </w:p>
        </w:tc>
        <w:tc>
          <w:tcPr>
            <w:tcW w:w="0" w:type="auto"/>
            <w:vAlign w:val="bottom"/>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2950D2">
            <w:pPr>
              <w:ind w:hanging="240"/>
              <w:divId w:val="1347830029"/>
              <w:rPr>
                <w:rFonts w:ascii="Times New Roman" w:hAnsi="Times New Roman" w:cs="Times New Roman"/>
                <w:sz w:val="20"/>
                <w:szCs w:val="20"/>
              </w:rPr>
            </w:pPr>
            <w:r>
              <w:rPr>
                <w:rFonts w:ascii="Times New Roman" w:hAnsi="Times New Roman" w:cs="Times New Roman"/>
                <w:sz w:val="20"/>
                <w:szCs w:val="20"/>
              </w:rPr>
              <w:t>Deferred underwriting commissions payable charged to additional paid in capital</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9912996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7274117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1731729604"/>
              <w:rPr>
                <w:rFonts w:ascii="Times New Roman" w:hAnsi="Times New Roman" w:cs="Times New Roman"/>
                <w:sz w:val="20"/>
                <w:szCs w:val="20"/>
              </w:rPr>
            </w:pPr>
            <w:r>
              <w:rPr>
                <w:rFonts w:ascii="Times New Roman" w:hAnsi="Times New Roman" w:cs="Times New Roman"/>
                <w:sz w:val="20"/>
                <w:szCs w:val="20"/>
              </w:rPr>
              <w:t>Class A common stock subject to possible redemption</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213,225,023</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08576614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2774583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50882643"/>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21,374,977</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8744649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355836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1757361763"/>
              <w:rPr>
                <w:rFonts w:ascii="Times New Roman" w:hAnsi="Times New Roman" w:cs="Times New Roman"/>
                <w:sz w:val="20"/>
                <w:szCs w:val="20"/>
              </w:rPr>
            </w:pPr>
            <w:r>
              <w:rPr>
                <w:rFonts w:ascii="Times New Roman" w:hAnsi="Times New Roman" w:cs="Times New Roman"/>
                <w:sz w:val="20"/>
                <w:szCs w:val="20"/>
              </w:rPr>
              <w:t>Initial classification of warrant liability</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17,632,000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295394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5679104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bl>
    <w:p w:rsidR="00000000" w:rsidRDefault="002950D2">
      <w:pPr>
        <w:spacing w:before="240"/>
        <w:jc w:val="center"/>
        <w:divId w:val="1799061138"/>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2950D2">
      <w:pPr>
        <w:divId w:val="1815635594"/>
        <w:rPr>
          <w:sz w:val="16"/>
          <w:szCs w:val="16"/>
        </w:rPr>
      </w:pPr>
      <w:r>
        <w:rPr>
          <w:sz w:val="16"/>
          <w:szCs w:val="16"/>
        </w:rPr>
        <w:t> </w:t>
      </w:r>
    </w:p>
    <w:p w:rsidR="00000000" w:rsidRDefault="002950D2">
      <w:pPr>
        <w:jc w:val="center"/>
        <w:divId w:val="405884032"/>
        <w:rPr>
          <w:rFonts w:ascii="Times New Roman" w:hAnsi="Times New Roman" w:cs="Times New Roman"/>
          <w:sz w:val="20"/>
          <w:szCs w:val="20"/>
        </w:rPr>
      </w:pPr>
      <w:r>
        <w:rPr>
          <w:rFonts w:ascii="Times New Roman" w:hAnsi="Times New Roman" w:cs="Times New Roman"/>
          <w:sz w:val="20"/>
          <w:szCs w:val="20"/>
        </w:rPr>
        <w:t xml:space="preserve">4 </w:t>
      </w:r>
    </w:p>
    <w:p w:rsidR="00000000" w:rsidRDefault="002950D2">
      <w:r>
        <w:pict>
          <v:rect id="_x0000_i1030" style="width:415.3pt;height:2.25pt" o:hralign="center" o:hrstd="t" o:hrnoshade="t" o:hr="t" fillcolor="#999" stroked="f"/>
        </w:pict>
      </w:r>
    </w:p>
    <w:p w:rsidR="00000000" w:rsidRDefault="002950D2">
      <w:pPr>
        <w:spacing w:before="401" w:after="401"/>
        <w:divId w:val="2019042055"/>
        <w:rPr>
          <w:b/>
          <w:bCs/>
          <w:sz w:val="20"/>
          <w:szCs w:val="20"/>
        </w:rPr>
      </w:pPr>
      <w:hyperlink w:anchor="toc" w:history="1">
        <w:r>
          <w:rPr>
            <w:rStyle w:val="a3"/>
            <w:b/>
            <w:bCs/>
            <w:sz w:val="20"/>
            <w:szCs w:val="20"/>
          </w:rPr>
          <w:t>Table of Contents</w:t>
        </w:r>
      </w:hyperlink>
    </w:p>
    <w:p w:rsidR="00000000" w:rsidRDefault="002950D2">
      <w:pPr>
        <w:jc w:val="center"/>
        <w:divId w:val="1406535205"/>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950D2">
      <w:pPr>
        <w:jc w:val="center"/>
        <w:divId w:val="1772822202"/>
        <w:rPr>
          <w:rFonts w:ascii="Times New Roman" w:hAnsi="Times New Roman" w:cs="Times New Roman"/>
          <w:b/>
          <w:bCs/>
          <w:sz w:val="20"/>
          <w:szCs w:val="20"/>
        </w:rPr>
      </w:pPr>
      <w:r>
        <w:rPr>
          <w:rFonts w:ascii="Times New Roman" w:hAnsi="Times New Roman" w:cs="Times New Roman"/>
          <w:b/>
          <w:bCs/>
          <w:sz w:val="20"/>
          <w:szCs w:val="20"/>
        </w:rPr>
        <w:t xml:space="preserve">NOTES TO UNAUDITED CONDENSED UNAUDITED FINANCIAL STATEMENTS </w:t>
      </w:r>
    </w:p>
    <w:p w:rsidR="00000000" w:rsidRDefault="002950D2">
      <w:pPr>
        <w:jc w:val="center"/>
        <w:divId w:val="1098672349"/>
        <w:rPr>
          <w:rFonts w:ascii="Times New Roman" w:hAnsi="Times New Roman" w:cs="Times New Roman"/>
          <w:b/>
          <w:bCs/>
          <w:sz w:val="20"/>
          <w:szCs w:val="20"/>
        </w:rPr>
      </w:pPr>
      <w:r>
        <w:rPr>
          <w:rFonts w:ascii="Times New Roman" w:hAnsi="Times New Roman" w:cs="Times New Roman"/>
          <w:b/>
          <w:bCs/>
          <w:sz w:val="20"/>
          <w:szCs w:val="20"/>
        </w:rPr>
        <w:t xml:space="preserve">SEPTEMBER 30, 2021 </w:t>
      </w:r>
    </w:p>
    <w:p w:rsidR="00000000" w:rsidRDefault="002950D2">
      <w:pPr>
        <w:spacing w:before="240"/>
        <w:divId w:val="1813062959"/>
        <w:rPr>
          <w:rFonts w:ascii="Times New Roman" w:hAnsi="Times New Roman" w:cs="Times New Roman"/>
          <w:b/>
          <w:bCs/>
          <w:sz w:val="20"/>
          <w:szCs w:val="20"/>
        </w:rPr>
      </w:pPr>
      <w:r>
        <w:rPr>
          <w:rFonts w:ascii="Times New Roman" w:hAnsi="Times New Roman" w:cs="Times New Roman"/>
          <w:b/>
          <w:bCs/>
          <w:sz w:val="20"/>
          <w:szCs w:val="20"/>
        </w:rPr>
        <w:t xml:space="preserve">Note 1— </w:t>
      </w:r>
      <w:r>
        <w:rPr>
          <w:rFonts w:ascii="Times New Roman" w:hAnsi="Times New Roman" w:cs="Times New Roman"/>
          <w:b/>
          <w:bCs/>
          <w:sz w:val="20"/>
          <w:szCs w:val="20"/>
        </w:rPr>
        <w:t xml:space="preserve">Organization, Business Operations </w:t>
      </w:r>
    </w:p>
    <w:p w:rsidR="00000000" w:rsidRDefault="002950D2">
      <w:pPr>
        <w:spacing w:before="120"/>
        <w:divId w:val="1832989157"/>
        <w:rPr>
          <w:rFonts w:ascii="Times New Roman" w:hAnsi="Times New Roman" w:cs="Times New Roman"/>
          <w:sz w:val="20"/>
          <w:szCs w:val="20"/>
        </w:rPr>
      </w:pPr>
      <w:r>
        <w:rPr>
          <w:rFonts w:ascii="Times New Roman" w:hAnsi="Times New Roman" w:cs="Times New Roman"/>
          <w:sz w:val="20"/>
          <w:szCs w:val="20"/>
        </w:rPr>
        <w:t>Direct Selling Acquisition Corp. (the “Company”) is a newly organized, blank check company incorporated as a Delaware corporation on March 9, 2021, for the purpose of effecting a merger, capital stock exchange, asset acqu</w:t>
      </w:r>
      <w:r>
        <w:rPr>
          <w:rFonts w:ascii="Times New Roman" w:hAnsi="Times New Roman" w:cs="Times New Roman"/>
          <w:sz w:val="20"/>
          <w:szCs w:val="20"/>
        </w:rPr>
        <w:t xml:space="preserve">isition, stock purchase, reorganization or similar Business Combination with one or more businesses (the “Business Combination”). </w:t>
      </w:r>
    </w:p>
    <w:p w:rsidR="00000000" w:rsidRDefault="002950D2">
      <w:pPr>
        <w:divId w:val="682319293"/>
        <w:rPr>
          <w:rFonts w:ascii="Times New Roman" w:hAnsi="Times New Roman" w:cs="Times New Roman"/>
          <w:sz w:val="20"/>
          <w:szCs w:val="20"/>
        </w:rPr>
      </w:pPr>
      <w:r>
        <w:rPr>
          <w:rFonts w:ascii="Times New Roman" w:hAnsi="Times New Roman" w:cs="Times New Roman"/>
          <w:sz w:val="20"/>
          <w:szCs w:val="20"/>
        </w:rPr>
        <w:t xml:space="preserve">The Company may pursue an initial Business Combination target in any business or industry. </w:t>
      </w:r>
    </w:p>
    <w:p w:rsidR="00000000" w:rsidRDefault="002950D2">
      <w:pPr>
        <w:spacing w:before="240"/>
        <w:divId w:val="1817724294"/>
        <w:rPr>
          <w:rFonts w:ascii="Times New Roman" w:hAnsi="Times New Roman" w:cs="Times New Roman"/>
          <w:sz w:val="20"/>
          <w:szCs w:val="20"/>
        </w:rPr>
      </w:pPr>
      <w:r>
        <w:rPr>
          <w:rFonts w:ascii="Times New Roman" w:hAnsi="Times New Roman" w:cs="Times New Roman"/>
          <w:sz w:val="20"/>
          <w:szCs w:val="20"/>
        </w:rPr>
        <w:t>As of September </w:t>
      </w:r>
    </w:p>
    <w:p w:rsidR="00000000" w:rsidRDefault="002950D2">
      <w:pPr>
        <w:divId w:val="523599306"/>
        <w:rPr>
          <w:rFonts w:ascii="Times New Roman" w:hAnsi="Times New Roman" w:cs="Times New Roman"/>
          <w:sz w:val="20"/>
          <w:szCs w:val="20"/>
        </w:rPr>
      </w:pPr>
      <w:r>
        <w:rPr>
          <w:rFonts w:ascii="Times New Roman" w:hAnsi="Times New Roman" w:cs="Times New Roman"/>
          <w:sz w:val="20"/>
          <w:szCs w:val="20"/>
        </w:rPr>
        <w:t>30</w:t>
      </w:r>
    </w:p>
    <w:p w:rsidR="00000000" w:rsidRDefault="002950D2">
      <w:pPr>
        <w:divId w:val="1817724294"/>
        <w:rPr>
          <w:rFonts w:ascii="Times New Roman" w:hAnsi="Times New Roman" w:cs="Times New Roman"/>
          <w:sz w:val="20"/>
          <w:szCs w:val="20"/>
        </w:rPr>
      </w:pPr>
      <w:r>
        <w:rPr>
          <w:rFonts w:ascii="Times New Roman" w:hAnsi="Times New Roman" w:cs="Times New Roman"/>
          <w:sz w:val="20"/>
          <w:szCs w:val="20"/>
        </w:rPr>
        <w:t>, 2021, the C</w:t>
      </w:r>
      <w:r>
        <w:rPr>
          <w:rFonts w:ascii="Times New Roman" w:hAnsi="Times New Roman" w:cs="Times New Roman"/>
          <w:sz w:val="20"/>
          <w:szCs w:val="20"/>
        </w:rPr>
        <w:t xml:space="preserve">ompany had not commenced operations. All activity for the period from March 9, 2021 (inception) through </w:t>
      </w:r>
    </w:p>
    <w:p w:rsidR="00000000" w:rsidRDefault="002950D2">
      <w:pPr>
        <w:shd w:val="clear" w:color="auto" w:fill="FFFFFF"/>
        <w:divId w:val="1817724294"/>
        <w:rPr>
          <w:rFonts w:ascii="Times New Roman" w:hAnsi="Times New Roman" w:cs="Times New Roman"/>
          <w:color w:val="000000"/>
          <w:sz w:val="20"/>
          <w:szCs w:val="20"/>
        </w:rPr>
      </w:pPr>
      <w:r>
        <w:rPr>
          <w:rFonts w:ascii="Times New Roman" w:hAnsi="Times New Roman" w:cs="Times New Roman"/>
          <w:color w:val="000000"/>
          <w:sz w:val="20"/>
          <w:szCs w:val="20"/>
        </w:rPr>
        <w:t>September 30, 2021</w:t>
      </w:r>
    </w:p>
    <w:p w:rsidR="00000000" w:rsidRDefault="002950D2">
      <w:pPr>
        <w:divId w:val="1817724294"/>
        <w:rPr>
          <w:rFonts w:ascii="Times New Roman" w:hAnsi="Times New Roman" w:cs="Times New Roman"/>
          <w:sz w:val="20"/>
          <w:szCs w:val="20"/>
        </w:rPr>
      </w:pPr>
      <w:r>
        <w:rPr>
          <w:rFonts w:ascii="Times New Roman" w:hAnsi="Times New Roman" w:cs="Times New Roman"/>
          <w:sz w:val="20"/>
          <w:szCs w:val="20"/>
        </w:rPr>
        <w:t>relates to the Company’s formation and the Initial Public Offering (“IPO”) (as defined below). The Company will not generate operati</w:t>
      </w:r>
      <w:r>
        <w:rPr>
          <w:rFonts w:ascii="Times New Roman" w:hAnsi="Times New Roman" w:cs="Times New Roman"/>
          <w:sz w:val="20"/>
          <w:szCs w:val="20"/>
        </w:rPr>
        <w:t xml:space="preserve">ng revenues until after the completion of its initial Business Combination, at the earliest. The Company will </w:t>
      </w:r>
    </w:p>
    <w:p w:rsidR="00000000" w:rsidRDefault="002950D2">
      <w:pPr>
        <w:divId w:val="1711874864"/>
        <w:rPr>
          <w:rFonts w:ascii="Times New Roman" w:hAnsi="Times New Roman" w:cs="Times New Roman"/>
          <w:sz w:val="20"/>
          <w:szCs w:val="20"/>
        </w:rPr>
      </w:pPr>
      <w:r>
        <w:rPr>
          <w:rFonts w:ascii="Times New Roman" w:hAnsi="Times New Roman" w:cs="Times New Roman"/>
          <w:sz w:val="20"/>
          <w:szCs w:val="20"/>
        </w:rPr>
        <w:t>generate non-operating income</w:t>
      </w:r>
    </w:p>
    <w:p w:rsidR="00000000" w:rsidRDefault="002950D2">
      <w:pPr>
        <w:divId w:val="1817724294"/>
        <w:rPr>
          <w:rFonts w:ascii="Times New Roman" w:hAnsi="Times New Roman" w:cs="Times New Roman"/>
          <w:sz w:val="20"/>
          <w:szCs w:val="20"/>
        </w:rPr>
      </w:pPr>
      <w:r>
        <w:rPr>
          <w:rFonts w:ascii="Times New Roman" w:hAnsi="Times New Roman" w:cs="Times New Roman"/>
          <w:sz w:val="20"/>
          <w:szCs w:val="20"/>
        </w:rPr>
        <w:t xml:space="preserve">in the form of interest income from the proceeds derived from the IPO. The Company has selected December 31 as its </w:t>
      </w:r>
      <w:r>
        <w:rPr>
          <w:rFonts w:ascii="Times New Roman" w:hAnsi="Times New Roman" w:cs="Times New Roman"/>
          <w:sz w:val="20"/>
          <w:szCs w:val="20"/>
        </w:rPr>
        <w:t xml:space="preserve">fiscal year end. </w:t>
      </w:r>
    </w:p>
    <w:p w:rsidR="00000000" w:rsidRDefault="002950D2">
      <w:pPr>
        <w:spacing w:before="240"/>
        <w:divId w:val="1374235110"/>
        <w:rPr>
          <w:rFonts w:ascii="Times New Roman" w:hAnsi="Times New Roman" w:cs="Times New Roman"/>
          <w:sz w:val="20"/>
          <w:szCs w:val="20"/>
        </w:rPr>
      </w:pPr>
      <w:r>
        <w:rPr>
          <w:rFonts w:ascii="Times New Roman" w:hAnsi="Times New Roman" w:cs="Times New Roman"/>
          <w:sz w:val="20"/>
          <w:szCs w:val="20"/>
        </w:rPr>
        <w:t xml:space="preserve">The Company’s Sponsor is DSAC Partners LLC, a Delaware limited liability company (the “Sponsor”). </w:t>
      </w:r>
    </w:p>
    <w:p w:rsidR="00000000" w:rsidRDefault="002950D2">
      <w:pPr>
        <w:spacing w:before="240"/>
        <w:divId w:val="102965202"/>
        <w:rPr>
          <w:rFonts w:ascii="Times New Roman" w:hAnsi="Times New Roman" w:cs="Times New Roman"/>
          <w:sz w:val="20"/>
          <w:szCs w:val="20"/>
        </w:rPr>
      </w:pPr>
      <w:r>
        <w:rPr>
          <w:rFonts w:ascii="Times New Roman" w:hAnsi="Times New Roman" w:cs="Times New Roman"/>
          <w:sz w:val="20"/>
          <w:szCs w:val="20"/>
        </w:rPr>
        <w:t>The registration statement for the Company’s IPO was declared effective on September 23, 2021 (the “Effective Date”). On September 28, 2021</w:t>
      </w:r>
      <w:r>
        <w:rPr>
          <w:rFonts w:ascii="Times New Roman" w:hAnsi="Times New Roman" w:cs="Times New Roman"/>
          <w:sz w:val="20"/>
          <w:szCs w:val="20"/>
        </w:rPr>
        <w:t xml:space="preserve">, the Company consummated its IPO of 23,000,000 units (the “Units”), including the issuance of 3,000,000 Units as a result of the underwriters’ exercise of their over-allotment option in full. Each Unit consists of one share of Class A common stock of the </w:t>
      </w:r>
      <w:r>
        <w:rPr>
          <w:rFonts w:ascii="Times New Roman" w:hAnsi="Times New Roman" w:cs="Times New Roman"/>
          <w:sz w:val="20"/>
          <w:szCs w:val="20"/>
        </w:rPr>
        <w:t xml:space="preserve">Company, par value $0.0001 per share (the “Class A Common Stock”), </w:t>
      </w:r>
    </w:p>
    <w:p w:rsidR="00000000" w:rsidRDefault="002950D2">
      <w:pPr>
        <w:divId w:val="707222044"/>
        <w:rPr>
          <w:rFonts w:ascii="Times New Roman" w:hAnsi="Times New Roman" w:cs="Times New Roman"/>
          <w:sz w:val="20"/>
          <w:szCs w:val="20"/>
        </w:rPr>
      </w:pPr>
      <w:r>
        <w:rPr>
          <w:rFonts w:ascii="Times New Roman" w:hAnsi="Times New Roman" w:cs="Times New Roman"/>
          <w:sz w:val="20"/>
          <w:szCs w:val="20"/>
        </w:rPr>
        <w:t>and one-half of</w:t>
      </w:r>
    </w:p>
    <w:p w:rsidR="00000000" w:rsidRDefault="002950D2">
      <w:pPr>
        <w:divId w:val="102965202"/>
        <w:rPr>
          <w:rFonts w:ascii="Times New Roman" w:hAnsi="Times New Roman" w:cs="Times New Roman"/>
          <w:sz w:val="20"/>
          <w:szCs w:val="20"/>
        </w:rPr>
      </w:pPr>
      <w:r>
        <w:rPr>
          <w:rFonts w:ascii="Times New Roman" w:hAnsi="Times New Roman" w:cs="Times New Roman"/>
          <w:sz w:val="20"/>
          <w:szCs w:val="20"/>
        </w:rPr>
        <w:t>one redeemable warrant of the Company (each whole warrant, a “Public Warrant”), with each Public Warrant entitling the holder thereof to purchase one share of Class A Commo</w:t>
      </w:r>
      <w:r>
        <w:rPr>
          <w:rFonts w:ascii="Times New Roman" w:hAnsi="Times New Roman" w:cs="Times New Roman"/>
          <w:sz w:val="20"/>
          <w:szCs w:val="20"/>
        </w:rPr>
        <w:t xml:space="preserve">n Stock for $11.50 per share, subject to adjustment. The Units were sold at a price of $10.00 per Unit, generating gross proceeds to the Company of $230,000,000 which is discussed in Note 3. </w:t>
      </w:r>
    </w:p>
    <w:p w:rsidR="00000000" w:rsidRDefault="002950D2">
      <w:pPr>
        <w:spacing w:before="240"/>
        <w:divId w:val="978069130"/>
        <w:rPr>
          <w:rFonts w:ascii="Times New Roman" w:hAnsi="Times New Roman" w:cs="Times New Roman"/>
          <w:sz w:val="20"/>
          <w:szCs w:val="20"/>
        </w:rPr>
      </w:pPr>
      <w:r>
        <w:rPr>
          <w:rFonts w:ascii="Times New Roman" w:hAnsi="Times New Roman" w:cs="Times New Roman"/>
          <w:sz w:val="20"/>
          <w:szCs w:val="20"/>
        </w:rPr>
        <w:t>Simultaneously with the closing of the IPO, pursuant to the Priv</w:t>
      </w:r>
      <w:r>
        <w:rPr>
          <w:rFonts w:ascii="Times New Roman" w:hAnsi="Times New Roman" w:cs="Times New Roman"/>
          <w:sz w:val="20"/>
          <w:szCs w:val="20"/>
        </w:rPr>
        <w:t xml:space="preserve">ate Placement Warrants Purchase Agreement, the Company completed the private sale of 11,700,000 warrants (the “Private Placement Warrants”) to the Sponsor at a purchase price of $1.00 per Private Placement Warrant, generating gross proceeds to the Company </w:t>
      </w:r>
      <w:r>
        <w:rPr>
          <w:rFonts w:ascii="Times New Roman" w:hAnsi="Times New Roman" w:cs="Times New Roman"/>
          <w:sz w:val="20"/>
          <w:szCs w:val="20"/>
        </w:rPr>
        <w:t>of $11,700,000. The Private Placement Warrants are identical to the Public Warrants included as part of the Units sold in the IPO, except that the Private Placement Warrants, so long as they are held by the Sponsor or its permitted transferees, (i) are not</w:t>
      </w:r>
      <w:r>
        <w:rPr>
          <w:rFonts w:ascii="Times New Roman" w:hAnsi="Times New Roman" w:cs="Times New Roman"/>
          <w:sz w:val="20"/>
          <w:szCs w:val="20"/>
        </w:rPr>
        <w:t xml:space="preserve"> redeemable by the Company, (ii) may not (including the shares of Class A Common Stock issuable upon exercise of the warrants), subject to certain limited exceptions, be transferred, assigned or sold until 30 days after the completion of the Company’s init</w:t>
      </w:r>
      <w:r>
        <w:rPr>
          <w:rFonts w:ascii="Times New Roman" w:hAnsi="Times New Roman" w:cs="Times New Roman"/>
          <w:sz w:val="20"/>
          <w:szCs w:val="20"/>
        </w:rPr>
        <w:t>ial Business Combination, (iii) may be exercised on a cashless basis and (iv) are entitled to registration rights. No underwriting discounts or commissions were paid with respect to such sale. The issuance of the Private Placement Warrants was made pursuan</w:t>
      </w:r>
      <w:r>
        <w:rPr>
          <w:rFonts w:ascii="Times New Roman" w:hAnsi="Times New Roman" w:cs="Times New Roman"/>
          <w:sz w:val="20"/>
          <w:szCs w:val="20"/>
        </w:rPr>
        <w:t xml:space="preserve">t to the exemption from registration contained in Section 4(a)(2) of the Securities Act of 1933, as amended. </w:t>
      </w:r>
    </w:p>
    <w:p w:rsidR="00000000" w:rsidRDefault="002950D2">
      <w:pPr>
        <w:spacing w:before="240"/>
        <w:divId w:val="770780956"/>
        <w:rPr>
          <w:rFonts w:ascii="Times New Roman" w:hAnsi="Times New Roman" w:cs="Times New Roman"/>
          <w:sz w:val="20"/>
          <w:szCs w:val="20"/>
        </w:rPr>
      </w:pPr>
      <w:r>
        <w:rPr>
          <w:rFonts w:ascii="Times New Roman" w:hAnsi="Times New Roman" w:cs="Times New Roman"/>
          <w:sz w:val="20"/>
          <w:szCs w:val="20"/>
        </w:rPr>
        <w:t xml:space="preserve">A total of $234,600,000 </w:t>
      </w:r>
      <w:r>
        <w:rPr>
          <w:rFonts w:ascii="Times New Roman" w:hAnsi="Times New Roman" w:cs="Times New Roman"/>
          <w:sz w:val="20"/>
          <w:szCs w:val="20"/>
        </w:rPr>
        <w:t xml:space="preserve">was placed in a U.S.-based trust account maintained by Continental Stock Transfer &amp; Trust Company, acting as trustee. </w:t>
      </w:r>
    </w:p>
    <w:p w:rsidR="00000000" w:rsidRDefault="002950D2">
      <w:pPr>
        <w:spacing w:before="240"/>
        <w:divId w:val="614167915"/>
        <w:rPr>
          <w:rFonts w:ascii="Times New Roman" w:hAnsi="Times New Roman" w:cs="Times New Roman"/>
          <w:sz w:val="20"/>
          <w:szCs w:val="20"/>
        </w:rPr>
      </w:pPr>
      <w:r>
        <w:rPr>
          <w:rFonts w:ascii="Times New Roman" w:hAnsi="Times New Roman" w:cs="Times New Roman"/>
          <w:sz w:val="20"/>
          <w:szCs w:val="20"/>
        </w:rPr>
        <w:t>The initial Business Combination must occur with one or more target businesses that together have an aggregate fair market value of at le</w:t>
      </w:r>
      <w:r>
        <w:rPr>
          <w:rFonts w:ascii="Times New Roman" w:hAnsi="Times New Roman" w:cs="Times New Roman"/>
          <w:sz w:val="20"/>
          <w:szCs w:val="20"/>
        </w:rPr>
        <w:t>ast 80% of the net assets held in the Trust Account (as defined below) (net of amounts disbursed to management for working capital purposes and excluding the amount of any deferred underwriting commissions held in trust) at the time of signing the agreemen</w:t>
      </w:r>
      <w:r>
        <w:rPr>
          <w:rFonts w:ascii="Times New Roman" w:hAnsi="Times New Roman" w:cs="Times New Roman"/>
          <w:sz w:val="20"/>
          <w:szCs w:val="20"/>
        </w:rPr>
        <w:t>t to enter into the initial Business Combination. However, the Company will only complete such Business Combination if the post transaction company owns or acquires 50% or more of the outstanding voting securities of the target or otherwise acquires a cont</w:t>
      </w:r>
      <w:r>
        <w:rPr>
          <w:rFonts w:ascii="Times New Roman" w:hAnsi="Times New Roman" w:cs="Times New Roman"/>
          <w:sz w:val="20"/>
          <w:szCs w:val="20"/>
        </w:rPr>
        <w:t>rolling interest in the target business sufficient for it not to be required to register as an investment company under the Investment Company Act of 1940, as amended (the “Investment Company Act”). There is no assurance that the Company will be able to su</w:t>
      </w:r>
      <w:r>
        <w:rPr>
          <w:rFonts w:ascii="Times New Roman" w:hAnsi="Times New Roman" w:cs="Times New Roman"/>
          <w:sz w:val="20"/>
          <w:szCs w:val="20"/>
        </w:rPr>
        <w:t xml:space="preserve">ccessfully effect a Business Combination. </w:t>
      </w:r>
    </w:p>
    <w:p w:rsidR="00000000" w:rsidRDefault="002950D2">
      <w:pPr>
        <w:divId w:val="161362219"/>
        <w:rPr>
          <w:sz w:val="16"/>
          <w:szCs w:val="16"/>
        </w:rPr>
      </w:pPr>
      <w:r>
        <w:rPr>
          <w:sz w:val="16"/>
          <w:szCs w:val="16"/>
        </w:rPr>
        <w:t> </w:t>
      </w:r>
    </w:p>
    <w:p w:rsidR="00000000" w:rsidRDefault="002950D2">
      <w:pPr>
        <w:jc w:val="center"/>
        <w:divId w:val="1035233584"/>
        <w:rPr>
          <w:rFonts w:ascii="Times New Roman" w:hAnsi="Times New Roman" w:cs="Times New Roman"/>
          <w:sz w:val="20"/>
          <w:szCs w:val="20"/>
        </w:rPr>
      </w:pPr>
      <w:r>
        <w:rPr>
          <w:rFonts w:ascii="Times New Roman" w:hAnsi="Times New Roman" w:cs="Times New Roman"/>
          <w:sz w:val="20"/>
          <w:szCs w:val="20"/>
        </w:rPr>
        <w:t xml:space="preserve">5 </w:t>
      </w:r>
    </w:p>
    <w:p w:rsidR="00000000" w:rsidRDefault="002950D2">
      <w:r>
        <w:pict>
          <v:rect id="_x0000_i1031" style="width:415.3pt;height:2.25pt" o:hralign="center" o:hrstd="t" o:hrnoshade="t" o:hr="t" fillcolor="#999" stroked="f"/>
        </w:pict>
      </w:r>
    </w:p>
    <w:p w:rsidR="00000000" w:rsidRDefault="002950D2">
      <w:pPr>
        <w:spacing w:before="401" w:after="401"/>
        <w:divId w:val="101851785"/>
        <w:rPr>
          <w:b/>
          <w:bCs/>
          <w:sz w:val="20"/>
          <w:szCs w:val="20"/>
        </w:rPr>
      </w:pPr>
      <w:hyperlink w:anchor="toc" w:history="1">
        <w:r>
          <w:rPr>
            <w:rStyle w:val="a3"/>
            <w:b/>
            <w:bCs/>
            <w:sz w:val="20"/>
            <w:szCs w:val="20"/>
          </w:rPr>
          <w:t>Table of Contents</w:t>
        </w:r>
      </w:hyperlink>
    </w:p>
    <w:p w:rsidR="00000000" w:rsidRDefault="002950D2">
      <w:pPr>
        <w:divId w:val="163016254"/>
        <w:rPr>
          <w:rFonts w:ascii="Times New Roman" w:hAnsi="Times New Roman" w:cs="Times New Roman"/>
          <w:sz w:val="20"/>
          <w:szCs w:val="20"/>
        </w:rPr>
      </w:pPr>
      <w:r>
        <w:rPr>
          <w:rFonts w:ascii="Times New Roman" w:hAnsi="Times New Roman" w:cs="Times New Roman"/>
          <w:sz w:val="20"/>
          <w:szCs w:val="20"/>
        </w:rPr>
        <w:t>Upon the closing of the IPO, $10.20 per Unit sold in the IPO, including the proceeds of the sale of the Private Placement Warrants, is held in a Trust Account (“Trust Account”) and invested only in U.S. gover</w:t>
      </w:r>
      <w:r>
        <w:rPr>
          <w:rFonts w:ascii="Times New Roman" w:hAnsi="Times New Roman" w:cs="Times New Roman"/>
          <w:sz w:val="20"/>
          <w:szCs w:val="20"/>
        </w:rPr>
        <w:t xml:space="preserve">nment securities with a maturity of 180 days or less or in money market funds meeting certain conditions under </w:t>
      </w:r>
    </w:p>
    <w:p w:rsidR="00000000" w:rsidRDefault="002950D2">
      <w:pPr>
        <w:divId w:val="2072456029"/>
        <w:rPr>
          <w:rFonts w:ascii="Times New Roman" w:hAnsi="Times New Roman" w:cs="Times New Roman"/>
          <w:sz w:val="20"/>
          <w:szCs w:val="20"/>
        </w:rPr>
      </w:pPr>
      <w:r>
        <w:rPr>
          <w:rFonts w:ascii="Times New Roman" w:hAnsi="Times New Roman" w:cs="Times New Roman"/>
          <w:sz w:val="20"/>
          <w:szCs w:val="20"/>
        </w:rPr>
        <w:t>Rule 2a-7 under</w:t>
      </w:r>
    </w:p>
    <w:p w:rsidR="00000000" w:rsidRDefault="002950D2">
      <w:pPr>
        <w:divId w:val="163016254"/>
        <w:rPr>
          <w:rFonts w:ascii="Times New Roman" w:hAnsi="Times New Roman" w:cs="Times New Roman"/>
          <w:sz w:val="20"/>
          <w:szCs w:val="20"/>
        </w:rPr>
      </w:pPr>
      <w:r>
        <w:rPr>
          <w:rFonts w:ascii="Times New Roman" w:hAnsi="Times New Roman" w:cs="Times New Roman"/>
          <w:sz w:val="20"/>
          <w:szCs w:val="20"/>
        </w:rPr>
        <w:t>the Investment Company Act which invest only in direct U.S. government treasury obligations. Except with respect to interest ear</w:t>
      </w:r>
      <w:r>
        <w:rPr>
          <w:rFonts w:ascii="Times New Roman" w:hAnsi="Times New Roman" w:cs="Times New Roman"/>
          <w:sz w:val="20"/>
          <w:szCs w:val="20"/>
        </w:rPr>
        <w:t>ned on the funds held in the Trust Account that may be released to the Company to pay its taxes, the proceeds from the IPO and the sale of the Private Placement Warrants will not be released from the Trust Account until the earliest of (i) the completion o</w:t>
      </w:r>
      <w:r>
        <w:rPr>
          <w:rFonts w:ascii="Times New Roman" w:hAnsi="Times New Roman" w:cs="Times New Roman"/>
          <w:sz w:val="20"/>
          <w:szCs w:val="20"/>
        </w:rPr>
        <w:t>f the initial Business Combination, (ii) the redemption of the public shares if the Company is unable to complete the initial Business Combination within 15 months from the closing of the IPO (or 18 months from the closing of the IPO if the Company extends</w:t>
      </w:r>
      <w:r>
        <w:rPr>
          <w:rFonts w:ascii="Times New Roman" w:hAnsi="Times New Roman" w:cs="Times New Roman"/>
          <w:sz w:val="20"/>
          <w:szCs w:val="20"/>
        </w:rPr>
        <w:t xml:space="preserve"> the time to complete a business combination by depositing into the Trust Account for a three-month extension $2,300,000 ($0.10 per share), subject to applicable law, and (iii) the redemption of the public shares properly submitted in connection with a sto</w:t>
      </w:r>
      <w:r>
        <w:rPr>
          <w:rFonts w:ascii="Times New Roman" w:hAnsi="Times New Roman" w:cs="Times New Roman"/>
          <w:sz w:val="20"/>
          <w:szCs w:val="20"/>
        </w:rPr>
        <w:t>ckholder vote to amend the Company’s amended and restated certificate of incorporation to modify the substance or timing of the Company’s obligation to redeem 100% of the public shares if the Company has not consummated an initial Business Combination with</w:t>
      </w:r>
      <w:r>
        <w:rPr>
          <w:rFonts w:ascii="Times New Roman" w:hAnsi="Times New Roman" w:cs="Times New Roman"/>
          <w:sz w:val="20"/>
          <w:szCs w:val="20"/>
        </w:rPr>
        <w:t xml:space="preserve">in 15 months from the closing of the </w:t>
      </w:r>
    </w:p>
    <w:p w:rsidR="00000000" w:rsidRDefault="002950D2">
      <w:pPr>
        <w:divId w:val="908150577"/>
        <w:rPr>
          <w:rFonts w:ascii="Times New Roman" w:hAnsi="Times New Roman" w:cs="Times New Roman"/>
          <w:sz w:val="20"/>
          <w:szCs w:val="20"/>
        </w:rPr>
      </w:pPr>
      <w:r>
        <w:rPr>
          <w:rFonts w:ascii="Times New Roman" w:hAnsi="Times New Roman" w:cs="Times New Roman"/>
          <w:sz w:val="20"/>
          <w:szCs w:val="20"/>
        </w:rPr>
        <w:t>IPO</w:t>
      </w:r>
    </w:p>
    <w:p w:rsidR="00000000" w:rsidRDefault="002950D2">
      <w:pPr>
        <w:divId w:val="163016254"/>
        <w:rPr>
          <w:rFonts w:ascii="Times New Roman" w:hAnsi="Times New Roman" w:cs="Times New Roman"/>
          <w:sz w:val="20"/>
          <w:szCs w:val="20"/>
        </w:rPr>
      </w:pPr>
      <w:r>
        <w:rPr>
          <w:rFonts w:ascii="Times New Roman" w:hAnsi="Times New Roman" w:cs="Times New Roman"/>
          <w:sz w:val="20"/>
          <w:szCs w:val="20"/>
        </w:rPr>
        <w:t xml:space="preserve">(or 18 months from the closing of the </w:t>
      </w:r>
    </w:p>
    <w:p w:rsidR="00000000" w:rsidRDefault="002950D2">
      <w:pPr>
        <w:divId w:val="1412850132"/>
        <w:rPr>
          <w:rFonts w:ascii="Times New Roman" w:hAnsi="Times New Roman" w:cs="Times New Roman"/>
          <w:sz w:val="20"/>
          <w:szCs w:val="20"/>
        </w:rPr>
      </w:pPr>
      <w:r>
        <w:rPr>
          <w:rFonts w:ascii="Times New Roman" w:hAnsi="Times New Roman" w:cs="Times New Roman"/>
          <w:sz w:val="20"/>
          <w:szCs w:val="20"/>
        </w:rPr>
        <w:t>IPO</w:t>
      </w:r>
    </w:p>
    <w:p w:rsidR="00000000" w:rsidRDefault="002950D2">
      <w:pPr>
        <w:divId w:val="163016254"/>
        <w:rPr>
          <w:rFonts w:ascii="Times New Roman" w:hAnsi="Times New Roman" w:cs="Times New Roman"/>
          <w:sz w:val="20"/>
          <w:szCs w:val="20"/>
        </w:rPr>
      </w:pPr>
      <w:r>
        <w:rPr>
          <w:rFonts w:ascii="Times New Roman" w:hAnsi="Times New Roman" w:cs="Times New Roman"/>
          <w:sz w:val="20"/>
          <w:szCs w:val="20"/>
        </w:rPr>
        <w:t>if we extend the time to complete a business combination by depositing into the trust account for a three-month extension $2,300,000 ($0.10 per share) or with respect to a</w:t>
      </w:r>
      <w:r>
        <w:rPr>
          <w:rFonts w:ascii="Times New Roman" w:hAnsi="Times New Roman" w:cs="Times New Roman"/>
          <w:sz w:val="20"/>
          <w:szCs w:val="20"/>
        </w:rPr>
        <w:t xml:space="preserve">ny other material provisions relating to stockholders’ rights </w:t>
      </w:r>
    </w:p>
    <w:p w:rsidR="00000000" w:rsidRDefault="002950D2">
      <w:pPr>
        <w:divId w:val="2096776110"/>
        <w:rPr>
          <w:rFonts w:ascii="Times New Roman" w:hAnsi="Times New Roman" w:cs="Times New Roman"/>
          <w:sz w:val="20"/>
          <w:szCs w:val="20"/>
        </w:rPr>
      </w:pPr>
      <w:r>
        <w:rPr>
          <w:rFonts w:ascii="Times New Roman" w:hAnsi="Times New Roman" w:cs="Times New Roman"/>
          <w:sz w:val="20"/>
          <w:szCs w:val="20"/>
        </w:rPr>
        <w:t>or pre-initial Business</w:t>
      </w:r>
    </w:p>
    <w:p w:rsidR="00000000" w:rsidRDefault="002950D2">
      <w:pPr>
        <w:divId w:val="163016254"/>
        <w:rPr>
          <w:rFonts w:ascii="Times New Roman" w:hAnsi="Times New Roman" w:cs="Times New Roman"/>
          <w:sz w:val="20"/>
          <w:szCs w:val="20"/>
        </w:rPr>
      </w:pPr>
      <w:r>
        <w:rPr>
          <w:rFonts w:ascii="Times New Roman" w:hAnsi="Times New Roman" w:cs="Times New Roman"/>
          <w:sz w:val="20"/>
          <w:szCs w:val="20"/>
        </w:rPr>
        <w:t>Combination activity. The proceeds deposited in the Trust Account could become subject to the claims of the Company’s creditors, if any, which could have priority over t</w:t>
      </w:r>
      <w:r>
        <w:rPr>
          <w:rFonts w:ascii="Times New Roman" w:hAnsi="Times New Roman" w:cs="Times New Roman"/>
          <w:sz w:val="20"/>
          <w:szCs w:val="20"/>
        </w:rPr>
        <w:t xml:space="preserve">he claims of the Company’s public stockholders. </w:t>
      </w:r>
    </w:p>
    <w:p w:rsidR="00000000" w:rsidRDefault="002950D2">
      <w:pPr>
        <w:spacing w:before="240"/>
        <w:divId w:val="1841240239"/>
        <w:rPr>
          <w:rFonts w:ascii="Times New Roman" w:hAnsi="Times New Roman" w:cs="Times New Roman"/>
          <w:sz w:val="20"/>
          <w:szCs w:val="20"/>
        </w:rPr>
      </w:pPr>
      <w:r>
        <w:rPr>
          <w:rFonts w:ascii="Times New Roman" w:hAnsi="Times New Roman" w:cs="Times New Roman"/>
          <w:sz w:val="20"/>
          <w:szCs w:val="20"/>
        </w:rPr>
        <w:t>The Company will provide its public stockholders with the opportunity to redeem all or a portion of their public shares upon the completion of the initial Business Combination either (i) in connection with a</w:t>
      </w:r>
      <w:r>
        <w:rPr>
          <w:rFonts w:ascii="Times New Roman" w:hAnsi="Times New Roman" w:cs="Times New Roman"/>
          <w:sz w:val="20"/>
          <w:szCs w:val="20"/>
        </w:rPr>
        <w:t xml:space="preserve"> stockholder meeting called to approve the Business Combination or (ii) without a stockholder vote by means of a tender offer. The decision as to whether the Company will seek stockholder approval of a proposed Business Combination or conduct a tender offe</w:t>
      </w:r>
      <w:r>
        <w:rPr>
          <w:rFonts w:ascii="Times New Roman" w:hAnsi="Times New Roman" w:cs="Times New Roman"/>
          <w:sz w:val="20"/>
          <w:szCs w:val="20"/>
        </w:rPr>
        <w:t>r will be made by the Company, solely in the Company’s discretion, and will be based on a variety of factors such as the timing of the transaction and whether the terms of the transaction would require the Company to seek stockholder approval under applica</w:t>
      </w:r>
      <w:r>
        <w:rPr>
          <w:rFonts w:ascii="Times New Roman" w:hAnsi="Times New Roman" w:cs="Times New Roman"/>
          <w:sz w:val="20"/>
          <w:szCs w:val="20"/>
        </w:rPr>
        <w:t xml:space="preserve">ble law or stock exchange listing requirements. The Company will provide its public stockholders with the opportunity to redeem all or a portion of their public shares upon the completion of the initial Business Combination at </w:t>
      </w:r>
    </w:p>
    <w:p w:rsidR="00000000" w:rsidRDefault="002950D2">
      <w:pPr>
        <w:divId w:val="1511529974"/>
        <w:rPr>
          <w:rFonts w:ascii="Times New Roman" w:hAnsi="Times New Roman" w:cs="Times New Roman"/>
          <w:sz w:val="20"/>
          <w:szCs w:val="20"/>
        </w:rPr>
      </w:pPr>
      <w:r>
        <w:rPr>
          <w:rFonts w:ascii="Times New Roman" w:hAnsi="Times New Roman" w:cs="Times New Roman"/>
          <w:sz w:val="20"/>
          <w:szCs w:val="20"/>
        </w:rPr>
        <w:t>a per-share price,</w:t>
      </w:r>
    </w:p>
    <w:p w:rsidR="00000000" w:rsidRDefault="002950D2">
      <w:pPr>
        <w:divId w:val="1841240239"/>
        <w:rPr>
          <w:rFonts w:ascii="Times New Roman" w:hAnsi="Times New Roman" w:cs="Times New Roman"/>
          <w:sz w:val="20"/>
          <w:szCs w:val="20"/>
        </w:rPr>
      </w:pPr>
      <w:r>
        <w:rPr>
          <w:rFonts w:ascii="Times New Roman" w:hAnsi="Times New Roman" w:cs="Times New Roman"/>
          <w:sz w:val="20"/>
          <w:szCs w:val="20"/>
        </w:rPr>
        <w:t>payable i</w:t>
      </w:r>
      <w:r>
        <w:rPr>
          <w:rFonts w:ascii="Times New Roman" w:hAnsi="Times New Roman" w:cs="Times New Roman"/>
          <w:sz w:val="20"/>
          <w:szCs w:val="20"/>
        </w:rPr>
        <w:t>n cash, equal to the aggregate amount then on deposit in the Trust Account calculated as of two business days prior to the consummation of the initial Business Combination, including interest (which interest shall be net of taxes payable and less up to $10</w:t>
      </w:r>
      <w:r>
        <w:rPr>
          <w:rFonts w:ascii="Times New Roman" w:hAnsi="Times New Roman" w:cs="Times New Roman"/>
          <w:sz w:val="20"/>
          <w:szCs w:val="20"/>
        </w:rPr>
        <w:t xml:space="preserve">0,000 to pay dissolution expenses), divided by the number of then outstanding public shares, subject to the limitations and on the conditions described herein. </w:t>
      </w:r>
    </w:p>
    <w:p w:rsidR="00000000" w:rsidRDefault="002950D2">
      <w:pPr>
        <w:spacing w:before="240"/>
        <w:divId w:val="202059052"/>
        <w:rPr>
          <w:rFonts w:ascii="Times New Roman" w:hAnsi="Times New Roman" w:cs="Times New Roman"/>
          <w:sz w:val="20"/>
          <w:szCs w:val="20"/>
        </w:rPr>
      </w:pPr>
      <w:r>
        <w:rPr>
          <w:rFonts w:ascii="Times New Roman" w:hAnsi="Times New Roman" w:cs="Times New Roman"/>
          <w:sz w:val="20"/>
          <w:szCs w:val="20"/>
        </w:rPr>
        <w:t>The shares of common stock subject to redemption are recorded at redemption value and classifie</w:t>
      </w:r>
      <w:r>
        <w:rPr>
          <w:rFonts w:ascii="Times New Roman" w:hAnsi="Times New Roman" w:cs="Times New Roman"/>
          <w:sz w:val="20"/>
          <w:szCs w:val="20"/>
        </w:rPr>
        <w:t>d as temporary equity, in accordance with Financial Accounting Standards Board’s (“FASB”) Accounting Standards Codification (“ASC”) Topic 480 “Distinguishing Liabilities from Equity.” In such case, the Company will proceed with a Business Combination if th</w:t>
      </w:r>
      <w:r>
        <w:rPr>
          <w:rFonts w:ascii="Times New Roman" w:hAnsi="Times New Roman" w:cs="Times New Roman"/>
          <w:sz w:val="20"/>
          <w:szCs w:val="20"/>
        </w:rPr>
        <w:t xml:space="preserve">e Company has net tangible assets of at least $5,000,001 upon such consummation of a Business Combination and, if the Company seeks stockholder approval, a majority of the issued and outstanding shares voted are voted in favor of the Business Combination. </w:t>
      </w:r>
    </w:p>
    <w:p w:rsidR="00000000" w:rsidRDefault="002950D2">
      <w:pPr>
        <w:spacing w:before="240"/>
        <w:divId w:val="248782115"/>
        <w:rPr>
          <w:rFonts w:ascii="Times New Roman" w:hAnsi="Times New Roman" w:cs="Times New Roman"/>
          <w:sz w:val="20"/>
          <w:szCs w:val="20"/>
        </w:rPr>
      </w:pPr>
      <w:r>
        <w:rPr>
          <w:rFonts w:ascii="Times New Roman" w:hAnsi="Times New Roman" w:cs="Times New Roman"/>
          <w:sz w:val="20"/>
          <w:szCs w:val="20"/>
        </w:rPr>
        <w:t>The Company will have only 15 months from the closing of the IPO (or 18 months from the closing of the IPO if the Company extends the time to complete a business combination by depositing into the Trust Account for a three-month extension $2,300,000 ($0.1</w:t>
      </w:r>
      <w:r>
        <w:rPr>
          <w:rFonts w:ascii="Times New Roman" w:hAnsi="Times New Roman" w:cs="Times New Roman"/>
          <w:sz w:val="20"/>
          <w:szCs w:val="20"/>
        </w:rPr>
        <w:t>0 per share) or any extended period of time that the Company may have to consummate an initial Business Combination as a result of an amendment to the Company’s amended and restated certificate of incorporation) (the “Combination Period”) to complete the i</w:t>
      </w:r>
      <w:r>
        <w:rPr>
          <w:rFonts w:ascii="Times New Roman" w:hAnsi="Times New Roman" w:cs="Times New Roman"/>
          <w:sz w:val="20"/>
          <w:szCs w:val="20"/>
        </w:rPr>
        <w:t>nitial Business Combination. If the Company is unable to complete the initial Business Combination within the Combination Period, the Company will: (i) cease all operations except for the purpose of winding up, (ii) as promptly as reasonably possible but n</w:t>
      </w:r>
      <w:r>
        <w:rPr>
          <w:rFonts w:ascii="Times New Roman" w:hAnsi="Times New Roman" w:cs="Times New Roman"/>
          <w:sz w:val="20"/>
          <w:szCs w:val="20"/>
        </w:rPr>
        <w:t xml:space="preserve">ot more than ten business days thereafter, redeem the public shares, at </w:t>
      </w:r>
    </w:p>
    <w:p w:rsidR="00000000" w:rsidRDefault="002950D2">
      <w:pPr>
        <w:divId w:val="541788137"/>
        <w:rPr>
          <w:rFonts w:ascii="Times New Roman" w:hAnsi="Times New Roman" w:cs="Times New Roman"/>
          <w:sz w:val="20"/>
          <w:szCs w:val="20"/>
        </w:rPr>
      </w:pPr>
      <w:r>
        <w:rPr>
          <w:rFonts w:ascii="Times New Roman" w:hAnsi="Times New Roman" w:cs="Times New Roman"/>
          <w:sz w:val="20"/>
          <w:szCs w:val="20"/>
        </w:rPr>
        <w:t>a per-share price,</w:t>
      </w:r>
    </w:p>
    <w:p w:rsidR="00000000" w:rsidRDefault="002950D2">
      <w:pPr>
        <w:divId w:val="248782115"/>
        <w:rPr>
          <w:rFonts w:ascii="Times New Roman" w:hAnsi="Times New Roman" w:cs="Times New Roman"/>
          <w:sz w:val="20"/>
          <w:szCs w:val="20"/>
        </w:rPr>
      </w:pPr>
      <w:r>
        <w:rPr>
          <w:rFonts w:ascii="Times New Roman" w:hAnsi="Times New Roman" w:cs="Times New Roman"/>
          <w:sz w:val="20"/>
          <w:szCs w:val="20"/>
        </w:rPr>
        <w:t>payable in cash, equal to the aggregate amount then on deposit in the Trust Account, including interest (which interest shall be net of taxes payable and less up to</w:t>
      </w:r>
      <w:r>
        <w:rPr>
          <w:rFonts w:ascii="Times New Roman" w:hAnsi="Times New Roman" w:cs="Times New Roman"/>
          <w:sz w:val="20"/>
          <w:szCs w:val="20"/>
        </w:rPr>
        <w:t xml:space="preserve"> $100,000 to pay dissolution expenses), divided by the number of then outstanding public shares, which redemption will completely extinguish public stockholders’ rights as stockholders (including the right to receive further liquidating distributions, if a</w:t>
      </w:r>
      <w:r>
        <w:rPr>
          <w:rFonts w:ascii="Times New Roman" w:hAnsi="Times New Roman" w:cs="Times New Roman"/>
          <w:sz w:val="20"/>
          <w:szCs w:val="20"/>
        </w:rPr>
        <w:t>ny), and (iii) as promptly as reasonably possible following such redemption, subject to the approval of the Company’s remaining stockholders and the Company’s board of directors, liquidate and dissolve, subject, in each case, to the Company’s obligations u</w:t>
      </w:r>
      <w:r>
        <w:rPr>
          <w:rFonts w:ascii="Times New Roman" w:hAnsi="Times New Roman" w:cs="Times New Roman"/>
          <w:sz w:val="20"/>
          <w:szCs w:val="20"/>
        </w:rPr>
        <w:t>nder Delaware law to provide for claims of creditors and the requirements of other applicable law. There will be no redemption rights or liquidating distributions with respect to the warrants, which will expire worthless if the Company fails to complete it</w:t>
      </w:r>
      <w:r>
        <w:rPr>
          <w:rFonts w:ascii="Times New Roman" w:hAnsi="Times New Roman" w:cs="Times New Roman"/>
          <w:sz w:val="20"/>
          <w:szCs w:val="20"/>
        </w:rPr>
        <w:t xml:space="preserve">s initial Business Combination within the Combination Period. </w:t>
      </w:r>
    </w:p>
    <w:p w:rsidR="00000000" w:rsidRDefault="002950D2">
      <w:pPr>
        <w:divId w:val="1741168533"/>
      </w:pPr>
      <w:r>
        <w:t> </w:t>
      </w:r>
    </w:p>
    <w:p w:rsidR="00000000" w:rsidRDefault="002950D2">
      <w:pPr>
        <w:divId w:val="991980241"/>
        <w:rPr>
          <w:sz w:val="16"/>
          <w:szCs w:val="16"/>
        </w:rPr>
      </w:pPr>
      <w:r>
        <w:rPr>
          <w:sz w:val="16"/>
          <w:szCs w:val="16"/>
        </w:rPr>
        <w:t> </w:t>
      </w:r>
    </w:p>
    <w:p w:rsidR="00000000" w:rsidRDefault="002950D2">
      <w:pPr>
        <w:jc w:val="center"/>
        <w:divId w:val="1761758952"/>
        <w:rPr>
          <w:rFonts w:ascii="Times New Roman" w:hAnsi="Times New Roman" w:cs="Times New Roman"/>
          <w:sz w:val="20"/>
          <w:szCs w:val="20"/>
        </w:rPr>
      </w:pPr>
      <w:r>
        <w:rPr>
          <w:rFonts w:ascii="Times New Roman" w:hAnsi="Times New Roman" w:cs="Times New Roman"/>
          <w:sz w:val="20"/>
          <w:szCs w:val="20"/>
        </w:rPr>
        <w:t xml:space="preserve">6 </w:t>
      </w:r>
    </w:p>
    <w:p w:rsidR="00000000" w:rsidRDefault="002950D2">
      <w:r>
        <w:pict>
          <v:rect id="_x0000_i1032" style="width:415.3pt;height:2.25pt" o:hralign="center" o:hrstd="t" o:hrnoshade="t" o:hr="t" fillcolor="#999" stroked="f"/>
        </w:pict>
      </w:r>
    </w:p>
    <w:p w:rsidR="00000000" w:rsidRDefault="002950D2">
      <w:pPr>
        <w:spacing w:before="401" w:after="401"/>
        <w:divId w:val="1276059734"/>
        <w:rPr>
          <w:b/>
          <w:bCs/>
          <w:sz w:val="20"/>
          <w:szCs w:val="20"/>
        </w:rPr>
      </w:pPr>
      <w:hyperlink w:anchor="toc" w:history="1">
        <w:r>
          <w:rPr>
            <w:rStyle w:val="a3"/>
            <w:b/>
            <w:bCs/>
            <w:sz w:val="20"/>
            <w:szCs w:val="20"/>
          </w:rPr>
          <w:t>Table of Contents</w:t>
        </w:r>
      </w:hyperlink>
    </w:p>
    <w:p w:rsidR="00000000" w:rsidRDefault="002950D2">
      <w:pPr>
        <w:divId w:val="709577356"/>
        <w:rPr>
          <w:rFonts w:ascii="Times New Roman" w:hAnsi="Times New Roman" w:cs="Times New Roman"/>
          <w:sz w:val="20"/>
          <w:szCs w:val="20"/>
        </w:rPr>
      </w:pPr>
      <w:r>
        <w:rPr>
          <w:rFonts w:ascii="Times New Roman" w:hAnsi="Times New Roman" w:cs="Times New Roman"/>
          <w:sz w:val="20"/>
          <w:szCs w:val="20"/>
        </w:rPr>
        <w:t>The initial stockholders, Sponsor, officers and directors have entered into a letter agreement with the Comp</w:t>
      </w:r>
      <w:r>
        <w:rPr>
          <w:rFonts w:ascii="Times New Roman" w:hAnsi="Times New Roman" w:cs="Times New Roman"/>
          <w:sz w:val="20"/>
          <w:szCs w:val="20"/>
        </w:rPr>
        <w:t>any, pursuant to which they have agreed to (i) waive their redemption rights with respect to any founder shares and public shares they hold in connection with the completion of the initial Business Combination, (ii) waive their redemption rights with respe</w:t>
      </w:r>
      <w:r>
        <w:rPr>
          <w:rFonts w:ascii="Times New Roman" w:hAnsi="Times New Roman" w:cs="Times New Roman"/>
          <w:sz w:val="20"/>
          <w:szCs w:val="20"/>
        </w:rPr>
        <w:t>ct to any founder shares and public shares they hold in connection with a stockholder vote to approve an amendment to the Company’s amended and restated certificate of incorporation to modify the substance or timing of the Company’s obligation to redeem 10</w:t>
      </w:r>
      <w:r>
        <w:rPr>
          <w:rFonts w:ascii="Times New Roman" w:hAnsi="Times New Roman" w:cs="Times New Roman"/>
          <w:sz w:val="20"/>
          <w:szCs w:val="20"/>
        </w:rPr>
        <w:t xml:space="preserve">0% of the public shares if the Company has not consummated an initial Business Combination within the Combination Period or with respect to any other material provisions relating to stockholders’ rights </w:t>
      </w:r>
    </w:p>
    <w:p w:rsidR="00000000" w:rsidRDefault="002950D2">
      <w:pPr>
        <w:divId w:val="437338184"/>
        <w:rPr>
          <w:rFonts w:ascii="Times New Roman" w:hAnsi="Times New Roman" w:cs="Times New Roman"/>
          <w:sz w:val="20"/>
          <w:szCs w:val="20"/>
        </w:rPr>
      </w:pPr>
      <w:r>
        <w:rPr>
          <w:rFonts w:ascii="Times New Roman" w:hAnsi="Times New Roman" w:cs="Times New Roman"/>
          <w:sz w:val="20"/>
          <w:szCs w:val="20"/>
        </w:rPr>
        <w:t>or pre-initial Business</w:t>
      </w:r>
    </w:p>
    <w:p w:rsidR="00000000" w:rsidRDefault="002950D2">
      <w:pPr>
        <w:divId w:val="709577356"/>
        <w:rPr>
          <w:rFonts w:ascii="Times New Roman" w:hAnsi="Times New Roman" w:cs="Times New Roman"/>
          <w:sz w:val="20"/>
          <w:szCs w:val="20"/>
        </w:rPr>
      </w:pPr>
      <w:r>
        <w:rPr>
          <w:rFonts w:ascii="Times New Roman" w:hAnsi="Times New Roman" w:cs="Times New Roman"/>
          <w:sz w:val="20"/>
          <w:szCs w:val="20"/>
        </w:rPr>
        <w:t>Combination activity and (iii) waive their rights to liquidating distributions from the Trust Account with respect to any founder shares they hold if the Company fails to complete its initial Business Combination within the Combination Period or any extend</w:t>
      </w:r>
      <w:r>
        <w:rPr>
          <w:rFonts w:ascii="Times New Roman" w:hAnsi="Times New Roman" w:cs="Times New Roman"/>
          <w:sz w:val="20"/>
          <w:szCs w:val="20"/>
        </w:rPr>
        <w:t xml:space="preserve">ed period of time that the Company may have to consummate an initial Business Combination as a result of an amendment to the Company’s amended and restated certificate of incorporation (an “Extension Period”) (although they will be entitled to liquidating </w:t>
      </w:r>
      <w:r>
        <w:rPr>
          <w:rFonts w:ascii="Times New Roman" w:hAnsi="Times New Roman" w:cs="Times New Roman"/>
          <w:sz w:val="20"/>
          <w:szCs w:val="20"/>
        </w:rPr>
        <w:t>distributions from the Trust Account with respect to any public shares they hold if the Company fails to complete its initial Business Combination within the prescribed time frame) and (iv) vote any founder shares held by them and any public shares purchas</w:t>
      </w:r>
      <w:r>
        <w:rPr>
          <w:rFonts w:ascii="Times New Roman" w:hAnsi="Times New Roman" w:cs="Times New Roman"/>
          <w:sz w:val="20"/>
          <w:szCs w:val="20"/>
        </w:rPr>
        <w:t xml:space="preserve">ed during or after the IPO (including in open market and privately-negotiated transactions) in favor of the initial Business Combination. </w:t>
      </w:r>
    </w:p>
    <w:p w:rsidR="00000000" w:rsidRDefault="002950D2">
      <w:pPr>
        <w:spacing w:before="240"/>
        <w:divId w:val="1816146465"/>
        <w:rPr>
          <w:rFonts w:ascii="Times New Roman" w:hAnsi="Times New Roman" w:cs="Times New Roman"/>
          <w:sz w:val="20"/>
          <w:szCs w:val="20"/>
        </w:rPr>
      </w:pPr>
      <w:r>
        <w:rPr>
          <w:rFonts w:ascii="Times New Roman" w:hAnsi="Times New Roman" w:cs="Times New Roman"/>
          <w:sz w:val="20"/>
          <w:szCs w:val="20"/>
        </w:rPr>
        <w:t>The Sponsor has agreed that it will be liable to the Company if and to the extent any claims by a third party for ser</w:t>
      </w:r>
      <w:r>
        <w:rPr>
          <w:rFonts w:ascii="Times New Roman" w:hAnsi="Times New Roman" w:cs="Times New Roman"/>
          <w:sz w:val="20"/>
          <w:szCs w:val="20"/>
        </w:rPr>
        <w:t>vices rendered or products sold to the Company, or a prospective target business with which the Company has entered into a written letter of intent, confidentiality or other similar agreement or Business Combination agreement, reduce the amount of funds in</w:t>
      </w:r>
      <w:r>
        <w:rPr>
          <w:rFonts w:ascii="Times New Roman" w:hAnsi="Times New Roman" w:cs="Times New Roman"/>
          <w:sz w:val="20"/>
          <w:szCs w:val="20"/>
        </w:rPr>
        <w:t xml:space="preserve"> the Trust Account to below the lesser of (i) $10.20 per public share and (ii) the actual amount per public share held in the Trust Account as of the date of the liquidation of the Trust Account, if less than $10.20 per public share due to reductions in th</w:t>
      </w:r>
      <w:r>
        <w:rPr>
          <w:rFonts w:ascii="Times New Roman" w:hAnsi="Times New Roman" w:cs="Times New Roman"/>
          <w:sz w:val="20"/>
          <w:szCs w:val="20"/>
        </w:rPr>
        <w:t>e value of the trust assets, less taxes payable, provided that such liability will not apply to any claims by a third party or prospective target business who executed a waiver of any and all rights to the monies held in the Trust Account (whether or not s</w:t>
      </w:r>
      <w:r>
        <w:rPr>
          <w:rFonts w:ascii="Times New Roman" w:hAnsi="Times New Roman" w:cs="Times New Roman"/>
          <w:sz w:val="20"/>
          <w:szCs w:val="20"/>
        </w:rPr>
        <w:t>uch waiver is enforceable) nor will it apply to any claims under the Company’s indemnity of the underwriters of the IPO against certain liabilities, including liabilities under the Securities Act. However, the Company has not asked the Sponsor to reserve f</w:t>
      </w:r>
      <w:r>
        <w:rPr>
          <w:rFonts w:ascii="Times New Roman" w:hAnsi="Times New Roman" w:cs="Times New Roman"/>
          <w:sz w:val="20"/>
          <w:szCs w:val="20"/>
        </w:rPr>
        <w:t xml:space="preserve">or such indemnification obligations, nor has the Company independently verified whether the Sponsor has sufficient funds to satisfy its indemnity obligations and the Company believes that the Sponsor’s only assets are securities of the Company. Therefore, </w:t>
      </w:r>
      <w:r>
        <w:rPr>
          <w:rFonts w:ascii="Times New Roman" w:hAnsi="Times New Roman" w:cs="Times New Roman"/>
          <w:sz w:val="20"/>
          <w:szCs w:val="20"/>
        </w:rPr>
        <w:t>the Company cannot assure you that the Sponsor would be able to satisfy those obligations.</w:t>
      </w:r>
    </w:p>
    <w:p w:rsidR="00000000" w:rsidRDefault="002950D2">
      <w:pPr>
        <w:spacing w:before="360"/>
        <w:divId w:val="1351026205"/>
        <w:rPr>
          <w:rFonts w:ascii="Times New Roman" w:hAnsi="Times New Roman" w:cs="Times New Roman"/>
          <w:b/>
          <w:bCs/>
          <w:sz w:val="20"/>
          <w:szCs w:val="20"/>
        </w:rPr>
      </w:pPr>
      <w:r>
        <w:rPr>
          <w:rFonts w:ascii="Times New Roman" w:hAnsi="Times New Roman" w:cs="Times New Roman"/>
          <w:b/>
          <w:bCs/>
          <w:sz w:val="20"/>
          <w:szCs w:val="20"/>
        </w:rPr>
        <w:t xml:space="preserve">Emerging Growth Company </w:t>
      </w:r>
    </w:p>
    <w:p w:rsidR="00000000" w:rsidRDefault="002950D2">
      <w:pPr>
        <w:spacing w:before="120"/>
        <w:divId w:val="642201065"/>
        <w:rPr>
          <w:rFonts w:ascii="Times New Roman" w:hAnsi="Times New Roman" w:cs="Times New Roman"/>
          <w:sz w:val="20"/>
          <w:szCs w:val="20"/>
        </w:rPr>
      </w:pPr>
      <w:r>
        <w:rPr>
          <w:rFonts w:ascii="Times New Roman" w:hAnsi="Times New Roman" w:cs="Times New Roman"/>
          <w:sz w:val="20"/>
          <w:szCs w:val="20"/>
        </w:rPr>
        <w:t>The Company is an “emerging growth company,” as defined in Section 2(a) of the Securities Act, as modified by the Jumpstart Our Business Sta</w:t>
      </w:r>
      <w:r>
        <w:rPr>
          <w:rFonts w:ascii="Times New Roman" w:hAnsi="Times New Roman" w:cs="Times New Roman"/>
          <w:sz w:val="20"/>
          <w:szCs w:val="20"/>
        </w:rPr>
        <w:t>rtups Act of 2012 (the “JOBS Act”), and it may take advantage of certain exemptions from various reporting requirements that are applicable to other public companies that are not emerging growth companies including, but not limited to, not being required t</w:t>
      </w:r>
      <w:r>
        <w:rPr>
          <w:rFonts w:ascii="Times New Roman" w:hAnsi="Times New Roman" w:cs="Times New Roman"/>
          <w:sz w:val="20"/>
          <w:szCs w:val="20"/>
        </w:rPr>
        <w:t>o comply with the auditor attestation requirements of Section 404 of the Sarbanes-Oxley Act, reduced disclosure obligations regarding executive compensation in its periodic reports and proxy statements, and exemptions from the requirements of holding a non</w:t>
      </w:r>
      <w:r>
        <w:rPr>
          <w:rFonts w:ascii="Times New Roman" w:hAnsi="Times New Roman" w:cs="Times New Roman"/>
          <w:sz w:val="20"/>
          <w:szCs w:val="20"/>
        </w:rPr>
        <w:t xml:space="preserve">binding advisory vote on executive compensation and stockholder approval of any golden parachute payments not previously approved. </w:t>
      </w:r>
    </w:p>
    <w:p w:rsidR="00000000" w:rsidRDefault="002950D2">
      <w:pPr>
        <w:spacing w:before="240"/>
        <w:divId w:val="765224117"/>
        <w:rPr>
          <w:rFonts w:ascii="Times New Roman" w:hAnsi="Times New Roman" w:cs="Times New Roman"/>
          <w:sz w:val="20"/>
          <w:szCs w:val="20"/>
        </w:rPr>
      </w:pPr>
      <w:r>
        <w:rPr>
          <w:rFonts w:ascii="Times New Roman" w:hAnsi="Times New Roman" w:cs="Times New Roman"/>
          <w:sz w:val="20"/>
          <w:szCs w:val="20"/>
        </w:rPr>
        <w:t>Further, Section 102(b)(1) of the JOBS Act exempts emerging growth companies from being required to comply with new or revis</w:t>
      </w:r>
      <w:r>
        <w:rPr>
          <w:rFonts w:ascii="Times New Roman" w:hAnsi="Times New Roman" w:cs="Times New Roman"/>
          <w:sz w:val="20"/>
          <w:szCs w:val="20"/>
        </w:rPr>
        <w:t>ed financial accounting standards until private companies (that is, those that have not had a Securities Act registration statement declared effective or do not have a class of securities registered under the Exchange Act) are required to comply with the n</w:t>
      </w:r>
      <w:r>
        <w:rPr>
          <w:rFonts w:ascii="Times New Roman" w:hAnsi="Times New Roman" w:cs="Times New Roman"/>
          <w:sz w:val="20"/>
          <w:szCs w:val="20"/>
        </w:rPr>
        <w:t>ew or revised financial accounting standards. The JOBS Act provides that an emerging growth company can elect to opt out of the extended transition period and comply with the requirements that apply to non-emerging growth companies but any such an election</w:t>
      </w:r>
      <w:r>
        <w:rPr>
          <w:rFonts w:ascii="Times New Roman" w:hAnsi="Times New Roman" w:cs="Times New Roman"/>
          <w:sz w:val="20"/>
          <w:szCs w:val="20"/>
        </w:rPr>
        <w:t xml:space="preserve"> to opt out is irrevocable. The Company has elected not to opt out of such extended transition period which means that when a standard is issued or revised and it has different application dates for public or private companies, we, as an emerging growth co</w:t>
      </w:r>
      <w:r>
        <w:rPr>
          <w:rFonts w:ascii="Times New Roman" w:hAnsi="Times New Roman" w:cs="Times New Roman"/>
          <w:sz w:val="20"/>
          <w:szCs w:val="20"/>
        </w:rPr>
        <w:t>mpany, can adopt the new or revised standard at the time private companies adopt the new or revised standard. This may make comparison of the Company’s financial statements with another public company that is neither an emerging growth company nor an emerg</w:t>
      </w:r>
      <w:r>
        <w:rPr>
          <w:rFonts w:ascii="Times New Roman" w:hAnsi="Times New Roman" w:cs="Times New Roman"/>
          <w:sz w:val="20"/>
          <w:szCs w:val="20"/>
        </w:rPr>
        <w:t xml:space="preserve">ing growth company that has opted out of using the extended transition period difficult or impossible because of the potential differences in accounting standards used. </w:t>
      </w:r>
    </w:p>
    <w:p w:rsidR="00000000" w:rsidRDefault="002950D2">
      <w:pPr>
        <w:spacing w:before="360"/>
        <w:divId w:val="316765318"/>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2950D2">
      <w:pPr>
        <w:spacing w:before="120"/>
        <w:divId w:val="1099258775"/>
        <w:rPr>
          <w:rFonts w:ascii="Times New Roman" w:hAnsi="Times New Roman" w:cs="Times New Roman"/>
          <w:sz w:val="20"/>
          <w:szCs w:val="20"/>
        </w:rPr>
      </w:pPr>
      <w:r>
        <w:rPr>
          <w:rFonts w:ascii="Times New Roman" w:hAnsi="Times New Roman" w:cs="Times New Roman"/>
          <w:sz w:val="20"/>
          <w:szCs w:val="20"/>
        </w:rPr>
        <w:t xml:space="preserve">Management is currently evaluating the impact of </w:t>
      </w:r>
    </w:p>
    <w:p w:rsidR="00000000" w:rsidRDefault="002950D2">
      <w:pPr>
        <w:divId w:val="963080622"/>
        <w:rPr>
          <w:rFonts w:ascii="Times New Roman" w:hAnsi="Times New Roman" w:cs="Times New Roman"/>
          <w:sz w:val="20"/>
          <w:szCs w:val="20"/>
        </w:rPr>
      </w:pPr>
      <w:r>
        <w:rPr>
          <w:rFonts w:ascii="Times New Roman" w:hAnsi="Times New Roman" w:cs="Times New Roman"/>
          <w:sz w:val="20"/>
          <w:szCs w:val="20"/>
        </w:rPr>
        <w:t>the COVID-1</w:t>
      </w:r>
      <w:r>
        <w:rPr>
          <w:rFonts w:ascii="Times New Roman" w:hAnsi="Times New Roman" w:cs="Times New Roman"/>
          <w:sz w:val="20"/>
          <w:szCs w:val="20"/>
        </w:rPr>
        <w:t>9 pandemic</w:t>
      </w:r>
    </w:p>
    <w:p w:rsidR="00000000" w:rsidRDefault="002950D2">
      <w:pPr>
        <w:divId w:val="1099258775"/>
        <w:rPr>
          <w:rFonts w:ascii="Times New Roman" w:hAnsi="Times New Roman" w:cs="Times New Roman"/>
          <w:sz w:val="20"/>
          <w:szCs w:val="20"/>
        </w:rPr>
      </w:pPr>
      <w:r>
        <w:rPr>
          <w:rFonts w:ascii="Times New Roman" w:hAnsi="Times New Roman" w:cs="Times New Roman"/>
          <w:sz w:val="20"/>
          <w:szCs w:val="20"/>
        </w:rPr>
        <w:t>on the industry and has concluded that while it is reasonably possible that the virus could have a negative effect on the Company’s financial position, results of its operations and/or search for a target company, the specific impact is not read</w:t>
      </w:r>
      <w:r>
        <w:rPr>
          <w:rFonts w:ascii="Times New Roman" w:hAnsi="Times New Roman" w:cs="Times New Roman"/>
          <w:sz w:val="20"/>
          <w:szCs w:val="20"/>
        </w:rPr>
        <w:t xml:space="preserve">ily determinable as of the date of this financial statement. The financial statement does not include any adjustments that might result from the outcome of this uncertainty. </w:t>
      </w:r>
    </w:p>
    <w:p w:rsidR="00000000" w:rsidRDefault="002950D2">
      <w:pPr>
        <w:spacing w:before="360"/>
        <w:divId w:val="1127622481"/>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2950D2">
      <w:pPr>
        <w:spacing w:before="120"/>
        <w:divId w:val="1066955474"/>
        <w:rPr>
          <w:rFonts w:ascii="Times New Roman" w:hAnsi="Times New Roman" w:cs="Times New Roman"/>
          <w:sz w:val="20"/>
          <w:szCs w:val="20"/>
        </w:rPr>
      </w:pPr>
      <w:r>
        <w:rPr>
          <w:rFonts w:ascii="Times New Roman" w:hAnsi="Times New Roman" w:cs="Times New Roman"/>
          <w:sz w:val="20"/>
          <w:szCs w:val="20"/>
        </w:rPr>
        <w:t>As of September 30, 2021, the Company had approx</w:t>
      </w:r>
      <w:r>
        <w:rPr>
          <w:rFonts w:ascii="Times New Roman" w:hAnsi="Times New Roman" w:cs="Times New Roman"/>
          <w:sz w:val="20"/>
          <w:szCs w:val="20"/>
        </w:rPr>
        <w:t xml:space="preserve">imately $1.1 million in its operating bank account, and working capital of approximately $1.5 million. </w:t>
      </w:r>
    </w:p>
    <w:p w:rsidR="00000000" w:rsidRDefault="002950D2">
      <w:pPr>
        <w:spacing w:before="240"/>
        <w:divId w:val="2074037450"/>
        <w:rPr>
          <w:rFonts w:ascii="Times New Roman" w:hAnsi="Times New Roman" w:cs="Times New Roman"/>
          <w:sz w:val="20"/>
          <w:szCs w:val="20"/>
        </w:rPr>
      </w:pPr>
      <w:r>
        <w:rPr>
          <w:rFonts w:ascii="Times New Roman" w:hAnsi="Times New Roman" w:cs="Times New Roman"/>
          <w:sz w:val="20"/>
          <w:szCs w:val="20"/>
        </w:rPr>
        <w:t xml:space="preserve">In order to finance transaction costs in connection with a Business Combination, the Company’s Sponsor or an affiliate of the Sponsor or certain of the </w:t>
      </w:r>
      <w:r>
        <w:rPr>
          <w:rFonts w:ascii="Times New Roman" w:hAnsi="Times New Roman" w:cs="Times New Roman"/>
          <w:sz w:val="20"/>
          <w:szCs w:val="20"/>
        </w:rPr>
        <w:t xml:space="preserve">Company’s officers and directors may, but are not obligated to, provide the Company Working Capital Loans, as defined below (see Note 5). As of September 30, 2021, there were no amounts outstanding under any Working Capital Loans. </w:t>
      </w:r>
    </w:p>
    <w:p w:rsidR="00000000" w:rsidRDefault="002950D2">
      <w:pPr>
        <w:spacing w:before="240"/>
        <w:divId w:val="1262495477"/>
        <w:rPr>
          <w:rFonts w:ascii="Times New Roman" w:hAnsi="Times New Roman" w:cs="Times New Roman"/>
          <w:sz w:val="20"/>
          <w:szCs w:val="20"/>
        </w:rPr>
      </w:pPr>
      <w:r>
        <w:rPr>
          <w:rFonts w:ascii="Times New Roman" w:hAnsi="Times New Roman" w:cs="Times New Roman"/>
          <w:sz w:val="20"/>
          <w:szCs w:val="20"/>
        </w:rPr>
        <w:t xml:space="preserve">Based on the foregoing, </w:t>
      </w:r>
      <w:r>
        <w:rPr>
          <w:rFonts w:ascii="Times New Roman" w:hAnsi="Times New Roman" w:cs="Times New Roman"/>
          <w:sz w:val="20"/>
          <w:szCs w:val="20"/>
        </w:rPr>
        <w:t>management believes that the Company will have sufficient working capital and borrowing capacity to meet its needs through the earlier of the consummation of a Business Combination or one year from this filing. Over this time period, the Company will be us</w:t>
      </w:r>
      <w:r>
        <w:rPr>
          <w:rFonts w:ascii="Times New Roman" w:hAnsi="Times New Roman" w:cs="Times New Roman"/>
          <w:sz w:val="20"/>
          <w:szCs w:val="20"/>
        </w:rPr>
        <w:t>ing these funds for paying existing accounts payable, identifying and evaluating prospective initial Business Combination candidates, performing due diligence on prospective target businesses, paying for travel expenditures, selecting the target business t</w:t>
      </w:r>
      <w:r>
        <w:rPr>
          <w:rFonts w:ascii="Times New Roman" w:hAnsi="Times New Roman" w:cs="Times New Roman"/>
          <w:sz w:val="20"/>
          <w:szCs w:val="20"/>
        </w:rPr>
        <w:t xml:space="preserve">o merge with or acquire, and structuring, negotiating and consummating the Business Combination. </w:t>
      </w:r>
    </w:p>
    <w:p w:rsidR="00000000" w:rsidRDefault="002950D2">
      <w:pPr>
        <w:divId w:val="1331786648"/>
        <w:rPr>
          <w:sz w:val="16"/>
          <w:szCs w:val="16"/>
        </w:rPr>
      </w:pPr>
      <w:r>
        <w:rPr>
          <w:sz w:val="16"/>
          <w:szCs w:val="16"/>
        </w:rPr>
        <w:t> </w:t>
      </w:r>
    </w:p>
    <w:p w:rsidR="00000000" w:rsidRDefault="002950D2">
      <w:pPr>
        <w:jc w:val="center"/>
        <w:divId w:val="1324356854"/>
        <w:rPr>
          <w:rFonts w:ascii="Times New Roman" w:hAnsi="Times New Roman" w:cs="Times New Roman"/>
          <w:sz w:val="20"/>
          <w:szCs w:val="20"/>
        </w:rPr>
      </w:pPr>
      <w:r>
        <w:rPr>
          <w:rFonts w:ascii="Times New Roman" w:hAnsi="Times New Roman" w:cs="Times New Roman"/>
          <w:sz w:val="20"/>
          <w:szCs w:val="20"/>
        </w:rPr>
        <w:t xml:space="preserve">7 </w:t>
      </w:r>
    </w:p>
    <w:p w:rsidR="00000000" w:rsidRDefault="002950D2">
      <w:r>
        <w:pict>
          <v:rect id="_x0000_i1033" style="width:415.3pt;height:2.25pt" o:hralign="center" o:hrstd="t" o:hrnoshade="t" o:hr="t" fillcolor="#999" stroked="f"/>
        </w:pict>
      </w:r>
    </w:p>
    <w:p w:rsidR="00000000" w:rsidRDefault="002950D2">
      <w:pPr>
        <w:spacing w:before="401" w:after="401"/>
        <w:divId w:val="1053038276"/>
        <w:rPr>
          <w:b/>
          <w:bCs/>
          <w:sz w:val="20"/>
          <w:szCs w:val="20"/>
        </w:rPr>
      </w:pPr>
      <w:hyperlink w:anchor="toc" w:history="1">
        <w:r>
          <w:rPr>
            <w:rStyle w:val="a3"/>
            <w:b/>
            <w:bCs/>
            <w:sz w:val="20"/>
            <w:szCs w:val="20"/>
          </w:rPr>
          <w:t>Table of Contents</w:t>
        </w:r>
      </w:hyperlink>
    </w:p>
    <w:p w:rsidR="00000000" w:rsidRDefault="002950D2">
      <w:pPr>
        <w:divId w:val="1954288203"/>
        <w:rPr>
          <w:rFonts w:ascii="Times New Roman" w:hAnsi="Times New Roman" w:cs="Times New Roman"/>
          <w:b/>
          <w:bCs/>
          <w:sz w:val="20"/>
          <w:szCs w:val="20"/>
        </w:rPr>
      </w:pPr>
      <w:r>
        <w:rPr>
          <w:rFonts w:ascii="Times New Roman" w:hAnsi="Times New Roman" w:cs="Times New Roman"/>
          <w:b/>
          <w:bCs/>
          <w:sz w:val="20"/>
          <w:szCs w:val="20"/>
        </w:rPr>
        <w:t xml:space="preserve">Note 2 — Significant Accounting Policies </w:t>
      </w:r>
    </w:p>
    <w:p w:rsidR="00000000" w:rsidRDefault="002950D2">
      <w:pPr>
        <w:spacing w:before="120"/>
        <w:divId w:val="1696074369"/>
        <w:rPr>
          <w:rFonts w:ascii="Times New Roman" w:hAnsi="Times New Roman" w:cs="Times New Roman"/>
          <w:b/>
          <w:bCs/>
          <w:sz w:val="20"/>
          <w:szCs w:val="20"/>
        </w:rPr>
      </w:pPr>
      <w:r>
        <w:rPr>
          <w:rFonts w:ascii="Times New Roman" w:hAnsi="Times New Roman" w:cs="Times New Roman"/>
          <w:b/>
          <w:bCs/>
          <w:sz w:val="20"/>
          <w:szCs w:val="20"/>
        </w:rPr>
        <w:t xml:space="preserve">Basis of Presentation </w:t>
      </w:r>
    </w:p>
    <w:p w:rsidR="00000000" w:rsidRDefault="002950D2">
      <w:pPr>
        <w:spacing w:before="120"/>
        <w:divId w:val="365059320"/>
        <w:rPr>
          <w:rFonts w:ascii="Times New Roman" w:hAnsi="Times New Roman" w:cs="Times New Roman"/>
          <w:sz w:val="20"/>
          <w:szCs w:val="20"/>
        </w:rPr>
      </w:pPr>
      <w:r>
        <w:rPr>
          <w:rFonts w:ascii="Times New Roman" w:hAnsi="Times New Roman" w:cs="Times New Roman"/>
          <w:sz w:val="20"/>
          <w:szCs w:val="20"/>
        </w:rPr>
        <w:t>The accompanying unaudited condensed fi</w:t>
      </w:r>
      <w:r>
        <w:rPr>
          <w:rFonts w:ascii="Times New Roman" w:hAnsi="Times New Roman" w:cs="Times New Roman"/>
          <w:sz w:val="20"/>
          <w:szCs w:val="20"/>
        </w:rPr>
        <w:t xml:space="preserve">nancial statements have been prepared in accordance with accounting principles generally accepted in the United States of America (“GAAP”) for interim financial information and in accordance with the instructions to Form </w:t>
      </w:r>
    </w:p>
    <w:p w:rsidR="00000000" w:rsidRDefault="002950D2">
      <w:pPr>
        <w:divId w:val="1030226455"/>
        <w:rPr>
          <w:rFonts w:ascii="Times New Roman" w:hAnsi="Times New Roman" w:cs="Times New Roman"/>
          <w:sz w:val="20"/>
          <w:szCs w:val="20"/>
        </w:rPr>
      </w:pPr>
      <w:r>
        <w:rPr>
          <w:rFonts w:ascii="Times New Roman" w:hAnsi="Times New Roman" w:cs="Times New Roman"/>
          <w:sz w:val="20"/>
          <w:szCs w:val="20"/>
        </w:rPr>
        <w:t>10-Q</w:t>
      </w:r>
    </w:p>
    <w:p w:rsidR="00000000" w:rsidRDefault="002950D2">
      <w:pPr>
        <w:divId w:val="365059320"/>
        <w:rPr>
          <w:rFonts w:ascii="Times New Roman" w:hAnsi="Times New Roman" w:cs="Times New Roman"/>
          <w:sz w:val="20"/>
          <w:szCs w:val="20"/>
        </w:rPr>
      </w:pPr>
      <w:r>
        <w:rPr>
          <w:rFonts w:ascii="Times New Roman" w:hAnsi="Times New Roman" w:cs="Times New Roman"/>
          <w:sz w:val="20"/>
          <w:szCs w:val="20"/>
        </w:rPr>
        <w:t xml:space="preserve">and Article 10 of Regulation </w:t>
      </w:r>
    </w:p>
    <w:p w:rsidR="00000000" w:rsidRDefault="002950D2">
      <w:pPr>
        <w:divId w:val="576400664"/>
        <w:rPr>
          <w:rFonts w:ascii="Times New Roman" w:hAnsi="Times New Roman" w:cs="Times New Roman"/>
          <w:sz w:val="20"/>
          <w:szCs w:val="20"/>
        </w:rPr>
      </w:pPr>
      <w:r>
        <w:rPr>
          <w:rFonts w:ascii="Times New Roman" w:hAnsi="Times New Roman" w:cs="Times New Roman"/>
          <w:sz w:val="20"/>
          <w:szCs w:val="20"/>
        </w:rPr>
        <w:t>S-X</w:t>
      </w:r>
    </w:p>
    <w:p w:rsidR="00000000" w:rsidRDefault="002950D2">
      <w:pPr>
        <w:divId w:val="365059320"/>
        <w:rPr>
          <w:rFonts w:ascii="Times New Roman" w:hAnsi="Times New Roman" w:cs="Times New Roman"/>
          <w:sz w:val="20"/>
          <w:szCs w:val="20"/>
        </w:rPr>
      </w:pPr>
      <w:r>
        <w:rPr>
          <w:rFonts w:ascii="Times New Roman" w:hAnsi="Times New Roman" w:cs="Times New Roman"/>
          <w:sz w:val="20"/>
          <w:szCs w:val="20"/>
        </w:rPr>
        <w:t>of the SEC. Certain information or footnote disclosures normally included in financial statements prepared in accordance with GAAP have been condensed or omitted, pursuant to the rules and regulations of the SEC for interim financial reporting. Accord</w:t>
      </w:r>
      <w:r>
        <w:rPr>
          <w:rFonts w:ascii="Times New Roman" w:hAnsi="Times New Roman" w:cs="Times New Roman"/>
          <w:sz w:val="20"/>
          <w:szCs w:val="20"/>
        </w:rPr>
        <w:t xml:space="preserve">ingly, they do not include all the information and footnotes necessary for a complete presentation of financial position, results of operations, or cash flows. In the opinion of management, the accompanying unaudited condensed financial statements include </w:t>
      </w:r>
      <w:r>
        <w:rPr>
          <w:rFonts w:ascii="Times New Roman" w:hAnsi="Times New Roman" w:cs="Times New Roman"/>
          <w:sz w:val="20"/>
          <w:szCs w:val="20"/>
        </w:rPr>
        <w:t xml:space="preserve">all adjustments, consisting of a normal recurring nature, which are necessary for a fair presentation of the financial position, operating results and cash flows for the periods presented. </w:t>
      </w:r>
    </w:p>
    <w:p w:rsidR="00000000" w:rsidRDefault="002950D2">
      <w:pPr>
        <w:spacing w:before="240"/>
        <w:divId w:val="984970621"/>
        <w:rPr>
          <w:rFonts w:ascii="Times New Roman" w:hAnsi="Times New Roman" w:cs="Times New Roman"/>
          <w:sz w:val="20"/>
          <w:szCs w:val="20"/>
        </w:rPr>
      </w:pPr>
      <w:r>
        <w:rPr>
          <w:rFonts w:ascii="Times New Roman" w:hAnsi="Times New Roman" w:cs="Times New Roman"/>
          <w:sz w:val="20"/>
          <w:szCs w:val="20"/>
        </w:rPr>
        <w:t>The accompanying unaudited condensed financial statements should b</w:t>
      </w:r>
      <w:r>
        <w:rPr>
          <w:rFonts w:ascii="Times New Roman" w:hAnsi="Times New Roman" w:cs="Times New Roman"/>
          <w:sz w:val="20"/>
          <w:szCs w:val="20"/>
        </w:rPr>
        <w:t xml:space="preserve">e read in conjunction with the Company’s </w:t>
      </w:r>
    </w:p>
    <w:p w:rsidR="00000000" w:rsidRDefault="002950D2">
      <w:pPr>
        <w:divId w:val="1032267625"/>
        <w:rPr>
          <w:rFonts w:ascii="Times New Roman" w:hAnsi="Times New Roman" w:cs="Times New Roman"/>
          <w:sz w:val="20"/>
          <w:szCs w:val="20"/>
        </w:rPr>
      </w:pPr>
      <w:r>
        <w:rPr>
          <w:rFonts w:ascii="Times New Roman" w:hAnsi="Times New Roman" w:cs="Times New Roman"/>
          <w:sz w:val="20"/>
          <w:szCs w:val="20"/>
        </w:rPr>
        <w:t>8-K</w:t>
      </w:r>
    </w:p>
    <w:p w:rsidR="00000000" w:rsidRDefault="002950D2">
      <w:pPr>
        <w:divId w:val="984970621"/>
        <w:rPr>
          <w:rFonts w:ascii="Times New Roman" w:hAnsi="Times New Roman" w:cs="Times New Roman"/>
          <w:sz w:val="20"/>
          <w:szCs w:val="20"/>
        </w:rPr>
      </w:pPr>
      <w:r>
        <w:rPr>
          <w:rFonts w:ascii="Times New Roman" w:hAnsi="Times New Roman" w:cs="Times New Roman"/>
          <w:sz w:val="20"/>
          <w:szCs w:val="20"/>
        </w:rPr>
        <w:t>as filed with the SEC on October </w:t>
      </w:r>
    </w:p>
    <w:p w:rsidR="00000000" w:rsidRDefault="002950D2">
      <w:pPr>
        <w:divId w:val="48961839"/>
        <w:rPr>
          <w:rFonts w:ascii="Times New Roman" w:hAnsi="Times New Roman" w:cs="Times New Roman"/>
          <w:sz w:val="20"/>
          <w:szCs w:val="20"/>
        </w:rPr>
      </w:pPr>
      <w:r>
        <w:rPr>
          <w:rFonts w:ascii="Times New Roman" w:hAnsi="Times New Roman" w:cs="Times New Roman"/>
          <w:sz w:val="20"/>
          <w:szCs w:val="20"/>
        </w:rPr>
        <w:t>4</w:t>
      </w:r>
    </w:p>
    <w:p w:rsidR="00000000" w:rsidRDefault="002950D2">
      <w:pPr>
        <w:divId w:val="984970621"/>
        <w:rPr>
          <w:rFonts w:ascii="Times New Roman" w:hAnsi="Times New Roman" w:cs="Times New Roman"/>
          <w:sz w:val="20"/>
          <w:szCs w:val="20"/>
        </w:rPr>
      </w:pPr>
      <w:r>
        <w:rPr>
          <w:rFonts w:ascii="Times New Roman" w:hAnsi="Times New Roman" w:cs="Times New Roman"/>
          <w:sz w:val="20"/>
          <w:szCs w:val="20"/>
        </w:rPr>
        <w:t>, 2021, which contains the audited balance sheet and notes thereto. The interim results for the period end</w:t>
      </w:r>
    </w:p>
    <w:p w:rsidR="00000000" w:rsidRDefault="002950D2">
      <w:pPr>
        <w:divId w:val="1059209426"/>
        <w:rPr>
          <w:rFonts w:ascii="Times New Roman" w:hAnsi="Times New Roman" w:cs="Times New Roman"/>
          <w:sz w:val="20"/>
          <w:szCs w:val="20"/>
        </w:rPr>
      </w:pPr>
      <w:r>
        <w:rPr>
          <w:rFonts w:ascii="Times New Roman" w:hAnsi="Times New Roman" w:cs="Times New Roman"/>
          <w:sz w:val="20"/>
          <w:szCs w:val="20"/>
        </w:rPr>
        <w:t>ed</w:t>
      </w:r>
    </w:p>
    <w:p w:rsidR="00000000" w:rsidRDefault="002950D2">
      <w:pPr>
        <w:divId w:val="984970621"/>
        <w:rPr>
          <w:rFonts w:ascii="Times New Roman" w:hAnsi="Times New Roman" w:cs="Times New Roman"/>
          <w:sz w:val="20"/>
          <w:szCs w:val="20"/>
        </w:rPr>
      </w:pPr>
      <w:r>
        <w:rPr>
          <w:rFonts w:ascii="Times New Roman" w:hAnsi="Times New Roman" w:cs="Times New Roman"/>
          <w:sz w:val="20"/>
          <w:szCs w:val="20"/>
        </w:rPr>
        <w:t xml:space="preserve">September 30, 2021 are not necessarily indicative of the results to be expected for the period ending </w:t>
      </w:r>
    </w:p>
    <w:p w:rsidR="00000000" w:rsidRDefault="002950D2">
      <w:pPr>
        <w:divId w:val="1429153446"/>
        <w:rPr>
          <w:rFonts w:ascii="Times New Roman" w:hAnsi="Times New Roman" w:cs="Times New Roman"/>
          <w:sz w:val="20"/>
          <w:szCs w:val="20"/>
        </w:rPr>
      </w:pPr>
      <w:r>
        <w:rPr>
          <w:rFonts w:ascii="Times New Roman" w:hAnsi="Times New Roman" w:cs="Times New Roman"/>
          <w:sz w:val="20"/>
          <w:szCs w:val="20"/>
        </w:rPr>
        <w:t>December 31, 2021</w:t>
      </w:r>
    </w:p>
    <w:p w:rsidR="00000000" w:rsidRDefault="002950D2">
      <w:pPr>
        <w:divId w:val="984970621"/>
        <w:rPr>
          <w:rFonts w:ascii="Times New Roman" w:hAnsi="Times New Roman" w:cs="Times New Roman"/>
          <w:sz w:val="20"/>
          <w:szCs w:val="20"/>
        </w:rPr>
      </w:pPr>
      <w:r>
        <w:rPr>
          <w:rFonts w:ascii="Times New Roman" w:hAnsi="Times New Roman" w:cs="Times New Roman"/>
          <w:sz w:val="20"/>
          <w:szCs w:val="20"/>
        </w:rPr>
        <w:t>or for any future interim</w:t>
      </w:r>
      <w:r>
        <w:rPr>
          <w:rFonts w:ascii="Times New Roman" w:hAnsi="Times New Roman" w:cs="Times New Roman"/>
          <w:sz w:val="20"/>
          <w:szCs w:val="20"/>
        </w:rPr>
        <w:t xml:space="preserve"> periods. </w:t>
      </w:r>
    </w:p>
    <w:p w:rsidR="00000000" w:rsidRDefault="002950D2">
      <w:pPr>
        <w:spacing w:before="360"/>
        <w:divId w:val="2034912338"/>
        <w:rPr>
          <w:rFonts w:ascii="Times New Roman" w:hAnsi="Times New Roman" w:cs="Times New Roman"/>
          <w:b/>
          <w:bCs/>
          <w:sz w:val="20"/>
          <w:szCs w:val="20"/>
        </w:rPr>
      </w:pPr>
      <w:r>
        <w:rPr>
          <w:rFonts w:ascii="Times New Roman" w:hAnsi="Times New Roman" w:cs="Times New Roman"/>
          <w:b/>
          <w:bCs/>
          <w:sz w:val="20"/>
          <w:szCs w:val="20"/>
        </w:rPr>
        <w:t xml:space="preserve">Use of Estimates </w:t>
      </w:r>
    </w:p>
    <w:p w:rsidR="00000000" w:rsidRDefault="002950D2">
      <w:pPr>
        <w:spacing w:before="120"/>
        <w:divId w:val="1945646657"/>
        <w:rPr>
          <w:rFonts w:ascii="Times New Roman" w:hAnsi="Times New Roman" w:cs="Times New Roman"/>
          <w:sz w:val="20"/>
          <w:szCs w:val="20"/>
        </w:rPr>
      </w:pPr>
      <w:r>
        <w:rPr>
          <w:rFonts w:ascii="Times New Roman" w:hAnsi="Times New Roman" w:cs="Times New Roman"/>
          <w:sz w:val="20"/>
          <w:szCs w:val="20"/>
        </w:rPr>
        <w:t>The preparation of the financial statements in conformity with US GAAP requires management to make estimates and assumptions that affect the reported amounts of assets and liabilities and disclosure of contingent assets and lia</w:t>
      </w:r>
      <w:r>
        <w:rPr>
          <w:rFonts w:ascii="Times New Roman" w:hAnsi="Times New Roman" w:cs="Times New Roman"/>
          <w:sz w:val="20"/>
          <w:szCs w:val="20"/>
        </w:rPr>
        <w:t xml:space="preserve">bilities at the date of the financial statements and the reported amounts of expenses during the reporting period. Making estimates requires management to exercise significant judgment. It is at least reasonably possible that the estimate of the effect of </w:t>
      </w:r>
      <w:r>
        <w:rPr>
          <w:rFonts w:ascii="Times New Roman" w:hAnsi="Times New Roman" w:cs="Times New Roman"/>
          <w:sz w:val="20"/>
          <w:szCs w:val="20"/>
        </w:rPr>
        <w:t>a condition, situation or set of circumstances that existed at the date of the financial statement, which management considered in formulating its estimate, could change in the near term due to one or more future confirming events. Accordingly, actual resu</w:t>
      </w:r>
      <w:r>
        <w:rPr>
          <w:rFonts w:ascii="Times New Roman" w:hAnsi="Times New Roman" w:cs="Times New Roman"/>
          <w:sz w:val="20"/>
          <w:szCs w:val="20"/>
        </w:rPr>
        <w:t xml:space="preserve">lts could differ from those estimates. </w:t>
      </w:r>
    </w:p>
    <w:p w:rsidR="00000000" w:rsidRDefault="002950D2">
      <w:pPr>
        <w:spacing w:before="360"/>
        <w:divId w:val="1070691820"/>
        <w:rPr>
          <w:rFonts w:ascii="Times New Roman" w:hAnsi="Times New Roman" w:cs="Times New Roman"/>
          <w:b/>
          <w:bCs/>
          <w:sz w:val="20"/>
          <w:szCs w:val="20"/>
        </w:rPr>
      </w:pPr>
      <w:r>
        <w:rPr>
          <w:rFonts w:ascii="Times New Roman" w:hAnsi="Times New Roman" w:cs="Times New Roman"/>
          <w:b/>
          <w:bCs/>
          <w:sz w:val="20"/>
          <w:szCs w:val="20"/>
        </w:rPr>
        <w:t xml:space="preserve">Cash and Cash Equivalents </w:t>
      </w:r>
    </w:p>
    <w:p w:rsidR="00000000" w:rsidRDefault="002950D2">
      <w:pPr>
        <w:spacing w:before="120"/>
        <w:divId w:val="50079600"/>
        <w:rPr>
          <w:rFonts w:ascii="Times New Roman" w:hAnsi="Times New Roman" w:cs="Times New Roman"/>
          <w:sz w:val="20"/>
          <w:szCs w:val="20"/>
        </w:rPr>
      </w:pPr>
      <w:r>
        <w:rPr>
          <w:rFonts w:ascii="Times New Roman" w:hAnsi="Times New Roman" w:cs="Times New Roman"/>
          <w:sz w:val="20"/>
          <w:szCs w:val="20"/>
        </w:rPr>
        <w:t>The Company considers all short-term investments with an original maturity of three months or less when purchased to be cash equivalents. The Company had $1,111,726 in cash and did not have</w:t>
      </w:r>
      <w:r>
        <w:rPr>
          <w:rFonts w:ascii="Times New Roman" w:hAnsi="Times New Roman" w:cs="Times New Roman"/>
          <w:sz w:val="20"/>
          <w:szCs w:val="20"/>
        </w:rPr>
        <w:t xml:space="preserve"> any cash equivalents as of September 30, 2021. </w:t>
      </w:r>
    </w:p>
    <w:p w:rsidR="00000000" w:rsidRDefault="002950D2">
      <w:pPr>
        <w:spacing w:before="360"/>
        <w:divId w:val="1148865858"/>
        <w:rPr>
          <w:rFonts w:ascii="Times New Roman" w:hAnsi="Times New Roman" w:cs="Times New Roman"/>
          <w:b/>
          <w:bCs/>
          <w:sz w:val="20"/>
          <w:szCs w:val="20"/>
        </w:rPr>
      </w:pPr>
      <w:r>
        <w:rPr>
          <w:rFonts w:ascii="Times New Roman" w:hAnsi="Times New Roman" w:cs="Times New Roman"/>
          <w:b/>
          <w:bCs/>
          <w:sz w:val="20"/>
          <w:szCs w:val="20"/>
        </w:rPr>
        <w:t>Investments</w:t>
      </w:r>
    </w:p>
    <w:p w:rsidR="00000000" w:rsidRDefault="002950D2">
      <w:pPr>
        <w:divId w:val="1013726976"/>
        <w:rPr>
          <w:rFonts w:ascii="Times New Roman" w:hAnsi="Times New Roman" w:cs="Times New Roman"/>
          <w:b/>
          <w:bCs/>
          <w:sz w:val="20"/>
          <w:szCs w:val="20"/>
        </w:rPr>
      </w:pPr>
      <w:r>
        <w:rPr>
          <w:rFonts w:ascii="Times New Roman" w:hAnsi="Times New Roman" w:cs="Times New Roman"/>
          <w:b/>
          <w:bCs/>
          <w:sz w:val="20"/>
          <w:szCs w:val="20"/>
        </w:rPr>
        <w:t xml:space="preserve">Held in Trust Account </w:t>
      </w:r>
    </w:p>
    <w:p w:rsidR="00000000" w:rsidRDefault="002950D2">
      <w:pPr>
        <w:spacing w:before="120"/>
        <w:divId w:val="1558739611"/>
        <w:rPr>
          <w:rFonts w:ascii="Times New Roman" w:hAnsi="Times New Roman" w:cs="Times New Roman"/>
          <w:sz w:val="20"/>
          <w:szCs w:val="20"/>
        </w:rPr>
      </w:pPr>
      <w:r>
        <w:rPr>
          <w:rFonts w:ascii="Times New Roman" w:hAnsi="Times New Roman" w:cs="Times New Roman"/>
          <w:sz w:val="20"/>
          <w:szCs w:val="20"/>
        </w:rPr>
        <w:t xml:space="preserve">As of September 30, 2021, the Company had $234.6 million in investments held in the Trust Account upon closing of the IPO including the proceeds of the sale of the Private </w:t>
      </w:r>
      <w:r>
        <w:rPr>
          <w:rFonts w:ascii="Times New Roman" w:hAnsi="Times New Roman" w:cs="Times New Roman"/>
          <w:sz w:val="20"/>
          <w:szCs w:val="20"/>
        </w:rPr>
        <w:t xml:space="preserve">Placement Warrants. </w:t>
      </w:r>
    </w:p>
    <w:p w:rsidR="00000000" w:rsidRDefault="002950D2">
      <w:pPr>
        <w:spacing w:before="240"/>
        <w:divId w:val="729815510"/>
        <w:rPr>
          <w:rFonts w:ascii="Times New Roman" w:hAnsi="Times New Roman" w:cs="Times New Roman"/>
          <w:sz w:val="20"/>
          <w:szCs w:val="20"/>
        </w:rPr>
      </w:pPr>
      <w:r>
        <w:rPr>
          <w:rFonts w:ascii="Times New Roman" w:hAnsi="Times New Roman" w:cs="Times New Roman"/>
          <w:sz w:val="20"/>
          <w:szCs w:val="20"/>
        </w:rPr>
        <w:t xml:space="preserve">Investment held in Trust Account consist of United States Treasury securities. The Company classifies its United States Treasury securities as </w:t>
      </w:r>
    </w:p>
    <w:p w:rsidR="00000000" w:rsidRDefault="002950D2">
      <w:pPr>
        <w:divId w:val="691031955"/>
        <w:rPr>
          <w:rFonts w:ascii="Times New Roman" w:hAnsi="Times New Roman" w:cs="Times New Roman"/>
          <w:sz w:val="20"/>
          <w:szCs w:val="20"/>
        </w:rPr>
      </w:pPr>
      <w:r>
        <w:rPr>
          <w:rFonts w:ascii="Times New Roman" w:hAnsi="Times New Roman" w:cs="Times New Roman"/>
          <w:sz w:val="20"/>
          <w:szCs w:val="20"/>
        </w:rPr>
        <w:t>held-to-maturity</w:t>
      </w:r>
    </w:p>
    <w:p w:rsidR="00000000" w:rsidRDefault="002950D2">
      <w:pPr>
        <w:divId w:val="729815510"/>
        <w:rPr>
          <w:rFonts w:ascii="Times New Roman" w:hAnsi="Times New Roman" w:cs="Times New Roman"/>
          <w:sz w:val="20"/>
          <w:szCs w:val="20"/>
        </w:rPr>
      </w:pPr>
      <w:r>
        <w:rPr>
          <w:rFonts w:ascii="Times New Roman" w:hAnsi="Times New Roman" w:cs="Times New Roman"/>
          <w:sz w:val="20"/>
          <w:szCs w:val="20"/>
        </w:rPr>
        <w:t>in accordance with FASB ASC Topic 320 “Investments—Debt and Equity Securit</w:t>
      </w:r>
      <w:r>
        <w:rPr>
          <w:rFonts w:ascii="Times New Roman" w:hAnsi="Times New Roman" w:cs="Times New Roman"/>
          <w:sz w:val="20"/>
          <w:szCs w:val="20"/>
        </w:rPr>
        <w:t xml:space="preserve">ies.” </w:t>
      </w:r>
    </w:p>
    <w:p w:rsidR="00000000" w:rsidRDefault="002950D2">
      <w:pPr>
        <w:divId w:val="1563520615"/>
        <w:rPr>
          <w:rFonts w:ascii="Times New Roman" w:hAnsi="Times New Roman" w:cs="Times New Roman"/>
          <w:sz w:val="20"/>
          <w:szCs w:val="20"/>
        </w:rPr>
      </w:pPr>
      <w:r>
        <w:rPr>
          <w:rFonts w:ascii="Times New Roman" w:hAnsi="Times New Roman" w:cs="Times New Roman"/>
          <w:sz w:val="20"/>
          <w:szCs w:val="20"/>
        </w:rPr>
        <w:t>Held-to-maturity</w:t>
      </w:r>
    </w:p>
    <w:p w:rsidR="00000000" w:rsidRDefault="002950D2">
      <w:pPr>
        <w:divId w:val="729815510"/>
        <w:rPr>
          <w:rFonts w:ascii="Times New Roman" w:hAnsi="Times New Roman" w:cs="Times New Roman"/>
          <w:sz w:val="20"/>
          <w:szCs w:val="20"/>
        </w:rPr>
      </w:pPr>
      <w:r>
        <w:rPr>
          <w:rFonts w:ascii="Times New Roman" w:hAnsi="Times New Roman" w:cs="Times New Roman"/>
          <w:sz w:val="20"/>
          <w:szCs w:val="20"/>
        </w:rPr>
        <w:t xml:space="preserve">securities are those securities which the Company has the ability and intent to hold until maturity. </w:t>
      </w:r>
    </w:p>
    <w:p w:rsidR="00000000" w:rsidRDefault="002950D2">
      <w:pPr>
        <w:divId w:val="1319572312"/>
        <w:rPr>
          <w:rFonts w:ascii="Times New Roman" w:hAnsi="Times New Roman" w:cs="Times New Roman"/>
          <w:sz w:val="20"/>
          <w:szCs w:val="20"/>
        </w:rPr>
      </w:pPr>
      <w:r>
        <w:rPr>
          <w:rFonts w:ascii="Times New Roman" w:hAnsi="Times New Roman" w:cs="Times New Roman"/>
          <w:sz w:val="20"/>
          <w:szCs w:val="20"/>
        </w:rPr>
        <w:t>Held-to-maturity</w:t>
      </w:r>
    </w:p>
    <w:p w:rsidR="00000000" w:rsidRDefault="002950D2">
      <w:pPr>
        <w:divId w:val="729815510"/>
        <w:rPr>
          <w:rFonts w:ascii="Times New Roman" w:hAnsi="Times New Roman" w:cs="Times New Roman"/>
          <w:sz w:val="20"/>
          <w:szCs w:val="20"/>
        </w:rPr>
      </w:pPr>
      <w:r>
        <w:rPr>
          <w:rFonts w:ascii="Times New Roman" w:hAnsi="Times New Roman" w:cs="Times New Roman"/>
          <w:sz w:val="20"/>
          <w:szCs w:val="20"/>
        </w:rPr>
        <w:t xml:space="preserve">treasury securities are recorded at amortized cost and adjusted for the amortization or accretion of premiums or </w:t>
      </w:r>
      <w:r>
        <w:rPr>
          <w:rFonts w:ascii="Times New Roman" w:hAnsi="Times New Roman" w:cs="Times New Roman"/>
          <w:sz w:val="20"/>
          <w:szCs w:val="20"/>
        </w:rPr>
        <w:t xml:space="preserve">discounts. </w:t>
      </w:r>
    </w:p>
    <w:p w:rsidR="00000000" w:rsidRDefault="002950D2">
      <w:pPr>
        <w:spacing w:before="240"/>
        <w:divId w:val="1974217483"/>
        <w:rPr>
          <w:rFonts w:ascii="Times New Roman" w:hAnsi="Times New Roman" w:cs="Times New Roman"/>
          <w:sz w:val="20"/>
          <w:szCs w:val="20"/>
        </w:rPr>
      </w:pPr>
      <w:r>
        <w:rPr>
          <w:rFonts w:ascii="Times New Roman" w:hAnsi="Times New Roman" w:cs="Times New Roman"/>
          <w:sz w:val="20"/>
          <w:szCs w:val="20"/>
        </w:rPr>
        <w:t xml:space="preserve">A decline in the market value of </w:t>
      </w:r>
    </w:p>
    <w:p w:rsidR="00000000" w:rsidRDefault="002950D2">
      <w:pPr>
        <w:divId w:val="972709166"/>
        <w:rPr>
          <w:rFonts w:ascii="Times New Roman" w:hAnsi="Times New Roman" w:cs="Times New Roman"/>
          <w:sz w:val="20"/>
          <w:szCs w:val="20"/>
        </w:rPr>
      </w:pPr>
      <w:r>
        <w:rPr>
          <w:rFonts w:ascii="Times New Roman" w:hAnsi="Times New Roman" w:cs="Times New Roman"/>
          <w:sz w:val="20"/>
          <w:szCs w:val="20"/>
        </w:rPr>
        <w:t>held-to-maturity</w:t>
      </w:r>
    </w:p>
    <w:p w:rsidR="00000000" w:rsidRDefault="002950D2">
      <w:pPr>
        <w:divId w:val="1974217483"/>
        <w:rPr>
          <w:rFonts w:ascii="Times New Roman" w:hAnsi="Times New Roman" w:cs="Times New Roman"/>
          <w:sz w:val="20"/>
          <w:szCs w:val="20"/>
        </w:rPr>
      </w:pPr>
      <w:r>
        <w:rPr>
          <w:rFonts w:ascii="Times New Roman" w:hAnsi="Times New Roman" w:cs="Times New Roman"/>
          <w:sz w:val="20"/>
          <w:szCs w:val="20"/>
        </w:rPr>
        <w:t>securities below cost that is deemed to be other than temporary, results in an impairment that reduces the carrying costs to such securities’ fair value. The impairment is charged to earnings a</w:t>
      </w:r>
      <w:r>
        <w:rPr>
          <w:rFonts w:ascii="Times New Roman" w:hAnsi="Times New Roman" w:cs="Times New Roman"/>
          <w:sz w:val="20"/>
          <w:szCs w:val="20"/>
        </w:rPr>
        <w:t>nd a new cost basis for the security is established. To determine whether an impairment is other than temporary, the Company considers whether it has the ability and intent to hold the investment until a market price recovery and considers whether evidence</w:t>
      </w:r>
      <w:r>
        <w:rPr>
          <w:rFonts w:ascii="Times New Roman" w:hAnsi="Times New Roman" w:cs="Times New Roman"/>
          <w:sz w:val="20"/>
          <w:szCs w:val="20"/>
        </w:rPr>
        <w:t xml:space="preserve"> indicating the cost of the investment is recoverable outweighs evidence to the contrary. Evidence considered in this assessment includes the reasons for the impairment, the severity and the duration of the impairment, changes in value subsequent to </w:t>
      </w:r>
    </w:p>
    <w:p w:rsidR="00000000" w:rsidRDefault="002950D2">
      <w:pPr>
        <w:divId w:val="1955594790"/>
        <w:rPr>
          <w:rFonts w:ascii="Times New Roman" w:hAnsi="Times New Roman" w:cs="Times New Roman"/>
          <w:sz w:val="20"/>
          <w:szCs w:val="20"/>
        </w:rPr>
      </w:pPr>
      <w:r>
        <w:rPr>
          <w:rFonts w:ascii="Times New Roman" w:hAnsi="Times New Roman" w:cs="Times New Roman"/>
          <w:sz w:val="20"/>
          <w:szCs w:val="20"/>
        </w:rPr>
        <w:t>year-</w:t>
      </w:r>
      <w:r>
        <w:rPr>
          <w:rFonts w:ascii="Times New Roman" w:hAnsi="Times New Roman" w:cs="Times New Roman"/>
          <w:sz w:val="20"/>
          <w:szCs w:val="20"/>
        </w:rPr>
        <w:t>end,</w:t>
      </w:r>
    </w:p>
    <w:p w:rsidR="00000000" w:rsidRDefault="002950D2">
      <w:pPr>
        <w:divId w:val="1974217483"/>
        <w:rPr>
          <w:rFonts w:ascii="Times New Roman" w:hAnsi="Times New Roman" w:cs="Times New Roman"/>
          <w:sz w:val="20"/>
          <w:szCs w:val="20"/>
        </w:rPr>
      </w:pPr>
      <w:r>
        <w:rPr>
          <w:rFonts w:ascii="Times New Roman" w:hAnsi="Times New Roman" w:cs="Times New Roman"/>
          <w:sz w:val="20"/>
          <w:szCs w:val="20"/>
        </w:rPr>
        <w:t xml:space="preserve">forecasted performance of the investee, and the general market condition in the geographic area or industry the investee operates in. </w:t>
      </w:r>
    </w:p>
    <w:p w:rsidR="00000000" w:rsidRDefault="002950D2">
      <w:pPr>
        <w:divId w:val="1774859270"/>
      </w:pPr>
      <w:r>
        <w:t> </w:t>
      </w:r>
    </w:p>
    <w:p w:rsidR="00000000" w:rsidRDefault="002950D2">
      <w:pPr>
        <w:divId w:val="1344623114"/>
        <w:rPr>
          <w:sz w:val="16"/>
          <w:szCs w:val="16"/>
        </w:rPr>
      </w:pPr>
      <w:r>
        <w:rPr>
          <w:sz w:val="16"/>
          <w:szCs w:val="16"/>
        </w:rPr>
        <w:t> </w:t>
      </w:r>
    </w:p>
    <w:p w:rsidR="00000000" w:rsidRDefault="002950D2">
      <w:pPr>
        <w:jc w:val="center"/>
        <w:divId w:val="1707749863"/>
        <w:rPr>
          <w:rFonts w:ascii="Times New Roman" w:hAnsi="Times New Roman" w:cs="Times New Roman"/>
          <w:sz w:val="20"/>
          <w:szCs w:val="20"/>
        </w:rPr>
      </w:pPr>
      <w:r>
        <w:rPr>
          <w:rFonts w:ascii="Times New Roman" w:hAnsi="Times New Roman" w:cs="Times New Roman"/>
          <w:sz w:val="20"/>
          <w:szCs w:val="20"/>
        </w:rPr>
        <w:t xml:space="preserve">8 </w:t>
      </w:r>
    </w:p>
    <w:p w:rsidR="00000000" w:rsidRDefault="002950D2">
      <w:r>
        <w:pict>
          <v:rect id="_x0000_i1034" style="width:415.3pt;height:2.25pt" o:hralign="center" o:hrstd="t" o:hrnoshade="t" o:hr="t" fillcolor="#999" stroked="f"/>
        </w:pict>
      </w:r>
    </w:p>
    <w:p w:rsidR="00000000" w:rsidRDefault="002950D2">
      <w:pPr>
        <w:spacing w:before="401" w:after="401"/>
        <w:divId w:val="1882204017"/>
        <w:rPr>
          <w:b/>
          <w:bCs/>
          <w:sz w:val="20"/>
          <w:szCs w:val="20"/>
        </w:rPr>
      </w:pPr>
      <w:hyperlink w:anchor="toc" w:history="1">
        <w:r>
          <w:rPr>
            <w:rStyle w:val="a3"/>
            <w:b/>
            <w:bCs/>
            <w:sz w:val="20"/>
            <w:szCs w:val="20"/>
          </w:rPr>
          <w:t>Table of Contents</w:t>
        </w:r>
      </w:hyperlink>
    </w:p>
    <w:p w:rsidR="00000000" w:rsidRDefault="002950D2">
      <w:pPr>
        <w:divId w:val="1793401240"/>
        <w:rPr>
          <w:rFonts w:ascii="Times New Roman" w:hAnsi="Times New Roman" w:cs="Times New Roman"/>
          <w:sz w:val="20"/>
          <w:szCs w:val="20"/>
        </w:rPr>
      </w:pPr>
      <w:r>
        <w:rPr>
          <w:rFonts w:ascii="Times New Roman" w:hAnsi="Times New Roman" w:cs="Times New Roman"/>
          <w:sz w:val="20"/>
          <w:szCs w:val="20"/>
        </w:rPr>
        <w:t xml:space="preserve">Premiums and discounts are amortized or accreted over the life of the related </w:t>
      </w:r>
    </w:p>
    <w:p w:rsidR="00000000" w:rsidRDefault="002950D2">
      <w:pPr>
        <w:divId w:val="540358203"/>
        <w:rPr>
          <w:rFonts w:ascii="Times New Roman" w:hAnsi="Times New Roman" w:cs="Times New Roman"/>
          <w:sz w:val="20"/>
          <w:szCs w:val="20"/>
        </w:rPr>
      </w:pPr>
      <w:r>
        <w:rPr>
          <w:rFonts w:ascii="Times New Roman" w:hAnsi="Times New Roman" w:cs="Times New Roman"/>
          <w:sz w:val="20"/>
          <w:szCs w:val="20"/>
        </w:rPr>
        <w:t>held-to-maturity</w:t>
      </w:r>
    </w:p>
    <w:p w:rsidR="00000000" w:rsidRDefault="002950D2">
      <w:pPr>
        <w:divId w:val="1793401240"/>
        <w:rPr>
          <w:rFonts w:ascii="Times New Roman" w:hAnsi="Times New Roman" w:cs="Times New Roman"/>
          <w:sz w:val="20"/>
          <w:szCs w:val="20"/>
        </w:rPr>
      </w:pPr>
      <w:r>
        <w:rPr>
          <w:rFonts w:ascii="Times New Roman" w:hAnsi="Times New Roman" w:cs="Times New Roman"/>
          <w:sz w:val="20"/>
          <w:szCs w:val="20"/>
        </w:rPr>
        <w:t>security as an adjustment to yield using the effective-interest method. Such amortization and accretion is included in the “interest income” line item in the st</w:t>
      </w:r>
      <w:r>
        <w:rPr>
          <w:rFonts w:ascii="Times New Roman" w:hAnsi="Times New Roman" w:cs="Times New Roman"/>
          <w:sz w:val="20"/>
          <w:szCs w:val="20"/>
        </w:rPr>
        <w:t xml:space="preserve">atements of operations. Interest income is recognized when earned. </w:t>
      </w:r>
    </w:p>
    <w:p w:rsidR="00000000" w:rsidRDefault="002950D2">
      <w:pPr>
        <w:spacing w:before="360"/>
        <w:divId w:val="1651708864"/>
        <w:rPr>
          <w:rFonts w:ascii="Times New Roman" w:hAnsi="Times New Roman" w:cs="Times New Roman"/>
          <w:b/>
          <w:bCs/>
          <w:sz w:val="20"/>
          <w:szCs w:val="20"/>
        </w:rPr>
      </w:pPr>
      <w:r>
        <w:rPr>
          <w:rFonts w:ascii="Times New Roman" w:hAnsi="Times New Roman" w:cs="Times New Roman"/>
          <w:b/>
          <w:bCs/>
          <w:sz w:val="20"/>
          <w:szCs w:val="20"/>
        </w:rPr>
        <w:t xml:space="preserve">Concentration of Credit Risk </w:t>
      </w:r>
    </w:p>
    <w:p w:rsidR="00000000" w:rsidRDefault="002950D2">
      <w:pPr>
        <w:spacing w:before="120"/>
        <w:divId w:val="1499614210"/>
        <w:rPr>
          <w:rFonts w:ascii="Times New Roman" w:hAnsi="Times New Roman" w:cs="Times New Roman"/>
          <w:sz w:val="20"/>
          <w:szCs w:val="20"/>
        </w:rPr>
      </w:pPr>
      <w:r>
        <w:rPr>
          <w:rFonts w:ascii="Times New Roman" w:hAnsi="Times New Roman" w:cs="Times New Roman"/>
          <w:sz w:val="20"/>
          <w:szCs w:val="20"/>
        </w:rPr>
        <w:t>Financial instruments that potentially subject the Company to concentrations of credit risk consist of a cash account in a financial institution, which, at ti</w:t>
      </w:r>
      <w:r>
        <w:rPr>
          <w:rFonts w:ascii="Times New Roman" w:hAnsi="Times New Roman" w:cs="Times New Roman"/>
          <w:sz w:val="20"/>
          <w:szCs w:val="20"/>
        </w:rPr>
        <w:t xml:space="preserve">mes, may exceed the Federal Deposit Insurance Corporation limit of $250,000. At September 30, 2021, the Company has not experienced losses on this account and management believes the Company is not exposed to significant risks on such account. </w:t>
      </w:r>
    </w:p>
    <w:p w:rsidR="00000000" w:rsidRDefault="002950D2">
      <w:pPr>
        <w:spacing w:before="360"/>
        <w:divId w:val="1030298359"/>
        <w:rPr>
          <w:rFonts w:ascii="Times New Roman" w:hAnsi="Times New Roman" w:cs="Times New Roman"/>
          <w:b/>
          <w:bCs/>
          <w:sz w:val="20"/>
          <w:szCs w:val="20"/>
        </w:rPr>
      </w:pPr>
      <w:r>
        <w:rPr>
          <w:rFonts w:ascii="Times New Roman" w:hAnsi="Times New Roman" w:cs="Times New Roman"/>
          <w:b/>
          <w:bCs/>
          <w:sz w:val="20"/>
          <w:szCs w:val="20"/>
        </w:rPr>
        <w:t>Deferred Of</w:t>
      </w:r>
      <w:r>
        <w:rPr>
          <w:rFonts w:ascii="Times New Roman" w:hAnsi="Times New Roman" w:cs="Times New Roman"/>
          <w:b/>
          <w:bCs/>
          <w:sz w:val="20"/>
          <w:szCs w:val="20"/>
        </w:rPr>
        <w:t xml:space="preserve">fering Costs </w:t>
      </w:r>
    </w:p>
    <w:p w:rsidR="00000000" w:rsidRDefault="002950D2">
      <w:pPr>
        <w:spacing w:before="120"/>
        <w:divId w:val="404378692"/>
        <w:rPr>
          <w:rFonts w:ascii="Times New Roman" w:hAnsi="Times New Roman" w:cs="Times New Roman"/>
          <w:sz w:val="20"/>
          <w:szCs w:val="20"/>
        </w:rPr>
      </w:pPr>
      <w:r>
        <w:rPr>
          <w:rFonts w:ascii="Times New Roman" w:hAnsi="Times New Roman" w:cs="Times New Roman"/>
          <w:sz w:val="20"/>
          <w:szCs w:val="20"/>
        </w:rPr>
        <w:t>Deferred offering costs consist of accounting and legal expenses incurred through the balance sheet date that are directly related to the IPO. Deferred offering costs were allocated to the separable financial instruments issued in the IPO bas</w:t>
      </w:r>
      <w:r>
        <w:rPr>
          <w:rFonts w:ascii="Times New Roman" w:hAnsi="Times New Roman" w:cs="Times New Roman"/>
          <w:sz w:val="20"/>
          <w:szCs w:val="20"/>
        </w:rPr>
        <w:t>ed on a relative fair value basis, compared to total proceeds received. Upon completion of the IPO, offering costs associated with the Public Warrants and Private Placement Warrants were expensed. Offering costs associated with the Class A common stock wer</w:t>
      </w:r>
      <w:r>
        <w:rPr>
          <w:rFonts w:ascii="Times New Roman" w:hAnsi="Times New Roman" w:cs="Times New Roman"/>
          <w:sz w:val="20"/>
          <w:szCs w:val="20"/>
        </w:rPr>
        <w:t>e charged to the carrying value of the Redeemable Class A Common Stock. Accordingly, on September 28, 2021, offering costs totaling $13,140,543 (consisting of $4,600,000 of underwriting fees, $8,050,000 of deferred underwriting fees and $490,543 of other o</w:t>
      </w:r>
      <w:r>
        <w:rPr>
          <w:rFonts w:ascii="Times New Roman" w:hAnsi="Times New Roman" w:cs="Times New Roman"/>
          <w:sz w:val="20"/>
          <w:szCs w:val="20"/>
        </w:rPr>
        <w:t xml:space="preserve">ffering costs) were recognized, $505,566 of which was allocated to the Public Warrants and Private Placement Warrants and immediately expensed and $12,634,977 was allocated to Redeemable Class A common stock, reducing the carrying amount of such shares. </w:t>
      </w:r>
    </w:p>
    <w:p w:rsidR="00000000" w:rsidRDefault="002950D2">
      <w:pPr>
        <w:spacing w:before="360"/>
        <w:divId w:val="2099712380"/>
        <w:rPr>
          <w:rFonts w:ascii="Times New Roman" w:hAnsi="Times New Roman" w:cs="Times New Roman"/>
          <w:b/>
          <w:bCs/>
          <w:sz w:val="20"/>
          <w:szCs w:val="20"/>
        </w:rPr>
      </w:pPr>
      <w:r>
        <w:rPr>
          <w:rFonts w:ascii="Times New Roman" w:hAnsi="Times New Roman" w:cs="Times New Roman"/>
          <w:b/>
          <w:bCs/>
          <w:sz w:val="20"/>
          <w:szCs w:val="20"/>
        </w:rPr>
        <w:t>C</w:t>
      </w:r>
      <w:r>
        <w:rPr>
          <w:rFonts w:ascii="Times New Roman" w:hAnsi="Times New Roman" w:cs="Times New Roman"/>
          <w:b/>
          <w:bCs/>
          <w:sz w:val="20"/>
          <w:szCs w:val="20"/>
        </w:rPr>
        <w:t xml:space="preserve">lass A Common Stock Subject to Possible Redemption </w:t>
      </w:r>
    </w:p>
    <w:p w:rsidR="00000000" w:rsidRDefault="002950D2">
      <w:pPr>
        <w:spacing w:before="120"/>
        <w:divId w:val="2020615372"/>
        <w:rPr>
          <w:rFonts w:ascii="Times New Roman" w:hAnsi="Times New Roman" w:cs="Times New Roman"/>
          <w:sz w:val="20"/>
          <w:szCs w:val="20"/>
        </w:rPr>
      </w:pPr>
      <w:r>
        <w:rPr>
          <w:rFonts w:ascii="Times New Roman" w:hAnsi="Times New Roman" w:cs="Times New Roman"/>
          <w:sz w:val="20"/>
          <w:szCs w:val="20"/>
        </w:rPr>
        <w:t>As discussed in Note 3, all of the 23,000,000 shares of Class A common stock sold as part of the Units in the IPO contain a redemption feature which allows for the redemption of such Public Shares in conn</w:t>
      </w:r>
      <w:r>
        <w:rPr>
          <w:rFonts w:ascii="Times New Roman" w:hAnsi="Times New Roman" w:cs="Times New Roman"/>
          <w:sz w:val="20"/>
          <w:szCs w:val="20"/>
        </w:rPr>
        <w:t>ection with the Company’s liquidation, if there is a stockholder vote or tender offer in connection with the Business Combination and in connection with certain amendments to the Company’s amended and restated certificate of incorporation. In accordance wi</w:t>
      </w:r>
      <w:r>
        <w:rPr>
          <w:rFonts w:ascii="Times New Roman" w:hAnsi="Times New Roman" w:cs="Times New Roman"/>
          <w:sz w:val="20"/>
          <w:szCs w:val="20"/>
        </w:rPr>
        <w:t xml:space="preserve">th ASC 480, conditionally redeemable Class A common stock (including shares of Class A common stock that feature redemption rights that are either within the control of the holder or subject to redemption upon the occurrence of uncertain events not solely </w:t>
      </w:r>
      <w:r>
        <w:rPr>
          <w:rFonts w:ascii="Times New Roman" w:hAnsi="Times New Roman" w:cs="Times New Roman"/>
          <w:sz w:val="20"/>
          <w:szCs w:val="20"/>
        </w:rPr>
        <w:t>within the Company’s control) are classified as temporary equity. Ordinary liquidation events, which involve the redemption and liquidation of all of the entity’s equity instruments, are excluded from the provisions of ASC 480. Although the Company did not</w:t>
      </w:r>
      <w:r>
        <w:rPr>
          <w:rFonts w:ascii="Times New Roman" w:hAnsi="Times New Roman" w:cs="Times New Roman"/>
          <w:sz w:val="20"/>
          <w:szCs w:val="20"/>
        </w:rPr>
        <w:t xml:space="preserve"> specify a maximum redemption threshold, its charter provides that currently the Company will not redeem its public shares in an amount that would cause its net tangible assets </w:t>
      </w:r>
    </w:p>
    <w:p w:rsidR="00000000" w:rsidRDefault="002950D2">
      <w:pPr>
        <w:divId w:val="1212111267"/>
        <w:rPr>
          <w:rFonts w:ascii="Times New Roman" w:hAnsi="Times New Roman" w:cs="Times New Roman"/>
          <w:sz w:val="20"/>
          <w:szCs w:val="20"/>
        </w:rPr>
      </w:pPr>
      <w:r>
        <w:rPr>
          <w:rFonts w:ascii="Times New Roman" w:hAnsi="Times New Roman" w:cs="Times New Roman"/>
          <w:sz w:val="20"/>
          <w:szCs w:val="20"/>
        </w:rPr>
        <w:t xml:space="preserve">(stockholders’ equity) </w:t>
      </w:r>
    </w:p>
    <w:p w:rsidR="00000000" w:rsidRDefault="002950D2">
      <w:pPr>
        <w:divId w:val="1861506536"/>
        <w:rPr>
          <w:rFonts w:ascii="Times New Roman" w:hAnsi="Times New Roman" w:cs="Times New Roman"/>
          <w:sz w:val="20"/>
          <w:szCs w:val="20"/>
        </w:rPr>
      </w:pPr>
      <w:r>
        <w:rPr>
          <w:rFonts w:ascii="Times New Roman" w:hAnsi="Times New Roman" w:cs="Times New Roman"/>
          <w:sz w:val="20"/>
          <w:szCs w:val="20"/>
        </w:rPr>
        <w:t xml:space="preserve">to be </w:t>
      </w:r>
    </w:p>
    <w:p w:rsidR="00000000" w:rsidRDefault="002950D2">
      <w:pPr>
        <w:divId w:val="1212420245"/>
        <w:rPr>
          <w:rFonts w:ascii="Times New Roman" w:hAnsi="Times New Roman" w:cs="Times New Roman"/>
          <w:sz w:val="20"/>
          <w:szCs w:val="20"/>
        </w:rPr>
      </w:pPr>
      <w:r>
        <w:rPr>
          <w:rFonts w:ascii="Times New Roman" w:hAnsi="Times New Roman" w:cs="Times New Roman"/>
          <w:sz w:val="20"/>
          <w:szCs w:val="20"/>
        </w:rPr>
        <w:t>less than $5,000,001. However, the threshold in</w:t>
      </w:r>
      <w:r>
        <w:rPr>
          <w:rFonts w:ascii="Times New Roman" w:hAnsi="Times New Roman" w:cs="Times New Roman"/>
          <w:sz w:val="20"/>
          <w:szCs w:val="20"/>
        </w:rPr>
        <w:t xml:space="preserve"> its charter would not change the nature of the underlying shares as redeemable and thus public shares would be required to be disclosed outside of permanent equity. Accordingly, on September 28, 2021, 23,000,000 shares of Class A common stock subject to p</w:t>
      </w:r>
      <w:r>
        <w:rPr>
          <w:rFonts w:ascii="Times New Roman" w:hAnsi="Times New Roman" w:cs="Times New Roman"/>
          <w:sz w:val="20"/>
          <w:szCs w:val="20"/>
        </w:rPr>
        <w:t xml:space="preserve">ossible redemption at the redemption amount were presented at redemption value as temporary equity, outside of the stockholders’ deficit section of the Company’s balance sheet. </w:t>
      </w:r>
    </w:p>
    <w:p w:rsidR="00000000" w:rsidRDefault="002950D2">
      <w:pPr>
        <w:spacing w:before="240"/>
        <w:divId w:val="1331525973"/>
        <w:rPr>
          <w:rFonts w:ascii="Times New Roman" w:hAnsi="Times New Roman" w:cs="Times New Roman"/>
          <w:sz w:val="20"/>
          <w:szCs w:val="20"/>
        </w:rPr>
      </w:pPr>
      <w:r>
        <w:rPr>
          <w:rFonts w:ascii="Times New Roman" w:hAnsi="Times New Roman" w:cs="Times New Roman"/>
          <w:sz w:val="20"/>
          <w:szCs w:val="20"/>
        </w:rPr>
        <w:t>The Company recognizes changes in redemption value immediately as they occur a</w:t>
      </w:r>
      <w:r>
        <w:rPr>
          <w:rFonts w:ascii="Times New Roman" w:hAnsi="Times New Roman" w:cs="Times New Roman"/>
          <w:sz w:val="20"/>
          <w:szCs w:val="20"/>
        </w:rPr>
        <w:t xml:space="preserve">nd adjusts the carrying value of redeemable common stock to equal the redemption value ($10.20 per share) at the end of each reporting period. Such changes are reflected in </w:t>
      </w:r>
    </w:p>
    <w:p w:rsidR="00000000" w:rsidRDefault="002950D2">
      <w:pPr>
        <w:divId w:val="193617922"/>
        <w:rPr>
          <w:rFonts w:ascii="Times New Roman" w:hAnsi="Times New Roman" w:cs="Times New Roman"/>
          <w:sz w:val="20"/>
          <w:szCs w:val="20"/>
        </w:rPr>
      </w:pPr>
      <w:r>
        <w:rPr>
          <w:rFonts w:ascii="Times New Roman" w:hAnsi="Times New Roman" w:cs="Times New Roman"/>
          <w:sz w:val="20"/>
          <w:szCs w:val="20"/>
        </w:rPr>
        <w:t>additional paid-in capital,</w:t>
      </w:r>
    </w:p>
    <w:p w:rsidR="00000000" w:rsidRDefault="002950D2">
      <w:pPr>
        <w:divId w:val="1331525973"/>
        <w:rPr>
          <w:rFonts w:ascii="Times New Roman" w:hAnsi="Times New Roman" w:cs="Times New Roman"/>
          <w:sz w:val="20"/>
          <w:szCs w:val="20"/>
        </w:rPr>
      </w:pPr>
      <w:r>
        <w:rPr>
          <w:rFonts w:ascii="Times New Roman" w:hAnsi="Times New Roman" w:cs="Times New Roman"/>
          <w:sz w:val="20"/>
          <w:szCs w:val="20"/>
        </w:rPr>
        <w:t>or in the absence of additional capital, in accumulate</w:t>
      </w:r>
      <w:r>
        <w:rPr>
          <w:rFonts w:ascii="Times New Roman" w:hAnsi="Times New Roman" w:cs="Times New Roman"/>
          <w:sz w:val="20"/>
          <w:szCs w:val="20"/>
        </w:rPr>
        <w:t xml:space="preserve">d deficit. On September 28, 2021, the Company recorded an adjustment of $21,374,977 to present the Redeemable Class A common stock at redemption value. </w:t>
      </w:r>
    </w:p>
    <w:p w:rsidR="00000000" w:rsidRDefault="002950D2">
      <w:pPr>
        <w:spacing w:before="360"/>
        <w:divId w:val="1485704617"/>
        <w:rPr>
          <w:rFonts w:ascii="Times New Roman" w:hAnsi="Times New Roman" w:cs="Times New Roman"/>
          <w:b/>
          <w:bCs/>
          <w:sz w:val="20"/>
          <w:szCs w:val="20"/>
        </w:rPr>
      </w:pPr>
      <w:r>
        <w:rPr>
          <w:rFonts w:ascii="Times New Roman" w:hAnsi="Times New Roman" w:cs="Times New Roman"/>
          <w:b/>
          <w:bCs/>
          <w:sz w:val="20"/>
          <w:szCs w:val="20"/>
        </w:rPr>
        <w:t xml:space="preserve">Net Income (Loss) Per Common stock </w:t>
      </w:r>
    </w:p>
    <w:p w:rsidR="00000000" w:rsidRDefault="002950D2">
      <w:pPr>
        <w:spacing w:before="120"/>
        <w:divId w:val="650643742"/>
        <w:rPr>
          <w:rFonts w:ascii="Times New Roman" w:hAnsi="Times New Roman" w:cs="Times New Roman"/>
          <w:sz w:val="20"/>
          <w:szCs w:val="20"/>
        </w:rPr>
      </w:pPr>
      <w:r>
        <w:rPr>
          <w:rFonts w:ascii="Times New Roman" w:hAnsi="Times New Roman" w:cs="Times New Roman"/>
          <w:sz w:val="20"/>
          <w:szCs w:val="20"/>
        </w:rPr>
        <w:t xml:space="preserve">The Company has two classes of common stock, which are referred to </w:t>
      </w:r>
      <w:r>
        <w:rPr>
          <w:rFonts w:ascii="Times New Roman" w:hAnsi="Times New Roman" w:cs="Times New Roman"/>
          <w:sz w:val="20"/>
          <w:szCs w:val="20"/>
        </w:rPr>
        <w:t>as Class A common stock and Class B common stock. Earnings and losses are shared pro rata between the two classes of common stock. The 23,200,000 potential common stock for outstanding warrants to purchase the Company’s shares were excluded from diluted ea</w:t>
      </w:r>
      <w:r>
        <w:rPr>
          <w:rFonts w:ascii="Times New Roman" w:hAnsi="Times New Roman" w:cs="Times New Roman"/>
          <w:sz w:val="20"/>
          <w:szCs w:val="20"/>
        </w:rPr>
        <w:t xml:space="preserve">rnings per common stock for the three months ended September 30, 2021 and for the period from March 9, 2021 (inception) through September 30, 2021 because the warrants are contingently exercisable, and the contingencies have not yet been met. As a result, </w:t>
      </w:r>
      <w:r>
        <w:rPr>
          <w:rFonts w:ascii="Times New Roman" w:hAnsi="Times New Roman" w:cs="Times New Roman"/>
          <w:sz w:val="20"/>
          <w:szCs w:val="20"/>
        </w:rPr>
        <w:t>diluted net loss per common stock is the same as basic net loss per common stock for the periods. The table below presents a reconciliation of the numerator and denominator used to compute basic and diluted net loss per common stock for each class of commo</w:t>
      </w:r>
      <w:r>
        <w:rPr>
          <w:rFonts w:ascii="Times New Roman" w:hAnsi="Times New Roman" w:cs="Times New Roman"/>
          <w:sz w:val="20"/>
          <w:szCs w:val="20"/>
        </w:rPr>
        <w:t xml:space="preserve">n stock. </w:t>
      </w:r>
    </w:p>
    <w:p w:rsidR="00000000" w:rsidRDefault="002950D2">
      <w:pPr>
        <w:divId w:val="1657342282"/>
        <w:rPr>
          <w:sz w:val="16"/>
          <w:szCs w:val="16"/>
        </w:rPr>
      </w:pPr>
      <w:r>
        <w:rPr>
          <w:sz w:val="16"/>
          <w:szCs w:val="16"/>
        </w:rPr>
        <w:t> </w:t>
      </w:r>
    </w:p>
    <w:p w:rsidR="00000000" w:rsidRDefault="002950D2">
      <w:pPr>
        <w:jc w:val="center"/>
        <w:divId w:val="161744839"/>
        <w:rPr>
          <w:rFonts w:ascii="Times New Roman" w:hAnsi="Times New Roman" w:cs="Times New Roman"/>
          <w:sz w:val="20"/>
          <w:szCs w:val="20"/>
        </w:rPr>
      </w:pPr>
      <w:r>
        <w:rPr>
          <w:rFonts w:ascii="Times New Roman" w:hAnsi="Times New Roman" w:cs="Times New Roman"/>
          <w:sz w:val="20"/>
          <w:szCs w:val="20"/>
        </w:rPr>
        <w:t xml:space="preserve">9 </w:t>
      </w:r>
    </w:p>
    <w:p w:rsidR="00000000" w:rsidRDefault="002950D2">
      <w:r>
        <w:pict>
          <v:rect id="_x0000_i1035" style="width:415.3pt;height:2.25pt" o:hralign="center" o:hrstd="t" o:hrnoshade="t" o:hr="t" fillcolor="#999" stroked="f"/>
        </w:pict>
      </w:r>
    </w:p>
    <w:p w:rsidR="00000000" w:rsidRDefault="002950D2">
      <w:pPr>
        <w:spacing w:before="401" w:after="401"/>
        <w:divId w:val="1598710334"/>
        <w:rPr>
          <w:b/>
          <w:bCs/>
          <w:sz w:val="20"/>
          <w:szCs w:val="20"/>
        </w:rPr>
      </w:pPr>
      <w:hyperlink w:anchor="toc" w:history="1">
        <w:r>
          <w:rPr>
            <w:rStyle w:val="a3"/>
            <w:b/>
            <w:bCs/>
            <w:sz w:val="20"/>
            <w:szCs w:val="20"/>
          </w:rPr>
          <w:t>Ta</w:t>
        </w:r>
        <w:r>
          <w:rPr>
            <w:rStyle w:val="a3"/>
            <w:b/>
            <w:bCs/>
            <w:sz w:val="20"/>
            <w:szCs w:val="20"/>
          </w:rPr>
          <w:t>ble of Contents</w:t>
        </w:r>
      </w:hyperlink>
    </w:p>
    <w:tbl>
      <w:tblPr>
        <w:tblW w:w="4600" w:type="pct"/>
        <w:tblCellMar>
          <w:left w:w="0" w:type="dxa"/>
          <w:right w:w="0" w:type="dxa"/>
        </w:tblCellMar>
        <w:tblLook w:val="04A0" w:firstRow="1" w:lastRow="0" w:firstColumn="1" w:lastColumn="0" w:noHBand="0" w:noVBand="1"/>
      </w:tblPr>
      <w:tblGrid>
        <w:gridCol w:w="2506"/>
        <w:gridCol w:w="150"/>
        <w:gridCol w:w="100"/>
        <w:gridCol w:w="1034"/>
        <w:gridCol w:w="50"/>
        <w:gridCol w:w="150"/>
        <w:gridCol w:w="100"/>
        <w:gridCol w:w="934"/>
        <w:gridCol w:w="50"/>
        <w:gridCol w:w="150"/>
        <w:gridCol w:w="100"/>
        <w:gridCol w:w="1034"/>
        <w:gridCol w:w="50"/>
        <w:gridCol w:w="150"/>
        <w:gridCol w:w="100"/>
        <w:gridCol w:w="934"/>
        <w:gridCol w:w="50"/>
      </w:tblGrid>
      <w:tr w:rsidR="00000000">
        <w:tc>
          <w:tcPr>
            <w:tcW w:w="2500" w:type="pct"/>
            <w:vAlign w:val="center"/>
            <w:hideMark/>
          </w:tcPr>
          <w:p w:rsidR="00000000" w:rsidRDefault="002950D2">
            <w:pPr>
              <w:rPr>
                <w:b/>
                <w:bCs/>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tcMar>
              <w:top w:w="0" w:type="dxa"/>
              <w:left w:w="0" w:type="dxa"/>
              <w:bottom w:w="20" w:type="dxa"/>
              <w:right w:w="0" w:type="dxa"/>
            </w:tcMar>
            <w:vAlign w:val="bottom"/>
            <w:hideMark/>
          </w:tcPr>
          <w:p w:rsidR="00000000" w:rsidRDefault="002950D2">
            <w:pPr>
              <w:divId w:val="223420352"/>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divId w:val="439375809"/>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2950D2">
            <w:pPr>
              <w:jc w:val="center"/>
              <w:divId w:val="509218284"/>
              <w:rPr>
                <w:rFonts w:ascii="Times New Roman" w:hAnsi="Times New Roman" w:cs="Times New Roman"/>
                <w:b/>
                <w:bCs/>
                <w:sz w:val="16"/>
                <w:szCs w:val="16"/>
              </w:rPr>
            </w:pPr>
            <w:r>
              <w:rPr>
                <w:rFonts w:ascii="Times New Roman" w:hAnsi="Times New Roman" w:cs="Times New Roman"/>
                <w:b/>
                <w:bCs/>
                <w:sz w:val="16"/>
                <w:szCs w:val="16"/>
              </w:rPr>
              <w:t>For the three months ended</w:t>
            </w:r>
            <w:r>
              <w:rPr>
                <w:rFonts w:ascii="Times New Roman" w:hAnsi="Times New Roman" w:cs="Times New Roman"/>
                <w:b/>
                <w:bCs/>
                <w:sz w:val="16"/>
                <w:szCs w:val="16"/>
              </w:rPr>
              <w:br/>
              <w:t>September 30, 2021</w:t>
            </w:r>
          </w:p>
        </w:tc>
        <w:tc>
          <w:tcPr>
            <w:tcW w:w="0" w:type="auto"/>
            <w:tcMar>
              <w:top w:w="0" w:type="dxa"/>
              <w:left w:w="0" w:type="dxa"/>
              <w:bottom w:w="20" w:type="dxa"/>
              <w:right w:w="0" w:type="dxa"/>
            </w:tcMar>
            <w:vAlign w:val="bottom"/>
            <w:hideMark/>
          </w:tcPr>
          <w:p w:rsidR="00000000" w:rsidRDefault="002950D2">
            <w:pPr>
              <w:divId w:val="68251801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divId w:val="770315087"/>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2950D2">
            <w:pPr>
              <w:jc w:val="center"/>
              <w:divId w:val="1452284334"/>
              <w:rPr>
                <w:rFonts w:ascii="Times New Roman" w:hAnsi="Times New Roman" w:cs="Times New Roman"/>
                <w:b/>
                <w:bCs/>
                <w:sz w:val="16"/>
                <w:szCs w:val="16"/>
              </w:rPr>
            </w:pPr>
            <w:r>
              <w:rPr>
                <w:rFonts w:ascii="Times New Roman" w:hAnsi="Times New Roman" w:cs="Times New Roman"/>
                <w:b/>
                <w:bCs/>
                <w:sz w:val="16"/>
                <w:szCs w:val="16"/>
              </w:rPr>
              <w:t>For the period from March 9, 2021</w:t>
            </w:r>
            <w:r>
              <w:rPr>
                <w:rFonts w:ascii="Times New Roman" w:hAnsi="Times New Roman" w:cs="Times New Roman"/>
                <w:b/>
                <w:bCs/>
                <w:sz w:val="16"/>
                <w:szCs w:val="16"/>
              </w:rPr>
              <w:br/>
              <w:t>(inception) through September 30,</w:t>
            </w:r>
            <w:r>
              <w:rPr>
                <w:rFonts w:ascii="Times New Roman" w:hAnsi="Times New Roman" w:cs="Times New Roman"/>
                <w:b/>
                <w:bCs/>
                <w:sz w:val="16"/>
                <w:szCs w:val="16"/>
              </w:rPr>
              <w:br/>
              <w:t>2021</w:t>
            </w:r>
          </w:p>
        </w:tc>
        <w:tc>
          <w:tcPr>
            <w:tcW w:w="0" w:type="auto"/>
            <w:tcMar>
              <w:top w:w="0" w:type="dxa"/>
              <w:left w:w="0" w:type="dxa"/>
              <w:bottom w:w="20" w:type="dxa"/>
              <w:right w:w="0" w:type="dxa"/>
            </w:tcMar>
            <w:vAlign w:val="bottom"/>
            <w:hideMark/>
          </w:tcPr>
          <w:p w:rsidR="00000000" w:rsidRDefault="002950D2">
            <w:pPr>
              <w:divId w:val="1532110246"/>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2950D2">
            <w:pPr>
              <w:divId w:val="1487164668"/>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950D2">
            <w:pPr>
              <w:divId w:val="2056737248"/>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950D2">
            <w:pPr>
              <w:jc w:val="center"/>
              <w:divId w:val="582036325"/>
              <w:rPr>
                <w:rFonts w:ascii="Times New Roman" w:hAnsi="Times New Roman" w:cs="Times New Roman"/>
                <w:sz w:val="16"/>
                <w:szCs w:val="16"/>
              </w:rPr>
            </w:pPr>
            <w:r>
              <w:rPr>
                <w:rFonts w:ascii="Times New Roman" w:hAnsi="Times New Roman" w:cs="Times New Roman"/>
                <w:sz w:val="16"/>
                <w:szCs w:val="16"/>
              </w:rPr>
              <w:t>Class A</w:t>
            </w:r>
          </w:p>
        </w:tc>
        <w:tc>
          <w:tcPr>
            <w:tcW w:w="0" w:type="auto"/>
            <w:vAlign w:val="bottom"/>
            <w:hideMark/>
          </w:tcPr>
          <w:p w:rsidR="00000000" w:rsidRDefault="002950D2">
            <w:pPr>
              <w:divId w:val="1485464604"/>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950D2">
            <w:pPr>
              <w:divId w:val="854997022"/>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950D2">
            <w:pPr>
              <w:jc w:val="center"/>
              <w:divId w:val="1842086014"/>
              <w:rPr>
                <w:rFonts w:ascii="Times New Roman" w:hAnsi="Times New Roman" w:cs="Times New Roman"/>
                <w:sz w:val="16"/>
                <w:szCs w:val="16"/>
              </w:rPr>
            </w:pPr>
            <w:r>
              <w:rPr>
                <w:rFonts w:ascii="Times New Roman" w:hAnsi="Times New Roman" w:cs="Times New Roman"/>
                <w:sz w:val="16"/>
                <w:szCs w:val="16"/>
              </w:rPr>
              <w:t>Class B</w:t>
            </w:r>
          </w:p>
        </w:tc>
        <w:tc>
          <w:tcPr>
            <w:tcW w:w="0" w:type="auto"/>
            <w:vAlign w:val="bottom"/>
            <w:hideMark/>
          </w:tcPr>
          <w:p w:rsidR="00000000" w:rsidRDefault="002950D2">
            <w:pPr>
              <w:divId w:val="1754012607"/>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950D2">
            <w:pPr>
              <w:divId w:val="140656407"/>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950D2">
            <w:pPr>
              <w:jc w:val="center"/>
              <w:divId w:val="2012633090"/>
              <w:rPr>
                <w:rFonts w:ascii="Times New Roman" w:hAnsi="Times New Roman" w:cs="Times New Roman"/>
                <w:sz w:val="16"/>
                <w:szCs w:val="16"/>
              </w:rPr>
            </w:pPr>
            <w:r>
              <w:rPr>
                <w:rFonts w:ascii="Times New Roman" w:hAnsi="Times New Roman" w:cs="Times New Roman"/>
                <w:sz w:val="16"/>
                <w:szCs w:val="16"/>
              </w:rPr>
              <w:t>Class A</w:t>
            </w:r>
          </w:p>
        </w:tc>
        <w:tc>
          <w:tcPr>
            <w:tcW w:w="0" w:type="auto"/>
            <w:vAlign w:val="bottom"/>
            <w:hideMark/>
          </w:tcPr>
          <w:p w:rsidR="00000000" w:rsidRDefault="002950D2">
            <w:pPr>
              <w:divId w:val="1456682434"/>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950D2">
            <w:pPr>
              <w:divId w:val="2048791657"/>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950D2">
            <w:pPr>
              <w:jc w:val="center"/>
              <w:divId w:val="465510551"/>
              <w:rPr>
                <w:rFonts w:ascii="Times New Roman" w:hAnsi="Times New Roman" w:cs="Times New Roman"/>
                <w:sz w:val="16"/>
                <w:szCs w:val="16"/>
              </w:rPr>
            </w:pPr>
            <w:r>
              <w:rPr>
                <w:rFonts w:ascii="Times New Roman" w:hAnsi="Times New Roman" w:cs="Times New Roman"/>
                <w:sz w:val="16"/>
                <w:szCs w:val="16"/>
              </w:rPr>
              <w:t>Class B</w:t>
            </w:r>
          </w:p>
        </w:tc>
        <w:tc>
          <w:tcPr>
            <w:tcW w:w="0" w:type="auto"/>
            <w:vAlign w:val="bottom"/>
            <w:hideMark/>
          </w:tcPr>
          <w:p w:rsidR="00000000" w:rsidRDefault="002950D2">
            <w:pPr>
              <w:divId w:val="1674407262"/>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2950D2">
            <w:pPr>
              <w:ind w:hanging="240"/>
              <w:divId w:val="1604338719"/>
              <w:rPr>
                <w:rFonts w:ascii="Times New Roman" w:hAnsi="Times New Roman" w:cs="Times New Roman"/>
                <w:sz w:val="20"/>
                <w:szCs w:val="20"/>
              </w:rPr>
            </w:pPr>
            <w:r>
              <w:rPr>
                <w:rFonts w:ascii="Times New Roman" w:hAnsi="Times New Roman" w:cs="Times New Roman"/>
                <w:sz w:val="20"/>
                <w:szCs w:val="20"/>
              </w:rPr>
              <w:t>Basic and diluted net loss per common stock:</w:t>
            </w:r>
          </w:p>
        </w:tc>
        <w:tc>
          <w:tcPr>
            <w:tcW w:w="0" w:type="auto"/>
            <w:shd w:val="clear" w:color="auto" w:fill="CCEEFF"/>
            <w:vAlign w:val="bottom"/>
            <w:hideMark/>
          </w:tcPr>
          <w:p w:rsidR="00000000" w:rsidRDefault="002950D2">
            <w:pPr>
              <w:divId w:val="192899647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divId w:val="48046506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divId w:val="88672301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divId w:val="71686121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595162784"/>
              <w:rPr>
                <w:rFonts w:ascii="Times New Roman" w:hAnsi="Times New Roman" w:cs="Times New Roman"/>
                <w:sz w:val="20"/>
                <w:szCs w:val="20"/>
              </w:rPr>
            </w:pPr>
            <w:r>
              <w:rPr>
                <w:rFonts w:ascii="Times New Roman" w:hAnsi="Times New Roman" w:cs="Times New Roman"/>
                <w:sz w:val="20"/>
                <w:szCs w:val="20"/>
              </w:rPr>
              <w:t>Numerator:</w:t>
            </w:r>
          </w:p>
        </w:tc>
        <w:tc>
          <w:tcPr>
            <w:tcW w:w="0" w:type="auto"/>
            <w:vAlign w:val="bottom"/>
            <w:hideMark/>
          </w:tcPr>
          <w:p w:rsidR="00000000" w:rsidRDefault="002950D2">
            <w:pPr>
              <w:divId w:val="73054265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155152693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60366027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divId w:val="76658458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2500" w:type="pct"/>
            <w:vAlign w:val="center"/>
            <w:hideMark/>
          </w:tcPr>
          <w:p w:rsidR="00000000" w:rsidRDefault="002950D2">
            <w:pPr>
              <w:rPr>
                <w:rFonts w:ascii="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2950D2">
            <w:pPr>
              <w:ind w:hanging="240"/>
              <w:divId w:val="427309117"/>
              <w:rPr>
                <w:rFonts w:ascii="Times New Roman" w:hAnsi="Times New Roman" w:cs="Times New Roman"/>
                <w:sz w:val="20"/>
                <w:szCs w:val="20"/>
              </w:rPr>
            </w:pPr>
            <w:r>
              <w:rPr>
                <w:rFonts w:ascii="Times New Roman" w:hAnsi="Times New Roman" w:cs="Times New Roman"/>
                <w:sz w:val="20"/>
                <w:szCs w:val="20"/>
              </w:rPr>
              <w:t>Allocation of net loss</w:t>
            </w:r>
          </w:p>
          <w:p w:rsidR="00000000" w:rsidRDefault="002950D2">
            <w:pPr>
              <w:ind w:hanging="240"/>
              <w:divId w:val="123279959"/>
              <w:rPr>
                <w:rFonts w:ascii="Times New Roman" w:hAnsi="Times New Roman" w:cs="Times New Roman"/>
                <w:sz w:val="20"/>
                <w:szCs w:val="20"/>
              </w:rPr>
            </w:pPr>
            <w:r>
              <w:rPr>
                <w:rFonts w:ascii="Times New Roman" w:hAnsi="Times New Roman" w:cs="Times New Roman"/>
                <w:sz w:val="20"/>
                <w:szCs w:val="20"/>
              </w:rPr>
              <w:t> and deemed </w:t>
            </w:r>
          </w:p>
          <w:p w:rsidR="00000000" w:rsidRDefault="002950D2">
            <w:pPr>
              <w:ind w:hanging="240"/>
              <w:divId w:val="38476232"/>
              <w:rPr>
                <w:rFonts w:ascii="Times New Roman" w:hAnsi="Times New Roman" w:cs="Times New Roman"/>
                <w:sz w:val="20"/>
                <w:szCs w:val="20"/>
              </w:rPr>
            </w:pPr>
            <w:r>
              <w:rPr>
                <w:rFonts w:ascii="Times New Roman" w:hAnsi="Times New Roman" w:cs="Times New Roman"/>
                <w:sz w:val="20"/>
                <w:szCs w:val="20"/>
              </w:rPr>
              <w:t>dividends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(21,312,744)</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(5,328,186)</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21,313,239)</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(5,328,310)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031029159"/>
              <w:rPr>
                <w:rFonts w:ascii="Times New Roman" w:hAnsi="Times New Roman" w:cs="Times New Roman"/>
                <w:sz w:val="20"/>
                <w:szCs w:val="20"/>
              </w:rPr>
            </w:pPr>
            <w:r>
              <w:rPr>
                <w:rFonts w:ascii="Times New Roman" w:hAnsi="Times New Roman" w:cs="Times New Roman"/>
                <w:sz w:val="20"/>
                <w:szCs w:val="20"/>
              </w:rPr>
              <w:t>Denominator:</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1103455699"/>
              <w:rPr>
                <w:rFonts w:ascii="Times New Roman" w:hAnsi="Times New Roman" w:cs="Times New Roman"/>
                <w:sz w:val="20"/>
                <w:szCs w:val="20"/>
              </w:rPr>
            </w:pPr>
            <w:r>
              <w:rPr>
                <w:rFonts w:ascii="Times New Roman" w:hAnsi="Times New Roman" w:cs="Times New Roman"/>
                <w:sz w:val="20"/>
                <w:szCs w:val="20"/>
              </w:rPr>
              <w:t>Weighted-average shares outstanding</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320857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896335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115065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02000923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7301121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64913839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64581407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247397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2950D2">
            <w:pPr>
              <w:ind w:hanging="240"/>
              <w:divId w:val="138886868"/>
              <w:rPr>
                <w:rFonts w:ascii="Times New Roman" w:hAnsi="Times New Roman" w:cs="Times New Roman"/>
                <w:sz w:val="20"/>
                <w:szCs w:val="20"/>
              </w:rPr>
            </w:pPr>
            <w:r>
              <w:rPr>
                <w:rFonts w:ascii="Times New Roman" w:hAnsi="Times New Roman" w:cs="Times New Roman"/>
                <w:sz w:val="20"/>
                <w:szCs w:val="20"/>
              </w:rPr>
              <w:t>Basic and diluted net loss per common stock</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(0.93)</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(0.93)</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(0.93)</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(0.93)</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7819190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3437755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03731250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785251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7075290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5673476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39574189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01532976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bl>
    <w:p w:rsidR="00000000" w:rsidRDefault="002950D2">
      <w:pPr>
        <w:spacing w:before="360"/>
        <w:divId w:val="1405175730"/>
        <w:rPr>
          <w:rFonts w:ascii="Times New Roman" w:hAnsi="Times New Roman" w:cs="Times New Roman"/>
          <w:b/>
          <w:bCs/>
          <w:sz w:val="20"/>
          <w:szCs w:val="20"/>
        </w:rPr>
      </w:pPr>
      <w:r>
        <w:rPr>
          <w:rFonts w:ascii="Times New Roman" w:hAnsi="Times New Roman" w:cs="Times New Roman"/>
          <w:b/>
          <w:bCs/>
          <w:sz w:val="20"/>
          <w:szCs w:val="20"/>
        </w:rPr>
        <w:t xml:space="preserve">Fair Value of Financial Instruments </w:t>
      </w:r>
    </w:p>
    <w:p w:rsidR="00000000" w:rsidRDefault="002950D2">
      <w:pPr>
        <w:spacing w:before="120"/>
        <w:divId w:val="554703526"/>
        <w:rPr>
          <w:rFonts w:ascii="Times New Roman" w:hAnsi="Times New Roman" w:cs="Times New Roman"/>
          <w:sz w:val="20"/>
          <w:szCs w:val="20"/>
        </w:rPr>
      </w:pPr>
      <w:r>
        <w:rPr>
          <w:rFonts w:ascii="Times New Roman" w:hAnsi="Times New Roman" w:cs="Times New Roman"/>
          <w:sz w:val="20"/>
          <w:szCs w:val="20"/>
        </w:rPr>
        <w:t>The fair value of the Company’</w:t>
      </w:r>
      <w:r>
        <w:rPr>
          <w:rFonts w:ascii="Times New Roman" w:hAnsi="Times New Roman" w:cs="Times New Roman"/>
          <w:sz w:val="20"/>
          <w:szCs w:val="20"/>
        </w:rPr>
        <w:t xml:space="preserve">s assets and liabilities, other than the warrant liabilities, which qualify as financial instruments under the FASB ASC 820, “Fair Value Measurements and Disclosures,” approximates the carrying amounts represented in the balance sheet, primarily due to </w:t>
      </w:r>
    </w:p>
    <w:p w:rsidR="00000000" w:rsidRDefault="002950D2">
      <w:pPr>
        <w:divId w:val="1461538067"/>
        <w:rPr>
          <w:rFonts w:ascii="Times New Roman" w:hAnsi="Times New Roman" w:cs="Times New Roman"/>
          <w:sz w:val="20"/>
          <w:szCs w:val="20"/>
        </w:rPr>
      </w:pPr>
      <w:r>
        <w:rPr>
          <w:rFonts w:ascii="Times New Roman" w:hAnsi="Times New Roman" w:cs="Times New Roman"/>
          <w:sz w:val="20"/>
          <w:szCs w:val="20"/>
        </w:rPr>
        <w:t>th</w:t>
      </w:r>
      <w:r>
        <w:rPr>
          <w:rFonts w:ascii="Times New Roman" w:hAnsi="Times New Roman" w:cs="Times New Roman"/>
          <w:sz w:val="20"/>
          <w:szCs w:val="20"/>
        </w:rPr>
        <w:t>eir</w:t>
      </w:r>
    </w:p>
    <w:p w:rsidR="00000000" w:rsidRDefault="002950D2">
      <w:pPr>
        <w:divId w:val="1710951225"/>
        <w:rPr>
          <w:rFonts w:ascii="Times New Roman" w:hAnsi="Times New Roman" w:cs="Times New Roman"/>
          <w:sz w:val="20"/>
          <w:szCs w:val="20"/>
        </w:rPr>
      </w:pPr>
      <w:r>
        <w:rPr>
          <w:rFonts w:ascii="Times New Roman" w:hAnsi="Times New Roman" w:cs="Times New Roman"/>
          <w:sz w:val="20"/>
          <w:szCs w:val="20"/>
        </w:rPr>
        <w:t xml:space="preserve">short-term nature. As of September 30, 2021, the Company reported warrants issued at the consummation of its IPO at their fair value. </w:t>
      </w:r>
    </w:p>
    <w:p w:rsidR="00000000" w:rsidRDefault="002950D2">
      <w:pPr>
        <w:spacing w:before="360"/>
        <w:divId w:val="1763720492"/>
        <w:rPr>
          <w:rFonts w:ascii="Times New Roman" w:hAnsi="Times New Roman" w:cs="Times New Roman"/>
          <w:b/>
          <w:bCs/>
          <w:sz w:val="20"/>
          <w:szCs w:val="20"/>
        </w:rPr>
      </w:pPr>
      <w:r>
        <w:rPr>
          <w:rFonts w:ascii="Times New Roman" w:hAnsi="Times New Roman" w:cs="Times New Roman"/>
          <w:b/>
          <w:bCs/>
          <w:sz w:val="20"/>
          <w:szCs w:val="20"/>
        </w:rPr>
        <w:t xml:space="preserve">Fair Value Measurements </w:t>
      </w:r>
    </w:p>
    <w:p w:rsidR="00000000" w:rsidRDefault="002950D2">
      <w:pPr>
        <w:spacing w:before="120"/>
        <w:divId w:val="810174162"/>
        <w:rPr>
          <w:rFonts w:ascii="Times New Roman" w:hAnsi="Times New Roman" w:cs="Times New Roman"/>
          <w:sz w:val="20"/>
          <w:szCs w:val="20"/>
        </w:rPr>
      </w:pPr>
      <w:r>
        <w:rPr>
          <w:rFonts w:ascii="Times New Roman" w:hAnsi="Times New Roman" w:cs="Times New Roman"/>
          <w:sz w:val="20"/>
          <w:szCs w:val="20"/>
        </w:rPr>
        <w:t>Fair value is defined as the price that would be received for sale of an asset or paid for t</w:t>
      </w:r>
      <w:r>
        <w:rPr>
          <w:rFonts w:ascii="Times New Roman" w:hAnsi="Times New Roman" w:cs="Times New Roman"/>
          <w:sz w:val="20"/>
          <w:szCs w:val="20"/>
        </w:rPr>
        <w:t>ransfer of a liability, in an orderly transaction between market participants at the measurement date. GAAP establishes a three-tier fair value hierarchy, which prioritizes the inputs used in measuring fair value. The hierarchy gives the highest priority t</w:t>
      </w:r>
      <w:r>
        <w:rPr>
          <w:rFonts w:ascii="Times New Roman" w:hAnsi="Times New Roman" w:cs="Times New Roman"/>
          <w:sz w:val="20"/>
          <w:szCs w:val="20"/>
        </w:rPr>
        <w:t xml:space="preserve">o unadjusted quoted prices in active markets for identical assets or liabilities (Level l measurements) and the lowest priority to unobservable inputs (Level 3 measurements). These tiers include: </w:t>
      </w:r>
    </w:p>
    <w:p w:rsidR="00000000" w:rsidRDefault="002950D2">
      <w:pPr>
        <w:divId w:val="774713859"/>
      </w:pPr>
      <w: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divId w:val="1329676151"/>
              <w:rPr>
                <w:rFonts w:ascii="Times New Roman" w:hAnsi="Times New Roman" w:cs="Times New Roman"/>
                <w:sz w:val="20"/>
                <w:szCs w:val="20"/>
              </w:rPr>
            </w:pPr>
            <w:r>
              <w:rPr>
                <w:rFonts w:ascii="Times New Roman" w:hAnsi="Times New Roman" w:cs="Times New Roman"/>
                <w:sz w:val="20"/>
                <w:szCs w:val="20"/>
              </w:rPr>
              <w:t>Level </w:t>
            </w:r>
            <w:r>
              <w:rPr>
                <w:rFonts w:ascii="Times New Roman" w:hAnsi="Times New Roman" w:cs="Times New Roman"/>
                <w:sz w:val="20"/>
                <w:szCs w:val="20"/>
              </w:rPr>
              <w:t xml:space="preserve">1, defined as observable inputs such as quoted prices (unadjusted) for identical instruments in active markets; </w:t>
            </w:r>
          </w:p>
        </w:tc>
      </w:tr>
    </w:tbl>
    <w:p w:rsidR="00000000" w:rsidRDefault="002950D2">
      <w:pPr>
        <w:divId w:val="11614342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divId w:val="1109738634"/>
              <w:rPr>
                <w:rFonts w:ascii="Times New Roman" w:hAnsi="Times New Roman" w:cs="Times New Roman"/>
                <w:sz w:val="20"/>
                <w:szCs w:val="20"/>
              </w:rPr>
            </w:pPr>
            <w:r>
              <w:rPr>
                <w:rFonts w:ascii="Times New Roman" w:hAnsi="Times New Roman" w:cs="Times New Roman"/>
                <w:sz w:val="20"/>
                <w:szCs w:val="20"/>
              </w:rPr>
              <w:t>Level 2, defined as inputs other than quoted prices in active markets that are either directly or indirectly observable such as quoted</w:t>
            </w:r>
            <w:r>
              <w:rPr>
                <w:rFonts w:ascii="Times New Roman" w:hAnsi="Times New Roman" w:cs="Times New Roman"/>
                <w:sz w:val="20"/>
                <w:szCs w:val="20"/>
              </w:rPr>
              <w:t xml:space="preserve"> prices for similar instruments in active markets or quoted prices for identical or similar instruments in markets that are not active; and </w:t>
            </w:r>
          </w:p>
        </w:tc>
      </w:tr>
    </w:tbl>
    <w:p w:rsidR="00000000" w:rsidRDefault="002950D2">
      <w:pPr>
        <w:divId w:val="1059744212"/>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divId w:val="1188518785"/>
              <w:rPr>
                <w:rFonts w:ascii="Times New Roman" w:hAnsi="Times New Roman" w:cs="Times New Roman"/>
                <w:sz w:val="20"/>
                <w:szCs w:val="20"/>
              </w:rPr>
            </w:pPr>
            <w:r>
              <w:rPr>
                <w:rFonts w:ascii="Times New Roman" w:hAnsi="Times New Roman" w:cs="Times New Roman"/>
                <w:sz w:val="20"/>
                <w:szCs w:val="20"/>
              </w:rPr>
              <w:t>Level 3, defined as unobservable inputs in which little or no market data exists, therefore requiring an e</w:t>
            </w:r>
            <w:r>
              <w:rPr>
                <w:rFonts w:ascii="Times New Roman" w:hAnsi="Times New Roman" w:cs="Times New Roman"/>
                <w:sz w:val="20"/>
                <w:szCs w:val="20"/>
              </w:rPr>
              <w:t xml:space="preserve">ntity to develop its own assumptions, such as valuations derived from valuation techniques in which one or more significant inputs or significant value drivers are unobservable. </w:t>
            </w:r>
          </w:p>
        </w:tc>
      </w:tr>
    </w:tbl>
    <w:p w:rsidR="00000000" w:rsidRDefault="002950D2">
      <w:pPr>
        <w:divId w:val="148642313"/>
      </w:pPr>
      <w:r>
        <w:t> </w:t>
      </w:r>
    </w:p>
    <w:p w:rsidR="00000000" w:rsidRDefault="002950D2">
      <w:pPr>
        <w:divId w:val="1074857302"/>
        <w:rPr>
          <w:rFonts w:ascii="Times New Roman" w:hAnsi="Times New Roman" w:cs="Times New Roman"/>
          <w:sz w:val="20"/>
          <w:szCs w:val="20"/>
        </w:rPr>
      </w:pPr>
      <w:r>
        <w:rPr>
          <w:rFonts w:ascii="Times New Roman" w:hAnsi="Times New Roman" w:cs="Times New Roman"/>
          <w:sz w:val="20"/>
          <w:szCs w:val="20"/>
        </w:rPr>
        <w:t>In some circumstances, the inputs used to measure fair value might be cate</w:t>
      </w:r>
      <w:r>
        <w:rPr>
          <w:rFonts w:ascii="Times New Roman" w:hAnsi="Times New Roman" w:cs="Times New Roman"/>
          <w:sz w:val="20"/>
          <w:szCs w:val="20"/>
        </w:rPr>
        <w:t xml:space="preserve">gorized within different levels of the fair value hierarchy. In those instances, the fair value measurement is categorized in its entirety in the fair value hierarchy based on the lowest level input that is significant to the fair value measurement. </w:t>
      </w:r>
    </w:p>
    <w:p w:rsidR="00000000" w:rsidRDefault="002950D2">
      <w:pPr>
        <w:spacing w:before="360"/>
        <w:divId w:val="2026591922"/>
        <w:rPr>
          <w:rFonts w:ascii="Times New Roman" w:hAnsi="Times New Roman" w:cs="Times New Roman"/>
          <w:b/>
          <w:bCs/>
          <w:sz w:val="20"/>
          <w:szCs w:val="20"/>
        </w:rPr>
      </w:pPr>
      <w:r>
        <w:rPr>
          <w:rFonts w:ascii="Times New Roman" w:hAnsi="Times New Roman" w:cs="Times New Roman"/>
          <w:b/>
          <w:bCs/>
          <w:sz w:val="20"/>
          <w:szCs w:val="20"/>
        </w:rPr>
        <w:t>Deriv</w:t>
      </w:r>
      <w:r>
        <w:rPr>
          <w:rFonts w:ascii="Times New Roman" w:hAnsi="Times New Roman" w:cs="Times New Roman"/>
          <w:b/>
          <w:bCs/>
          <w:sz w:val="20"/>
          <w:szCs w:val="20"/>
        </w:rPr>
        <w:t xml:space="preserve">ative Financial Instruments </w:t>
      </w:r>
    </w:p>
    <w:p w:rsidR="00000000" w:rsidRDefault="002950D2">
      <w:pPr>
        <w:spacing w:before="120"/>
        <w:divId w:val="1584096855"/>
        <w:rPr>
          <w:rFonts w:ascii="Times New Roman" w:hAnsi="Times New Roman" w:cs="Times New Roman"/>
          <w:sz w:val="20"/>
          <w:szCs w:val="20"/>
        </w:rPr>
      </w:pPr>
      <w:r>
        <w:rPr>
          <w:rFonts w:ascii="Times New Roman" w:hAnsi="Times New Roman" w:cs="Times New Roman"/>
          <w:sz w:val="20"/>
          <w:szCs w:val="20"/>
        </w:rPr>
        <w:t>The Company evaluates its financial instruments to determine if such instruments are derivatives or contain features that qualify as embedded derivatives in accordance with ASC Topic 815, “Derivatives and Hedging”. For derivati</w:t>
      </w:r>
      <w:r>
        <w:rPr>
          <w:rFonts w:ascii="Times New Roman" w:hAnsi="Times New Roman" w:cs="Times New Roman"/>
          <w:sz w:val="20"/>
          <w:szCs w:val="20"/>
        </w:rPr>
        <w:t>ve financial instruments that are accounted for as liabilities, the derivative instrument is initially recorded at its fair value on the grant date and is then re-valued at each reporting date, with changes in the fair value reported in the statements of o</w:t>
      </w:r>
      <w:r>
        <w:rPr>
          <w:rFonts w:ascii="Times New Roman" w:hAnsi="Times New Roman" w:cs="Times New Roman"/>
          <w:sz w:val="20"/>
          <w:szCs w:val="20"/>
        </w:rPr>
        <w:t>perations. The classification of derivative instruments, including whether such instruments should be recorded as liabilities or as equity, is evaluated at the end of each reporting period. Derivative liabilities are classified in the balance sheet as curr</w:t>
      </w:r>
      <w:r>
        <w:rPr>
          <w:rFonts w:ascii="Times New Roman" w:hAnsi="Times New Roman" w:cs="Times New Roman"/>
          <w:sz w:val="20"/>
          <w:szCs w:val="20"/>
        </w:rPr>
        <w:t xml:space="preserve">ent or non-current based on whether or not net-cash settlement or conversion of the instrument could be required within 12 months of the balance sheet date. </w:t>
      </w:r>
    </w:p>
    <w:p w:rsidR="00000000" w:rsidRDefault="002950D2">
      <w:pPr>
        <w:divId w:val="923342779"/>
        <w:rPr>
          <w:sz w:val="16"/>
          <w:szCs w:val="16"/>
        </w:rPr>
      </w:pPr>
      <w:r>
        <w:rPr>
          <w:sz w:val="16"/>
          <w:szCs w:val="16"/>
        </w:rPr>
        <w:t> </w:t>
      </w:r>
    </w:p>
    <w:p w:rsidR="00000000" w:rsidRDefault="002950D2">
      <w:pPr>
        <w:jc w:val="center"/>
        <w:divId w:val="710038534"/>
        <w:rPr>
          <w:rFonts w:ascii="Times New Roman" w:hAnsi="Times New Roman" w:cs="Times New Roman"/>
          <w:sz w:val="20"/>
          <w:szCs w:val="20"/>
        </w:rPr>
      </w:pPr>
      <w:r>
        <w:rPr>
          <w:rFonts w:ascii="Times New Roman" w:hAnsi="Times New Roman" w:cs="Times New Roman"/>
          <w:sz w:val="20"/>
          <w:szCs w:val="20"/>
        </w:rPr>
        <w:t xml:space="preserve">10 </w:t>
      </w:r>
    </w:p>
    <w:p w:rsidR="00000000" w:rsidRDefault="002950D2">
      <w:r>
        <w:pict>
          <v:rect id="_x0000_i1036" style="width:415.3pt;height:2.25pt" o:hralign="center" o:hrstd="t" o:hrnoshade="t" o:hr="t" fillcolor="#999" stroked="f"/>
        </w:pict>
      </w:r>
    </w:p>
    <w:p w:rsidR="00000000" w:rsidRDefault="002950D2">
      <w:pPr>
        <w:spacing w:before="401" w:after="401"/>
        <w:divId w:val="164129225"/>
        <w:rPr>
          <w:b/>
          <w:bCs/>
          <w:sz w:val="20"/>
          <w:szCs w:val="20"/>
        </w:rPr>
      </w:pPr>
      <w:hyperlink w:anchor="toc" w:history="1">
        <w:r>
          <w:rPr>
            <w:rStyle w:val="a3"/>
            <w:b/>
            <w:bCs/>
            <w:sz w:val="20"/>
            <w:szCs w:val="20"/>
          </w:rPr>
          <w:t>Table of Contents</w:t>
        </w:r>
      </w:hyperlink>
    </w:p>
    <w:p w:rsidR="00000000" w:rsidRDefault="002950D2">
      <w:pPr>
        <w:divId w:val="2116170861"/>
        <w:rPr>
          <w:rFonts w:ascii="Times New Roman" w:hAnsi="Times New Roman" w:cs="Times New Roman"/>
          <w:b/>
          <w:bCs/>
          <w:sz w:val="20"/>
          <w:szCs w:val="20"/>
        </w:rPr>
      </w:pPr>
      <w:r>
        <w:rPr>
          <w:rFonts w:ascii="Times New Roman" w:hAnsi="Times New Roman" w:cs="Times New Roman"/>
          <w:b/>
          <w:bCs/>
          <w:sz w:val="20"/>
          <w:szCs w:val="20"/>
        </w:rPr>
        <w:t xml:space="preserve">Warrants </w:t>
      </w:r>
    </w:p>
    <w:p w:rsidR="00000000" w:rsidRDefault="002950D2">
      <w:pPr>
        <w:spacing w:before="120"/>
        <w:divId w:val="1841042279"/>
        <w:rPr>
          <w:rFonts w:ascii="Times New Roman" w:hAnsi="Times New Roman" w:cs="Times New Roman"/>
          <w:sz w:val="20"/>
          <w:szCs w:val="20"/>
        </w:rPr>
      </w:pPr>
      <w:r>
        <w:rPr>
          <w:rFonts w:ascii="Times New Roman" w:hAnsi="Times New Roman" w:cs="Times New Roman"/>
          <w:sz w:val="20"/>
          <w:szCs w:val="20"/>
        </w:rPr>
        <w:t>The Company accounts for the 23,200,000 warrants issued in connection with the IPO and Private Placement in accordance with the guidance contained in FASB ASC 815 “Derivatives and Hedging” whereby under</w:t>
      </w:r>
      <w:r>
        <w:rPr>
          <w:rFonts w:ascii="Times New Roman" w:hAnsi="Times New Roman" w:cs="Times New Roman"/>
          <w:sz w:val="20"/>
          <w:szCs w:val="20"/>
        </w:rPr>
        <w:t xml:space="preserve"> that provision the warrants do not meet the criteria for equity treatment and must be recorded as a liability. Accordingly, the Company classifies the warrant instruments as a liability at fair value and adjust the instruments to fair value at each report</w:t>
      </w:r>
      <w:r>
        <w:rPr>
          <w:rFonts w:ascii="Times New Roman" w:hAnsi="Times New Roman" w:cs="Times New Roman"/>
          <w:sz w:val="20"/>
          <w:szCs w:val="20"/>
        </w:rPr>
        <w:t xml:space="preserve">ing period. This liability will </w:t>
      </w:r>
    </w:p>
    <w:p w:rsidR="00000000" w:rsidRDefault="002950D2">
      <w:pPr>
        <w:divId w:val="1778406080"/>
        <w:rPr>
          <w:rFonts w:ascii="Times New Roman" w:hAnsi="Times New Roman" w:cs="Times New Roman"/>
          <w:sz w:val="20"/>
          <w:szCs w:val="20"/>
        </w:rPr>
      </w:pPr>
      <w:r>
        <w:rPr>
          <w:rFonts w:ascii="Times New Roman" w:hAnsi="Times New Roman" w:cs="Times New Roman"/>
          <w:sz w:val="20"/>
          <w:szCs w:val="20"/>
        </w:rPr>
        <w:t>be re-measured at</w:t>
      </w:r>
    </w:p>
    <w:p w:rsidR="00000000" w:rsidRDefault="002950D2">
      <w:pPr>
        <w:divId w:val="1841042279"/>
        <w:rPr>
          <w:rFonts w:ascii="Times New Roman" w:hAnsi="Times New Roman" w:cs="Times New Roman"/>
          <w:sz w:val="20"/>
          <w:szCs w:val="20"/>
        </w:rPr>
      </w:pPr>
      <w:r>
        <w:rPr>
          <w:rFonts w:ascii="Times New Roman" w:hAnsi="Times New Roman" w:cs="Times New Roman"/>
          <w:sz w:val="20"/>
          <w:szCs w:val="20"/>
        </w:rPr>
        <w:t xml:space="preserve">each balance sheet date until the warrants are exercised or expire, and any change in fair value will be recognized in the Company’s statement of operations. On September 28, 2021, the Company </w:t>
      </w:r>
    </w:p>
    <w:p w:rsidR="00000000" w:rsidRDefault="002950D2">
      <w:pPr>
        <w:divId w:val="1051996384"/>
        <w:rPr>
          <w:rFonts w:ascii="Times New Roman" w:hAnsi="Times New Roman" w:cs="Times New Roman"/>
          <w:sz w:val="20"/>
          <w:szCs w:val="20"/>
        </w:rPr>
      </w:pPr>
      <w:r>
        <w:rPr>
          <w:rFonts w:ascii="Times New Roman" w:hAnsi="Times New Roman" w:cs="Times New Roman"/>
          <w:sz w:val="20"/>
          <w:szCs w:val="20"/>
        </w:rPr>
        <w:t xml:space="preserve">recognized </w:t>
      </w:r>
      <w:r>
        <w:rPr>
          <w:rFonts w:ascii="Times New Roman" w:hAnsi="Times New Roman" w:cs="Times New Roman"/>
          <w:sz w:val="20"/>
          <w:szCs w:val="20"/>
        </w:rPr>
        <w:t>a warrant liability</w:t>
      </w:r>
    </w:p>
    <w:p w:rsidR="00000000" w:rsidRDefault="002950D2">
      <w:pPr>
        <w:divId w:val="1841042279"/>
        <w:rPr>
          <w:rFonts w:ascii="Times New Roman" w:hAnsi="Times New Roman" w:cs="Times New Roman"/>
          <w:sz w:val="20"/>
          <w:szCs w:val="20"/>
        </w:rPr>
      </w:pPr>
      <w:r>
        <w:rPr>
          <w:rFonts w:ascii="Times New Roman" w:hAnsi="Times New Roman" w:cs="Times New Roman"/>
          <w:sz w:val="20"/>
          <w:szCs w:val="20"/>
        </w:rPr>
        <w:t>of $17,632,000 to present the Public Warrants and Private Placement Warrants at fair value. The fair value of the warrant liability was estimated using a binomial pricing option model. The valuation model utilizes inputs and other assum</w:t>
      </w:r>
      <w:r>
        <w:rPr>
          <w:rFonts w:ascii="Times New Roman" w:hAnsi="Times New Roman" w:cs="Times New Roman"/>
          <w:sz w:val="20"/>
          <w:szCs w:val="20"/>
        </w:rPr>
        <w:t xml:space="preserve">ptions and may not be reflective of the price at which they can be settled. Derivative warrant liabilities are classified as </w:t>
      </w:r>
    </w:p>
    <w:p w:rsidR="00000000" w:rsidRDefault="002950D2">
      <w:pPr>
        <w:divId w:val="1167405417"/>
        <w:rPr>
          <w:rFonts w:ascii="Times New Roman" w:hAnsi="Times New Roman" w:cs="Times New Roman"/>
          <w:sz w:val="20"/>
          <w:szCs w:val="20"/>
        </w:rPr>
      </w:pPr>
      <w:r>
        <w:rPr>
          <w:rFonts w:ascii="Times New Roman" w:hAnsi="Times New Roman" w:cs="Times New Roman"/>
          <w:sz w:val="20"/>
          <w:szCs w:val="20"/>
        </w:rPr>
        <w:t>non-current</w:t>
      </w:r>
    </w:p>
    <w:p w:rsidR="00000000" w:rsidRDefault="002950D2">
      <w:pPr>
        <w:divId w:val="1841042279"/>
        <w:rPr>
          <w:rFonts w:ascii="Times New Roman" w:hAnsi="Times New Roman" w:cs="Times New Roman"/>
          <w:sz w:val="20"/>
          <w:szCs w:val="20"/>
        </w:rPr>
      </w:pPr>
      <w:r>
        <w:rPr>
          <w:rFonts w:ascii="Times New Roman" w:hAnsi="Times New Roman" w:cs="Times New Roman"/>
          <w:sz w:val="20"/>
          <w:szCs w:val="20"/>
        </w:rPr>
        <w:t>liabilities as their liquidation is not reasonably expected to require the use of current assets. Such warrant classif</w:t>
      </w:r>
      <w:r>
        <w:rPr>
          <w:rFonts w:ascii="Times New Roman" w:hAnsi="Times New Roman" w:cs="Times New Roman"/>
          <w:sz w:val="20"/>
          <w:szCs w:val="20"/>
        </w:rPr>
        <w:t xml:space="preserve">ication is also subject </w:t>
      </w:r>
    </w:p>
    <w:p w:rsidR="00000000" w:rsidRDefault="002950D2">
      <w:pPr>
        <w:divId w:val="396708652"/>
        <w:rPr>
          <w:rFonts w:ascii="Times New Roman" w:hAnsi="Times New Roman" w:cs="Times New Roman"/>
          <w:sz w:val="20"/>
          <w:szCs w:val="20"/>
        </w:rPr>
      </w:pPr>
      <w:r>
        <w:rPr>
          <w:rFonts w:ascii="Times New Roman" w:hAnsi="Times New Roman" w:cs="Times New Roman"/>
          <w:sz w:val="20"/>
          <w:szCs w:val="20"/>
        </w:rPr>
        <w:t>to re-evaluation at</w:t>
      </w:r>
    </w:p>
    <w:p w:rsidR="00000000" w:rsidRDefault="002950D2">
      <w:pPr>
        <w:divId w:val="1841042279"/>
        <w:rPr>
          <w:rFonts w:ascii="Times New Roman" w:hAnsi="Times New Roman" w:cs="Times New Roman"/>
          <w:sz w:val="20"/>
          <w:szCs w:val="20"/>
        </w:rPr>
      </w:pPr>
      <w:r>
        <w:rPr>
          <w:rFonts w:ascii="Times New Roman" w:hAnsi="Times New Roman" w:cs="Times New Roman"/>
          <w:sz w:val="20"/>
          <w:szCs w:val="20"/>
        </w:rPr>
        <w:t xml:space="preserve">each reporting period. </w:t>
      </w:r>
    </w:p>
    <w:p w:rsidR="00000000" w:rsidRDefault="002950D2">
      <w:pPr>
        <w:spacing w:before="360"/>
        <w:divId w:val="1428574094"/>
        <w:rPr>
          <w:rFonts w:ascii="Times New Roman" w:hAnsi="Times New Roman" w:cs="Times New Roman"/>
          <w:b/>
          <w:bCs/>
          <w:sz w:val="20"/>
          <w:szCs w:val="20"/>
        </w:rPr>
      </w:pPr>
      <w:r>
        <w:rPr>
          <w:rFonts w:ascii="Times New Roman" w:hAnsi="Times New Roman" w:cs="Times New Roman"/>
          <w:b/>
          <w:bCs/>
          <w:sz w:val="20"/>
          <w:szCs w:val="20"/>
        </w:rPr>
        <w:t xml:space="preserve">Income Taxes </w:t>
      </w:r>
    </w:p>
    <w:p w:rsidR="00000000" w:rsidRDefault="002950D2">
      <w:pPr>
        <w:spacing w:before="120"/>
        <w:divId w:val="490098080"/>
        <w:rPr>
          <w:rFonts w:ascii="Times New Roman" w:hAnsi="Times New Roman" w:cs="Times New Roman"/>
          <w:sz w:val="20"/>
          <w:szCs w:val="20"/>
        </w:rPr>
      </w:pPr>
      <w:r>
        <w:rPr>
          <w:rFonts w:ascii="Times New Roman" w:hAnsi="Times New Roman" w:cs="Times New Roman"/>
          <w:sz w:val="20"/>
          <w:szCs w:val="20"/>
        </w:rPr>
        <w:t>The Company accounts for income taxes under FASB ASC 740, “Income Taxes” (“ASC 740”). ASC 740 requires the recognition of deferred tax assets and liabilities for both the ex</w:t>
      </w:r>
      <w:r>
        <w:rPr>
          <w:rFonts w:ascii="Times New Roman" w:hAnsi="Times New Roman" w:cs="Times New Roman"/>
          <w:sz w:val="20"/>
          <w:szCs w:val="20"/>
        </w:rPr>
        <w:t>pected impact of differences between the financial statement and tax basis of assets and liabilities and for the expected future tax benefit to be derived from tax loss and tax credit carry forwards. ASC 740 additionally requires a valuation allowance to b</w:t>
      </w:r>
      <w:r>
        <w:rPr>
          <w:rFonts w:ascii="Times New Roman" w:hAnsi="Times New Roman" w:cs="Times New Roman"/>
          <w:sz w:val="20"/>
          <w:szCs w:val="20"/>
        </w:rPr>
        <w:t xml:space="preserve">e established when it is more likely than not that all or a portion of deferred tax assets will not be realized. </w:t>
      </w:r>
    </w:p>
    <w:p w:rsidR="00000000" w:rsidRDefault="002950D2">
      <w:pPr>
        <w:spacing w:before="240"/>
        <w:divId w:val="994068387"/>
        <w:rPr>
          <w:rFonts w:ascii="Times New Roman" w:hAnsi="Times New Roman" w:cs="Times New Roman"/>
          <w:sz w:val="20"/>
          <w:szCs w:val="20"/>
        </w:rPr>
      </w:pPr>
      <w:r>
        <w:rPr>
          <w:rFonts w:ascii="Times New Roman" w:hAnsi="Times New Roman" w:cs="Times New Roman"/>
          <w:sz w:val="20"/>
          <w:szCs w:val="20"/>
        </w:rPr>
        <w:t>ASC 740 also clarifies the accounting for uncertainty in income taxes recognized in an enterprise’s financial statements and prescribes a reco</w:t>
      </w:r>
      <w:r>
        <w:rPr>
          <w:rFonts w:ascii="Times New Roman" w:hAnsi="Times New Roman" w:cs="Times New Roman"/>
          <w:sz w:val="20"/>
          <w:szCs w:val="20"/>
        </w:rPr>
        <w:t xml:space="preserve">gnition threshold and measurement process for financial statement recognition and measurement of a tax position taken or expected to be taken in a tax return. For those benefits to be recognized, a tax position must </w:t>
      </w:r>
    </w:p>
    <w:p w:rsidR="00000000" w:rsidRDefault="002950D2">
      <w:pPr>
        <w:divId w:val="951781892"/>
        <w:rPr>
          <w:rFonts w:ascii="Times New Roman" w:hAnsi="Times New Roman" w:cs="Times New Roman"/>
          <w:sz w:val="20"/>
          <w:szCs w:val="20"/>
        </w:rPr>
      </w:pPr>
      <w:r>
        <w:rPr>
          <w:rFonts w:ascii="Times New Roman" w:hAnsi="Times New Roman" w:cs="Times New Roman"/>
          <w:sz w:val="20"/>
          <w:szCs w:val="20"/>
        </w:rPr>
        <w:t>be more-likely-than-not to</w:t>
      </w:r>
    </w:p>
    <w:p w:rsidR="00000000" w:rsidRDefault="002950D2">
      <w:pPr>
        <w:divId w:val="994068387"/>
        <w:rPr>
          <w:rFonts w:ascii="Times New Roman" w:hAnsi="Times New Roman" w:cs="Times New Roman"/>
          <w:sz w:val="20"/>
          <w:szCs w:val="20"/>
        </w:rPr>
      </w:pPr>
      <w:r>
        <w:rPr>
          <w:rFonts w:ascii="Times New Roman" w:hAnsi="Times New Roman" w:cs="Times New Roman"/>
          <w:sz w:val="20"/>
          <w:szCs w:val="20"/>
        </w:rPr>
        <w:t>be sustained</w:t>
      </w:r>
      <w:r>
        <w:rPr>
          <w:rFonts w:ascii="Times New Roman" w:hAnsi="Times New Roman" w:cs="Times New Roman"/>
          <w:sz w:val="20"/>
          <w:szCs w:val="20"/>
        </w:rPr>
        <w:t xml:space="preserve"> upon examination by taxing authorities. ASC 740 also provides guidance on derecognition, classification, interest and penalties, accounting in interim period, disclosure and transition. </w:t>
      </w:r>
    </w:p>
    <w:p w:rsidR="00000000" w:rsidRDefault="002950D2">
      <w:pPr>
        <w:spacing w:before="240"/>
        <w:divId w:val="1578635695"/>
        <w:rPr>
          <w:rFonts w:ascii="Times New Roman" w:hAnsi="Times New Roman" w:cs="Times New Roman"/>
          <w:sz w:val="20"/>
          <w:szCs w:val="20"/>
        </w:rPr>
      </w:pPr>
      <w:r>
        <w:rPr>
          <w:rFonts w:ascii="Times New Roman" w:hAnsi="Times New Roman" w:cs="Times New Roman"/>
          <w:sz w:val="20"/>
          <w:szCs w:val="20"/>
        </w:rPr>
        <w:t>The Company recognizes accrued interest and penalties related to unr</w:t>
      </w:r>
      <w:r>
        <w:rPr>
          <w:rFonts w:ascii="Times New Roman" w:hAnsi="Times New Roman" w:cs="Times New Roman"/>
          <w:sz w:val="20"/>
          <w:szCs w:val="20"/>
        </w:rPr>
        <w:t>ecognized tax benefits as income tax expense. There were no unrecognized tax benefits and no amounts accrued for interest and penalties as of September 30, 2021. The Company is currently not aware of any issues under review that could result in significant</w:t>
      </w:r>
      <w:r>
        <w:rPr>
          <w:rFonts w:ascii="Times New Roman" w:hAnsi="Times New Roman" w:cs="Times New Roman"/>
          <w:sz w:val="20"/>
          <w:szCs w:val="20"/>
        </w:rPr>
        <w:t xml:space="preserve"> payments, accruals or material deviation from its position. </w:t>
      </w:r>
    </w:p>
    <w:p w:rsidR="00000000" w:rsidRDefault="002950D2">
      <w:pPr>
        <w:spacing w:before="240"/>
        <w:divId w:val="1141924873"/>
        <w:rPr>
          <w:rFonts w:ascii="Times New Roman" w:hAnsi="Times New Roman" w:cs="Times New Roman"/>
          <w:sz w:val="20"/>
          <w:szCs w:val="20"/>
        </w:rPr>
      </w:pPr>
      <w:r>
        <w:rPr>
          <w:rFonts w:ascii="Times New Roman" w:hAnsi="Times New Roman" w:cs="Times New Roman"/>
          <w:sz w:val="20"/>
          <w:szCs w:val="20"/>
        </w:rPr>
        <w:t xml:space="preserve">The Company has identified the United States as its only “major” tax jurisdiction. </w:t>
      </w:r>
    </w:p>
    <w:p w:rsidR="00000000" w:rsidRDefault="002950D2">
      <w:pPr>
        <w:spacing w:before="240"/>
        <w:divId w:val="638537930"/>
        <w:rPr>
          <w:rFonts w:ascii="Times New Roman" w:hAnsi="Times New Roman" w:cs="Times New Roman"/>
          <w:sz w:val="20"/>
          <w:szCs w:val="20"/>
        </w:rPr>
      </w:pPr>
      <w:r>
        <w:rPr>
          <w:rFonts w:ascii="Times New Roman" w:hAnsi="Times New Roman" w:cs="Times New Roman"/>
          <w:sz w:val="20"/>
          <w:szCs w:val="20"/>
        </w:rPr>
        <w:t>The Company is subject to income tax examinations by major taxing authorities since inception. These examinati</w:t>
      </w:r>
      <w:r>
        <w:rPr>
          <w:rFonts w:ascii="Times New Roman" w:hAnsi="Times New Roman" w:cs="Times New Roman"/>
          <w:sz w:val="20"/>
          <w:szCs w:val="20"/>
        </w:rPr>
        <w:t>ons may include questioning the timing and amount of deductions, the nexus of income among various tax jurisdictions and compliance with federal and state tax laws. The Company’s management does not expect that the total amount of unrecognized tax benefits</w:t>
      </w:r>
      <w:r>
        <w:rPr>
          <w:rFonts w:ascii="Times New Roman" w:hAnsi="Times New Roman" w:cs="Times New Roman"/>
          <w:sz w:val="20"/>
          <w:szCs w:val="20"/>
        </w:rPr>
        <w:t xml:space="preserve"> will materially change over the next twelve months. </w:t>
      </w:r>
    </w:p>
    <w:p w:rsidR="00000000" w:rsidRDefault="002950D2">
      <w:pPr>
        <w:spacing w:before="240"/>
        <w:divId w:val="17199278"/>
        <w:rPr>
          <w:rFonts w:ascii="Times New Roman" w:hAnsi="Times New Roman" w:cs="Times New Roman"/>
          <w:sz w:val="20"/>
          <w:szCs w:val="20"/>
        </w:rPr>
      </w:pPr>
      <w:r>
        <w:rPr>
          <w:rFonts w:ascii="Times New Roman" w:hAnsi="Times New Roman" w:cs="Times New Roman"/>
          <w:sz w:val="20"/>
          <w:szCs w:val="20"/>
        </w:rPr>
        <w:t xml:space="preserve">The provision for income taxes was deemed to be immaterial for the period from March 9, 2021 (inception) through September 30, 2021. </w:t>
      </w:r>
    </w:p>
    <w:p w:rsidR="00000000" w:rsidRDefault="002950D2">
      <w:pPr>
        <w:spacing w:before="360"/>
        <w:divId w:val="1709910644"/>
        <w:rPr>
          <w:rFonts w:ascii="Times New Roman" w:hAnsi="Times New Roman" w:cs="Times New Roman"/>
          <w:b/>
          <w:bCs/>
          <w:sz w:val="20"/>
          <w:szCs w:val="20"/>
        </w:rPr>
      </w:pPr>
      <w:r>
        <w:rPr>
          <w:rFonts w:ascii="Times New Roman" w:hAnsi="Times New Roman" w:cs="Times New Roman"/>
          <w:b/>
          <w:bCs/>
          <w:sz w:val="20"/>
          <w:szCs w:val="20"/>
        </w:rPr>
        <w:t xml:space="preserve">Recent Accounting Standards </w:t>
      </w:r>
    </w:p>
    <w:p w:rsidR="00000000" w:rsidRDefault="002950D2">
      <w:pPr>
        <w:spacing w:before="120"/>
        <w:divId w:val="1591860"/>
        <w:rPr>
          <w:rFonts w:ascii="Times New Roman" w:hAnsi="Times New Roman" w:cs="Times New Roman"/>
          <w:sz w:val="20"/>
          <w:szCs w:val="20"/>
        </w:rPr>
      </w:pPr>
      <w:r>
        <w:rPr>
          <w:rFonts w:ascii="Times New Roman" w:hAnsi="Times New Roman" w:cs="Times New Roman"/>
          <w:sz w:val="20"/>
          <w:szCs w:val="20"/>
        </w:rPr>
        <w:t>In August 2020, the FASB issued Account</w:t>
      </w:r>
      <w:r>
        <w:rPr>
          <w:rFonts w:ascii="Times New Roman" w:hAnsi="Times New Roman" w:cs="Times New Roman"/>
          <w:sz w:val="20"/>
          <w:szCs w:val="20"/>
        </w:rPr>
        <w:t xml:space="preserve">ing Standards Update </w:t>
      </w:r>
    </w:p>
    <w:p w:rsidR="00000000" w:rsidRDefault="002950D2">
      <w:pPr>
        <w:divId w:val="175658345"/>
        <w:rPr>
          <w:rFonts w:ascii="Times New Roman" w:hAnsi="Times New Roman" w:cs="Times New Roman"/>
          <w:sz w:val="20"/>
          <w:szCs w:val="20"/>
        </w:rPr>
      </w:pPr>
      <w:r>
        <w:rPr>
          <w:rFonts w:ascii="Times New Roman" w:hAnsi="Times New Roman" w:cs="Times New Roman"/>
          <w:sz w:val="20"/>
          <w:szCs w:val="20"/>
        </w:rPr>
        <w:t>(“ASU”) No. 2020-06, Debt</w:t>
      </w:r>
    </w:p>
    <w:p w:rsidR="00000000" w:rsidRDefault="002950D2">
      <w:pPr>
        <w:divId w:val="1591860"/>
        <w:rPr>
          <w:rFonts w:ascii="Times New Roman" w:hAnsi="Times New Roman" w:cs="Times New Roman"/>
          <w:sz w:val="20"/>
          <w:szCs w:val="20"/>
        </w:rPr>
      </w:pPr>
      <w:r>
        <w:rPr>
          <w:rFonts w:ascii="Times New Roman" w:hAnsi="Times New Roman" w:cs="Times New Roman"/>
          <w:sz w:val="20"/>
          <w:szCs w:val="20"/>
        </w:rPr>
        <w:t xml:space="preserve">—debt with Conversion and Other Options </w:t>
      </w:r>
    </w:p>
    <w:p w:rsidR="00000000" w:rsidRDefault="002950D2">
      <w:pPr>
        <w:divId w:val="980575554"/>
        <w:rPr>
          <w:rFonts w:ascii="Times New Roman" w:hAnsi="Times New Roman" w:cs="Times New Roman"/>
          <w:sz w:val="20"/>
          <w:szCs w:val="20"/>
        </w:rPr>
      </w:pPr>
      <w:r>
        <w:rPr>
          <w:rFonts w:ascii="Times New Roman" w:hAnsi="Times New Roman" w:cs="Times New Roman"/>
          <w:sz w:val="20"/>
          <w:szCs w:val="20"/>
        </w:rPr>
        <w:t>(Subtopic 470-20) and</w:t>
      </w:r>
    </w:p>
    <w:p w:rsidR="00000000" w:rsidRDefault="002950D2">
      <w:pPr>
        <w:divId w:val="1591860"/>
        <w:rPr>
          <w:rFonts w:ascii="Times New Roman" w:hAnsi="Times New Roman" w:cs="Times New Roman"/>
          <w:sz w:val="20"/>
          <w:szCs w:val="20"/>
        </w:rPr>
      </w:pPr>
      <w:r>
        <w:rPr>
          <w:rFonts w:ascii="Times New Roman" w:hAnsi="Times New Roman" w:cs="Times New Roman"/>
          <w:sz w:val="20"/>
          <w:szCs w:val="20"/>
        </w:rPr>
        <w:t xml:space="preserve">Derivatives and Hedging —Contracts in Entity’ Own Equity </w:t>
      </w:r>
    </w:p>
    <w:p w:rsidR="00000000" w:rsidRDefault="002950D2">
      <w:pPr>
        <w:divId w:val="1207378481"/>
        <w:rPr>
          <w:rFonts w:ascii="Times New Roman" w:hAnsi="Times New Roman" w:cs="Times New Roman"/>
          <w:sz w:val="20"/>
          <w:szCs w:val="20"/>
        </w:rPr>
      </w:pPr>
      <w:r>
        <w:rPr>
          <w:rFonts w:ascii="Times New Roman" w:hAnsi="Times New Roman" w:cs="Times New Roman"/>
          <w:sz w:val="20"/>
          <w:szCs w:val="20"/>
        </w:rPr>
        <w:t>(Subtopic 815-40): Accounting</w:t>
      </w:r>
    </w:p>
    <w:p w:rsidR="00000000" w:rsidRDefault="002950D2">
      <w:pPr>
        <w:divId w:val="1591860"/>
        <w:rPr>
          <w:rFonts w:ascii="Times New Roman" w:hAnsi="Times New Roman" w:cs="Times New Roman"/>
          <w:sz w:val="20"/>
          <w:szCs w:val="20"/>
        </w:rPr>
      </w:pPr>
      <w:r>
        <w:rPr>
          <w:rFonts w:ascii="Times New Roman" w:hAnsi="Times New Roman" w:cs="Times New Roman"/>
          <w:sz w:val="20"/>
          <w:szCs w:val="20"/>
        </w:rPr>
        <w:t>for Convertible Instruments and Contracts in an Entity’ O</w:t>
      </w:r>
      <w:r>
        <w:rPr>
          <w:rFonts w:ascii="Times New Roman" w:hAnsi="Times New Roman" w:cs="Times New Roman"/>
          <w:sz w:val="20"/>
          <w:szCs w:val="20"/>
        </w:rPr>
        <w:t xml:space="preserve">wn Equity </w:t>
      </w:r>
    </w:p>
    <w:p w:rsidR="00000000" w:rsidRDefault="002950D2">
      <w:pPr>
        <w:divId w:val="1080565463"/>
        <w:rPr>
          <w:rFonts w:ascii="Times New Roman" w:hAnsi="Times New Roman" w:cs="Times New Roman"/>
          <w:sz w:val="20"/>
          <w:szCs w:val="20"/>
        </w:rPr>
      </w:pPr>
      <w:r>
        <w:rPr>
          <w:rFonts w:ascii="Times New Roman" w:hAnsi="Times New Roman" w:cs="Times New Roman"/>
          <w:sz w:val="20"/>
          <w:szCs w:val="20"/>
        </w:rPr>
        <w:t>(“ASU 2020-06”), which</w:t>
      </w:r>
    </w:p>
    <w:p w:rsidR="00000000" w:rsidRDefault="002950D2">
      <w:pPr>
        <w:divId w:val="1591860"/>
        <w:rPr>
          <w:rFonts w:ascii="Times New Roman" w:hAnsi="Times New Roman" w:cs="Times New Roman"/>
          <w:sz w:val="20"/>
          <w:szCs w:val="20"/>
        </w:rPr>
      </w:pPr>
      <w:r>
        <w:rPr>
          <w:rFonts w:ascii="Times New Roman" w:hAnsi="Times New Roman" w:cs="Times New Roman"/>
          <w:sz w:val="20"/>
          <w:szCs w:val="20"/>
        </w:rPr>
        <w:t>simplifies accounting for convertible instruments by removing major separation models required under current GAAP. The ASU also removes certain settlement conditions that are required for equity-linked contracts to qualify for the derivative scope exceptio</w:t>
      </w:r>
      <w:r>
        <w:rPr>
          <w:rFonts w:ascii="Times New Roman" w:hAnsi="Times New Roman" w:cs="Times New Roman"/>
          <w:sz w:val="20"/>
          <w:szCs w:val="20"/>
        </w:rPr>
        <w:t xml:space="preserve">n, and it simplifies the diluted earnings per share calculation in certain areas. The Company adopted </w:t>
      </w:r>
    </w:p>
    <w:p w:rsidR="00000000" w:rsidRDefault="002950D2">
      <w:pPr>
        <w:divId w:val="839199900"/>
        <w:rPr>
          <w:rFonts w:ascii="Times New Roman" w:hAnsi="Times New Roman" w:cs="Times New Roman"/>
          <w:sz w:val="20"/>
          <w:szCs w:val="20"/>
        </w:rPr>
      </w:pPr>
      <w:r>
        <w:rPr>
          <w:rFonts w:ascii="Times New Roman" w:hAnsi="Times New Roman" w:cs="Times New Roman"/>
          <w:sz w:val="20"/>
          <w:szCs w:val="20"/>
        </w:rPr>
        <w:t>ASU 2020-06 on</w:t>
      </w:r>
    </w:p>
    <w:p w:rsidR="00000000" w:rsidRDefault="002950D2">
      <w:pPr>
        <w:divId w:val="1591860"/>
        <w:rPr>
          <w:rFonts w:ascii="Times New Roman" w:hAnsi="Times New Roman" w:cs="Times New Roman"/>
          <w:sz w:val="20"/>
          <w:szCs w:val="20"/>
        </w:rPr>
      </w:pPr>
      <w:r>
        <w:rPr>
          <w:rFonts w:ascii="Times New Roman" w:hAnsi="Times New Roman" w:cs="Times New Roman"/>
          <w:sz w:val="20"/>
          <w:szCs w:val="20"/>
        </w:rPr>
        <w:t xml:space="preserve">September 28, 2021. Adoption of the ASU did not impact the Company’s financial position, results of operations or cash flows. </w:t>
      </w:r>
    </w:p>
    <w:p w:rsidR="00000000" w:rsidRDefault="002950D2">
      <w:pPr>
        <w:spacing w:before="240"/>
        <w:divId w:val="2082407094"/>
        <w:rPr>
          <w:rFonts w:ascii="Times New Roman" w:hAnsi="Times New Roman" w:cs="Times New Roman"/>
          <w:sz w:val="20"/>
          <w:szCs w:val="20"/>
        </w:rPr>
      </w:pPr>
      <w:r>
        <w:rPr>
          <w:rFonts w:ascii="Times New Roman" w:hAnsi="Times New Roman" w:cs="Times New Roman"/>
          <w:sz w:val="20"/>
          <w:szCs w:val="20"/>
        </w:rPr>
        <w:t>The Company</w:t>
      </w:r>
      <w:r>
        <w:rPr>
          <w:rFonts w:ascii="Times New Roman" w:hAnsi="Times New Roman" w:cs="Times New Roman"/>
          <w:sz w:val="20"/>
          <w:szCs w:val="20"/>
        </w:rPr>
        <w:t>’s management does not believe that any other recently issued, but not yet effective, accounting standards if currently adopted would have a material effect on the accompanying financial statement</w:t>
      </w:r>
    </w:p>
    <w:p w:rsidR="00000000" w:rsidRDefault="002950D2">
      <w:pPr>
        <w:divId w:val="1558013142"/>
        <w:rPr>
          <w:rFonts w:ascii="Times New Roman" w:hAnsi="Times New Roman" w:cs="Times New Roman"/>
          <w:sz w:val="20"/>
          <w:szCs w:val="20"/>
        </w:rPr>
      </w:pPr>
      <w:r>
        <w:rPr>
          <w:rFonts w:ascii="Times New Roman" w:hAnsi="Times New Roman" w:cs="Times New Roman"/>
          <w:sz w:val="20"/>
          <w:szCs w:val="20"/>
        </w:rPr>
        <w:t>s</w:t>
      </w:r>
    </w:p>
    <w:p w:rsidR="00000000" w:rsidRDefault="002950D2">
      <w:pPr>
        <w:divId w:val="2082407094"/>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2950D2">
      <w:pPr>
        <w:divId w:val="1896963194"/>
        <w:rPr>
          <w:sz w:val="16"/>
          <w:szCs w:val="16"/>
        </w:rPr>
      </w:pPr>
      <w:r>
        <w:rPr>
          <w:sz w:val="16"/>
          <w:szCs w:val="16"/>
        </w:rPr>
        <w:t> </w:t>
      </w:r>
    </w:p>
    <w:p w:rsidR="00000000" w:rsidRDefault="002950D2">
      <w:pPr>
        <w:jc w:val="center"/>
        <w:divId w:val="513882120"/>
        <w:rPr>
          <w:rFonts w:ascii="Times New Roman" w:hAnsi="Times New Roman" w:cs="Times New Roman"/>
          <w:sz w:val="20"/>
          <w:szCs w:val="20"/>
        </w:rPr>
      </w:pPr>
      <w:r>
        <w:rPr>
          <w:rFonts w:ascii="Times New Roman" w:hAnsi="Times New Roman" w:cs="Times New Roman"/>
          <w:sz w:val="20"/>
          <w:szCs w:val="20"/>
        </w:rPr>
        <w:t xml:space="preserve">11 </w:t>
      </w:r>
    </w:p>
    <w:p w:rsidR="00000000" w:rsidRDefault="002950D2">
      <w:r>
        <w:pict>
          <v:rect id="_x0000_i1037" style="width:415.3pt;height:2.25pt" o:hralign="center" o:hrstd="t" o:hrnoshade="t" o:hr="t" fillcolor="#999" stroked="f"/>
        </w:pict>
      </w:r>
    </w:p>
    <w:p w:rsidR="00000000" w:rsidRDefault="002950D2">
      <w:pPr>
        <w:spacing w:before="401" w:after="401"/>
        <w:divId w:val="341202293"/>
        <w:rPr>
          <w:b/>
          <w:bCs/>
          <w:sz w:val="20"/>
          <w:szCs w:val="20"/>
        </w:rPr>
      </w:pPr>
      <w:hyperlink w:anchor="toc" w:history="1">
        <w:r>
          <w:rPr>
            <w:rStyle w:val="a3"/>
            <w:b/>
            <w:bCs/>
            <w:sz w:val="20"/>
            <w:szCs w:val="20"/>
          </w:rPr>
          <w:t>Table of Contents</w:t>
        </w:r>
      </w:hyperlink>
    </w:p>
    <w:p w:rsidR="00000000" w:rsidRDefault="002950D2">
      <w:pPr>
        <w:divId w:val="215091103"/>
        <w:rPr>
          <w:rFonts w:ascii="Times New Roman" w:hAnsi="Times New Roman" w:cs="Times New Roman"/>
          <w:b/>
          <w:bCs/>
          <w:sz w:val="20"/>
          <w:szCs w:val="20"/>
        </w:rPr>
      </w:pPr>
      <w:r>
        <w:rPr>
          <w:rFonts w:ascii="Times New Roman" w:hAnsi="Times New Roman" w:cs="Times New Roman"/>
          <w:b/>
          <w:bCs/>
          <w:sz w:val="20"/>
          <w:szCs w:val="20"/>
        </w:rPr>
        <w:t xml:space="preserve">Note 3 — </w:t>
      </w:r>
      <w:r>
        <w:rPr>
          <w:rFonts w:ascii="Times New Roman" w:hAnsi="Times New Roman" w:cs="Times New Roman"/>
          <w:b/>
          <w:bCs/>
          <w:sz w:val="20"/>
          <w:szCs w:val="20"/>
        </w:rPr>
        <w:t xml:space="preserve">Initial Public Offering </w:t>
      </w:r>
    </w:p>
    <w:p w:rsidR="00000000" w:rsidRDefault="002950D2">
      <w:pPr>
        <w:spacing w:before="120"/>
        <w:divId w:val="1844852930"/>
        <w:rPr>
          <w:rFonts w:ascii="Times New Roman" w:hAnsi="Times New Roman" w:cs="Times New Roman"/>
          <w:b/>
          <w:bCs/>
          <w:sz w:val="20"/>
          <w:szCs w:val="20"/>
        </w:rPr>
      </w:pPr>
      <w:r>
        <w:rPr>
          <w:rFonts w:ascii="Times New Roman" w:hAnsi="Times New Roman" w:cs="Times New Roman"/>
          <w:b/>
          <w:bCs/>
          <w:sz w:val="20"/>
          <w:szCs w:val="20"/>
        </w:rPr>
        <w:t xml:space="preserve">Units </w:t>
      </w:r>
    </w:p>
    <w:p w:rsidR="00000000" w:rsidRDefault="002950D2">
      <w:pPr>
        <w:spacing w:before="120"/>
        <w:divId w:val="424887676"/>
        <w:rPr>
          <w:rFonts w:ascii="Times New Roman" w:hAnsi="Times New Roman" w:cs="Times New Roman"/>
          <w:sz w:val="20"/>
          <w:szCs w:val="20"/>
        </w:rPr>
      </w:pPr>
      <w:r>
        <w:rPr>
          <w:rFonts w:ascii="Times New Roman" w:hAnsi="Times New Roman" w:cs="Times New Roman"/>
          <w:sz w:val="20"/>
          <w:szCs w:val="20"/>
        </w:rPr>
        <w:t xml:space="preserve">On September 28, 2021, Company consummated its IPO of 23,000,000 Units. Each Unit consists of one Class A common stock of the Company, par value $0.0001 per share, </w:t>
      </w:r>
    </w:p>
    <w:p w:rsidR="00000000" w:rsidRDefault="002950D2">
      <w:pPr>
        <w:divId w:val="1653681079"/>
        <w:rPr>
          <w:rFonts w:ascii="Times New Roman" w:hAnsi="Times New Roman" w:cs="Times New Roman"/>
          <w:sz w:val="20"/>
          <w:szCs w:val="20"/>
        </w:rPr>
      </w:pPr>
      <w:r>
        <w:rPr>
          <w:rFonts w:ascii="Times New Roman" w:hAnsi="Times New Roman" w:cs="Times New Roman"/>
          <w:sz w:val="20"/>
          <w:szCs w:val="20"/>
        </w:rPr>
        <w:t>and one-half of</w:t>
      </w:r>
    </w:p>
    <w:p w:rsidR="00000000" w:rsidRDefault="002950D2">
      <w:pPr>
        <w:divId w:val="424887676"/>
        <w:rPr>
          <w:rFonts w:ascii="Times New Roman" w:hAnsi="Times New Roman" w:cs="Times New Roman"/>
          <w:sz w:val="20"/>
          <w:szCs w:val="20"/>
        </w:rPr>
      </w:pPr>
      <w:r>
        <w:rPr>
          <w:rFonts w:ascii="Times New Roman" w:hAnsi="Times New Roman" w:cs="Times New Roman"/>
          <w:sz w:val="20"/>
          <w:szCs w:val="20"/>
        </w:rPr>
        <w:t>one redeemable warrant of the Company, each</w:t>
      </w:r>
      <w:r>
        <w:rPr>
          <w:rFonts w:ascii="Times New Roman" w:hAnsi="Times New Roman" w:cs="Times New Roman"/>
          <w:sz w:val="20"/>
          <w:szCs w:val="20"/>
        </w:rPr>
        <w:t xml:space="preserve"> whole Public Warrant entitling the holder thereof to purchase one Class A common stock for $11.50 per share. The Units were sold at a price of $10.00 per unit, generating gross proceeds to the Company of $230,000,000. </w:t>
      </w:r>
    </w:p>
    <w:p w:rsidR="00000000" w:rsidRDefault="002950D2">
      <w:pPr>
        <w:spacing w:before="240"/>
        <w:divId w:val="1789666631"/>
        <w:rPr>
          <w:rFonts w:ascii="Times New Roman" w:hAnsi="Times New Roman" w:cs="Times New Roman"/>
          <w:sz w:val="20"/>
          <w:szCs w:val="20"/>
        </w:rPr>
      </w:pPr>
      <w:r>
        <w:rPr>
          <w:rFonts w:ascii="Times New Roman" w:hAnsi="Times New Roman" w:cs="Times New Roman"/>
          <w:sz w:val="20"/>
          <w:szCs w:val="20"/>
        </w:rPr>
        <w:t>All of the 23,000,000 Class A common</w:t>
      </w:r>
      <w:r>
        <w:rPr>
          <w:rFonts w:ascii="Times New Roman" w:hAnsi="Times New Roman" w:cs="Times New Roman"/>
          <w:sz w:val="20"/>
          <w:szCs w:val="20"/>
        </w:rPr>
        <w:t xml:space="preserve"> stock sold as part of the Units in the IPO contain a redemption feature which allows for the redemption of such public shares in connection with the Company’s liquidation, if there is a stockholder vote or tender offer in connection with the Business Comb</w:t>
      </w:r>
      <w:r>
        <w:rPr>
          <w:rFonts w:ascii="Times New Roman" w:hAnsi="Times New Roman" w:cs="Times New Roman"/>
          <w:sz w:val="20"/>
          <w:szCs w:val="20"/>
        </w:rPr>
        <w:t xml:space="preserve">ination and in connection with certain amendments to the Company’s certificate of incorporation. In accordance with SEC and its staff’s guidance on redeemable equity instruments, which has been codified in ASC </w:t>
      </w:r>
    </w:p>
    <w:p w:rsidR="00000000" w:rsidRDefault="002950D2">
      <w:pPr>
        <w:divId w:val="1430394608"/>
        <w:rPr>
          <w:rFonts w:ascii="Times New Roman" w:hAnsi="Times New Roman" w:cs="Times New Roman"/>
          <w:sz w:val="20"/>
          <w:szCs w:val="20"/>
        </w:rPr>
      </w:pPr>
      <w:r>
        <w:rPr>
          <w:rFonts w:ascii="Times New Roman" w:hAnsi="Times New Roman" w:cs="Times New Roman"/>
          <w:sz w:val="20"/>
          <w:szCs w:val="20"/>
        </w:rPr>
        <w:t>480-10-S99,</w:t>
      </w:r>
    </w:p>
    <w:p w:rsidR="00000000" w:rsidRDefault="002950D2">
      <w:pPr>
        <w:divId w:val="1789666631"/>
        <w:rPr>
          <w:rFonts w:ascii="Times New Roman" w:hAnsi="Times New Roman" w:cs="Times New Roman"/>
          <w:sz w:val="20"/>
          <w:szCs w:val="20"/>
        </w:rPr>
      </w:pPr>
      <w:r>
        <w:rPr>
          <w:rFonts w:ascii="Times New Roman" w:hAnsi="Times New Roman" w:cs="Times New Roman"/>
          <w:sz w:val="20"/>
          <w:szCs w:val="20"/>
        </w:rPr>
        <w:t xml:space="preserve">redemption provisions not solely </w:t>
      </w:r>
      <w:r>
        <w:rPr>
          <w:rFonts w:ascii="Times New Roman" w:hAnsi="Times New Roman" w:cs="Times New Roman"/>
          <w:sz w:val="20"/>
          <w:szCs w:val="20"/>
        </w:rPr>
        <w:t xml:space="preserve">within the control of the Company require common stock subject to redemption to be classified outside of permanent equity. </w:t>
      </w:r>
    </w:p>
    <w:p w:rsidR="00000000" w:rsidRDefault="002950D2">
      <w:pPr>
        <w:spacing w:before="240"/>
        <w:divId w:val="2124643439"/>
        <w:rPr>
          <w:rFonts w:ascii="Times New Roman" w:hAnsi="Times New Roman" w:cs="Times New Roman"/>
          <w:sz w:val="20"/>
          <w:szCs w:val="20"/>
        </w:rPr>
      </w:pPr>
      <w:r>
        <w:rPr>
          <w:rFonts w:ascii="Times New Roman" w:hAnsi="Times New Roman" w:cs="Times New Roman"/>
          <w:sz w:val="20"/>
          <w:szCs w:val="20"/>
        </w:rPr>
        <w:t>The Class A common stock is subject to SEC and its staff’s guidance on redeemable equity instruments, which has been codified in ASC</w:t>
      </w:r>
      <w:r>
        <w:rPr>
          <w:rFonts w:ascii="Times New Roman" w:hAnsi="Times New Roman" w:cs="Times New Roman"/>
          <w:sz w:val="20"/>
          <w:szCs w:val="20"/>
        </w:rPr>
        <w:t xml:space="preserve"> </w:t>
      </w:r>
    </w:p>
    <w:p w:rsidR="00000000" w:rsidRDefault="002950D2">
      <w:pPr>
        <w:divId w:val="562254301"/>
        <w:rPr>
          <w:rFonts w:ascii="Times New Roman" w:hAnsi="Times New Roman" w:cs="Times New Roman"/>
          <w:sz w:val="20"/>
          <w:szCs w:val="20"/>
        </w:rPr>
      </w:pPr>
      <w:r>
        <w:rPr>
          <w:rFonts w:ascii="Times New Roman" w:hAnsi="Times New Roman" w:cs="Times New Roman"/>
          <w:sz w:val="20"/>
          <w:szCs w:val="20"/>
        </w:rPr>
        <w:t>480-10-S99.</w:t>
      </w:r>
    </w:p>
    <w:p w:rsidR="00000000" w:rsidRDefault="002950D2">
      <w:pPr>
        <w:divId w:val="2124643439"/>
        <w:rPr>
          <w:rFonts w:ascii="Times New Roman" w:hAnsi="Times New Roman" w:cs="Times New Roman"/>
          <w:sz w:val="20"/>
          <w:szCs w:val="20"/>
        </w:rPr>
      </w:pPr>
      <w:r>
        <w:rPr>
          <w:rFonts w:ascii="Times New Roman" w:hAnsi="Times New Roman" w:cs="Times New Roman"/>
          <w:sz w:val="20"/>
          <w:szCs w:val="20"/>
        </w:rPr>
        <w:t>If it is probable that the equity instrument will become redeemable, the Company has the option to either accrete changes in the redemption value over the period from the date of issuance (or from the date that it becomes probable that the in</w:t>
      </w:r>
      <w:r>
        <w:rPr>
          <w:rFonts w:ascii="Times New Roman" w:hAnsi="Times New Roman" w:cs="Times New Roman"/>
          <w:sz w:val="20"/>
          <w:szCs w:val="20"/>
        </w:rPr>
        <w:t>strument will become redeemable, if later) to the earliest redemption date of the instrument or to recognize changes in the redemption value immediately as they occur and adjust the carrying amount of the instrument to equal the redemption value at the end</w:t>
      </w:r>
      <w:r>
        <w:rPr>
          <w:rFonts w:ascii="Times New Roman" w:hAnsi="Times New Roman" w:cs="Times New Roman"/>
          <w:sz w:val="20"/>
          <w:szCs w:val="20"/>
        </w:rPr>
        <w:t xml:space="preserve"> of each reporting period. The Company recognizes changes in redemption value immediately as they occur. Immediately upon the closing of the IPO, the Company recognized the accretion from initial book value to redemption amount value. The change in the car</w:t>
      </w:r>
      <w:r>
        <w:rPr>
          <w:rFonts w:ascii="Times New Roman" w:hAnsi="Times New Roman" w:cs="Times New Roman"/>
          <w:sz w:val="20"/>
          <w:szCs w:val="20"/>
        </w:rPr>
        <w:t xml:space="preserve">rying value of redeemable common stock resulted in charges against additional </w:t>
      </w:r>
    </w:p>
    <w:p w:rsidR="00000000" w:rsidRDefault="002950D2">
      <w:pPr>
        <w:divId w:val="1128662770"/>
        <w:rPr>
          <w:rFonts w:ascii="Times New Roman" w:hAnsi="Times New Roman" w:cs="Times New Roman"/>
          <w:sz w:val="20"/>
          <w:szCs w:val="20"/>
        </w:rPr>
      </w:pPr>
      <w:r>
        <w:rPr>
          <w:rFonts w:ascii="Times New Roman" w:hAnsi="Times New Roman" w:cs="Times New Roman"/>
          <w:sz w:val="20"/>
          <w:szCs w:val="20"/>
        </w:rPr>
        <w:t>paid-in</w:t>
      </w:r>
    </w:p>
    <w:p w:rsidR="00000000" w:rsidRDefault="002950D2">
      <w:pPr>
        <w:divId w:val="2124643439"/>
        <w:rPr>
          <w:rFonts w:ascii="Times New Roman" w:hAnsi="Times New Roman" w:cs="Times New Roman"/>
          <w:sz w:val="20"/>
          <w:szCs w:val="20"/>
        </w:rPr>
      </w:pPr>
      <w:r>
        <w:rPr>
          <w:rFonts w:ascii="Times New Roman" w:hAnsi="Times New Roman" w:cs="Times New Roman"/>
          <w:sz w:val="20"/>
          <w:szCs w:val="20"/>
        </w:rPr>
        <w:t xml:space="preserve">capital and accumulated deficit. </w:t>
      </w:r>
    </w:p>
    <w:p w:rsidR="00000000" w:rsidRDefault="002950D2">
      <w:pPr>
        <w:divId w:val="1302803191"/>
        <w:rPr>
          <w:sz w:val="16"/>
          <w:szCs w:val="16"/>
        </w:rPr>
      </w:pPr>
      <w:r>
        <w:rPr>
          <w:sz w:val="16"/>
          <w:szCs w:val="16"/>
        </w:rPr>
        <w:t> </w:t>
      </w:r>
    </w:p>
    <w:p w:rsidR="00000000" w:rsidRDefault="002950D2">
      <w:pPr>
        <w:jc w:val="center"/>
        <w:divId w:val="485516188"/>
        <w:rPr>
          <w:rFonts w:ascii="Times New Roman" w:hAnsi="Times New Roman" w:cs="Times New Roman"/>
          <w:sz w:val="20"/>
          <w:szCs w:val="20"/>
        </w:rPr>
      </w:pPr>
      <w:r>
        <w:rPr>
          <w:rFonts w:ascii="Times New Roman" w:hAnsi="Times New Roman" w:cs="Times New Roman"/>
          <w:sz w:val="20"/>
          <w:szCs w:val="20"/>
        </w:rPr>
        <w:t xml:space="preserve">12 </w:t>
      </w:r>
    </w:p>
    <w:p w:rsidR="00000000" w:rsidRDefault="002950D2">
      <w:r>
        <w:pict>
          <v:rect id="_x0000_i1038" style="width:415.3pt;height:2.25pt" o:hralign="center" o:hrstd="t" o:hrnoshade="t" o:hr="t" fillcolor="#999" stroked="f"/>
        </w:pict>
      </w:r>
    </w:p>
    <w:p w:rsidR="00000000" w:rsidRDefault="002950D2">
      <w:pPr>
        <w:spacing w:before="401" w:after="401"/>
        <w:divId w:val="1801651107"/>
        <w:rPr>
          <w:b/>
          <w:bCs/>
          <w:sz w:val="20"/>
          <w:szCs w:val="20"/>
        </w:rPr>
      </w:pPr>
      <w:hyperlink w:anchor="toc" w:history="1">
        <w:r>
          <w:rPr>
            <w:rStyle w:val="a3"/>
            <w:b/>
            <w:bCs/>
            <w:sz w:val="20"/>
            <w:szCs w:val="20"/>
          </w:rPr>
          <w:t>Table of Contents</w:t>
        </w:r>
      </w:hyperlink>
    </w:p>
    <w:p w:rsidR="00000000" w:rsidRDefault="002950D2">
      <w:pPr>
        <w:divId w:val="96368541"/>
        <w:rPr>
          <w:rFonts w:ascii="Times New Roman" w:hAnsi="Times New Roman" w:cs="Times New Roman"/>
          <w:sz w:val="20"/>
          <w:szCs w:val="20"/>
        </w:rPr>
      </w:pPr>
      <w:r>
        <w:rPr>
          <w:rFonts w:ascii="Times New Roman" w:hAnsi="Times New Roman" w:cs="Times New Roman"/>
          <w:sz w:val="20"/>
          <w:szCs w:val="20"/>
        </w:rPr>
        <w:t xml:space="preserve">As of September 30, 2021, the common stock reflected on the balance sheet is reconciled in the following table: </w:t>
      </w:r>
    </w:p>
    <w:p w:rsidR="00000000" w:rsidRDefault="002950D2">
      <w:pPr>
        <w:divId w:val="850487158"/>
      </w:pPr>
      <w:r>
        <w:t> </w:t>
      </w:r>
    </w:p>
    <w:tbl>
      <w:tblPr>
        <w:tblW w:w="3400" w:type="pct"/>
        <w:tblCellMar>
          <w:left w:w="0" w:type="dxa"/>
          <w:right w:w="0" w:type="dxa"/>
        </w:tblCellMar>
        <w:tblLook w:val="04A0" w:firstRow="1" w:lastRow="0" w:firstColumn="1" w:lastColumn="0" w:noHBand="0" w:noVBand="1"/>
      </w:tblPr>
      <w:tblGrid>
        <w:gridCol w:w="4178"/>
        <w:gridCol w:w="203"/>
        <w:gridCol w:w="100"/>
        <w:gridCol w:w="1050"/>
        <w:gridCol w:w="117"/>
      </w:tblGrid>
      <w:tr w:rsidR="00000000">
        <w:tc>
          <w:tcPr>
            <w:tcW w:w="4100" w:type="pct"/>
            <w:vAlign w:val="center"/>
            <w:hideMark/>
          </w:tcPr>
          <w:p w:rsidR="00000000" w:rsidRDefault="002950D2"/>
        </w:tc>
        <w:tc>
          <w:tcPr>
            <w:tcW w:w="20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2950D2">
            <w:pPr>
              <w:ind w:hanging="240"/>
              <w:divId w:val="1308125987"/>
              <w:rPr>
                <w:rFonts w:ascii="Times New Roman" w:hAnsi="Times New Roman" w:cs="Times New Roman"/>
                <w:sz w:val="20"/>
                <w:szCs w:val="20"/>
              </w:rPr>
            </w:pPr>
            <w:r>
              <w:rPr>
                <w:rFonts w:ascii="Times New Roman" w:hAnsi="Times New Roman" w:cs="Times New Roman"/>
                <w:sz w:val="20"/>
                <w:szCs w:val="20"/>
              </w:rPr>
              <w:t>Gross proceeds from IPO</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234,600,000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866792161"/>
              <w:rPr>
                <w:rFonts w:ascii="Times New Roman" w:hAnsi="Times New Roman" w:cs="Times New Roman"/>
                <w:sz w:val="20"/>
                <w:szCs w:val="20"/>
              </w:rPr>
            </w:pPr>
            <w:r>
              <w:rPr>
                <w:rFonts w:ascii="Times New Roman" w:hAnsi="Times New Roman" w:cs="Times New Roman"/>
                <w:sz w:val="20"/>
                <w:szCs w:val="20"/>
              </w:rPr>
              <w:t>Less: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2950D2">
            <w:pPr>
              <w:ind w:hanging="240"/>
              <w:divId w:val="354230582"/>
              <w:rPr>
                <w:rFonts w:ascii="Times New Roman" w:hAnsi="Times New Roman" w:cs="Times New Roman"/>
                <w:sz w:val="20"/>
                <w:szCs w:val="20"/>
              </w:rPr>
            </w:pPr>
            <w:r>
              <w:rPr>
                <w:rFonts w:ascii="Times New Roman" w:hAnsi="Times New Roman" w:cs="Times New Roman"/>
                <w:sz w:val="20"/>
                <w:szCs w:val="20"/>
              </w:rPr>
              <w:t>Proceeds allocated to Public Warrants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(8,740,000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1979529063"/>
              <w:rPr>
                <w:rFonts w:ascii="Times New Roman" w:hAnsi="Times New Roman" w:cs="Times New Roman"/>
                <w:sz w:val="20"/>
                <w:szCs w:val="20"/>
              </w:rPr>
            </w:pPr>
            <w:r>
              <w:rPr>
                <w:rFonts w:ascii="Times New Roman" w:hAnsi="Times New Roman" w:cs="Times New Roman"/>
                <w:sz w:val="20"/>
                <w:szCs w:val="20"/>
              </w:rPr>
              <w:t>Common stock issuance costs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(12,634,977</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4897888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90264293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1593902801"/>
              <w:rPr>
                <w:rFonts w:ascii="Times New Roman" w:hAnsi="Times New Roman" w:cs="Times New Roman"/>
                <w:sz w:val="20"/>
                <w:szCs w:val="20"/>
              </w:rPr>
            </w:pPr>
            <w:r>
              <w:rPr>
                <w:rFonts w:ascii="Times New Roman" w:hAnsi="Times New Roman" w:cs="Times New Roman"/>
                <w:sz w:val="20"/>
                <w:szCs w:val="20"/>
              </w:rPr>
              <w:t>Plus: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950D2">
            <w:pPr>
              <w:ind w:hanging="240"/>
              <w:divId w:val="525368977"/>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21,374,977</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1361694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65565096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89871165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1440763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2950D2">
            <w:pPr>
              <w:ind w:hanging="240"/>
              <w:divId w:val="656805706"/>
              <w:rPr>
                <w:rFonts w:ascii="Times New Roman" w:hAnsi="Times New Roman" w:cs="Times New Roman"/>
                <w:b/>
                <w:bCs/>
                <w:sz w:val="20"/>
                <w:szCs w:val="20"/>
              </w:rPr>
            </w:pPr>
            <w:r>
              <w:rPr>
                <w:rFonts w:ascii="Times New Roman" w:hAnsi="Times New Roman" w:cs="Times New Roman"/>
                <w:b/>
                <w:bCs/>
                <w:sz w:val="20"/>
                <w:szCs w:val="20"/>
              </w:rPr>
              <w:t>Contingently redeemable common stock</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09629212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6935035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bl>
    <w:p w:rsidR="00000000" w:rsidRDefault="002950D2">
      <w:pPr>
        <w:spacing w:before="360"/>
        <w:divId w:val="1902986503"/>
        <w:rPr>
          <w:rFonts w:ascii="Times New Roman" w:hAnsi="Times New Roman" w:cs="Times New Roman"/>
          <w:b/>
          <w:bCs/>
          <w:sz w:val="20"/>
          <w:szCs w:val="20"/>
        </w:rPr>
      </w:pPr>
      <w:r>
        <w:rPr>
          <w:rFonts w:ascii="Times New Roman" w:hAnsi="Times New Roman" w:cs="Times New Roman"/>
          <w:b/>
          <w:bCs/>
          <w:sz w:val="20"/>
          <w:szCs w:val="20"/>
        </w:rPr>
        <w:t xml:space="preserve">Public Warrants </w:t>
      </w:r>
    </w:p>
    <w:p w:rsidR="00000000" w:rsidRDefault="002950D2">
      <w:pPr>
        <w:spacing w:before="120"/>
        <w:divId w:val="1007899634"/>
        <w:rPr>
          <w:rFonts w:ascii="Times New Roman" w:hAnsi="Times New Roman" w:cs="Times New Roman"/>
          <w:sz w:val="20"/>
          <w:szCs w:val="20"/>
        </w:rPr>
      </w:pPr>
      <w:r>
        <w:rPr>
          <w:rFonts w:ascii="Times New Roman" w:hAnsi="Times New Roman" w:cs="Times New Roman"/>
          <w:sz w:val="20"/>
          <w:szCs w:val="20"/>
        </w:rPr>
        <w:t xml:space="preserve">Each whole Public Warrant entitles the holder to purchase one share of the Company’s Class A common stock at a price of $11.50 per share, subject to adjustment as described herein. In addition, if (x) the Company issues additional shares of Class A common </w:t>
      </w:r>
      <w:r>
        <w:rPr>
          <w:rFonts w:ascii="Times New Roman" w:hAnsi="Times New Roman" w:cs="Times New Roman"/>
          <w:sz w:val="20"/>
          <w:szCs w:val="20"/>
        </w:rPr>
        <w:t>stock or equity- linked securities for capital raising purposes in connection with the closing of the initial Business Combination at an issue price or effective issue price of less than $9.20 per share of Class A common stock (with such issue price or eff</w:t>
      </w:r>
      <w:r>
        <w:rPr>
          <w:rFonts w:ascii="Times New Roman" w:hAnsi="Times New Roman" w:cs="Times New Roman"/>
          <w:sz w:val="20"/>
          <w:szCs w:val="20"/>
        </w:rPr>
        <w:t>ective issue price to be determined in good faith by the Company’s board of directors and, in the case of any such issuance to the Sponsor or its affiliates, without taking into account any founder shares held by the Sponsor or its affiliates, as applicabl</w:t>
      </w:r>
      <w:r>
        <w:rPr>
          <w:rFonts w:ascii="Times New Roman" w:hAnsi="Times New Roman" w:cs="Times New Roman"/>
          <w:sz w:val="20"/>
          <w:szCs w:val="20"/>
        </w:rPr>
        <w:t>e, prior to such issuance) (the “Newly Issued Price”), (y) the aggregate gross proceeds from such issuances represent more than 60% of the total equity proceeds, and interest thereon, available for the funding of the initial Business Combination on the dat</w:t>
      </w:r>
      <w:r>
        <w:rPr>
          <w:rFonts w:ascii="Times New Roman" w:hAnsi="Times New Roman" w:cs="Times New Roman"/>
          <w:sz w:val="20"/>
          <w:szCs w:val="20"/>
        </w:rPr>
        <w:t>e of the consummation of the initial Business Combination (net of redemptions), and (z) the volume weighted average trading price of the Class A common stock during the 20 trading day period starting on the trading day after the day on which the Company co</w:t>
      </w:r>
      <w:r>
        <w:rPr>
          <w:rFonts w:ascii="Times New Roman" w:hAnsi="Times New Roman" w:cs="Times New Roman"/>
          <w:sz w:val="20"/>
          <w:szCs w:val="20"/>
        </w:rPr>
        <w:t>nsummates its initial Business Combination (such price, the “Market Value”) is below $9.20 per share, the exercise price of the warrants will be adjusted (to the nearest cent) to be equal to 115% of the higher of the Market Value and the Newly Issued Price</w:t>
      </w:r>
      <w:r>
        <w:rPr>
          <w:rFonts w:ascii="Times New Roman" w:hAnsi="Times New Roman" w:cs="Times New Roman"/>
          <w:sz w:val="20"/>
          <w:szCs w:val="20"/>
        </w:rPr>
        <w:t xml:space="preserve">, and the $18.00 per share redemption trigger price described adjacent to “Redemption of warrants for cash” will be adjusted (to the nearest cent) to be equal to 180% of the higher of the Market Value and the Newly Issued Price. </w:t>
      </w:r>
    </w:p>
    <w:p w:rsidR="00000000" w:rsidRDefault="002950D2">
      <w:pPr>
        <w:spacing w:before="240"/>
        <w:divId w:val="832379371"/>
        <w:rPr>
          <w:rFonts w:ascii="Times New Roman" w:hAnsi="Times New Roman" w:cs="Times New Roman"/>
          <w:sz w:val="20"/>
          <w:szCs w:val="20"/>
        </w:rPr>
      </w:pPr>
      <w:r>
        <w:rPr>
          <w:rFonts w:ascii="Times New Roman" w:hAnsi="Times New Roman" w:cs="Times New Roman"/>
          <w:sz w:val="20"/>
          <w:szCs w:val="20"/>
        </w:rPr>
        <w:t>The Public Warrants will e</w:t>
      </w:r>
      <w:r>
        <w:rPr>
          <w:rFonts w:ascii="Times New Roman" w:hAnsi="Times New Roman" w:cs="Times New Roman"/>
          <w:sz w:val="20"/>
          <w:szCs w:val="20"/>
        </w:rPr>
        <w:t>xpire at 5:00 p.m., New York City time on the warrant expiration date, which is five years after the completion of the initial Business Combination or earlier upon redemption or liquidation. On the exercise of any Public Warrant, the warrant exercise price</w:t>
      </w:r>
      <w:r>
        <w:rPr>
          <w:rFonts w:ascii="Times New Roman" w:hAnsi="Times New Roman" w:cs="Times New Roman"/>
          <w:sz w:val="20"/>
          <w:szCs w:val="20"/>
        </w:rPr>
        <w:t xml:space="preserve"> will be paid directly to the Company and not placed in the Trust Account. </w:t>
      </w:r>
    </w:p>
    <w:p w:rsidR="00000000" w:rsidRDefault="002950D2">
      <w:pPr>
        <w:spacing w:before="240"/>
        <w:divId w:val="1644190608"/>
        <w:rPr>
          <w:rFonts w:ascii="Times New Roman" w:hAnsi="Times New Roman" w:cs="Times New Roman"/>
          <w:sz w:val="20"/>
          <w:szCs w:val="20"/>
        </w:rPr>
      </w:pPr>
      <w:r>
        <w:rPr>
          <w:rFonts w:ascii="Times New Roman" w:hAnsi="Times New Roman" w:cs="Times New Roman"/>
          <w:sz w:val="20"/>
          <w:szCs w:val="20"/>
        </w:rPr>
        <w:t>The Company will not be obligated to deliver any Class A common stock pursuant to the exercise of a Public Warrant and will have no obligation to settle such Public Warrant exercis</w:t>
      </w:r>
      <w:r>
        <w:rPr>
          <w:rFonts w:ascii="Times New Roman" w:hAnsi="Times New Roman" w:cs="Times New Roman"/>
          <w:sz w:val="20"/>
          <w:szCs w:val="20"/>
        </w:rPr>
        <w:t>e unless a registration statement under the Securities Act with respect to the Class A common stock underlying the warrants is then effective and a prospectus relating thereto is current, subject to the Company’s satisfying the Company’s obligations descri</w:t>
      </w:r>
      <w:r>
        <w:rPr>
          <w:rFonts w:ascii="Times New Roman" w:hAnsi="Times New Roman" w:cs="Times New Roman"/>
          <w:sz w:val="20"/>
          <w:szCs w:val="20"/>
        </w:rPr>
        <w:t>bed below with respect to registration. No Public Warrant will be exercisable and the Company will not be obligated to issue a share of Class A common stock upon exercise of a Public Warrant unless the share of Class A common stock issuable upon such warra</w:t>
      </w:r>
      <w:r>
        <w:rPr>
          <w:rFonts w:ascii="Times New Roman" w:hAnsi="Times New Roman" w:cs="Times New Roman"/>
          <w:sz w:val="20"/>
          <w:szCs w:val="20"/>
        </w:rPr>
        <w:t>nt exercise has been registered, qualified or deemed to be exempt under the securities laws of the state of residence of the registered holder of the Public Warrants. In the event that the conditions in the two immediately preceding sentences are not satis</w:t>
      </w:r>
      <w:r>
        <w:rPr>
          <w:rFonts w:ascii="Times New Roman" w:hAnsi="Times New Roman" w:cs="Times New Roman"/>
          <w:sz w:val="20"/>
          <w:szCs w:val="20"/>
        </w:rPr>
        <w:t>fied with respect to a Public Warrant, the holder of such Public Warrant will not be entitled to exercise such Public Warrant and such Public Warrant may have no value and expire worthless. In no event will the Company be required to net cash settle any Pu</w:t>
      </w:r>
      <w:r>
        <w:rPr>
          <w:rFonts w:ascii="Times New Roman" w:hAnsi="Times New Roman" w:cs="Times New Roman"/>
          <w:sz w:val="20"/>
          <w:szCs w:val="20"/>
        </w:rPr>
        <w:t>blic Warrant. In the event that a registration statement is not effective for the exercised Public Warrants, the purchaser of a Unit containing such warrant will have paid the full purchase price for the unit solely for the share of Class A common stock un</w:t>
      </w:r>
      <w:r>
        <w:rPr>
          <w:rFonts w:ascii="Times New Roman" w:hAnsi="Times New Roman" w:cs="Times New Roman"/>
          <w:sz w:val="20"/>
          <w:szCs w:val="20"/>
        </w:rPr>
        <w:t xml:space="preserve">derlying such Unit. </w:t>
      </w:r>
    </w:p>
    <w:p w:rsidR="00000000" w:rsidRDefault="002950D2">
      <w:pPr>
        <w:divId w:val="1355153834"/>
      </w:pPr>
      <w:r>
        <w:t> </w:t>
      </w:r>
    </w:p>
    <w:p w:rsidR="00000000" w:rsidRDefault="002950D2">
      <w:pPr>
        <w:divId w:val="1447576951"/>
        <w:rPr>
          <w:sz w:val="16"/>
          <w:szCs w:val="16"/>
        </w:rPr>
      </w:pPr>
      <w:r>
        <w:rPr>
          <w:sz w:val="16"/>
          <w:szCs w:val="16"/>
        </w:rPr>
        <w:t> </w:t>
      </w:r>
    </w:p>
    <w:p w:rsidR="00000000" w:rsidRDefault="002950D2">
      <w:pPr>
        <w:jc w:val="center"/>
        <w:divId w:val="2095130661"/>
        <w:rPr>
          <w:rFonts w:ascii="Times New Roman" w:hAnsi="Times New Roman" w:cs="Times New Roman"/>
          <w:sz w:val="20"/>
          <w:szCs w:val="20"/>
        </w:rPr>
      </w:pPr>
      <w:r>
        <w:rPr>
          <w:rFonts w:ascii="Times New Roman" w:hAnsi="Times New Roman" w:cs="Times New Roman"/>
          <w:sz w:val="20"/>
          <w:szCs w:val="20"/>
        </w:rPr>
        <w:t xml:space="preserve">13 </w:t>
      </w:r>
    </w:p>
    <w:p w:rsidR="00000000" w:rsidRDefault="002950D2">
      <w:r>
        <w:pict>
          <v:rect id="_x0000_i1039" style="width:415.3pt;height:2.25pt" o:hralign="center" o:hrstd="t" o:hrnoshade="t" o:hr="t" fillcolor="#999" stroked="f"/>
        </w:pict>
      </w:r>
    </w:p>
    <w:p w:rsidR="00000000" w:rsidRDefault="002950D2">
      <w:pPr>
        <w:spacing w:before="401" w:after="401"/>
        <w:divId w:val="737871762"/>
        <w:rPr>
          <w:b/>
          <w:bCs/>
          <w:sz w:val="20"/>
          <w:szCs w:val="20"/>
        </w:rPr>
      </w:pPr>
      <w:hyperlink w:anchor="toc" w:history="1">
        <w:r>
          <w:rPr>
            <w:rStyle w:val="a3"/>
            <w:b/>
            <w:bCs/>
            <w:sz w:val="20"/>
            <w:szCs w:val="20"/>
          </w:rPr>
          <w:t>Table of Contents</w:t>
        </w:r>
      </w:hyperlink>
    </w:p>
    <w:p w:rsidR="00000000" w:rsidRDefault="002950D2">
      <w:pPr>
        <w:divId w:val="2107536020"/>
        <w:rPr>
          <w:rFonts w:ascii="Times New Roman" w:hAnsi="Times New Roman" w:cs="Times New Roman"/>
          <w:sz w:val="20"/>
          <w:szCs w:val="20"/>
        </w:rPr>
      </w:pPr>
      <w:r>
        <w:rPr>
          <w:rFonts w:ascii="Times New Roman" w:hAnsi="Times New Roman" w:cs="Times New Roman"/>
          <w:sz w:val="20"/>
          <w:szCs w:val="20"/>
        </w:rPr>
        <w:t>The Company has agreed that as soon as practicable, but in no event later than 15 business days after the closing of the initial Business Combination, the Company will use its best efforts to file with the SEC and have an effe</w:t>
      </w:r>
      <w:r>
        <w:rPr>
          <w:rFonts w:ascii="Times New Roman" w:hAnsi="Times New Roman" w:cs="Times New Roman"/>
          <w:sz w:val="20"/>
          <w:szCs w:val="20"/>
        </w:rPr>
        <w:t>ctive registration statement covering the shares of Class A common stock issuable upon exercise of the Public Warrants and to maintain a current prospectus relating to those shares of Class A common stock until the Public Warrants expire or are redeemed, a</w:t>
      </w:r>
      <w:r>
        <w:rPr>
          <w:rFonts w:ascii="Times New Roman" w:hAnsi="Times New Roman" w:cs="Times New Roman"/>
          <w:sz w:val="20"/>
          <w:szCs w:val="20"/>
        </w:rPr>
        <w:t>s specified in the warrant agreement. If a registration statement covering the Class A common stock issuable upon exercise of the Public Warrants is not effective by the 60th business day after the closing of the initial Business Combination, Public Warran</w:t>
      </w:r>
      <w:r>
        <w:rPr>
          <w:rFonts w:ascii="Times New Roman" w:hAnsi="Times New Roman" w:cs="Times New Roman"/>
          <w:sz w:val="20"/>
          <w:szCs w:val="20"/>
        </w:rPr>
        <w:t>t holders may, until such time as there is an effective registration statement and during any period when the Company will have failed to maintain an effective registration statement, exercise Public Warrants on a “cashless basis” in accordance with Sectio</w:t>
      </w:r>
      <w:r>
        <w:rPr>
          <w:rFonts w:ascii="Times New Roman" w:hAnsi="Times New Roman" w:cs="Times New Roman"/>
          <w:sz w:val="20"/>
          <w:szCs w:val="20"/>
        </w:rPr>
        <w:t>n 3(a)(9) of the Securities Act or another exemption. Notwithstanding the above, if the shares of Class A common stock are at the time of any exercise of a Public Warrant not listed on a national securities exchange such that they satisfy the definition of</w:t>
      </w:r>
      <w:r>
        <w:rPr>
          <w:rFonts w:ascii="Times New Roman" w:hAnsi="Times New Roman" w:cs="Times New Roman"/>
          <w:sz w:val="20"/>
          <w:szCs w:val="20"/>
        </w:rPr>
        <w:t xml:space="preserve"> a “covered security” under Section 18(b)(1) of the Securities Act, the Company may, at its option, require holders of Public Warrants who exercise their Public Warrants to do so on a “cashless basis” in accordance with Section 3(a)(9) of the Securities Ac</w:t>
      </w:r>
      <w:r>
        <w:rPr>
          <w:rFonts w:ascii="Times New Roman" w:hAnsi="Times New Roman" w:cs="Times New Roman"/>
          <w:sz w:val="20"/>
          <w:szCs w:val="20"/>
        </w:rPr>
        <w:t>t and, in the event the Company so elect, it will not be required to file or maintain in effect a registration statement, and in the event the Company does not so elect, it will use its best efforts to register or qualify the shares under applicable blue s</w:t>
      </w:r>
      <w:r>
        <w:rPr>
          <w:rFonts w:ascii="Times New Roman" w:hAnsi="Times New Roman" w:cs="Times New Roman"/>
          <w:sz w:val="20"/>
          <w:szCs w:val="20"/>
        </w:rPr>
        <w:t xml:space="preserve">ky laws to the extent an exemption is not available. </w:t>
      </w:r>
    </w:p>
    <w:p w:rsidR="00000000" w:rsidRDefault="002950D2">
      <w:pPr>
        <w:spacing w:before="360"/>
        <w:divId w:val="300573768"/>
        <w:rPr>
          <w:rFonts w:ascii="Times New Roman" w:hAnsi="Times New Roman" w:cs="Times New Roman"/>
          <w:b/>
          <w:bCs/>
          <w:sz w:val="20"/>
          <w:szCs w:val="20"/>
        </w:rPr>
      </w:pPr>
      <w:r>
        <w:rPr>
          <w:rFonts w:ascii="Times New Roman" w:hAnsi="Times New Roman" w:cs="Times New Roman"/>
          <w:b/>
          <w:bCs/>
          <w:sz w:val="20"/>
          <w:szCs w:val="20"/>
        </w:rPr>
        <w:t xml:space="preserve">Redemption of Public Warrants for Cash </w:t>
      </w:r>
    </w:p>
    <w:p w:rsidR="00000000" w:rsidRDefault="002950D2">
      <w:pPr>
        <w:spacing w:before="120"/>
        <w:divId w:val="107045859"/>
        <w:rPr>
          <w:rFonts w:ascii="Times New Roman" w:hAnsi="Times New Roman" w:cs="Times New Roman"/>
          <w:sz w:val="20"/>
          <w:szCs w:val="20"/>
        </w:rPr>
      </w:pPr>
      <w:r>
        <w:rPr>
          <w:rFonts w:ascii="Times New Roman" w:hAnsi="Times New Roman" w:cs="Times New Roman"/>
          <w:sz w:val="20"/>
          <w:szCs w:val="20"/>
        </w:rPr>
        <w:t xml:space="preserve">Once the Public Warrants become exercisable, the Company may redeem the outstanding Public Warrants: </w:t>
      </w:r>
    </w:p>
    <w:p w:rsidR="00000000" w:rsidRDefault="002950D2">
      <w:pPr>
        <w:divId w:val="1457331307"/>
      </w:pPr>
      <w: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divId w:val="405493270"/>
              <w:rPr>
                <w:rFonts w:ascii="Times New Roman" w:hAnsi="Times New Roman" w:cs="Times New Roman"/>
                <w:sz w:val="20"/>
                <w:szCs w:val="20"/>
              </w:rPr>
            </w:pPr>
            <w:r>
              <w:rPr>
                <w:rFonts w:ascii="Times New Roman" w:hAnsi="Times New Roman" w:cs="Times New Roman"/>
                <w:sz w:val="20"/>
                <w:szCs w:val="20"/>
              </w:rPr>
              <w:t xml:space="preserve">in whole and not in part; </w:t>
            </w:r>
          </w:p>
        </w:tc>
      </w:tr>
    </w:tbl>
    <w:p w:rsidR="00000000" w:rsidRDefault="002950D2">
      <w:pPr>
        <w:divId w:val="193338835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divId w:val="624697783"/>
              <w:rPr>
                <w:rFonts w:ascii="Times New Roman" w:hAnsi="Times New Roman" w:cs="Times New Roman"/>
                <w:sz w:val="20"/>
                <w:szCs w:val="20"/>
              </w:rPr>
            </w:pPr>
            <w:r>
              <w:rPr>
                <w:rFonts w:ascii="Times New Roman" w:hAnsi="Times New Roman" w:cs="Times New Roman"/>
                <w:sz w:val="20"/>
                <w:szCs w:val="20"/>
              </w:rPr>
              <w:t xml:space="preserve">at a price of $0.01 per warrant; </w:t>
            </w:r>
          </w:p>
        </w:tc>
      </w:tr>
    </w:tbl>
    <w:p w:rsidR="00000000" w:rsidRDefault="002950D2">
      <w:pPr>
        <w:divId w:val="79129142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divId w:val="678972402"/>
              <w:rPr>
                <w:rFonts w:ascii="Times New Roman" w:hAnsi="Times New Roman" w:cs="Times New Roman"/>
                <w:sz w:val="20"/>
                <w:szCs w:val="20"/>
              </w:rPr>
            </w:pPr>
            <w:r>
              <w:rPr>
                <w:rFonts w:ascii="Times New Roman" w:hAnsi="Times New Roman" w:cs="Times New Roman"/>
                <w:sz w:val="20"/>
                <w:szCs w:val="20"/>
              </w:rPr>
              <w:t xml:space="preserve">upon not less than 30 days’ prior written notice of redemption to each warrant holder; and </w:t>
            </w:r>
          </w:p>
        </w:tc>
      </w:tr>
    </w:tbl>
    <w:p w:rsidR="00000000" w:rsidRDefault="002950D2">
      <w:pPr>
        <w:divId w:val="84274408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if, and only if, the closing price of the common stock equals or exceeds $18.00 per share (as adjusted for adjus</w:t>
            </w:r>
            <w:r>
              <w:rPr>
                <w:rFonts w:ascii="Times New Roman" w:hAnsi="Times New Roman" w:cs="Times New Roman"/>
                <w:sz w:val="20"/>
                <w:szCs w:val="20"/>
              </w:rPr>
              <w:t xml:space="preserve">tments to the number of shares issuable upon exercise or the exercise price of a warrant for any 20 trading days within </w:t>
            </w:r>
          </w:p>
          <w:p w:rsidR="00000000" w:rsidRDefault="002950D2">
            <w:pPr>
              <w:divId w:val="1688481723"/>
              <w:rPr>
                <w:rFonts w:ascii="Times New Roman" w:hAnsi="Times New Roman" w:cs="Times New Roman"/>
                <w:sz w:val="20"/>
                <w:szCs w:val="20"/>
              </w:rPr>
            </w:pPr>
            <w:r>
              <w:rPr>
                <w:rFonts w:ascii="Times New Roman" w:hAnsi="Times New Roman" w:cs="Times New Roman"/>
                <w:sz w:val="20"/>
                <w:szCs w:val="20"/>
              </w:rPr>
              <w:t>a 30-trading day</w:t>
            </w:r>
          </w:p>
          <w:p w:rsidR="00000000" w:rsidRDefault="002950D2">
            <w:pPr>
              <w:rPr>
                <w:rFonts w:ascii="Times New Roman" w:hAnsi="Times New Roman" w:cs="Times New Roman"/>
                <w:sz w:val="20"/>
                <w:szCs w:val="20"/>
              </w:rPr>
            </w:pPr>
            <w:r>
              <w:rPr>
                <w:rFonts w:ascii="Times New Roman" w:hAnsi="Times New Roman" w:cs="Times New Roman"/>
                <w:sz w:val="20"/>
                <w:szCs w:val="20"/>
              </w:rPr>
              <w:t>period ending</w:t>
            </w:r>
            <w:r>
              <w:rPr>
                <w:rFonts w:ascii="Times New Roman" w:hAnsi="Times New Roman" w:cs="Times New Roman"/>
                <w:sz w:val="20"/>
                <w:szCs w:val="20"/>
              </w:rPr>
              <w:t xml:space="preserve"> </w:t>
            </w:r>
            <w:r>
              <w:rPr>
                <w:rFonts w:ascii="Times New Roman" w:hAnsi="Times New Roman" w:cs="Times New Roman"/>
                <w:sz w:val="20"/>
                <w:szCs w:val="20"/>
              </w:rPr>
              <w:t>thre</w:t>
            </w:r>
            <w:r>
              <w:rPr>
                <w:rFonts w:ascii="Times New Roman" w:hAnsi="Times New Roman" w:cs="Times New Roman"/>
                <w:sz w:val="20"/>
                <w:szCs w:val="20"/>
              </w:rPr>
              <w:t>e</w:t>
            </w:r>
            <w:r>
              <w:rPr>
                <w:rFonts w:ascii="Times New Roman" w:hAnsi="Times New Roman" w:cs="Times New Roman"/>
                <w:sz w:val="20"/>
                <w:szCs w:val="20"/>
              </w:rPr>
              <w:t xml:space="preserve"> trading days before the Company sends the notice of redemption to the warrant holders. </w:t>
            </w:r>
          </w:p>
        </w:tc>
      </w:tr>
    </w:tbl>
    <w:p w:rsidR="00000000" w:rsidRDefault="002950D2">
      <w:pPr>
        <w:spacing w:before="240"/>
        <w:divId w:val="804660188"/>
        <w:rPr>
          <w:rFonts w:ascii="Times New Roman" w:hAnsi="Times New Roman" w:cs="Times New Roman"/>
          <w:sz w:val="20"/>
          <w:szCs w:val="20"/>
        </w:rPr>
      </w:pPr>
      <w:r>
        <w:rPr>
          <w:rFonts w:ascii="Times New Roman" w:hAnsi="Times New Roman" w:cs="Times New Roman"/>
          <w:sz w:val="20"/>
          <w:szCs w:val="20"/>
        </w:rPr>
        <w:t>The Compa</w:t>
      </w:r>
      <w:r>
        <w:rPr>
          <w:rFonts w:ascii="Times New Roman" w:hAnsi="Times New Roman" w:cs="Times New Roman"/>
          <w:sz w:val="20"/>
          <w:szCs w:val="20"/>
        </w:rPr>
        <w:t xml:space="preserve">ny will not redeem the Public Warrants as described above unless an effective registration statement under the Securities Act covering the Class A common stock issuable upon exercise of the Public Warrants is effective and a current prospectus relating to </w:t>
      </w:r>
      <w:r>
        <w:rPr>
          <w:rFonts w:ascii="Times New Roman" w:hAnsi="Times New Roman" w:cs="Times New Roman"/>
          <w:sz w:val="20"/>
          <w:szCs w:val="20"/>
        </w:rPr>
        <w:t xml:space="preserve">those shares of Class A common stock is available throughout </w:t>
      </w:r>
    </w:p>
    <w:p w:rsidR="00000000" w:rsidRDefault="002950D2">
      <w:pPr>
        <w:divId w:val="540290893"/>
        <w:rPr>
          <w:rFonts w:ascii="Times New Roman" w:hAnsi="Times New Roman" w:cs="Times New Roman"/>
          <w:sz w:val="20"/>
          <w:szCs w:val="20"/>
        </w:rPr>
      </w:pPr>
      <w:r>
        <w:rPr>
          <w:rFonts w:ascii="Times New Roman" w:hAnsi="Times New Roman" w:cs="Times New Roman"/>
          <w:sz w:val="20"/>
          <w:szCs w:val="20"/>
        </w:rPr>
        <w:t>the 30-day redemption</w:t>
      </w:r>
    </w:p>
    <w:p w:rsidR="00000000" w:rsidRDefault="002950D2">
      <w:pPr>
        <w:divId w:val="804660188"/>
        <w:rPr>
          <w:rFonts w:ascii="Times New Roman" w:hAnsi="Times New Roman" w:cs="Times New Roman"/>
          <w:sz w:val="20"/>
          <w:szCs w:val="20"/>
        </w:rPr>
      </w:pPr>
      <w:r>
        <w:rPr>
          <w:rFonts w:ascii="Times New Roman" w:hAnsi="Times New Roman" w:cs="Times New Roman"/>
          <w:sz w:val="20"/>
          <w:szCs w:val="20"/>
        </w:rPr>
        <w:t xml:space="preserve">period, except if the Public Warrants may be exercised on a cashless basis and such cashless exercise is exempt from registration under the Securities Act. If and when the </w:t>
      </w:r>
      <w:r>
        <w:rPr>
          <w:rFonts w:ascii="Times New Roman" w:hAnsi="Times New Roman" w:cs="Times New Roman"/>
          <w:sz w:val="20"/>
          <w:szCs w:val="20"/>
        </w:rPr>
        <w:t xml:space="preserve">Public Warrants become redeemable by the Company, they may exercise their redemption right even if they are unable to register or qualify the underlying securities for sale under all applicable state securities laws. </w:t>
      </w:r>
    </w:p>
    <w:p w:rsidR="00000000" w:rsidRDefault="002950D2">
      <w:pPr>
        <w:spacing w:before="360"/>
        <w:divId w:val="1300573824"/>
        <w:rPr>
          <w:rFonts w:ascii="Times New Roman" w:hAnsi="Times New Roman" w:cs="Times New Roman"/>
          <w:b/>
          <w:bCs/>
          <w:sz w:val="20"/>
          <w:szCs w:val="20"/>
        </w:rPr>
      </w:pPr>
      <w:r>
        <w:rPr>
          <w:rFonts w:ascii="Times New Roman" w:hAnsi="Times New Roman" w:cs="Times New Roman"/>
          <w:b/>
          <w:bCs/>
          <w:sz w:val="20"/>
          <w:szCs w:val="20"/>
        </w:rPr>
        <w:t xml:space="preserve">Note 4 — Private Placement </w:t>
      </w:r>
    </w:p>
    <w:p w:rsidR="00000000" w:rsidRDefault="002950D2">
      <w:pPr>
        <w:spacing w:before="120"/>
        <w:divId w:val="1187674983"/>
        <w:rPr>
          <w:rFonts w:ascii="Times New Roman" w:hAnsi="Times New Roman" w:cs="Times New Roman"/>
          <w:sz w:val="20"/>
          <w:szCs w:val="20"/>
        </w:rPr>
      </w:pPr>
      <w:r>
        <w:rPr>
          <w:rFonts w:ascii="Times New Roman" w:hAnsi="Times New Roman" w:cs="Times New Roman"/>
          <w:sz w:val="20"/>
          <w:szCs w:val="20"/>
        </w:rPr>
        <w:t>Simultaneously with the closing of the IPO, the Company’s Sponsor has purchased an aggregate of 11,700,000 Private Placement Warrants, each exercisable to purchase one Class A common stock at $11.50 per share, at a price of $1.00 per warrant, or $11,700,00</w:t>
      </w:r>
      <w:r>
        <w:rPr>
          <w:rFonts w:ascii="Times New Roman" w:hAnsi="Times New Roman" w:cs="Times New Roman"/>
          <w:sz w:val="20"/>
          <w:szCs w:val="20"/>
        </w:rPr>
        <w:t>0 in the aggregate. The Private Placement Warrants are identical to the warrants included as part of the Units sold in the IPO, except that the Private Placement Warrants, so long as they are held by the Sponsor or its permitted transferees, (i) are not re</w:t>
      </w:r>
      <w:r>
        <w:rPr>
          <w:rFonts w:ascii="Times New Roman" w:hAnsi="Times New Roman" w:cs="Times New Roman"/>
          <w:sz w:val="20"/>
          <w:szCs w:val="20"/>
        </w:rPr>
        <w:t>deemable by the Company, (ii) may not (including the shares of Class A Common Stock issuable upon exercise of the warrants), subject to certain limited exceptions, be transferred, assigned or sold until 30 days after the completion of the Company’s initial</w:t>
      </w:r>
      <w:r>
        <w:rPr>
          <w:rFonts w:ascii="Times New Roman" w:hAnsi="Times New Roman" w:cs="Times New Roman"/>
          <w:sz w:val="20"/>
          <w:szCs w:val="20"/>
        </w:rPr>
        <w:t xml:space="preserve"> Business Combination, (iii) may be exercised on a cashless basis and (iv) are entitled to registration rights. No underwriting discounts or commissions were paid with respect to such sale. The issuance of the Private Placement Warrants was made pursuant t</w:t>
      </w:r>
      <w:r>
        <w:rPr>
          <w:rFonts w:ascii="Times New Roman" w:hAnsi="Times New Roman" w:cs="Times New Roman"/>
          <w:sz w:val="20"/>
          <w:szCs w:val="20"/>
        </w:rPr>
        <w:t xml:space="preserve">o the exemption from registration contained in Section 4(a)(2) of the Securities Act of 1933, as amended. </w:t>
      </w:r>
    </w:p>
    <w:p w:rsidR="00000000" w:rsidRDefault="002950D2">
      <w:pPr>
        <w:spacing w:before="360"/>
        <w:divId w:val="1737194009"/>
        <w:rPr>
          <w:rFonts w:ascii="Times New Roman" w:hAnsi="Times New Roman" w:cs="Times New Roman"/>
          <w:b/>
          <w:bCs/>
          <w:sz w:val="20"/>
          <w:szCs w:val="20"/>
        </w:rPr>
      </w:pPr>
      <w:r>
        <w:rPr>
          <w:rFonts w:ascii="Times New Roman" w:hAnsi="Times New Roman" w:cs="Times New Roman"/>
          <w:b/>
          <w:bCs/>
          <w:sz w:val="20"/>
          <w:szCs w:val="20"/>
        </w:rPr>
        <w:t xml:space="preserve">Note 5 — Related Party Transactions </w:t>
      </w:r>
    </w:p>
    <w:p w:rsidR="00000000" w:rsidRDefault="002950D2">
      <w:pPr>
        <w:spacing w:before="120"/>
        <w:divId w:val="1452746546"/>
        <w:rPr>
          <w:rFonts w:ascii="Times New Roman" w:hAnsi="Times New Roman" w:cs="Times New Roman"/>
          <w:b/>
          <w:bCs/>
          <w:sz w:val="20"/>
          <w:szCs w:val="20"/>
        </w:rPr>
      </w:pPr>
      <w:r>
        <w:rPr>
          <w:rFonts w:ascii="Times New Roman" w:hAnsi="Times New Roman" w:cs="Times New Roman"/>
          <w:b/>
          <w:bCs/>
          <w:sz w:val="20"/>
          <w:szCs w:val="20"/>
        </w:rPr>
        <w:t xml:space="preserve">Founder Shares </w:t>
      </w:r>
    </w:p>
    <w:p w:rsidR="00000000" w:rsidRDefault="002950D2">
      <w:pPr>
        <w:spacing w:before="120"/>
        <w:divId w:val="1253125500"/>
        <w:rPr>
          <w:rFonts w:ascii="Times New Roman" w:hAnsi="Times New Roman" w:cs="Times New Roman"/>
          <w:sz w:val="20"/>
          <w:szCs w:val="20"/>
        </w:rPr>
      </w:pPr>
      <w:r>
        <w:rPr>
          <w:rFonts w:ascii="Times New Roman" w:hAnsi="Times New Roman" w:cs="Times New Roman"/>
          <w:sz w:val="20"/>
          <w:szCs w:val="20"/>
        </w:rPr>
        <w:t>On June 7, 2021, the Sponsor paid $25,000 of deferred offering costs on behalf of the Company in</w:t>
      </w:r>
      <w:r>
        <w:rPr>
          <w:rFonts w:ascii="Times New Roman" w:hAnsi="Times New Roman" w:cs="Times New Roman"/>
          <w:sz w:val="20"/>
          <w:szCs w:val="20"/>
        </w:rPr>
        <w:t xml:space="preserve"> exchange for 5,750,000 shares of </w:t>
      </w:r>
    </w:p>
    <w:p w:rsidR="00000000" w:rsidRDefault="002950D2">
      <w:pPr>
        <w:divId w:val="105390773"/>
        <w:rPr>
          <w:rFonts w:ascii="Times New Roman" w:hAnsi="Times New Roman" w:cs="Times New Roman"/>
          <w:sz w:val="20"/>
          <w:szCs w:val="20"/>
        </w:rPr>
      </w:pPr>
      <w:r>
        <w:rPr>
          <w:rFonts w:ascii="Times New Roman" w:hAnsi="Times New Roman" w:cs="Times New Roman"/>
          <w:sz w:val="20"/>
          <w:szCs w:val="20"/>
        </w:rPr>
        <w:t xml:space="preserve">the Company’s Class B </w:t>
      </w:r>
    </w:p>
    <w:p w:rsidR="00000000" w:rsidRDefault="002950D2">
      <w:pPr>
        <w:divId w:val="1613585916"/>
        <w:rPr>
          <w:rFonts w:ascii="Times New Roman" w:hAnsi="Times New Roman" w:cs="Times New Roman"/>
          <w:sz w:val="20"/>
          <w:szCs w:val="20"/>
        </w:rPr>
      </w:pPr>
      <w:r>
        <w:rPr>
          <w:rFonts w:ascii="Times New Roman" w:hAnsi="Times New Roman" w:cs="Times New Roman"/>
          <w:sz w:val="20"/>
          <w:szCs w:val="20"/>
        </w:rPr>
        <w:t>common stock (the “founder shares”). The number of founder shares outstanding was determined based on the expectation that the total size of the IPO would be a maximum of 23,000,000 Units if the und</w:t>
      </w:r>
      <w:r>
        <w:rPr>
          <w:rFonts w:ascii="Times New Roman" w:hAnsi="Times New Roman" w:cs="Times New Roman"/>
          <w:sz w:val="20"/>
          <w:szCs w:val="20"/>
        </w:rPr>
        <w:t xml:space="preserve">erwriters’ over-allotment option is exercised in full, and therefore that such founder shares would represent 20% of the outstanding shares after the IPO. </w:t>
      </w:r>
    </w:p>
    <w:p w:rsidR="00000000" w:rsidRDefault="002950D2">
      <w:pPr>
        <w:divId w:val="305017290"/>
      </w:pPr>
      <w:r>
        <w:t> </w:t>
      </w:r>
    </w:p>
    <w:p w:rsidR="00000000" w:rsidRDefault="002950D2">
      <w:pPr>
        <w:divId w:val="1238440342"/>
        <w:rPr>
          <w:sz w:val="16"/>
          <w:szCs w:val="16"/>
        </w:rPr>
      </w:pPr>
      <w:r>
        <w:rPr>
          <w:sz w:val="16"/>
          <w:szCs w:val="16"/>
        </w:rPr>
        <w:t> </w:t>
      </w:r>
    </w:p>
    <w:p w:rsidR="00000000" w:rsidRDefault="002950D2">
      <w:pPr>
        <w:jc w:val="center"/>
        <w:divId w:val="1745180354"/>
        <w:rPr>
          <w:rFonts w:ascii="Times New Roman" w:hAnsi="Times New Roman" w:cs="Times New Roman"/>
          <w:sz w:val="20"/>
          <w:szCs w:val="20"/>
        </w:rPr>
      </w:pPr>
      <w:r>
        <w:rPr>
          <w:rFonts w:ascii="Times New Roman" w:hAnsi="Times New Roman" w:cs="Times New Roman"/>
          <w:sz w:val="20"/>
          <w:szCs w:val="20"/>
        </w:rPr>
        <w:t xml:space="preserve">14 </w:t>
      </w:r>
    </w:p>
    <w:p w:rsidR="00000000" w:rsidRDefault="002950D2">
      <w:r>
        <w:pict>
          <v:rect id="_x0000_i1040" style="width:415.3pt;height:2.25pt" o:hralign="center" o:hrstd="t" o:hrnoshade="t" o:hr="t" fillcolor="#999" stroked="f"/>
        </w:pict>
      </w:r>
    </w:p>
    <w:p w:rsidR="00000000" w:rsidRDefault="002950D2">
      <w:pPr>
        <w:spacing w:before="401" w:after="401"/>
        <w:divId w:val="1873956023"/>
        <w:rPr>
          <w:b/>
          <w:bCs/>
          <w:sz w:val="20"/>
          <w:szCs w:val="20"/>
        </w:rPr>
      </w:pPr>
      <w:hyperlink w:anchor="toc" w:history="1">
        <w:r>
          <w:rPr>
            <w:rStyle w:val="a3"/>
            <w:b/>
            <w:bCs/>
            <w:sz w:val="20"/>
            <w:szCs w:val="20"/>
          </w:rPr>
          <w:t>Table of Contents</w:t>
        </w:r>
      </w:hyperlink>
    </w:p>
    <w:p w:rsidR="00000000" w:rsidRDefault="002950D2">
      <w:pPr>
        <w:divId w:val="790051276"/>
        <w:rPr>
          <w:rFonts w:ascii="Times New Roman" w:hAnsi="Times New Roman" w:cs="Times New Roman"/>
          <w:sz w:val="20"/>
          <w:szCs w:val="20"/>
        </w:rPr>
      </w:pPr>
      <w:r>
        <w:rPr>
          <w:rFonts w:ascii="Times New Roman" w:hAnsi="Times New Roman" w:cs="Times New Roman"/>
          <w:sz w:val="20"/>
          <w:szCs w:val="20"/>
        </w:rPr>
        <w:t>The initial stockholders, officers and directors have agreed not to transfer, assign or sell</w:t>
      </w:r>
      <w:r>
        <w:rPr>
          <w:rFonts w:ascii="Times New Roman" w:hAnsi="Times New Roman" w:cs="Times New Roman"/>
          <w:sz w:val="20"/>
          <w:szCs w:val="20"/>
        </w:rPr>
        <w:t xml:space="preserve"> any founder shares held by them until the earlier to occur of: (1) one year after the completion of the initial Business Combination; or (2) the date on which the Company completes a liquidation, merger, stock exchange, reorganization or other similar tra</w:t>
      </w:r>
      <w:r>
        <w:rPr>
          <w:rFonts w:ascii="Times New Roman" w:hAnsi="Times New Roman" w:cs="Times New Roman"/>
          <w:sz w:val="20"/>
          <w:szCs w:val="20"/>
        </w:rPr>
        <w:t>nsaction after the initial Business Combination that results in all of the public stockholders having the right to exchange their shares of common stock for cash, securities or other property. Any permitted transferees would be subject to the same restrict</w:t>
      </w:r>
      <w:r>
        <w:rPr>
          <w:rFonts w:ascii="Times New Roman" w:hAnsi="Times New Roman" w:cs="Times New Roman"/>
          <w:sz w:val="20"/>
          <w:szCs w:val="20"/>
        </w:rPr>
        <w:t xml:space="preserve">ions and other agreements of the Sponsor with respect to any founder shares </w:t>
      </w:r>
    </w:p>
    <w:p w:rsidR="00000000" w:rsidRDefault="002950D2">
      <w:pPr>
        <w:divId w:val="822162796"/>
        <w:rPr>
          <w:rFonts w:ascii="Times New Roman" w:hAnsi="Times New Roman" w:cs="Times New Roman"/>
          <w:sz w:val="20"/>
          <w:szCs w:val="20"/>
        </w:rPr>
      </w:pPr>
      <w:r>
        <w:rPr>
          <w:rFonts w:ascii="Times New Roman" w:hAnsi="Times New Roman" w:cs="Times New Roman"/>
          <w:sz w:val="20"/>
          <w:szCs w:val="20"/>
        </w:rPr>
        <w:t>(the “Lock-up”). Notwithstanding</w:t>
      </w:r>
    </w:p>
    <w:p w:rsidR="00000000" w:rsidRDefault="002950D2">
      <w:pPr>
        <w:divId w:val="790051276"/>
        <w:rPr>
          <w:rFonts w:ascii="Times New Roman" w:hAnsi="Times New Roman" w:cs="Times New Roman"/>
          <w:sz w:val="20"/>
          <w:szCs w:val="20"/>
        </w:rPr>
      </w:pPr>
      <w:r>
        <w:rPr>
          <w:rFonts w:ascii="Times New Roman" w:hAnsi="Times New Roman" w:cs="Times New Roman"/>
          <w:sz w:val="20"/>
          <w:szCs w:val="20"/>
        </w:rPr>
        <w:t>the foregoing, if the closing price of the Class A common stock equals or exceeds $12.00 per share (as adjusted for stock splits, stock dividends,</w:t>
      </w:r>
      <w:r>
        <w:rPr>
          <w:rFonts w:ascii="Times New Roman" w:hAnsi="Times New Roman" w:cs="Times New Roman"/>
          <w:sz w:val="20"/>
          <w:szCs w:val="20"/>
        </w:rPr>
        <w:t xml:space="preserve"> reorganizations, recapitalizations and the like) for any 20 trading days within </w:t>
      </w:r>
    </w:p>
    <w:p w:rsidR="00000000" w:rsidRDefault="002950D2">
      <w:pPr>
        <w:divId w:val="285890701"/>
        <w:rPr>
          <w:rFonts w:ascii="Times New Roman" w:hAnsi="Times New Roman" w:cs="Times New Roman"/>
          <w:sz w:val="20"/>
          <w:szCs w:val="20"/>
        </w:rPr>
      </w:pPr>
      <w:r>
        <w:rPr>
          <w:rFonts w:ascii="Times New Roman" w:hAnsi="Times New Roman" w:cs="Times New Roman"/>
          <w:sz w:val="20"/>
          <w:szCs w:val="20"/>
        </w:rPr>
        <w:t>any 30-trading day</w:t>
      </w:r>
    </w:p>
    <w:p w:rsidR="00000000" w:rsidRDefault="002950D2">
      <w:pPr>
        <w:divId w:val="790051276"/>
        <w:rPr>
          <w:rFonts w:ascii="Times New Roman" w:hAnsi="Times New Roman" w:cs="Times New Roman"/>
          <w:sz w:val="20"/>
          <w:szCs w:val="20"/>
        </w:rPr>
      </w:pPr>
      <w:r>
        <w:rPr>
          <w:rFonts w:ascii="Times New Roman" w:hAnsi="Times New Roman" w:cs="Times New Roman"/>
          <w:sz w:val="20"/>
          <w:szCs w:val="20"/>
        </w:rPr>
        <w:t xml:space="preserve">period commencing at least 150 days after the initial Business Combination, the founder shares will be released from </w:t>
      </w:r>
    </w:p>
    <w:p w:rsidR="00000000" w:rsidRDefault="002950D2">
      <w:pPr>
        <w:divId w:val="1174875207"/>
        <w:rPr>
          <w:rFonts w:ascii="Times New Roman" w:hAnsi="Times New Roman" w:cs="Times New Roman"/>
          <w:sz w:val="20"/>
          <w:szCs w:val="20"/>
        </w:rPr>
      </w:pPr>
      <w:r>
        <w:rPr>
          <w:rFonts w:ascii="Times New Roman" w:hAnsi="Times New Roman" w:cs="Times New Roman"/>
          <w:sz w:val="20"/>
          <w:szCs w:val="20"/>
        </w:rPr>
        <w:t>the lock-up.</w:t>
      </w:r>
    </w:p>
    <w:p w:rsidR="00000000" w:rsidRDefault="002950D2">
      <w:pPr>
        <w:spacing w:before="360"/>
        <w:divId w:val="1318916335"/>
        <w:rPr>
          <w:rFonts w:ascii="Times New Roman" w:hAnsi="Times New Roman" w:cs="Times New Roman"/>
          <w:b/>
          <w:bCs/>
          <w:sz w:val="20"/>
          <w:szCs w:val="20"/>
        </w:rPr>
      </w:pPr>
      <w:r>
        <w:rPr>
          <w:rFonts w:ascii="Times New Roman" w:hAnsi="Times New Roman" w:cs="Times New Roman"/>
          <w:b/>
          <w:bCs/>
          <w:sz w:val="20"/>
          <w:szCs w:val="20"/>
        </w:rPr>
        <w:t>Promissory Note — Relate</w:t>
      </w:r>
      <w:r>
        <w:rPr>
          <w:rFonts w:ascii="Times New Roman" w:hAnsi="Times New Roman" w:cs="Times New Roman"/>
          <w:b/>
          <w:bCs/>
          <w:sz w:val="20"/>
          <w:szCs w:val="20"/>
        </w:rPr>
        <w:t xml:space="preserve">d Party </w:t>
      </w:r>
    </w:p>
    <w:p w:rsidR="00000000" w:rsidRDefault="002950D2">
      <w:pPr>
        <w:spacing w:before="120"/>
        <w:divId w:val="849099683"/>
        <w:rPr>
          <w:rFonts w:ascii="Times New Roman" w:hAnsi="Times New Roman" w:cs="Times New Roman"/>
          <w:sz w:val="20"/>
          <w:szCs w:val="20"/>
        </w:rPr>
      </w:pPr>
      <w:r>
        <w:rPr>
          <w:rFonts w:ascii="Times New Roman" w:hAnsi="Times New Roman" w:cs="Times New Roman"/>
          <w:sz w:val="20"/>
          <w:szCs w:val="20"/>
        </w:rPr>
        <w:t xml:space="preserve">The Sponsor agreed to loan the Company up to $300,000 to be used for a portion of the expenses of the IPO. These loans </w:t>
      </w:r>
    </w:p>
    <w:p w:rsidR="00000000" w:rsidRDefault="002950D2">
      <w:pPr>
        <w:divId w:val="616837268"/>
        <w:rPr>
          <w:rFonts w:ascii="Times New Roman" w:hAnsi="Times New Roman" w:cs="Times New Roman"/>
          <w:sz w:val="20"/>
          <w:szCs w:val="20"/>
        </w:rPr>
      </w:pPr>
      <w:r>
        <w:rPr>
          <w:rFonts w:ascii="Times New Roman" w:hAnsi="Times New Roman" w:cs="Times New Roman"/>
          <w:sz w:val="20"/>
          <w:szCs w:val="20"/>
        </w:rPr>
        <w:t>were non-interest bearing,</w:t>
      </w:r>
    </w:p>
    <w:p w:rsidR="00000000" w:rsidRDefault="002950D2">
      <w:pPr>
        <w:divId w:val="849099683"/>
        <w:rPr>
          <w:rFonts w:ascii="Times New Roman" w:hAnsi="Times New Roman" w:cs="Times New Roman"/>
          <w:sz w:val="20"/>
          <w:szCs w:val="20"/>
        </w:rPr>
      </w:pPr>
      <w:r>
        <w:rPr>
          <w:rFonts w:ascii="Times New Roman" w:hAnsi="Times New Roman" w:cs="Times New Roman"/>
          <w:sz w:val="20"/>
          <w:szCs w:val="20"/>
        </w:rPr>
        <w:t>unsecured and due at the earlier of December 31, 2021 or the closing of the IPO. At September 30, 20</w:t>
      </w:r>
      <w:r>
        <w:rPr>
          <w:rFonts w:ascii="Times New Roman" w:hAnsi="Times New Roman" w:cs="Times New Roman"/>
          <w:sz w:val="20"/>
          <w:szCs w:val="20"/>
        </w:rPr>
        <w:t>21, no amount was due on the promissory note.</w:t>
      </w:r>
    </w:p>
    <w:p w:rsidR="00000000" w:rsidRDefault="002950D2">
      <w:pPr>
        <w:spacing w:before="360"/>
        <w:divId w:val="1909806966"/>
        <w:rPr>
          <w:rFonts w:ascii="Times New Roman" w:hAnsi="Times New Roman" w:cs="Times New Roman"/>
          <w:b/>
          <w:bCs/>
          <w:sz w:val="20"/>
          <w:szCs w:val="20"/>
        </w:rPr>
      </w:pPr>
      <w:r>
        <w:rPr>
          <w:rFonts w:ascii="Times New Roman" w:hAnsi="Times New Roman" w:cs="Times New Roman"/>
          <w:b/>
          <w:bCs/>
          <w:sz w:val="20"/>
          <w:szCs w:val="20"/>
        </w:rPr>
        <w:t xml:space="preserve">Working Capital Loans </w:t>
      </w:r>
    </w:p>
    <w:p w:rsidR="00000000" w:rsidRDefault="002950D2">
      <w:pPr>
        <w:spacing w:before="120"/>
        <w:divId w:val="373778591"/>
        <w:rPr>
          <w:rFonts w:ascii="Times New Roman" w:hAnsi="Times New Roman" w:cs="Times New Roman"/>
          <w:sz w:val="20"/>
          <w:szCs w:val="20"/>
        </w:rPr>
      </w:pPr>
      <w:r>
        <w:rPr>
          <w:rFonts w:ascii="Times New Roman" w:hAnsi="Times New Roman" w:cs="Times New Roman"/>
          <w:sz w:val="20"/>
          <w:szCs w:val="20"/>
        </w:rPr>
        <w:t>In order to finance transaction costs in connection with an intended initial Business Combination, the Sponsor or an affiliate of the Sponsor or certain of the Company’</w:t>
      </w:r>
      <w:r>
        <w:rPr>
          <w:rFonts w:ascii="Times New Roman" w:hAnsi="Times New Roman" w:cs="Times New Roman"/>
          <w:sz w:val="20"/>
          <w:szCs w:val="20"/>
        </w:rPr>
        <w:t>s officers and directors may, but are not obligated to, loan the Company funds as may be required (the “Working Capital Loans”). If the Company completes its initial Business Combination, the Company would repay the Working Capital Loans. In the event that</w:t>
      </w:r>
      <w:r>
        <w:rPr>
          <w:rFonts w:ascii="Times New Roman" w:hAnsi="Times New Roman" w:cs="Times New Roman"/>
          <w:sz w:val="20"/>
          <w:szCs w:val="20"/>
        </w:rPr>
        <w:t xml:space="preserve"> the initial Business Combination does not close, the Company may use a portion of the working capital held outside the Trust Account to repay the Working Capital Loans but no proceeds from the Trust Account would be used to repay the Working Capital Loans</w:t>
      </w:r>
      <w:r>
        <w:rPr>
          <w:rFonts w:ascii="Times New Roman" w:hAnsi="Times New Roman" w:cs="Times New Roman"/>
          <w:sz w:val="20"/>
          <w:szCs w:val="20"/>
        </w:rPr>
        <w:t xml:space="preserve">. Up to $1,500,000 of the Working Capital Loans may be convertible into warrants of the post Business Combination entity at a price of $1.00 per warrant at the option of the lender. The warrants would be identical to the Private Placement Warrants. Except </w:t>
      </w:r>
      <w:r>
        <w:rPr>
          <w:rFonts w:ascii="Times New Roman" w:hAnsi="Times New Roman" w:cs="Times New Roman"/>
          <w:sz w:val="20"/>
          <w:szCs w:val="20"/>
        </w:rPr>
        <w:t>as set forth above, the terms of the Working Capital Loans, if any, have not been determined and no written agreements exist with respect to the Working Capital Loans. Prior to the completion of the initial Business Combination, the Company does not expect</w:t>
      </w:r>
      <w:r>
        <w:rPr>
          <w:rFonts w:ascii="Times New Roman" w:hAnsi="Times New Roman" w:cs="Times New Roman"/>
          <w:sz w:val="20"/>
          <w:szCs w:val="20"/>
        </w:rPr>
        <w:t xml:space="preserve"> to seek loans from parties other than the Sponsor or an affiliate of the Sponsor as the Company does not believe third parties will be willing to loan such funds and provide a waiver against any and all rights to seek access to funds in the Trust Account.</w:t>
      </w:r>
      <w:r>
        <w:rPr>
          <w:rFonts w:ascii="Times New Roman" w:hAnsi="Times New Roman" w:cs="Times New Roman"/>
          <w:sz w:val="20"/>
          <w:szCs w:val="20"/>
        </w:rPr>
        <w:t xml:space="preserve"> At September 30, 2021, no such Working Capital Loans were outstanding. </w:t>
      </w:r>
    </w:p>
    <w:p w:rsidR="00000000" w:rsidRDefault="002950D2">
      <w:pPr>
        <w:spacing w:before="360"/>
        <w:divId w:val="740719112"/>
        <w:rPr>
          <w:rFonts w:ascii="Times New Roman" w:hAnsi="Times New Roman" w:cs="Times New Roman"/>
          <w:b/>
          <w:bCs/>
          <w:sz w:val="20"/>
          <w:szCs w:val="20"/>
        </w:rPr>
      </w:pPr>
      <w:r>
        <w:rPr>
          <w:rFonts w:ascii="Times New Roman" w:hAnsi="Times New Roman" w:cs="Times New Roman"/>
          <w:b/>
          <w:bCs/>
          <w:sz w:val="20"/>
          <w:szCs w:val="20"/>
        </w:rPr>
        <w:t xml:space="preserve">Administrative Service Fee </w:t>
      </w:r>
    </w:p>
    <w:p w:rsidR="00000000" w:rsidRDefault="002950D2">
      <w:pPr>
        <w:spacing w:before="120"/>
        <w:divId w:val="1528837255"/>
        <w:rPr>
          <w:rFonts w:ascii="Times New Roman" w:hAnsi="Times New Roman" w:cs="Times New Roman"/>
          <w:sz w:val="20"/>
          <w:szCs w:val="20"/>
        </w:rPr>
      </w:pPr>
      <w:r>
        <w:rPr>
          <w:rFonts w:ascii="Times New Roman" w:hAnsi="Times New Roman" w:cs="Times New Roman"/>
          <w:sz w:val="20"/>
          <w:szCs w:val="20"/>
        </w:rPr>
        <w:t>The Company has entered into an administrative services agreement on the effective date of the registration statement for the IPO pursuant to which the Com</w:t>
      </w:r>
      <w:r>
        <w:rPr>
          <w:rFonts w:ascii="Times New Roman" w:hAnsi="Times New Roman" w:cs="Times New Roman"/>
          <w:sz w:val="20"/>
          <w:szCs w:val="20"/>
        </w:rPr>
        <w:t>pany will pay an affiliate of the Sponsor a total of $10,000 per month for office space, secretarial and administrative services provided to members of the Company’s management team. Upon completion of the Company’s initial Business Combination or its liqu</w:t>
      </w:r>
      <w:r>
        <w:rPr>
          <w:rFonts w:ascii="Times New Roman" w:hAnsi="Times New Roman" w:cs="Times New Roman"/>
          <w:sz w:val="20"/>
          <w:szCs w:val="20"/>
        </w:rPr>
        <w:t xml:space="preserve">idation, the Company will cease paying these monthly fees. At September 30, 2021, $667 was due to a related party for the administrative service fee. </w:t>
      </w:r>
    </w:p>
    <w:p w:rsidR="00000000" w:rsidRDefault="002950D2">
      <w:pPr>
        <w:spacing w:before="360"/>
        <w:divId w:val="1087535132"/>
        <w:rPr>
          <w:rFonts w:ascii="Times New Roman" w:hAnsi="Times New Roman" w:cs="Times New Roman"/>
          <w:b/>
          <w:bCs/>
          <w:sz w:val="20"/>
          <w:szCs w:val="20"/>
        </w:rPr>
      </w:pPr>
      <w:r>
        <w:rPr>
          <w:rFonts w:ascii="Times New Roman" w:hAnsi="Times New Roman" w:cs="Times New Roman"/>
          <w:b/>
          <w:bCs/>
          <w:sz w:val="20"/>
          <w:szCs w:val="20"/>
        </w:rPr>
        <w:t xml:space="preserve">Note 6 — Recurring Fair Value Measurements </w:t>
      </w:r>
    </w:p>
    <w:p w:rsidR="00000000" w:rsidRDefault="002950D2">
      <w:pPr>
        <w:spacing w:before="120"/>
        <w:divId w:val="1564947130"/>
        <w:rPr>
          <w:rFonts w:ascii="Times New Roman" w:hAnsi="Times New Roman" w:cs="Times New Roman"/>
          <w:b/>
          <w:bCs/>
          <w:i/>
          <w:iCs/>
          <w:sz w:val="20"/>
          <w:szCs w:val="20"/>
        </w:rPr>
      </w:pPr>
      <w:r>
        <w:rPr>
          <w:rFonts w:ascii="Times New Roman" w:hAnsi="Times New Roman" w:cs="Times New Roman"/>
          <w:b/>
          <w:bCs/>
          <w:i/>
          <w:iCs/>
          <w:sz w:val="20"/>
          <w:szCs w:val="20"/>
        </w:rPr>
        <w:t xml:space="preserve">Investment Held in Trust Account </w:t>
      </w:r>
    </w:p>
    <w:p w:rsidR="00000000" w:rsidRDefault="002950D2">
      <w:pPr>
        <w:spacing w:before="120"/>
        <w:divId w:val="649939759"/>
        <w:rPr>
          <w:rFonts w:ascii="Times New Roman" w:hAnsi="Times New Roman" w:cs="Times New Roman"/>
          <w:sz w:val="20"/>
          <w:szCs w:val="20"/>
        </w:rPr>
      </w:pPr>
      <w:r>
        <w:rPr>
          <w:rFonts w:ascii="Times New Roman" w:hAnsi="Times New Roman" w:cs="Times New Roman"/>
          <w:sz w:val="20"/>
          <w:szCs w:val="20"/>
        </w:rPr>
        <w:t>As of September 30, 2021, t</w:t>
      </w:r>
      <w:r>
        <w:rPr>
          <w:rFonts w:ascii="Times New Roman" w:hAnsi="Times New Roman" w:cs="Times New Roman"/>
          <w:sz w:val="20"/>
          <w:szCs w:val="20"/>
        </w:rPr>
        <w:t>he investments in the Company’s Trust Account consisted of $785 in U.S. Money Market funds and $234,599,408 in U.S. Treasury Securities. All of the U.S. Treasury Securities mature on December 30, 2021. The Company classifies its United States Treasury secu</w:t>
      </w:r>
      <w:r>
        <w:rPr>
          <w:rFonts w:ascii="Times New Roman" w:hAnsi="Times New Roman" w:cs="Times New Roman"/>
          <w:sz w:val="20"/>
          <w:szCs w:val="20"/>
        </w:rPr>
        <w:t xml:space="preserve">rities as </w:t>
      </w:r>
    </w:p>
    <w:p w:rsidR="00000000" w:rsidRDefault="002950D2">
      <w:pPr>
        <w:divId w:val="197164316"/>
        <w:rPr>
          <w:rFonts w:ascii="Times New Roman" w:hAnsi="Times New Roman" w:cs="Times New Roman"/>
          <w:sz w:val="20"/>
          <w:szCs w:val="20"/>
        </w:rPr>
      </w:pPr>
      <w:r>
        <w:rPr>
          <w:rFonts w:ascii="Times New Roman" w:hAnsi="Times New Roman" w:cs="Times New Roman"/>
          <w:sz w:val="20"/>
          <w:szCs w:val="20"/>
        </w:rPr>
        <w:t>held-to-maturity</w:t>
      </w:r>
    </w:p>
    <w:p w:rsidR="00000000" w:rsidRDefault="002950D2">
      <w:pPr>
        <w:divId w:val="649939759"/>
        <w:rPr>
          <w:rFonts w:ascii="Times New Roman" w:hAnsi="Times New Roman" w:cs="Times New Roman"/>
          <w:sz w:val="20"/>
          <w:szCs w:val="20"/>
        </w:rPr>
      </w:pPr>
      <w:r>
        <w:rPr>
          <w:rFonts w:ascii="Times New Roman" w:hAnsi="Times New Roman" w:cs="Times New Roman"/>
          <w:sz w:val="20"/>
          <w:szCs w:val="20"/>
        </w:rPr>
        <w:t xml:space="preserve">in accordance with FASB ASC 320 “Investments — Debt and Equity Securities.” </w:t>
      </w:r>
    </w:p>
    <w:p w:rsidR="00000000" w:rsidRDefault="002950D2">
      <w:pPr>
        <w:divId w:val="1641108531"/>
        <w:rPr>
          <w:rFonts w:ascii="Times New Roman" w:hAnsi="Times New Roman" w:cs="Times New Roman"/>
          <w:sz w:val="20"/>
          <w:szCs w:val="20"/>
        </w:rPr>
      </w:pPr>
      <w:r>
        <w:rPr>
          <w:rFonts w:ascii="Times New Roman" w:hAnsi="Times New Roman" w:cs="Times New Roman"/>
          <w:sz w:val="20"/>
          <w:szCs w:val="20"/>
        </w:rPr>
        <w:t>Held-to-maturity</w:t>
      </w:r>
    </w:p>
    <w:p w:rsidR="00000000" w:rsidRDefault="002950D2">
      <w:pPr>
        <w:divId w:val="649939759"/>
        <w:rPr>
          <w:rFonts w:ascii="Times New Roman" w:hAnsi="Times New Roman" w:cs="Times New Roman"/>
          <w:sz w:val="20"/>
          <w:szCs w:val="20"/>
        </w:rPr>
      </w:pPr>
      <w:r>
        <w:rPr>
          <w:rFonts w:ascii="Times New Roman" w:hAnsi="Times New Roman" w:cs="Times New Roman"/>
          <w:sz w:val="20"/>
          <w:szCs w:val="20"/>
        </w:rPr>
        <w:t>treasury securities are recorded at amortized cost and adjusted for the amortization or accretion of premiums or discounts. The Company considers all investments with original maturities of more than three months but less than one year to be short-term inv</w:t>
      </w:r>
      <w:r>
        <w:rPr>
          <w:rFonts w:ascii="Times New Roman" w:hAnsi="Times New Roman" w:cs="Times New Roman"/>
          <w:sz w:val="20"/>
          <w:szCs w:val="20"/>
        </w:rPr>
        <w:t xml:space="preserve">estments. The carrying value approximates the fair value due to its short-term </w:t>
      </w:r>
    </w:p>
    <w:p w:rsidR="00000000" w:rsidRDefault="002950D2">
      <w:pPr>
        <w:divId w:val="1437485140"/>
        <w:rPr>
          <w:rFonts w:ascii="Times New Roman" w:hAnsi="Times New Roman" w:cs="Times New Roman"/>
          <w:sz w:val="20"/>
          <w:szCs w:val="20"/>
        </w:rPr>
      </w:pPr>
      <w:r>
        <w:rPr>
          <w:rFonts w:ascii="Times New Roman" w:hAnsi="Times New Roman" w:cs="Times New Roman"/>
          <w:sz w:val="20"/>
          <w:szCs w:val="20"/>
        </w:rPr>
        <w:t>maturity</w:t>
      </w:r>
    </w:p>
    <w:p w:rsidR="00000000" w:rsidRDefault="002950D2">
      <w:pPr>
        <w:divId w:val="719133486"/>
        <w:rPr>
          <w:rFonts w:ascii="Times New Roman" w:hAnsi="Times New Roman" w:cs="Times New Roman"/>
          <w:sz w:val="20"/>
          <w:szCs w:val="20"/>
        </w:rPr>
      </w:pPr>
      <w:r>
        <w:rPr>
          <w:rFonts w:ascii="Times New Roman" w:hAnsi="Times New Roman" w:cs="Times New Roman"/>
          <w:sz w:val="20"/>
          <w:szCs w:val="20"/>
        </w:rPr>
        <w:t>(Level 1).</w:t>
      </w:r>
    </w:p>
    <w:p w:rsidR="00000000" w:rsidRDefault="002950D2">
      <w:pPr>
        <w:divId w:val="1437485140"/>
        <w:rPr>
          <w:rFonts w:ascii="Times New Roman" w:hAnsi="Times New Roman" w:cs="Times New Roman"/>
          <w:sz w:val="20"/>
          <w:szCs w:val="20"/>
        </w:rPr>
      </w:pPr>
      <w:r>
        <w:rPr>
          <w:rFonts w:ascii="Times New Roman" w:hAnsi="Times New Roman" w:cs="Times New Roman"/>
          <w:sz w:val="20"/>
          <w:szCs w:val="20"/>
        </w:rPr>
        <w:t xml:space="preserve">The carrying value, excluding gross unrealized holding loss and fair value of held to maturity securities on September 30, 2021 are as follows: </w:t>
      </w:r>
    </w:p>
    <w:p w:rsidR="00000000" w:rsidRDefault="002950D2">
      <w:pPr>
        <w:divId w:val="1823618991"/>
        <w:rPr>
          <w:sz w:val="16"/>
          <w:szCs w:val="16"/>
        </w:rPr>
      </w:pPr>
      <w:r>
        <w:rPr>
          <w:sz w:val="16"/>
          <w:szCs w:val="16"/>
        </w:rPr>
        <w:t> </w:t>
      </w:r>
    </w:p>
    <w:p w:rsidR="00000000" w:rsidRDefault="002950D2">
      <w:pPr>
        <w:jc w:val="center"/>
        <w:divId w:val="457185539"/>
        <w:rPr>
          <w:rFonts w:ascii="Times New Roman" w:hAnsi="Times New Roman" w:cs="Times New Roman"/>
          <w:sz w:val="20"/>
          <w:szCs w:val="20"/>
        </w:rPr>
      </w:pPr>
      <w:r>
        <w:rPr>
          <w:rFonts w:ascii="Times New Roman" w:hAnsi="Times New Roman" w:cs="Times New Roman"/>
          <w:sz w:val="20"/>
          <w:szCs w:val="20"/>
        </w:rPr>
        <w:t xml:space="preserve">15 </w:t>
      </w:r>
    </w:p>
    <w:p w:rsidR="00000000" w:rsidRDefault="002950D2">
      <w:r>
        <w:pict>
          <v:rect id="_x0000_i1041" style="width:415.3pt;height:2.25pt" o:hralign="center" o:hrstd="t" o:hrnoshade="t" o:hr="t" fillcolor="#999" stroked="f"/>
        </w:pict>
      </w:r>
    </w:p>
    <w:p w:rsidR="00000000" w:rsidRDefault="002950D2">
      <w:pPr>
        <w:spacing w:before="401" w:after="401"/>
        <w:divId w:val="411047590"/>
        <w:rPr>
          <w:b/>
          <w:bCs/>
          <w:sz w:val="20"/>
          <w:szCs w:val="20"/>
        </w:rPr>
      </w:pPr>
      <w:hyperlink w:anchor="toc" w:history="1">
        <w:r>
          <w:rPr>
            <w:rStyle w:val="a3"/>
            <w:b/>
            <w:bCs/>
            <w:sz w:val="20"/>
            <w:szCs w:val="20"/>
          </w:rPr>
          <w:t>Table of Contents</w:t>
        </w:r>
      </w:hyperlink>
    </w:p>
    <w:p w:rsidR="00000000" w:rsidRDefault="002950D2">
      <w:pPr>
        <w:divId w:val="2132431765"/>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following table presents fair value information as of September 30, 2021 of the Company’s financial assets and liabilities that were accounted for at fair value on a recurring basis and indicates the fair value hierarchy of the valuation techniques the Com</w:t>
      </w:r>
      <w:r>
        <w:rPr>
          <w:rFonts w:ascii="Times New Roman" w:hAnsi="Times New Roman" w:cs="Times New Roman"/>
          <w:sz w:val="20"/>
          <w:szCs w:val="20"/>
        </w:rPr>
        <w:t>pany utilized to determine such fair value. The Company’s warrant liability is based on a valuation models utilizing management judgment and pricing inputs from observable and unobservable markets with less volume and transaction frequency than active mark</w:t>
      </w:r>
      <w:r>
        <w:rPr>
          <w:rFonts w:ascii="Times New Roman" w:hAnsi="Times New Roman" w:cs="Times New Roman"/>
          <w:sz w:val="20"/>
          <w:szCs w:val="20"/>
        </w:rPr>
        <w:t xml:space="preserve">ets. Significant deviations from these estimates and inputs could result in a material change in fair value. The fair value of the warrant liability is classified within Level 3 of the fair value hierarchy. </w:t>
      </w:r>
    </w:p>
    <w:p w:rsidR="00000000" w:rsidRDefault="002950D2">
      <w:pPr>
        <w:spacing w:before="240"/>
        <w:divId w:val="1201479873"/>
        <w:rPr>
          <w:rFonts w:ascii="Times New Roman" w:hAnsi="Times New Roman" w:cs="Times New Roman"/>
          <w:sz w:val="20"/>
          <w:szCs w:val="20"/>
        </w:rPr>
      </w:pPr>
      <w:r>
        <w:rPr>
          <w:rFonts w:ascii="Times New Roman" w:hAnsi="Times New Roman" w:cs="Times New Roman"/>
          <w:sz w:val="20"/>
          <w:szCs w:val="20"/>
        </w:rPr>
        <w:t>The following table sets forth by level within t</w:t>
      </w:r>
      <w:r>
        <w:rPr>
          <w:rFonts w:ascii="Times New Roman" w:hAnsi="Times New Roman" w:cs="Times New Roman"/>
          <w:sz w:val="20"/>
          <w:szCs w:val="20"/>
        </w:rPr>
        <w:t xml:space="preserve">he fair value hierarchy the Company’s liability that was accounted for at fair value on a recurring basis: </w:t>
      </w:r>
    </w:p>
    <w:p w:rsidR="00000000" w:rsidRDefault="002950D2">
      <w:pPr>
        <w:divId w:val="636450398"/>
      </w:pPr>
      <w:r>
        <w:t> </w:t>
      </w:r>
    </w:p>
    <w:tbl>
      <w:tblPr>
        <w:tblW w:w="4200" w:type="pct"/>
        <w:tblCellMar>
          <w:left w:w="0" w:type="dxa"/>
          <w:right w:w="0" w:type="dxa"/>
        </w:tblCellMar>
        <w:tblLook w:val="04A0" w:firstRow="1" w:lastRow="0" w:firstColumn="1" w:lastColumn="0" w:noHBand="0" w:noVBand="1"/>
      </w:tblPr>
      <w:tblGrid>
        <w:gridCol w:w="4426"/>
        <w:gridCol w:w="177"/>
        <w:gridCol w:w="108"/>
        <w:gridCol w:w="377"/>
        <w:gridCol w:w="50"/>
        <w:gridCol w:w="177"/>
        <w:gridCol w:w="121"/>
        <w:gridCol w:w="364"/>
        <w:gridCol w:w="50"/>
        <w:gridCol w:w="177"/>
        <w:gridCol w:w="100"/>
        <w:gridCol w:w="800"/>
        <w:gridCol w:w="50"/>
      </w:tblGrid>
      <w:tr w:rsidR="00000000">
        <w:trPr>
          <w:divId w:val="1178815474"/>
        </w:trPr>
        <w:tc>
          <w:tcPr>
            <w:tcW w:w="3750" w:type="pct"/>
            <w:vAlign w:val="center"/>
            <w:hideMark/>
          </w:tcPr>
          <w:p w:rsidR="00000000" w:rsidRDefault="002950D2"/>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divId w:val="1178815474"/>
          <w:cantSplit/>
        </w:trPr>
        <w:tc>
          <w:tcPr>
            <w:tcW w:w="0" w:type="auto"/>
            <w:tcMar>
              <w:top w:w="0" w:type="dxa"/>
              <w:left w:w="0" w:type="dxa"/>
              <w:bottom w:w="20" w:type="dxa"/>
              <w:right w:w="0" w:type="dxa"/>
            </w:tcMar>
            <w:vAlign w:val="bottom"/>
            <w:hideMark/>
          </w:tcPr>
          <w:p w:rsidR="00000000" w:rsidRDefault="002950D2">
            <w:pPr>
              <w:divId w:val="304117371"/>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divId w:val="1789741375"/>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100103467"/>
              <w:rPr>
                <w:rFonts w:ascii="Times New Roman" w:hAnsi="Times New Roman" w:cs="Times New Roman"/>
                <w:sz w:val="16"/>
                <w:szCs w:val="16"/>
              </w:rPr>
            </w:pPr>
            <w:r>
              <w:rPr>
                <w:rFonts w:ascii="Times New Roman" w:hAnsi="Times New Roman" w:cs="Times New Roman"/>
                <w:sz w:val="16"/>
                <w:szCs w:val="16"/>
              </w:rPr>
              <w:t>Level 1</w:t>
            </w:r>
          </w:p>
        </w:tc>
        <w:tc>
          <w:tcPr>
            <w:tcW w:w="0" w:type="auto"/>
            <w:tcMar>
              <w:top w:w="0" w:type="dxa"/>
              <w:left w:w="0" w:type="dxa"/>
              <w:bottom w:w="20" w:type="dxa"/>
              <w:right w:w="0" w:type="dxa"/>
            </w:tcMar>
            <w:vAlign w:val="bottom"/>
            <w:hideMark/>
          </w:tcPr>
          <w:p w:rsidR="00000000" w:rsidRDefault="002950D2">
            <w:pPr>
              <w:divId w:val="754673243"/>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divId w:val="1521695573"/>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1459687675"/>
              <w:rPr>
                <w:rFonts w:ascii="Times New Roman" w:hAnsi="Times New Roman" w:cs="Times New Roman"/>
                <w:sz w:val="16"/>
                <w:szCs w:val="16"/>
              </w:rPr>
            </w:pPr>
            <w:r>
              <w:rPr>
                <w:rFonts w:ascii="Times New Roman" w:hAnsi="Times New Roman" w:cs="Times New Roman"/>
                <w:sz w:val="16"/>
                <w:szCs w:val="16"/>
              </w:rPr>
              <w:t>Level 2</w:t>
            </w:r>
          </w:p>
        </w:tc>
        <w:tc>
          <w:tcPr>
            <w:tcW w:w="0" w:type="auto"/>
            <w:tcMar>
              <w:top w:w="0" w:type="dxa"/>
              <w:left w:w="0" w:type="dxa"/>
              <w:bottom w:w="20" w:type="dxa"/>
              <w:right w:w="0" w:type="dxa"/>
            </w:tcMar>
            <w:vAlign w:val="bottom"/>
            <w:hideMark/>
          </w:tcPr>
          <w:p w:rsidR="00000000" w:rsidRDefault="002950D2">
            <w:pPr>
              <w:divId w:val="1740008716"/>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divId w:val="2087143908"/>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divId w:val="1285506456"/>
              <w:rPr>
                <w:rFonts w:ascii="Times New Roman" w:hAnsi="Times New Roman" w:cs="Times New Roman"/>
                <w:sz w:val="16"/>
                <w:szCs w:val="16"/>
              </w:rPr>
            </w:pPr>
            <w:r>
              <w:rPr>
                <w:rFonts w:ascii="Times New Roman" w:hAnsi="Times New Roman" w:cs="Times New Roman"/>
                <w:sz w:val="16"/>
                <w:szCs w:val="16"/>
              </w:rPr>
              <w:t>Level 3</w:t>
            </w:r>
          </w:p>
        </w:tc>
        <w:tc>
          <w:tcPr>
            <w:tcW w:w="0" w:type="auto"/>
            <w:tcMar>
              <w:top w:w="0" w:type="dxa"/>
              <w:left w:w="0" w:type="dxa"/>
              <w:bottom w:w="20" w:type="dxa"/>
              <w:right w:w="0" w:type="dxa"/>
            </w:tcMar>
            <w:vAlign w:val="bottom"/>
            <w:hideMark/>
          </w:tcPr>
          <w:p w:rsidR="00000000" w:rsidRDefault="002950D2">
            <w:pPr>
              <w:divId w:val="1724256098"/>
              <w:rPr>
                <w:rFonts w:ascii="Times New Roman" w:hAnsi="Times New Roman" w:cs="Times New Roman"/>
                <w:sz w:val="16"/>
                <w:szCs w:val="16"/>
              </w:rPr>
            </w:pPr>
            <w:r>
              <w:rPr>
                <w:rFonts w:ascii="Times New Roman" w:hAnsi="Times New Roman" w:cs="Times New Roman"/>
                <w:sz w:val="16"/>
                <w:szCs w:val="16"/>
              </w:rPr>
              <w:t> </w:t>
            </w:r>
          </w:p>
        </w:tc>
      </w:tr>
      <w:tr w:rsidR="00000000">
        <w:trPr>
          <w:divId w:val="1178815474"/>
        </w:trPr>
        <w:tc>
          <w:tcPr>
            <w:tcW w:w="3400" w:type="pct"/>
            <w:vAlign w:val="center"/>
            <w:hideMark/>
          </w:tcPr>
          <w:p w:rsidR="00000000" w:rsidRDefault="002950D2">
            <w:pPr>
              <w:rPr>
                <w:rFonts w:ascii="Times New Roman" w:hAnsi="Times New Roman" w:cs="Times New Roman"/>
                <w:sz w:val="16"/>
                <w:szCs w:val="16"/>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1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divId w:val="1178815474"/>
          <w:cantSplit/>
        </w:trPr>
        <w:tc>
          <w:tcPr>
            <w:tcW w:w="0" w:type="auto"/>
            <w:shd w:val="clear" w:color="auto" w:fill="CCEEFF"/>
            <w:hideMark/>
          </w:tcPr>
          <w:p w:rsidR="00000000" w:rsidRDefault="002950D2">
            <w:pPr>
              <w:ind w:hanging="240"/>
              <w:divId w:val="837617010"/>
              <w:rPr>
                <w:rFonts w:ascii="Times New Roman" w:hAnsi="Times New Roman" w:cs="Times New Roman"/>
                <w:sz w:val="20"/>
                <w:szCs w:val="20"/>
              </w:rPr>
            </w:pPr>
            <w:r>
              <w:rPr>
                <w:rFonts w:ascii="Times New Roman" w:hAnsi="Times New Roman" w:cs="Times New Roman"/>
                <w:sz w:val="20"/>
                <w:szCs w:val="20"/>
              </w:rPr>
              <w:t>Public Warrants</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8,740,000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78815474"/>
        </w:trPr>
        <w:tc>
          <w:tcPr>
            <w:tcW w:w="0" w:type="auto"/>
            <w:shd w:val="clear" w:color="auto" w:fill="FFFFFF"/>
            <w:hideMark/>
          </w:tcPr>
          <w:p w:rsidR="00000000" w:rsidRDefault="002950D2">
            <w:pPr>
              <w:ind w:hanging="240"/>
              <w:divId w:val="1183982725"/>
              <w:rPr>
                <w:rFonts w:ascii="Times New Roman" w:hAnsi="Times New Roman" w:cs="Times New Roman"/>
                <w:sz w:val="20"/>
                <w:szCs w:val="20"/>
              </w:rPr>
            </w:pPr>
            <w:r>
              <w:rPr>
                <w:rFonts w:ascii="Times New Roman" w:hAnsi="Times New Roman" w:cs="Times New Roman"/>
                <w:sz w:val="20"/>
                <w:szCs w:val="20"/>
              </w:rPr>
              <w:t>Private Placement Warrants</w:t>
            </w:r>
          </w:p>
        </w:tc>
        <w:tc>
          <w:tcPr>
            <w:tcW w:w="0" w:type="auto"/>
            <w:shd w:val="clear" w:color="auto" w:fill="FFFF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  </w:t>
            </w:r>
          </w:p>
        </w:tc>
        <w:tc>
          <w:tcPr>
            <w:tcW w:w="0" w:type="auto"/>
            <w:shd w:val="clear" w:color="auto" w:fill="FFFF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FFFF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FFFF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8,892,000</w:t>
            </w:r>
          </w:p>
        </w:tc>
        <w:tc>
          <w:tcPr>
            <w:tcW w:w="0" w:type="auto"/>
            <w:shd w:val="clear" w:color="auto" w:fill="FFFF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2950D2">
      <w:pPr>
        <w:spacing w:before="360"/>
        <w:divId w:val="885750505"/>
        <w:rPr>
          <w:rFonts w:ascii="Times New Roman" w:hAnsi="Times New Roman" w:cs="Times New Roman"/>
          <w:b/>
          <w:bCs/>
          <w:sz w:val="20"/>
          <w:szCs w:val="20"/>
        </w:rPr>
      </w:pPr>
      <w:r>
        <w:rPr>
          <w:rFonts w:ascii="Times New Roman" w:hAnsi="Times New Roman" w:cs="Times New Roman"/>
          <w:b/>
          <w:bCs/>
          <w:sz w:val="20"/>
          <w:szCs w:val="20"/>
        </w:rPr>
        <w:t xml:space="preserve">Measurement </w:t>
      </w:r>
    </w:p>
    <w:p w:rsidR="00000000" w:rsidRDefault="002950D2">
      <w:pPr>
        <w:spacing w:before="120"/>
        <w:divId w:val="1187409075"/>
        <w:rPr>
          <w:rFonts w:ascii="Times New Roman" w:hAnsi="Times New Roman" w:cs="Times New Roman"/>
          <w:sz w:val="20"/>
          <w:szCs w:val="20"/>
        </w:rPr>
      </w:pPr>
      <w:r>
        <w:rPr>
          <w:rFonts w:ascii="Times New Roman" w:hAnsi="Times New Roman" w:cs="Times New Roman"/>
          <w:sz w:val="20"/>
          <w:szCs w:val="20"/>
        </w:rPr>
        <w:t>The Company established the initial fair value for the Public Warrants and Private Placement Warrants on September 28, 2021, the date of the consummation of the Company’s IPO. The Company used a Binomial Option Pricing Model to value the Public Warrants an</w:t>
      </w:r>
      <w:r>
        <w:rPr>
          <w:rFonts w:ascii="Times New Roman" w:hAnsi="Times New Roman" w:cs="Times New Roman"/>
          <w:sz w:val="20"/>
          <w:szCs w:val="20"/>
        </w:rPr>
        <w:t xml:space="preserve">d Private Placement Warrants. </w:t>
      </w:r>
    </w:p>
    <w:p w:rsidR="00000000" w:rsidRDefault="002950D2">
      <w:pPr>
        <w:spacing w:before="240"/>
        <w:divId w:val="56048867"/>
        <w:rPr>
          <w:rFonts w:ascii="Times New Roman" w:hAnsi="Times New Roman" w:cs="Times New Roman"/>
          <w:sz w:val="20"/>
          <w:szCs w:val="20"/>
        </w:rPr>
      </w:pPr>
      <w:r>
        <w:rPr>
          <w:rFonts w:ascii="Times New Roman" w:hAnsi="Times New Roman" w:cs="Times New Roman"/>
          <w:sz w:val="20"/>
          <w:szCs w:val="20"/>
        </w:rPr>
        <w:t xml:space="preserve">The key inputs into the Binomial Option Pricing Model were as follows at September 28, 2021 and September 30, 2021: </w:t>
      </w:r>
    </w:p>
    <w:p w:rsidR="00000000" w:rsidRDefault="002950D2">
      <w:pPr>
        <w:divId w:val="77408342"/>
      </w:pPr>
      <w:r>
        <w:t> </w:t>
      </w:r>
    </w:p>
    <w:tbl>
      <w:tblPr>
        <w:tblW w:w="3800" w:type="pct"/>
        <w:tblCellMar>
          <w:left w:w="0" w:type="dxa"/>
          <w:right w:w="0" w:type="dxa"/>
        </w:tblCellMar>
        <w:tblLook w:val="04A0" w:firstRow="1" w:lastRow="0" w:firstColumn="1" w:lastColumn="0" w:noHBand="0" w:noVBand="1"/>
      </w:tblPr>
      <w:tblGrid>
        <w:gridCol w:w="2187"/>
        <w:gridCol w:w="521"/>
        <w:gridCol w:w="234"/>
        <w:gridCol w:w="1051"/>
        <w:gridCol w:w="217"/>
        <w:gridCol w:w="486"/>
        <w:gridCol w:w="255"/>
        <w:gridCol w:w="1145"/>
        <w:gridCol w:w="217"/>
      </w:tblGrid>
      <w:tr w:rsidR="00000000">
        <w:trPr>
          <w:divId w:val="1178815474"/>
        </w:trPr>
        <w:tc>
          <w:tcPr>
            <w:tcW w:w="3150" w:type="pct"/>
            <w:vAlign w:val="center"/>
            <w:hideMark/>
          </w:tcPr>
          <w:p w:rsidR="00000000" w:rsidRDefault="002950D2"/>
        </w:tc>
        <w:tc>
          <w:tcPr>
            <w:tcW w:w="75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70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divId w:val="1178815474"/>
          <w:cantSplit/>
        </w:trPr>
        <w:tc>
          <w:tcPr>
            <w:tcW w:w="0" w:type="auto"/>
            <w:noWrap/>
            <w:tcMar>
              <w:top w:w="0" w:type="dxa"/>
              <w:left w:w="0" w:type="dxa"/>
              <w:bottom w:w="20" w:type="dxa"/>
              <w:right w:w="0" w:type="dxa"/>
            </w:tcMar>
            <w:vAlign w:val="bottom"/>
            <w:hideMark/>
          </w:tcPr>
          <w:p w:rsidR="00000000" w:rsidRDefault="002950D2">
            <w:pPr>
              <w:divId w:val="698970601"/>
              <w:rPr>
                <w:rFonts w:ascii="Times New Roman" w:hAnsi="Times New Roman" w:cs="Times New Roman"/>
                <w:sz w:val="16"/>
                <w:szCs w:val="16"/>
              </w:rPr>
            </w:pPr>
            <w:r>
              <w:rPr>
                <w:rFonts w:ascii="Times New Roman" w:hAnsi="Times New Roman" w:cs="Times New Roman"/>
                <w:sz w:val="16"/>
                <w:szCs w:val="16"/>
              </w:rPr>
              <w:t>Input</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rPr>
                <w:rFonts w:ascii="Times New Roman" w:hAnsi="Times New Roman" w:cs="Times New Roman"/>
                <w:sz w:val="16"/>
                <w:szCs w:val="16"/>
              </w:rPr>
            </w:pPr>
            <w:r>
              <w:rPr>
                <w:rFonts w:ascii="Times New Roman" w:hAnsi="Times New Roman" w:cs="Times New Roman"/>
                <w:sz w:val="16"/>
                <w:szCs w:val="16"/>
              </w:rPr>
              <w:t>September 30, 2021</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950D2">
            <w:pPr>
              <w:jc w:val="center"/>
              <w:rPr>
                <w:rFonts w:ascii="Times New Roman" w:hAnsi="Times New Roman" w:cs="Times New Roman"/>
                <w:sz w:val="16"/>
                <w:szCs w:val="16"/>
              </w:rPr>
            </w:pPr>
            <w:r>
              <w:rPr>
                <w:rFonts w:ascii="Times New Roman" w:hAnsi="Times New Roman" w:cs="Times New Roman"/>
                <w:sz w:val="16"/>
                <w:szCs w:val="16"/>
              </w:rPr>
              <w:t>September 28, 2021</w:t>
            </w:r>
            <w:r>
              <w:rPr>
                <w:rFonts w:ascii="Times New Roman" w:hAnsi="Times New Roman" w:cs="Times New Roman"/>
                <w:sz w:val="16"/>
                <w:szCs w:val="16"/>
              </w:rPr>
              <w:br/>
              <w:t>(Initial Measurement)</w:t>
            </w:r>
          </w:p>
        </w:tc>
        <w:tc>
          <w:tcPr>
            <w:tcW w:w="0" w:type="auto"/>
            <w:tcMar>
              <w:top w:w="0" w:type="dxa"/>
              <w:left w:w="0" w:type="dxa"/>
              <w:bottom w:w="20" w:type="dxa"/>
              <w:right w:w="0" w:type="dxa"/>
            </w:tcMar>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178815474"/>
          <w:cantSplit/>
        </w:trPr>
        <w:tc>
          <w:tcPr>
            <w:tcW w:w="0" w:type="auto"/>
            <w:shd w:val="clear" w:color="auto" w:fill="CCEEFF"/>
            <w:hideMark/>
          </w:tcPr>
          <w:p w:rsidR="00000000" w:rsidRDefault="002950D2">
            <w:pPr>
              <w:ind w:hanging="240"/>
              <w:divId w:val="1907909307"/>
              <w:rPr>
                <w:rFonts w:ascii="Times New Roman" w:hAnsi="Times New Roman" w:cs="Times New Roman"/>
                <w:sz w:val="20"/>
                <w:szCs w:val="20"/>
              </w:rPr>
            </w:pPr>
            <w:r>
              <w:rPr>
                <w:rFonts w:ascii="Times New Roman" w:hAnsi="Times New Roman" w:cs="Times New Roman"/>
                <w:sz w:val="20"/>
                <w:szCs w:val="20"/>
              </w:rPr>
              <w:t>Risk-free interest rate</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1.01</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1.01</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78815474"/>
          <w:cantSplit/>
        </w:trPr>
        <w:tc>
          <w:tcPr>
            <w:tcW w:w="0" w:type="auto"/>
            <w:hideMark/>
          </w:tcPr>
          <w:p w:rsidR="00000000" w:rsidRDefault="002950D2">
            <w:pPr>
              <w:ind w:hanging="240"/>
              <w:divId w:val="1505124116"/>
              <w:rPr>
                <w:rFonts w:ascii="Times New Roman" w:hAnsi="Times New Roman" w:cs="Times New Roman"/>
                <w:sz w:val="20"/>
                <w:szCs w:val="20"/>
              </w:rPr>
            </w:pPr>
            <w:r>
              <w:rPr>
                <w:rFonts w:ascii="Times New Roman" w:hAnsi="Times New Roman" w:cs="Times New Roman"/>
                <w:sz w:val="20"/>
                <w:szCs w:val="20"/>
              </w:rPr>
              <w:t>Expected term (years)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5.2</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5.2</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78815474"/>
          <w:cantSplit/>
        </w:trPr>
        <w:tc>
          <w:tcPr>
            <w:tcW w:w="0" w:type="auto"/>
            <w:shd w:val="clear" w:color="auto" w:fill="CCEEFF"/>
            <w:hideMark/>
          </w:tcPr>
          <w:p w:rsidR="00000000" w:rsidRDefault="002950D2">
            <w:pPr>
              <w:ind w:hanging="240"/>
              <w:divId w:val="327363329"/>
              <w:rPr>
                <w:rFonts w:ascii="Times New Roman" w:hAnsi="Times New Roman" w:cs="Times New Roman"/>
                <w:sz w:val="20"/>
                <w:szCs w:val="20"/>
              </w:rPr>
            </w:pPr>
            <w:r>
              <w:rPr>
                <w:rFonts w:ascii="Times New Roman" w:hAnsi="Times New Roman" w:cs="Times New Roman"/>
                <w:sz w:val="20"/>
                <w:szCs w:val="20"/>
              </w:rPr>
              <w:t>Expected volatility</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13.8</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13.8</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78815474"/>
          <w:cantSplit/>
        </w:trPr>
        <w:tc>
          <w:tcPr>
            <w:tcW w:w="0" w:type="auto"/>
            <w:hideMark/>
          </w:tcPr>
          <w:p w:rsidR="00000000" w:rsidRDefault="002950D2">
            <w:pPr>
              <w:ind w:hanging="240"/>
              <w:divId w:val="1872838100"/>
              <w:rPr>
                <w:rFonts w:ascii="Times New Roman" w:hAnsi="Times New Roman" w:cs="Times New Roman"/>
                <w:sz w:val="20"/>
                <w:szCs w:val="20"/>
              </w:rPr>
            </w:pPr>
            <w:r>
              <w:rPr>
                <w:rFonts w:ascii="Times New Roman" w:hAnsi="Times New Roman" w:cs="Times New Roman"/>
                <w:sz w:val="20"/>
                <w:szCs w:val="20"/>
              </w:rPr>
              <w:t>Exercise price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11.50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11.50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78815474"/>
          <w:cantSplit/>
        </w:trPr>
        <w:tc>
          <w:tcPr>
            <w:tcW w:w="0" w:type="auto"/>
            <w:shd w:val="clear" w:color="auto" w:fill="CCEEFF"/>
            <w:hideMark/>
          </w:tcPr>
          <w:p w:rsidR="00000000" w:rsidRDefault="002950D2">
            <w:pPr>
              <w:ind w:hanging="240"/>
              <w:divId w:val="768157858"/>
              <w:rPr>
                <w:rFonts w:ascii="Times New Roman" w:hAnsi="Times New Roman" w:cs="Times New Roman"/>
                <w:sz w:val="20"/>
                <w:szCs w:val="20"/>
              </w:rPr>
            </w:pPr>
            <w:r>
              <w:rPr>
                <w:rFonts w:ascii="Times New Roman" w:hAnsi="Times New Roman" w:cs="Times New Roman"/>
                <w:sz w:val="20"/>
                <w:szCs w:val="20"/>
              </w:rPr>
              <w:t>Dividend rate</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0.0</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2950D2">
      <w:pPr>
        <w:spacing w:before="360"/>
        <w:divId w:val="46268590"/>
        <w:rPr>
          <w:rFonts w:ascii="Times New Roman" w:hAnsi="Times New Roman" w:cs="Times New Roman"/>
          <w:b/>
          <w:bCs/>
          <w:i/>
          <w:iCs/>
          <w:sz w:val="20"/>
          <w:szCs w:val="20"/>
        </w:rPr>
      </w:pPr>
      <w:r>
        <w:rPr>
          <w:rFonts w:ascii="Times New Roman" w:hAnsi="Times New Roman" w:cs="Times New Roman"/>
          <w:b/>
          <w:bCs/>
          <w:i/>
          <w:iCs/>
          <w:sz w:val="20"/>
          <w:szCs w:val="20"/>
        </w:rPr>
        <w:t xml:space="preserve">Measurement </w:t>
      </w:r>
    </w:p>
    <w:p w:rsidR="00000000" w:rsidRDefault="002950D2">
      <w:pPr>
        <w:spacing w:before="120"/>
        <w:divId w:val="982080570"/>
        <w:rPr>
          <w:rFonts w:ascii="Times New Roman" w:hAnsi="Times New Roman" w:cs="Times New Roman"/>
          <w:sz w:val="20"/>
          <w:szCs w:val="20"/>
        </w:rPr>
      </w:pPr>
      <w:r>
        <w:rPr>
          <w:rFonts w:ascii="Times New Roman" w:hAnsi="Times New Roman" w:cs="Times New Roman"/>
          <w:sz w:val="20"/>
          <w:szCs w:val="20"/>
        </w:rPr>
        <w:t xml:space="preserve">The following table provides a reconciliation of changes in the Level 3 fair value classification: </w:t>
      </w:r>
    </w:p>
    <w:p w:rsidR="00000000" w:rsidRDefault="002950D2">
      <w:pPr>
        <w:divId w:val="337462048"/>
      </w:pPr>
      <w:r>
        <w:t> </w:t>
      </w:r>
    </w:p>
    <w:tbl>
      <w:tblPr>
        <w:tblW w:w="3400" w:type="pct"/>
        <w:tblCellMar>
          <w:left w:w="0" w:type="dxa"/>
          <w:right w:w="0" w:type="dxa"/>
        </w:tblCellMar>
        <w:tblLook w:val="04A0" w:firstRow="1" w:lastRow="0" w:firstColumn="1" w:lastColumn="0" w:noHBand="0" w:noVBand="1"/>
      </w:tblPr>
      <w:tblGrid>
        <w:gridCol w:w="4389"/>
        <w:gridCol w:w="209"/>
        <w:gridCol w:w="100"/>
        <w:gridCol w:w="900"/>
        <w:gridCol w:w="50"/>
      </w:tblGrid>
      <w:tr w:rsidR="00000000">
        <w:trPr>
          <w:divId w:val="1178815474"/>
        </w:trPr>
        <w:tc>
          <w:tcPr>
            <w:tcW w:w="4200" w:type="pct"/>
            <w:vAlign w:val="center"/>
            <w:hideMark/>
          </w:tcPr>
          <w:p w:rsidR="00000000" w:rsidRDefault="002950D2"/>
        </w:tc>
        <w:tc>
          <w:tcPr>
            <w:tcW w:w="200" w:type="pct"/>
            <w:vAlign w:val="bottom"/>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c>
          <w:tcPr>
            <w:tcW w:w="0" w:type="auto"/>
            <w:vAlign w:val="center"/>
            <w:hideMark/>
          </w:tcPr>
          <w:p w:rsidR="00000000" w:rsidRDefault="002950D2">
            <w:pPr>
              <w:rPr>
                <w:rFonts w:ascii="Times New Roman" w:eastAsia="Times New Roman" w:hAnsi="Times New Roman" w:cs="Times New Roman"/>
                <w:sz w:val="20"/>
                <w:szCs w:val="20"/>
              </w:rPr>
            </w:pPr>
          </w:p>
        </w:tc>
      </w:tr>
      <w:tr w:rsidR="00000000">
        <w:trPr>
          <w:divId w:val="1178815474"/>
          <w:cantSplit/>
        </w:trPr>
        <w:tc>
          <w:tcPr>
            <w:tcW w:w="0" w:type="auto"/>
            <w:shd w:val="clear" w:color="auto" w:fill="CCEEFF"/>
            <w:hideMark/>
          </w:tcPr>
          <w:p w:rsidR="00000000" w:rsidRDefault="002950D2">
            <w:pPr>
              <w:ind w:hanging="240"/>
              <w:divId w:val="1462848122"/>
              <w:rPr>
                <w:rFonts w:ascii="Times New Roman" w:hAnsi="Times New Roman" w:cs="Times New Roman"/>
                <w:sz w:val="20"/>
                <w:szCs w:val="20"/>
              </w:rPr>
            </w:pPr>
            <w:r>
              <w:rPr>
                <w:rFonts w:ascii="Times New Roman" w:hAnsi="Times New Roman" w:cs="Times New Roman"/>
                <w:sz w:val="20"/>
                <w:szCs w:val="20"/>
              </w:rPr>
              <w:t>Fair value at March 9, 2021 (inception)</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78815474"/>
          <w:cantSplit/>
        </w:trPr>
        <w:tc>
          <w:tcPr>
            <w:tcW w:w="0" w:type="auto"/>
            <w:hideMark/>
          </w:tcPr>
          <w:p w:rsidR="00000000" w:rsidRDefault="002950D2">
            <w:pPr>
              <w:ind w:hanging="240"/>
              <w:divId w:val="2112507154"/>
              <w:rPr>
                <w:rFonts w:ascii="Times New Roman" w:hAnsi="Times New Roman" w:cs="Times New Roman"/>
                <w:sz w:val="20"/>
                <w:szCs w:val="20"/>
              </w:rPr>
            </w:pPr>
            <w:r>
              <w:rPr>
                <w:rFonts w:ascii="Times New Roman" w:hAnsi="Times New Roman" w:cs="Times New Roman"/>
                <w:sz w:val="20"/>
                <w:szCs w:val="20"/>
              </w:rPr>
              <w:t>Issuance due to IPO at September 28, 2021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17,632,000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78815474"/>
          <w:cantSplit/>
        </w:trPr>
        <w:tc>
          <w:tcPr>
            <w:tcW w:w="0" w:type="auto"/>
            <w:shd w:val="clear" w:color="auto" w:fill="CCEEFF"/>
            <w:hideMark/>
          </w:tcPr>
          <w:p w:rsidR="00000000" w:rsidRDefault="002950D2">
            <w:pPr>
              <w:ind w:hanging="240"/>
              <w:divId w:val="1970279459"/>
              <w:rPr>
                <w:rFonts w:ascii="Times New Roman" w:hAnsi="Times New Roman" w:cs="Times New Roman"/>
                <w:sz w:val="20"/>
                <w:szCs w:val="20"/>
              </w:rPr>
            </w:pPr>
            <w:r>
              <w:rPr>
                <w:rFonts w:ascii="Times New Roman" w:hAnsi="Times New Roman" w:cs="Times New Roman"/>
                <w:sz w:val="20"/>
                <w:szCs w:val="20"/>
              </w:rPr>
              <w:t>Change in fair value</w:t>
            </w:r>
          </w:p>
        </w:tc>
        <w:tc>
          <w:tcPr>
            <w:tcW w:w="0" w:type="auto"/>
            <w:shd w:val="clear" w:color="auto" w:fill="CCEEFF"/>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78815474"/>
        </w:trPr>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94407248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2884186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r w:rsidR="00000000">
        <w:trPr>
          <w:divId w:val="1178815474"/>
          <w:cantSplit/>
        </w:trPr>
        <w:tc>
          <w:tcPr>
            <w:tcW w:w="0" w:type="auto"/>
            <w:hideMark/>
          </w:tcPr>
          <w:p w:rsidR="00000000" w:rsidRDefault="002950D2">
            <w:pPr>
              <w:ind w:hanging="240"/>
              <w:divId w:val="305864062"/>
              <w:rPr>
                <w:rFonts w:ascii="Times New Roman" w:hAnsi="Times New Roman" w:cs="Times New Roman"/>
                <w:sz w:val="20"/>
                <w:szCs w:val="20"/>
              </w:rPr>
            </w:pPr>
            <w:r>
              <w:rPr>
                <w:rFonts w:ascii="Times New Roman" w:hAnsi="Times New Roman" w:cs="Times New Roman"/>
                <w:sz w:val="20"/>
                <w:szCs w:val="20"/>
              </w:rPr>
              <w:t>Fair Value at September 30, 2021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950D2">
            <w:pPr>
              <w:jc w:val="right"/>
              <w:rPr>
                <w:rFonts w:ascii="Times New Roman" w:hAnsi="Times New Roman" w:cs="Times New Roman"/>
                <w:sz w:val="20"/>
                <w:szCs w:val="20"/>
              </w:rPr>
            </w:pPr>
            <w:r>
              <w:rPr>
                <w:rFonts w:ascii="Times New Roman" w:hAnsi="Times New Roman" w:cs="Times New Roman"/>
                <w:sz w:val="20"/>
                <w:szCs w:val="20"/>
              </w:rPr>
              <w:t>17,632,000</w:t>
            </w:r>
          </w:p>
        </w:tc>
        <w:tc>
          <w:tcPr>
            <w:tcW w:w="0" w:type="auto"/>
            <w:noWrap/>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78815474"/>
        </w:trPr>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118189224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950D2">
            <w:pPr>
              <w:divId w:val="71959926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950D2">
            <w:pPr>
              <w:rPr>
                <w:rFonts w:ascii="Times New Roman" w:hAnsi="Times New Roman" w:cs="Times New Roman"/>
                <w:sz w:val="2"/>
                <w:szCs w:val="2"/>
              </w:rPr>
            </w:pPr>
            <w:r>
              <w:rPr>
                <w:rFonts w:ascii="Times New Roman" w:hAnsi="Times New Roman" w:cs="Times New Roman"/>
                <w:sz w:val="2"/>
                <w:szCs w:val="2"/>
              </w:rPr>
              <w:t> </w:t>
            </w:r>
          </w:p>
        </w:tc>
      </w:tr>
    </w:tbl>
    <w:p w:rsidR="00000000" w:rsidRDefault="002950D2">
      <w:pPr>
        <w:divId w:val="1085490829"/>
        <w:rPr>
          <w:sz w:val="16"/>
          <w:szCs w:val="16"/>
        </w:rPr>
      </w:pPr>
      <w:r>
        <w:rPr>
          <w:sz w:val="16"/>
          <w:szCs w:val="16"/>
        </w:rPr>
        <w:t> </w:t>
      </w:r>
    </w:p>
    <w:p w:rsidR="00000000" w:rsidRDefault="002950D2">
      <w:pPr>
        <w:jc w:val="center"/>
        <w:divId w:val="445466605"/>
        <w:rPr>
          <w:rFonts w:ascii="Times New Roman" w:hAnsi="Times New Roman" w:cs="Times New Roman"/>
          <w:sz w:val="20"/>
          <w:szCs w:val="20"/>
        </w:rPr>
      </w:pPr>
      <w:r>
        <w:rPr>
          <w:rFonts w:ascii="Times New Roman" w:hAnsi="Times New Roman" w:cs="Times New Roman"/>
          <w:sz w:val="20"/>
          <w:szCs w:val="20"/>
        </w:rPr>
        <w:t>1</w:t>
      </w:r>
    </w:p>
    <w:p w:rsidR="00000000" w:rsidRDefault="002950D2">
      <w:pPr>
        <w:jc w:val="center"/>
        <w:divId w:val="1866365564"/>
        <w:rPr>
          <w:rFonts w:ascii="Times New Roman" w:hAnsi="Times New Roman" w:cs="Times New Roman"/>
          <w:sz w:val="20"/>
          <w:szCs w:val="20"/>
        </w:rPr>
      </w:pPr>
      <w:r>
        <w:rPr>
          <w:rFonts w:ascii="Times New Roman" w:hAnsi="Times New Roman" w:cs="Times New Roman"/>
          <w:sz w:val="20"/>
          <w:szCs w:val="20"/>
        </w:rPr>
        <w:t>6</w:t>
      </w:r>
    </w:p>
    <w:p w:rsidR="00000000" w:rsidRDefault="002950D2">
      <w:pPr>
        <w:divId w:val="1178815474"/>
      </w:pPr>
      <w:r>
        <w:pict>
          <v:rect id="_x0000_i1042" style="width:415.3pt;height:2.25pt" o:hralign="center" o:hrstd="t" o:hrnoshade="t" o:hr="t" fillcolor="#999" stroked="f"/>
        </w:pict>
      </w:r>
    </w:p>
    <w:p w:rsidR="00000000" w:rsidRDefault="002950D2">
      <w:pPr>
        <w:spacing w:before="401" w:after="401"/>
        <w:divId w:val="1606034137"/>
        <w:rPr>
          <w:b/>
          <w:bCs/>
          <w:sz w:val="20"/>
          <w:szCs w:val="20"/>
        </w:rPr>
      </w:pPr>
      <w:hyperlink w:anchor="toc" w:history="1">
        <w:r>
          <w:rPr>
            <w:rStyle w:val="a3"/>
            <w:b/>
            <w:bCs/>
            <w:sz w:val="20"/>
            <w:szCs w:val="20"/>
          </w:rPr>
          <w:t>Table of Contents</w:t>
        </w:r>
      </w:hyperlink>
    </w:p>
    <w:p w:rsidR="00000000" w:rsidRDefault="002950D2">
      <w:pPr>
        <w:divId w:val="2056730607"/>
        <w:rPr>
          <w:rFonts w:ascii="Times New Roman" w:hAnsi="Times New Roman" w:cs="Times New Roman"/>
          <w:b/>
          <w:bCs/>
          <w:sz w:val="20"/>
          <w:szCs w:val="20"/>
        </w:rPr>
      </w:pPr>
      <w:r>
        <w:rPr>
          <w:rFonts w:ascii="Times New Roman" w:hAnsi="Times New Roman" w:cs="Times New Roman"/>
          <w:b/>
          <w:bCs/>
          <w:sz w:val="20"/>
          <w:szCs w:val="20"/>
        </w:rPr>
        <w:t xml:space="preserve">Note 7 — Commitments </w:t>
      </w:r>
    </w:p>
    <w:p w:rsidR="00000000" w:rsidRDefault="002950D2">
      <w:pPr>
        <w:spacing w:before="120"/>
        <w:divId w:val="1501310703"/>
        <w:rPr>
          <w:rFonts w:ascii="Times New Roman" w:hAnsi="Times New Roman" w:cs="Times New Roman"/>
          <w:b/>
          <w:bCs/>
          <w:sz w:val="20"/>
          <w:szCs w:val="20"/>
        </w:rPr>
      </w:pPr>
      <w:r>
        <w:rPr>
          <w:rFonts w:ascii="Times New Roman" w:hAnsi="Times New Roman" w:cs="Times New Roman"/>
          <w:b/>
          <w:bCs/>
          <w:sz w:val="20"/>
          <w:szCs w:val="20"/>
        </w:rPr>
        <w:t xml:space="preserve">Registration Rights </w:t>
      </w:r>
    </w:p>
    <w:p w:rsidR="00000000" w:rsidRDefault="002950D2">
      <w:pPr>
        <w:spacing w:before="120"/>
        <w:divId w:val="1653871263"/>
        <w:rPr>
          <w:rFonts w:ascii="Times New Roman" w:hAnsi="Times New Roman" w:cs="Times New Roman"/>
          <w:sz w:val="20"/>
          <w:szCs w:val="20"/>
        </w:rPr>
      </w:pPr>
      <w:r>
        <w:rPr>
          <w:rFonts w:ascii="Times New Roman" w:hAnsi="Times New Roman" w:cs="Times New Roman"/>
          <w:sz w:val="20"/>
          <w:szCs w:val="20"/>
        </w:rPr>
        <w:t>The holders of the (i) fo</w:t>
      </w:r>
      <w:r>
        <w:rPr>
          <w:rFonts w:ascii="Times New Roman" w:hAnsi="Times New Roman" w:cs="Times New Roman"/>
          <w:sz w:val="20"/>
          <w:szCs w:val="20"/>
        </w:rPr>
        <w:t>under shares, which were issued in a private placement prior to the closing of the IPO, (ii) Private Placement Warrants, which were issued in a private placement simultaneously with the closing of the IPO and the shares of Class A common stock underlying s</w:t>
      </w:r>
      <w:r>
        <w:rPr>
          <w:rFonts w:ascii="Times New Roman" w:hAnsi="Times New Roman" w:cs="Times New Roman"/>
          <w:sz w:val="20"/>
          <w:szCs w:val="20"/>
        </w:rPr>
        <w:t>uch Private Placement Warrants and (iii) Private Placement Warrants that may be issued upon conversion of Working Capital Loans will have registration rights to require the Company to register a sale of any of the Company’s securities held by them pursuant</w:t>
      </w:r>
      <w:r>
        <w:rPr>
          <w:rFonts w:ascii="Times New Roman" w:hAnsi="Times New Roman" w:cs="Times New Roman"/>
          <w:sz w:val="20"/>
          <w:szCs w:val="20"/>
        </w:rPr>
        <w:t xml:space="preserve"> to a registration rights agreement signed on the effective date of the IPO. The holders of these securities are entitled to make up to three demands, excluding short form demands, that the Company register such securities. In addition, the holders have ce</w:t>
      </w:r>
      <w:r>
        <w:rPr>
          <w:rFonts w:ascii="Times New Roman" w:hAnsi="Times New Roman" w:cs="Times New Roman"/>
          <w:sz w:val="20"/>
          <w:szCs w:val="20"/>
        </w:rPr>
        <w:t>rtain “piggy-back” registration rights with respect to registration statements filed subsequent to the Company’s completion of the initial Business Combination. The Company will bear the expenses incurred in connection with the filing of any such registrat</w:t>
      </w:r>
      <w:r>
        <w:rPr>
          <w:rFonts w:ascii="Times New Roman" w:hAnsi="Times New Roman" w:cs="Times New Roman"/>
          <w:sz w:val="20"/>
          <w:szCs w:val="20"/>
        </w:rPr>
        <w:t xml:space="preserve">ion statements. </w:t>
      </w:r>
    </w:p>
    <w:p w:rsidR="00000000" w:rsidRDefault="002950D2">
      <w:pPr>
        <w:spacing w:before="360"/>
        <w:divId w:val="5593970"/>
        <w:rPr>
          <w:rFonts w:ascii="Times New Roman" w:hAnsi="Times New Roman" w:cs="Times New Roman"/>
          <w:b/>
          <w:bCs/>
          <w:sz w:val="20"/>
          <w:szCs w:val="20"/>
        </w:rPr>
      </w:pPr>
      <w:r>
        <w:rPr>
          <w:rFonts w:ascii="Times New Roman" w:hAnsi="Times New Roman" w:cs="Times New Roman"/>
          <w:b/>
          <w:bCs/>
          <w:sz w:val="20"/>
          <w:szCs w:val="20"/>
        </w:rPr>
        <w:t xml:space="preserve">Underwriters Agreement </w:t>
      </w:r>
    </w:p>
    <w:p w:rsidR="00000000" w:rsidRDefault="002950D2">
      <w:pPr>
        <w:spacing w:before="120"/>
        <w:divId w:val="163906085"/>
        <w:rPr>
          <w:rFonts w:ascii="Times New Roman" w:hAnsi="Times New Roman" w:cs="Times New Roman"/>
          <w:sz w:val="20"/>
          <w:szCs w:val="20"/>
        </w:rPr>
      </w:pPr>
      <w:r>
        <w:rPr>
          <w:rFonts w:ascii="Times New Roman" w:hAnsi="Times New Roman" w:cs="Times New Roman"/>
          <w:sz w:val="20"/>
          <w:szCs w:val="20"/>
        </w:rPr>
        <w:t xml:space="preserve">The underwriters were paid a cash underwriting discount of two percent (2%) of the gross proceeds of the IPO (including the exercise of the over-allotment option), or $4,600,000. Additionally, the underwriters will </w:t>
      </w:r>
      <w:r>
        <w:rPr>
          <w:rFonts w:ascii="Times New Roman" w:hAnsi="Times New Roman" w:cs="Times New Roman"/>
          <w:sz w:val="20"/>
          <w:szCs w:val="20"/>
        </w:rPr>
        <w:t>be entitled to a deferred underwriting discount of 3.5% or $8,050,000 of the gross proceeds of the IPO (including the exercise of the over-allotment option), held in the Trust Account upon the completion of the Company’s initial Business Combination subjec</w:t>
      </w:r>
      <w:r>
        <w:rPr>
          <w:rFonts w:ascii="Times New Roman" w:hAnsi="Times New Roman" w:cs="Times New Roman"/>
          <w:sz w:val="20"/>
          <w:szCs w:val="20"/>
        </w:rPr>
        <w:t xml:space="preserve">t to the terms of the underwriting agreement. </w:t>
      </w:r>
    </w:p>
    <w:p w:rsidR="00000000" w:rsidRDefault="002950D2">
      <w:pPr>
        <w:spacing w:before="360"/>
        <w:divId w:val="1961567278"/>
        <w:rPr>
          <w:rFonts w:ascii="Times New Roman" w:hAnsi="Times New Roman" w:cs="Times New Roman"/>
          <w:b/>
          <w:bCs/>
          <w:sz w:val="20"/>
          <w:szCs w:val="20"/>
        </w:rPr>
      </w:pPr>
      <w:r>
        <w:rPr>
          <w:rFonts w:ascii="Times New Roman" w:hAnsi="Times New Roman" w:cs="Times New Roman"/>
          <w:b/>
          <w:bCs/>
          <w:sz w:val="20"/>
          <w:szCs w:val="20"/>
        </w:rPr>
        <w:t xml:space="preserve">Note 8 — Stockholders’ Equity </w:t>
      </w:r>
    </w:p>
    <w:p w:rsidR="00000000" w:rsidRDefault="002950D2">
      <w:pPr>
        <w:spacing w:before="120"/>
        <w:divId w:val="1157960669"/>
        <w:rPr>
          <w:rFonts w:ascii="Times New Roman" w:hAnsi="Times New Roman" w:cs="Times New Roman"/>
          <w:b/>
          <w:bCs/>
          <w:sz w:val="20"/>
          <w:szCs w:val="20"/>
        </w:rPr>
      </w:pPr>
      <w:r>
        <w:rPr>
          <w:rFonts w:ascii="Times New Roman" w:hAnsi="Times New Roman" w:cs="Times New Roman"/>
          <w:b/>
          <w:bCs/>
          <w:sz w:val="20"/>
          <w:szCs w:val="20"/>
        </w:rPr>
        <w:t xml:space="preserve">Preferred Stock </w:t>
      </w:r>
    </w:p>
    <w:p w:rsidR="00000000" w:rsidRDefault="002950D2">
      <w:pPr>
        <w:spacing w:before="120"/>
        <w:divId w:val="18170709"/>
        <w:rPr>
          <w:rFonts w:ascii="Times New Roman" w:hAnsi="Times New Roman" w:cs="Times New Roman"/>
          <w:sz w:val="20"/>
          <w:szCs w:val="20"/>
        </w:rPr>
      </w:pPr>
      <w:r>
        <w:rPr>
          <w:rFonts w:ascii="Times New Roman" w:hAnsi="Times New Roman" w:cs="Times New Roman"/>
          <w:sz w:val="20"/>
          <w:szCs w:val="20"/>
        </w:rPr>
        <w:t>The Company is authorized to issue 1,000,000 shares of preferred stock with a par value of $0.0001 per share. As of September 30, 2021, there were no shares of p</w:t>
      </w:r>
      <w:r>
        <w:rPr>
          <w:rFonts w:ascii="Times New Roman" w:hAnsi="Times New Roman" w:cs="Times New Roman"/>
          <w:sz w:val="20"/>
          <w:szCs w:val="20"/>
        </w:rPr>
        <w:t xml:space="preserve">referred stock issued or outstanding. </w:t>
      </w:r>
    </w:p>
    <w:p w:rsidR="00000000" w:rsidRDefault="002950D2">
      <w:pPr>
        <w:spacing w:before="360"/>
        <w:divId w:val="955021300"/>
        <w:rPr>
          <w:rFonts w:ascii="Times New Roman" w:hAnsi="Times New Roman" w:cs="Times New Roman"/>
          <w:b/>
          <w:bCs/>
          <w:sz w:val="20"/>
          <w:szCs w:val="20"/>
        </w:rPr>
      </w:pPr>
      <w:r>
        <w:rPr>
          <w:rFonts w:ascii="Times New Roman" w:hAnsi="Times New Roman" w:cs="Times New Roman"/>
          <w:b/>
          <w:bCs/>
          <w:sz w:val="20"/>
          <w:szCs w:val="20"/>
        </w:rPr>
        <w:t xml:space="preserve">Class A Common Stock </w:t>
      </w:r>
    </w:p>
    <w:p w:rsidR="00000000" w:rsidRDefault="002950D2">
      <w:pPr>
        <w:spacing w:before="120"/>
        <w:divId w:val="860124358"/>
        <w:rPr>
          <w:rFonts w:ascii="Times New Roman" w:hAnsi="Times New Roman" w:cs="Times New Roman"/>
          <w:sz w:val="20"/>
          <w:szCs w:val="20"/>
        </w:rPr>
      </w:pPr>
      <w:r>
        <w:rPr>
          <w:rFonts w:ascii="Times New Roman" w:hAnsi="Times New Roman" w:cs="Times New Roman"/>
          <w:sz w:val="20"/>
          <w:szCs w:val="20"/>
        </w:rPr>
        <w:t>The Company is authorized to issue 380,000,000 shares of Class A common stock with a par value of $0.0001 per share. Holders of Class A common stock are entitled to one vote for each share. As of</w:t>
      </w:r>
      <w:r>
        <w:rPr>
          <w:rFonts w:ascii="Times New Roman" w:hAnsi="Times New Roman" w:cs="Times New Roman"/>
          <w:sz w:val="20"/>
          <w:szCs w:val="20"/>
        </w:rPr>
        <w:t xml:space="preserve"> September 30, 2021, there were no shares issued or outstanding excluding 23,000,000 shares of Class A common stock issued or outstanding that are subject to possible redemption. </w:t>
      </w:r>
    </w:p>
    <w:p w:rsidR="00000000" w:rsidRDefault="002950D2">
      <w:pPr>
        <w:spacing w:before="360"/>
        <w:divId w:val="1911037223"/>
        <w:rPr>
          <w:rFonts w:ascii="Times New Roman" w:hAnsi="Times New Roman" w:cs="Times New Roman"/>
          <w:b/>
          <w:bCs/>
          <w:sz w:val="20"/>
          <w:szCs w:val="20"/>
        </w:rPr>
      </w:pPr>
      <w:r>
        <w:rPr>
          <w:rFonts w:ascii="Times New Roman" w:hAnsi="Times New Roman" w:cs="Times New Roman"/>
          <w:b/>
          <w:bCs/>
          <w:sz w:val="20"/>
          <w:szCs w:val="20"/>
        </w:rPr>
        <w:t xml:space="preserve">Class B Common Stock </w:t>
      </w:r>
    </w:p>
    <w:p w:rsidR="00000000" w:rsidRDefault="002950D2">
      <w:pPr>
        <w:spacing w:before="120"/>
        <w:divId w:val="1938127605"/>
        <w:rPr>
          <w:rFonts w:ascii="Times New Roman" w:hAnsi="Times New Roman" w:cs="Times New Roman"/>
          <w:sz w:val="20"/>
          <w:szCs w:val="20"/>
        </w:rPr>
      </w:pPr>
      <w:r>
        <w:rPr>
          <w:rFonts w:ascii="Times New Roman" w:hAnsi="Times New Roman" w:cs="Times New Roman"/>
          <w:sz w:val="20"/>
          <w:szCs w:val="20"/>
        </w:rPr>
        <w:t>The Company is authorized to issue 20,000,000 shares of Class B common stock with a par value of $0.0001 per share. Holders of the Class B common stock are entitled to one vote for each share. As of September 30, 2021, there were 5,750,000 shares of Class </w:t>
      </w:r>
      <w:r>
        <w:rPr>
          <w:rFonts w:ascii="Times New Roman" w:hAnsi="Times New Roman" w:cs="Times New Roman"/>
          <w:sz w:val="20"/>
          <w:szCs w:val="20"/>
        </w:rPr>
        <w:t xml:space="preserve">B common stock issued and outstanding. </w:t>
      </w:r>
    </w:p>
    <w:p w:rsidR="00000000" w:rsidRDefault="002950D2">
      <w:pPr>
        <w:spacing w:before="240"/>
        <w:divId w:val="1074233247"/>
        <w:rPr>
          <w:rFonts w:ascii="Times New Roman" w:hAnsi="Times New Roman" w:cs="Times New Roman"/>
          <w:sz w:val="20"/>
          <w:szCs w:val="20"/>
        </w:rPr>
      </w:pPr>
      <w:r>
        <w:rPr>
          <w:rFonts w:ascii="Times New Roman" w:hAnsi="Times New Roman" w:cs="Times New Roman"/>
          <w:sz w:val="20"/>
          <w:szCs w:val="20"/>
        </w:rPr>
        <w:t xml:space="preserve">The shares of Class B common stock will automatically convert into shares of Class A common stock concurrently with or immediately following the consummation of the initial Business Combination on </w:t>
      </w:r>
    </w:p>
    <w:p w:rsidR="00000000" w:rsidRDefault="002950D2">
      <w:pPr>
        <w:divId w:val="1953583594"/>
        <w:rPr>
          <w:rFonts w:ascii="Times New Roman" w:hAnsi="Times New Roman" w:cs="Times New Roman"/>
          <w:sz w:val="20"/>
          <w:szCs w:val="20"/>
        </w:rPr>
      </w:pPr>
      <w:r>
        <w:rPr>
          <w:rFonts w:ascii="Times New Roman" w:hAnsi="Times New Roman" w:cs="Times New Roman"/>
          <w:sz w:val="20"/>
          <w:szCs w:val="20"/>
        </w:rPr>
        <w:t>a one-for-one basi</w:t>
      </w:r>
      <w:r>
        <w:rPr>
          <w:rFonts w:ascii="Times New Roman" w:hAnsi="Times New Roman" w:cs="Times New Roman"/>
          <w:sz w:val="20"/>
          <w:szCs w:val="20"/>
        </w:rPr>
        <w:t>s,</w:t>
      </w:r>
    </w:p>
    <w:p w:rsidR="00000000" w:rsidRDefault="002950D2">
      <w:pPr>
        <w:divId w:val="1074233247"/>
        <w:rPr>
          <w:rFonts w:ascii="Times New Roman" w:hAnsi="Times New Roman" w:cs="Times New Roman"/>
          <w:sz w:val="20"/>
          <w:szCs w:val="20"/>
        </w:rPr>
      </w:pPr>
      <w:r>
        <w:rPr>
          <w:rFonts w:ascii="Times New Roman" w:hAnsi="Times New Roman" w:cs="Times New Roman"/>
          <w:sz w:val="20"/>
          <w:szCs w:val="20"/>
        </w:rPr>
        <w:t>subject to adjustment for stock splits, stock dividends, reorganizations, recapitalizations and the like, and subject to further adjustment as provided herein. In the case that additional shares of Class A common stock or equity-linked securities are is</w:t>
      </w:r>
      <w:r>
        <w:rPr>
          <w:rFonts w:ascii="Times New Roman" w:hAnsi="Times New Roman" w:cs="Times New Roman"/>
          <w:sz w:val="20"/>
          <w:szCs w:val="20"/>
        </w:rPr>
        <w:t xml:space="preserve">sued or deemed issued in connection with the initial Business Combination, the number of shares of Class A common stock issuable upon conversion of all founder shares will equal, in the aggregate, on </w:t>
      </w:r>
    </w:p>
    <w:p w:rsidR="00000000" w:rsidRDefault="002950D2">
      <w:pPr>
        <w:divId w:val="544755280"/>
        <w:rPr>
          <w:rFonts w:ascii="Times New Roman" w:hAnsi="Times New Roman" w:cs="Times New Roman"/>
          <w:sz w:val="20"/>
          <w:szCs w:val="20"/>
        </w:rPr>
      </w:pPr>
      <w:r>
        <w:rPr>
          <w:rFonts w:ascii="Times New Roman" w:hAnsi="Times New Roman" w:cs="Times New Roman"/>
          <w:sz w:val="20"/>
          <w:szCs w:val="20"/>
        </w:rPr>
        <w:t>an as-converted basis,</w:t>
      </w:r>
    </w:p>
    <w:p w:rsidR="00000000" w:rsidRDefault="002950D2">
      <w:pPr>
        <w:divId w:val="1074233247"/>
        <w:rPr>
          <w:rFonts w:ascii="Times New Roman" w:hAnsi="Times New Roman" w:cs="Times New Roman"/>
          <w:sz w:val="20"/>
          <w:szCs w:val="20"/>
        </w:rPr>
      </w:pPr>
      <w:r>
        <w:rPr>
          <w:rFonts w:ascii="Times New Roman" w:hAnsi="Times New Roman" w:cs="Times New Roman"/>
          <w:sz w:val="20"/>
          <w:szCs w:val="20"/>
        </w:rPr>
        <w:t>20% of the total number of share</w:t>
      </w:r>
      <w:r>
        <w:rPr>
          <w:rFonts w:ascii="Times New Roman" w:hAnsi="Times New Roman" w:cs="Times New Roman"/>
          <w:sz w:val="20"/>
          <w:szCs w:val="20"/>
        </w:rPr>
        <w:t>s of Class A common stock outstanding after such conversion (after giving effect to any redemptions of shares of Class A common stock by public stockholders), including the total number of shares of Class A common stock issued, or deemed issued or issuable</w:t>
      </w:r>
      <w:r>
        <w:rPr>
          <w:rFonts w:ascii="Times New Roman" w:hAnsi="Times New Roman" w:cs="Times New Roman"/>
          <w:sz w:val="20"/>
          <w:szCs w:val="20"/>
        </w:rPr>
        <w:t xml:space="preserve"> upon conversion or exercise of any equity-linked securities or rights issued or deemed issued, by the Company in connection with or in relation to the consummation of the initial Business Combination, excluding any shares of Class A common stock or equity</w:t>
      </w:r>
      <w:r>
        <w:rPr>
          <w:rFonts w:ascii="Times New Roman" w:hAnsi="Times New Roman" w:cs="Times New Roman"/>
          <w:sz w:val="20"/>
          <w:szCs w:val="20"/>
        </w:rPr>
        <w:t>-linked securities or rights exercisable for or convertible into shares of Class A common stock issued, or to be issued, to any seller in the initial Business Combination and any Private Placement Warrants issued to the Sponsor, executive officers or direc</w:t>
      </w:r>
      <w:r>
        <w:rPr>
          <w:rFonts w:ascii="Times New Roman" w:hAnsi="Times New Roman" w:cs="Times New Roman"/>
          <w:sz w:val="20"/>
          <w:szCs w:val="20"/>
        </w:rPr>
        <w:t xml:space="preserve">tors upon conversion of </w:t>
      </w:r>
    </w:p>
    <w:p w:rsidR="00000000" w:rsidRDefault="002950D2">
      <w:pPr>
        <w:divId w:val="1990548277"/>
        <w:rPr>
          <w:rFonts w:ascii="Times New Roman" w:hAnsi="Times New Roman" w:cs="Times New Roman"/>
          <w:sz w:val="20"/>
          <w:szCs w:val="20"/>
        </w:rPr>
      </w:pPr>
      <w:r>
        <w:rPr>
          <w:rFonts w:ascii="Times New Roman" w:hAnsi="Times New Roman" w:cs="Times New Roman"/>
          <w:sz w:val="20"/>
          <w:szCs w:val="20"/>
        </w:rPr>
        <w:t>W</w:t>
      </w:r>
    </w:p>
    <w:p w:rsidR="00000000" w:rsidRDefault="002950D2">
      <w:pPr>
        <w:divId w:val="1074233247"/>
        <w:rPr>
          <w:rFonts w:ascii="Times New Roman" w:hAnsi="Times New Roman" w:cs="Times New Roman"/>
          <w:sz w:val="20"/>
          <w:szCs w:val="20"/>
        </w:rPr>
      </w:pPr>
      <w:r>
        <w:rPr>
          <w:rFonts w:ascii="Times New Roman" w:hAnsi="Times New Roman" w:cs="Times New Roman"/>
          <w:sz w:val="20"/>
          <w:szCs w:val="20"/>
        </w:rPr>
        <w:t xml:space="preserve">orking </w:t>
      </w:r>
    </w:p>
    <w:p w:rsidR="00000000" w:rsidRDefault="002950D2">
      <w:pPr>
        <w:divId w:val="445082280"/>
        <w:rPr>
          <w:rFonts w:ascii="Times New Roman" w:hAnsi="Times New Roman" w:cs="Times New Roman"/>
          <w:sz w:val="20"/>
          <w:szCs w:val="20"/>
        </w:rPr>
      </w:pPr>
      <w:r>
        <w:rPr>
          <w:rFonts w:ascii="Times New Roman" w:hAnsi="Times New Roman" w:cs="Times New Roman"/>
          <w:sz w:val="20"/>
          <w:szCs w:val="20"/>
        </w:rPr>
        <w:t>C</w:t>
      </w:r>
    </w:p>
    <w:p w:rsidR="00000000" w:rsidRDefault="002950D2">
      <w:pPr>
        <w:divId w:val="1074233247"/>
        <w:rPr>
          <w:rFonts w:ascii="Times New Roman" w:hAnsi="Times New Roman" w:cs="Times New Roman"/>
          <w:sz w:val="20"/>
          <w:szCs w:val="20"/>
        </w:rPr>
      </w:pPr>
      <w:r>
        <w:rPr>
          <w:rFonts w:ascii="Times New Roman" w:hAnsi="Times New Roman" w:cs="Times New Roman"/>
          <w:sz w:val="20"/>
          <w:szCs w:val="20"/>
        </w:rPr>
        <w:t xml:space="preserve">apital </w:t>
      </w:r>
    </w:p>
    <w:p w:rsidR="00000000" w:rsidRDefault="002950D2">
      <w:pPr>
        <w:divId w:val="1262760987"/>
        <w:rPr>
          <w:rFonts w:ascii="Times New Roman" w:hAnsi="Times New Roman" w:cs="Times New Roman"/>
          <w:sz w:val="20"/>
          <w:szCs w:val="20"/>
        </w:rPr>
      </w:pPr>
      <w:r>
        <w:rPr>
          <w:rFonts w:ascii="Times New Roman" w:hAnsi="Times New Roman" w:cs="Times New Roman"/>
          <w:sz w:val="20"/>
          <w:szCs w:val="20"/>
        </w:rPr>
        <w:t>L</w:t>
      </w:r>
    </w:p>
    <w:p w:rsidR="00000000" w:rsidRDefault="002950D2">
      <w:pPr>
        <w:divId w:val="1074233247"/>
        <w:rPr>
          <w:rFonts w:ascii="Times New Roman" w:hAnsi="Times New Roman" w:cs="Times New Roman"/>
          <w:sz w:val="20"/>
          <w:szCs w:val="20"/>
        </w:rPr>
      </w:pPr>
      <w:r>
        <w:rPr>
          <w:rFonts w:ascii="Times New Roman" w:hAnsi="Times New Roman" w:cs="Times New Roman"/>
          <w:sz w:val="20"/>
          <w:szCs w:val="20"/>
        </w:rPr>
        <w:t xml:space="preserve">oans, provided that such conversion of founder shares will never occur on a less </w:t>
      </w:r>
    </w:p>
    <w:p w:rsidR="00000000" w:rsidRDefault="002950D2">
      <w:pPr>
        <w:divId w:val="198788973"/>
        <w:rPr>
          <w:rFonts w:ascii="Times New Roman" w:hAnsi="Times New Roman" w:cs="Times New Roman"/>
          <w:sz w:val="20"/>
          <w:szCs w:val="20"/>
        </w:rPr>
      </w:pPr>
      <w:r>
        <w:rPr>
          <w:rFonts w:ascii="Times New Roman" w:hAnsi="Times New Roman" w:cs="Times New Roman"/>
          <w:sz w:val="20"/>
          <w:szCs w:val="20"/>
        </w:rPr>
        <w:t>than one-for-one basis.</w:t>
      </w:r>
    </w:p>
    <w:p w:rsidR="00000000" w:rsidRDefault="002950D2">
      <w:pPr>
        <w:spacing w:before="360"/>
        <w:divId w:val="346449463"/>
        <w:rPr>
          <w:rFonts w:ascii="Times New Roman" w:hAnsi="Times New Roman" w:cs="Times New Roman"/>
          <w:b/>
          <w:bCs/>
          <w:sz w:val="20"/>
          <w:szCs w:val="20"/>
        </w:rPr>
      </w:pPr>
      <w:r>
        <w:rPr>
          <w:rFonts w:ascii="Times New Roman" w:hAnsi="Times New Roman" w:cs="Times New Roman"/>
          <w:b/>
          <w:bCs/>
          <w:sz w:val="20"/>
          <w:szCs w:val="20"/>
        </w:rPr>
        <w:t xml:space="preserve">Note 9 — Subsequent Events </w:t>
      </w:r>
    </w:p>
    <w:p w:rsidR="00000000" w:rsidRDefault="002950D2">
      <w:pPr>
        <w:spacing w:before="120"/>
        <w:divId w:val="1495492437"/>
        <w:rPr>
          <w:rFonts w:ascii="Times New Roman" w:hAnsi="Times New Roman" w:cs="Times New Roman"/>
          <w:sz w:val="20"/>
          <w:szCs w:val="20"/>
        </w:rPr>
      </w:pPr>
      <w:r>
        <w:rPr>
          <w:rFonts w:ascii="Times New Roman" w:hAnsi="Times New Roman" w:cs="Times New Roman"/>
          <w:sz w:val="20"/>
          <w:szCs w:val="20"/>
        </w:rPr>
        <w:t>The Company evaluated subsequent events and transactions that occurred afte</w:t>
      </w:r>
      <w:r>
        <w:rPr>
          <w:rFonts w:ascii="Times New Roman" w:hAnsi="Times New Roman" w:cs="Times New Roman"/>
          <w:sz w:val="20"/>
          <w:szCs w:val="20"/>
        </w:rPr>
        <w:t xml:space="preserve">r the balance sheet date through the date that the financial statements were available to be issued. Based upon this review, the Company did not identify any subsequent events that would have required adjustment or disclosure in the financial statements. </w:t>
      </w:r>
    </w:p>
    <w:p w:rsidR="00000000" w:rsidRDefault="002950D2">
      <w:pPr>
        <w:divId w:val="2064016678"/>
        <w:rPr>
          <w:sz w:val="16"/>
          <w:szCs w:val="16"/>
        </w:rPr>
      </w:pPr>
      <w:r>
        <w:rPr>
          <w:sz w:val="16"/>
          <w:szCs w:val="16"/>
        </w:rPr>
        <w:t> </w:t>
      </w:r>
    </w:p>
    <w:p w:rsidR="00000000" w:rsidRDefault="002950D2">
      <w:pPr>
        <w:jc w:val="center"/>
        <w:divId w:val="1312783078"/>
        <w:rPr>
          <w:rFonts w:ascii="Times New Roman" w:hAnsi="Times New Roman" w:cs="Times New Roman"/>
          <w:sz w:val="20"/>
          <w:szCs w:val="20"/>
        </w:rPr>
      </w:pPr>
      <w:r>
        <w:rPr>
          <w:rFonts w:ascii="Times New Roman" w:hAnsi="Times New Roman" w:cs="Times New Roman"/>
          <w:sz w:val="20"/>
          <w:szCs w:val="20"/>
        </w:rPr>
        <w:t>1</w:t>
      </w:r>
    </w:p>
    <w:p w:rsidR="00000000" w:rsidRDefault="002950D2">
      <w:pPr>
        <w:jc w:val="center"/>
        <w:divId w:val="698624645"/>
        <w:rPr>
          <w:rFonts w:ascii="Times New Roman" w:hAnsi="Times New Roman" w:cs="Times New Roman"/>
          <w:sz w:val="20"/>
          <w:szCs w:val="20"/>
        </w:rPr>
      </w:pPr>
      <w:r>
        <w:rPr>
          <w:rFonts w:ascii="Times New Roman" w:hAnsi="Times New Roman" w:cs="Times New Roman"/>
          <w:sz w:val="20"/>
          <w:szCs w:val="20"/>
        </w:rPr>
        <w:t>7</w:t>
      </w:r>
    </w:p>
    <w:p w:rsidR="00000000" w:rsidRDefault="002950D2">
      <w:pPr>
        <w:divId w:val="1178815474"/>
      </w:pPr>
      <w:r>
        <w:pict>
          <v:rect id="_x0000_i1043" style="width:415.3pt;height:2.25pt" o:hralign="center" o:hrstd="t" o:hrnoshade="t" o:hr="t" fillcolor="#999" stroked="f"/>
        </w:pict>
      </w:r>
    </w:p>
    <w:p w:rsidR="00000000" w:rsidRDefault="002950D2">
      <w:pPr>
        <w:spacing w:before="401" w:after="401"/>
        <w:divId w:val="2045791236"/>
        <w:rPr>
          <w:b/>
          <w:bCs/>
          <w:sz w:val="20"/>
          <w:szCs w:val="20"/>
        </w:rPr>
      </w:pPr>
      <w:hyperlink w:anchor="toc" w:history="1">
        <w:r>
          <w:rPr>
            <w:rStyle w:val="a3"/>
            <w:b/>
            <w:bCs/>
            <w:sz w:val="20"/>
            <w:szCs w:val="20"/>
          </w:rPr>
          <w:t>Table of Contents</w:t>
        </w:r>
      </w:hyperlink>
    </w:p>
    <w:p w:rsidR="00000000" w:rsidRDefault="002950D2">
      <w:pPr>
        <w:divId w:val="585187876"/>
        <w:rPr>
          <w:rFonts w:ascii="Times New Roman" w:hAnsi="Times New Roman" w:cs="Times New Roman"/>
          <w:b/>
          <w:bCs/>
          <w:sz w:val="20"/>
          <w:szCs w:val="20"/>
        </w:rPr>
      </w:pPr>
      <w:r>
        <w:rPr>
          <w:rFonts w:ascii="Times New Roman" w:hAnsi="Times New Roman" w:cs="Times New Roman"/>
          <w:b/>
          <w:bCs/>
          <w:sz w:val="20"/>
          <w:szCs w:val="20"/>
        </w:rPr>
        <w:t xml:space="preserve">Item 2. Management’s Discussion and Analysis of Financial Condition and Results of Operations. </w:t>
      </w:r>
    </w:p>
    <w:p w:rsidR="00000000" w:rsidRDefault="002950D2">
      <w:pPr>
        <w:spacing w:before="120"/>
        <w:divId w:val="713119961"/>
        <w:rPr>
          <w:rFonts w:ascii="Times New Roman" w:hAnsi="Times New Roman" w:cs="Times New Roman"/>
          <w:sz w:val="20"/>
          <w:szCs w:val="20"/>
        </w:rPr>
      </w:pPr>
      <w:r>
        <w:rPr>
          <w:rFonts w:ascii="Times New Roman" w:hAnsi="Times New Roman" w:cs="Times New Roman"/>
          <w:sz w:val="20"/>
          <w:szCs w:val="20"/>
        </w:rPr>
        <w:t>References to the “Company,” “Direct Selling Acquisition Corp.,” “our,” “us” or “we” refer to Direct Selling Acquisi</w:t>
      </w:r>
      <w:r>
        <w:rPr>
          <w:rFonts w:ascii="Times New Roman" w:hAnsi="Times New Roman" w:cs="Times New Roman"/>
          <w:sz w:val="20"/>
          <w:szCs w:val="20"/>
        </w:rPr>
        <w:t>tion Corp. The following discussion and analysis of the Company’s financial condition and results of operations should be read in conjunction with the unaudited interim condensed financial statements and the notes thereto contained elsewhere in this report</w:t>
      </w:r>
      <w:r>
        <w:rPr>
          <w:rFonts w:ascii="Times New Roman" w:hAnsi="Times New Roman" w:cs="Times New Roman"/>
          <w:sz w:val="20"/>
          <w:szCs w:val="20"/>
        </w:rPr>
        <w:t xml:space="preserve">. Certain information contained in the discussion and analysis set forth below includes forward-looking statements that involve risks and uncertainties. </w:t>
      </w:r>
    </w:p>
    <w:p w:rsidR="00000000" w:rsidRDefault="002950D2">
      <w:pPr>
        <w:spacing w:before="360"/>
        <w:divId w:val="1163741327"/>
        <w:rPr>
          <w:rFonts w:ascii="Times New Roman" w:hAnsi="Times New Roman" w:cs="Times New Roman"/>
          <w:b/>
          <w:bCs/>
          <w:sz w:val="20"/>
          <w:szCs w:val="20"/>
        </w:rPr>
      </w:pPr>
      <w:r>
        <w:rPr>
          <w:rFonts w:ascii="Times New Roman" w:hAnsi="Times New Roman" w:cs="Times New Roman"/>
          <w:b/>
          <w:bCs/>
          <w:sz w:val="20"/>
          <w:szCs w:val="20"/>
        </w:rPr>
        <w:t xml:space="preserve">Cautionary Note Regarding Forward-Looking Statements </w:t>
      </w:r>
    </w:p>
    <w:p w:rsidR="00000000" w:rsidRDefault="002950D2">
      <w:pPr>
        <w:spacing w:before="120"/>
        <w:divId w:val="135808049"/>
        <w:rPr>
          <w:rFonts w:ascii="Times New Roman" w:hAnsi="Times New Roman" w:cs="Times New Roman"/>
          <w:sz w:val="20"/>
          <w:szCs w:val="20"/>
        </w:rPr>
      </w:pPr>
      <w:r>
        <w:rPr>
          <w:rFonts w:ascii="Times New Roman" w:hAnsi="Times New Roman" w:cs="Times New Roman"/>
          <w:sz w:val="20"/>
          <w:szCs w:val="20"/>
        </w:rPr>
        <w:t xml:space="preserve">This Quarterly Report on Form </w:t>
      </w:r>
    </w:p>
    <w:p w:rsidR="00000000" w:rsidRDefault="002950D2">
      <w:pPr>
        <w:divId w:val="1842504931"/>
        <w:rPr>
          <w:rFonts w:ascii="Times New Roman" w:hAnsi="Times New Roman" w:cs="Times New Roman"/>
          <w:sz w:val="20"/>
          <w:szCs w:val="20"/>
        </w:rPr>
      </w:pPr>
      <w:r>
        <w:rPr>
          <w:rFonts w:ascii="Times New Roman" w:hAnsi="Times New Roman" w:cs="Times New Roman"/>
          <w:sz w:val="20"/>
          <w:szCs w:val="20"/>
        </w:rPr>
        <w:t>10-Q</w:t>
      </w:r>
    </w:p>
    <w:p w:rsidR="00000000" w:rsidRDefault="002950D2">
      <w:pPr>
        <w:divId w:val="135808049"/>
        <w:rPr>
          <w:rFonts w:ascii="Times New Roman" w:hAnsi="Times New Roman" w:cs="Times New Roman"/>
          <w:sz w:val="20"/>
          <w:szCs w:val="20"/>
        </w:rPr>
      </w:pPr>
      <w:r>
        <w:rPr>
          <w:rFonts w:ascii="Times New Roman" w:hAnsi="Times New Roman" w:cs="Times New Roman"/>
          <w:sz w:val="20"/>
          <w:szCs w:val="20"/>
        </w:rPr>
        <w:t>includes for</w:t>
      </w:r>
      <w:r>
        <w:rPr>
          <w:rFonts w:ascii="Times New Roman" w:hAnsi="Times New Roman" w:cs="Times New Roman"/>
          <w:sz w:val="20"/>
          <w:szCs w:val="20"/>
        </w:rPr>
        <w:t xml:space="preserve">ward-looking statements within the meaning of Section 27A of the Securities Act of 1933, as amended, and Section 21E of the Exchange Act. We have based these forward-looking statements on our current expectations and projections about future events. These </w:t>
      </w:r>
      <w:r>
        <w:rPr>
          <w:rFonts w:ascii="Times New Roman" w:hAnsi="Times New Roman" w:cs="Times New Roman"/>
          <w:sz w:val="20"/>
          <w:szCs w:val="20"/>
        </w:rPr>
        <w:t>forward-looking statements are subject to known and unknown risks, uncertainties and assumptions about us that may cause our actual results, levels of activity, performance or achievements to be materially different from any future results, levels of activ</w:t>
      </w:r>
      <w:r>
        <w:rPr>
          <w:rFonts w:ascii="Times New Roman" w:hAnsi="Times New Roman" w:cs="Times New Roman"/>
          <w:sz w:val="20"/>
          <w:szCs w:val="20"/>
        </w:rPr>
        <w:t>ity, performance or achievements expressed or implied by such forward-looking statements. In some cases, you can identify forward-looking statements by terminology such as “may,” “should,” “could,” “would,” “expect,” “plan,” “anticipate,” “believe,” “estim</w:t>
      </w:r>
      <w:r>
        <w:rPr>
          <w:rFonts w:ascii="Times New Roman" w:hAnsi="Times New Roman" w:cs="Times New Roman"/>
          <w:sz w:val="20"/>
          <w:szCs w:val="20"/>
        </w:rPr>
        <w:t xml:space="preserve">ate,” “continue,” or the negative of such terms or other similar expressions. Factors that might cause or contribute to such a discrepancy include, but are not limited to, those described in our other SEC filings. </w:t>
      </w:r>
    </w:p>
    <w:p w:rsidR="00000000" w:rsidRDefault="002950D2">
      <w:pPr>
        <w:spacing w:before="360"/>
        <w:divId w:val="813259583"/>
        <w:rPr>
          <w:rFonts w:ascii="Times New Roman" w:hAnsi="Times New Roman" w:cs="Times New Roman"/>
          <w:b/>
          <w:bCs/>
          <w:sz w:val="20"/>
          <w:szCs w:val="20"/>
        </w:rPr>
      </w:pPr>
      <w:r>
        <w:rPr>
          <w:rFonts w:ascii="Times New Roman" w:hAnsi="Times New Roman" w:cs="Times New Roman"/>
          <w:b/>
          <w:bCs/>
          <w:sz w:val="20"/>
          <w:szCs w:val="20"/>
        </w:rPr>
        <w:t xml:space="preserve">Overview </w:t>
      </w:r>
    </w:p>
    <w:p w:rsidR="00000000" w:rsidRDefault="002950D2">
      <w:pPr>
        <w:spacing w:before="120"/>
        <w:divId w:val="1542134626"/>
        <w:rPr>
          <w:rFonts w:ascii="Times New Roman" w:hAnsi="Times New Roman" w:cs="Times New Roman"/>
          <w:sz w:val="20"/>
          <w:szCs w:val="20"/>
        </w:rPr>
      </w:pPr>
      <w:r>
        <w:rPr>
          <w:rFonts w:ascii="Times New Roman" w:hAnsi="Times New Roman" w:cs="Times New Roman"/>
          <w:sz w:val="20"/>
          <w:szCs w:val="20"/>
        </w:rPr>
        <w:t>We are a blank check company incorporated on March 9, 2021 as a Delaware corporation for the purpose of effecting a merger, capital stock exchange, asset acquisition, stock purchase, reorganization or similar Business Combination with one or more businesse</w:t>
      </w:r>
      <w:r>
        <w:rPr>
          <w:rFonts w:ascii="Times New Roman" w:hAnsi="Times New Roman" w:cs="Times New Roman"/>
          <w:sz w:val="20"/>
          <w:szCs w:val="20"/>
        </w:rPr>
        <w:t xml:space="preserve">s (the “Business Combination”). </w:t>
      </w:r>
    </w:p>
    <w:p w:rsidR="00000000" w:rsidRDefault="002950D2">
      <w:pPr>
        <w:spacing w:before="240"/>
        <w:divId w:val="1534152853"/>
        <w:rPr>
          <w:rFonts w:ascii="Times New Roman" w:hAnsi="Times New Roman" w:cs="Times New Roman"/>
          <w:sz w:val="20"/>
          <w:szCs w:val="20"/>
        </w:rPr>
      </w:pPr>
      <w:r>
        <w:rPr>
          <w:rFonts w:ascii="Times New Roman" w:hAnsi="Times New Roman" w:cs="Times New Roman"/>
          <w:sz w:val="20"/>
          <w:szCs w:val="20"/>
        </w:rPr>
        <w:t>Our sponsor is DSAC Partners LLC, a Delaware limited liability company (the “Sponsor”). The registration statement for our initial public offering was declared effective on September 23, 2021. On September 28, 2021, we cons</w:t>
      </w:r>
      <w:r>
        <w:rPr>
          <w:rFonts w:ascii="Times New Roman" w:hAnsi="Times New Roman" w:cs="Times New Roman"/>
          <w:sz w:val="20"/>
          <w:szCs w:val="20"/>
        </w:rPr>
        <w:t xml:space="preserve">ummated our initial public offering (the “IPO”) of 23,000,000 Units, including the issuance of 3,000,000 Units as a result of the underwriters’ exercise of their over-allotment option in full. Each Unit consists of one share of Class A common stock of the </w:t>
      </w:r>
      <w:r>
        <w:rPr>
          <w:rFonts w:ascii="Times New Roman" w:hAnsi="Times New Roman" w:cs="Times New Roman"/>
          <w:sz w:val="20"/>
          <w:szCs w:val="20"/>
        </w:rPr>
        <w:t xml:space="preserve">Company, par value $0.0001 per share, </w:t>
      </w:r>
    </w:p>
    <w:p w:rsidR="00000000" w:rsidRDefault="002950D2">
      <w:pPr>
        <w:divId w:val="1280988882"/>
        <w:rPr>
          <w:rFonts w:ascii="Times New Roman" w:hAnsi="Times New Roman" w:cs="Times New Roman"/>
          <w:sz w:val="20"/>
          <w:szCs w:val="20"/>
        </w:rPr>
      </w:pPr>
      <w:r>
        <w:rPr>
          <w:rFonts w:ascii="Times New Roman" w:hAnsi="Times New Roman" w:cs="Times New Roman"/>
          <w:sz w:val="20"/>
          <w:szCs w:val="20"/>
        </w:rPr>
        <w:t>and one-half of</w:t>
      </w:r>
    </w:p>
    <w:p w:rsidR="00000000" w:rsidRDefault="002950D2">
      <w:pPr>
        <w:divId w:val="1534152853"/>
        <w:rPr>
          <w:rFonts w:ascii="Times New Roman" w:hAnsi="Times New Roman" w:cs="Times New Roman"/>
          <w:sz w:val="20"/>
          <w:szCs w:val="20"/>
        </w:rPr>
      </w:pPr>
      <w:r>
        <w:rPr>
          <w:rFonts w:ascii="Times New Roman" w:hAnsi="Times New Roman" w:cs="Times New Roman"/>
          <w:sz w:val="20"/>
          <w:szCs w:val="20"/>
        </w:rPr>
        <w:t>one redeemable warrant of the Company, with each Public Warrant entitling the holder thereof to purchase one share of Class A Common Stock for $11.50 per share, subject to adjustment. The Units were so</w:t>
      </w:r>
      <w:r>
        <w:rPr>
          <w:rFonts w:ascii="Times New Roman" w:hAnsi="Times New Roman" w:cs="Times New Roman"/>
          <w:sz w:val="20"/>
          <w:szCs w:val="20"/>
        </w:rPr>
        <w:t>ld at a price of $10.00 per Unit, generating gross proceeds to the Company of $230,000,000. Offering costs amounted to $13,140,543 (consisting of $4,600,000 of underwriting fees, $8,050,000 of deferred underwriting fees and $490,543 of other offering costs</w:t>
      </w:r>
      <w:r>
        <w:rPr>
          <w:rFonts w:ascii="Times New Roman" w:hAnsi="Times New Roman" w:cs="Times New Roman"/>
          <w:sz w:val="20"/>
          <w:szCs w:val="20"/>
        </w:rPr>
        <w:t xml:space="preserve">) were recognized, $505,566 of which was allocated to the Public Warrants and Private Placement Warrants and immediately expensed and $12,634,977 was allocated to Redeemable Class A common stock. </w:t>
      </w:r>
    </w:p>
    <w:p w:rsidR="00000000" w:rsidRDefault="002950D2">
      <w:pPr>
        <w:spacing w:before="240"/>
        <w:divId w:val="190802394"/>
        <w:rPr>
          <w:rFonts w:ascii="Times New Roman" w:hAnsi="Times New Roman" w:cs="Times New Roman"/>
          <w:sz w:val="20"/>
          <w:szCs w:val="20"/>
        </w:rPr>
      </w:pPr>
      <w:r>
        <w:rPr>
          <w:rFonts w:ascii="Times New Roman" w:hAnsi="Times New Roman" w:cs="Times New Roman"/>
          <w:sz w:val="20"/>
          <w:szCs w:val="20"/>
        </w:rPr>
        <w:t>Simultaneously with the closing of the IPO, pursuant to the</w:t>
      </w:r>
      <w:r>
        <w:rPr>
          <w:rFonts w:ascii="Times New Roman" w:hAnsi="Times New Roman" w:cs="Times New Roman"/>
          <w:sz w:val="20"/>
          <w:szCs w:val="20"/>
        </w:rPr>
        <w:t xml:space="preserve"> Private Placement Warrants Purchase Agreement, the Company completed the private sale of 11,700,000 warrants to DSAC Partners LLC at a purchase price of $1.00 per Private Placement Warrant, generating gross proceeds to the Company of $11,700,000. </w:t>
      </w:r>
    </w:p>
    <w:p w:rsidR="00000000" w:rsidRDefault="002950D2">
      <w:pPr>
        <w:spacing w:before="240"/>
        <w:divId w:val="1847985532"/>
        <w:rPr>
          <w:rFonts w:ascii="Times New Roman" w:hAnsi="Times New Roman" w:cs="Times New Roman"/>
          <w:sz w:val="20"/>
          <w:szCs w:val="20"/>
        </w:rPr>
      </w:pPr>
      <w:r>
        <w:rPr>
          <w:rFonts w:ascii="Times New Roman" w:hAnsi="Times New Roman" w:cs="Times New Roman"/>
          <w:sz w:val="20"/>
          <w:szCs w:val="20"/>
        </w:rPr>
        <w:t>Followi</w:t>
      </w:r>
      <w:r>
        <w:rPr>
          <w:rFonts w:ascii="Times New Roman" w:hAnsi="Times New Roman" w:cs="Times New Roman"/>
          <w:sz w:val="20"/>
          <w:szCs w:val="20"/>
        </w:rPr>
        <w:t>ng the closing of the IPO on September 28, 2021, $234,600,000 ($10.20 per Unit) from the net proceeds of the sale of the Units in the IPO and the sale of the Private Placement Warrants was deposited into a trust account (the “Trust Account”) and will be in</w:t>
      </w:r>
      <w:r>
        <w:rPr>
          <w:rFonts w:ascii="Times New Roman" w:hAnsi="Times New Roman" w:cs="Times New Roman"/>
          <w:sz w:val="20"/>
          <w:szCs w:val="20"/>
        </w:rPr>
        <w:t xml:space="preserve">vested only in U.S. government securities with a maturity of 180 days or less or in money market funds meeting certain conditions under </w:t>
      </w:r>
    </w:p>
    <w:p w:rsidR="00000000" w:rsidRDefault="002950D2">
      <w:pPr>
        <w:divId w:val="2003387506"/>
        <w:rPr>
          <w:rFonts w:ascii="Times New Roman" w:hAnsi="Times New Roman" w:cs="Times New Roman"/>
          <w:sz w:val="20"/>
          <w:szCs w:val="20"/>
        </w:rPr>
      </w:pPr>
      <w:r>
        <w:rPr>
          <w:rFonts w:ascii="Times New Roman" w:hAnsi="Times New Roman" w:cs="Times New Roman"/>
          <w:sz w:val="20"/>
          <w:szCs w:val="20"/>
        </w:rPr>
        <w:t>Rule 2a-7 under</w:t>
      </w:r>
    </w:p>
    <w:p w:rsidR="00000000" w:rsidRDefault="002950D2">
      <w:pPr>
        <w:divId w:val="1847985532"/>
        <w:rPr>
          <w:rFonts w:ascii="Times New Roman" w:hAnsi="Times New Roman" w:cs="Times New Roman"/>
          <w:sz w:val="20"/>
          <w:szCs w:val="20"/>
        </w:rPr>
      </w:pPr>
      <w:r>
        <w:rPr>
          <w:rFonts w:ascii="Times New Roman" w:hAnsi="Times New Roman" w:cs="Times New Roman"/>
          <w:sz w:val="20"/>
          <w:szCs w:val="20"/>
        </w:rPr>
        <w:t>the Investment Company Act which invest only in direct U.S. government treasury obligations. Except wit</w:t>
      </w:r>
      <w:r>
        <w:rPr>
          <w:rFonts w:ascii="Times New Roman" w:hAnsi="Times New Roman" w:cs="Times New Roman"/>
          <w:sz w:val="20"/>
          <w:szCs w:val="20"/>
        </w:rPr>
        <w:t>h respect to interest earned on the funds held in the Trust Account that may be released to the Company to pay its taxes, the proceeds from the IPO and the sale of the Private Placement Warrants will not be released from the Trust Account until the earlies</w:t>
      </w:r>
      <w:r>
        <w:rPr>
          <w:rFonts w:ascii="Times New Roman" w:hAnsi="Times New Roman" w:cs="Times New Roman"/>
          <w:sz w:val="20"/>
          <w:szCs w:val="20"/>
        </w:rPr>
        <w:t>t of (i) the completion of the initial Business Combination, (ii) the redemption of the public shares if the Company is unable to complete the initial Business Combination within 18 months from the closing of the IPO (or 21 months from the closing of the I</w:t>
      </w:r>
      <w:r>
        <w:rPr>
          <w:rFonts w:ascii="Times New Roman" w:hAnsi="Times New Roman" w:cs="Times New Roman"/>
          <w:sz w:val="20"/>
          <w:szCs w:val="20"/>
        </w:rPr>
        <w:t>PO if we extend the time to complete a business combination by depositing into the trust account for a three-month extension $2,300,000 ($0.10 per share), subject to applicable law, and (iii) the redemption of the public shares properly submitted in connec</w:t>
      </w:r>
      <w:r>
        <w:rPr>
          <w:rFonts w:ascii="Times New Roman" w:hAnsi="Times New Roman" w:cs="Times New Roman"/>
          <w:sz w:val="20"/>
          <w:szCs w:val="20"/>
        </w:rPr>
        <w:t>tion with a stockholder vote to amend the Company’s amended and restated certificate of incorporation to modify the substance or timing of the Company’s obligation to redeem 100% of the public shares if the Company has not consummated an initial Business C</w:t>
      </w:r>
      <w:r>
        <w:rPr>
          <w:rFonts w:ascii="Times New Roman" w:hAnsi="Times New Roman" w:cs="Times New Roman"/>
          <w:sz w:val="20"/>
          <w:szCs w:val="20"/>
        </w:rPr>
        <w:t>ombination within 18 months from the closing of the IPO (or 21 months from the closing of the IPO if we extend the time to complete a business combination by depositing into the trust account for a three-month extension $2,300,000 ($0.10 per share) or with</w:t>
      </w:r>
      <w:r>
        <w:rPr>
          <w:rFonts w:ascii="Times New Roman" w:hAnsi="Times New Roman" w:cs="Times New Roman"/>
          <w:sz w:val="20"/>
          <w:szCs w:val="20"/>
        </w:rPr>
        <w:t xml:space="preserve"> respect to any other material provisions relating to stockholders’ rights </w:t>
      </w:r>
    </w:p>
    <w:p w:rsidR="00000000" w:rsidRDefault="002950D2">
      <w:pPr>
        <w:divId w:val="1930500471"/>
        <w:rPr>
          <w:rFonts w:ascii="Times New Roman" w:hAnsi="Times New Roman" w:cs="Times New Roman"/>
          <w:sz w:val="20"/>
          <w:szCs w:val="20"/>
        </w:rPr>
      </w:pPr>
      <w:r>
        <w:rPr>
          <w:rFonts w:ascii="Times New Roman" w:hAnsi="Times New Roman" w:cs="Times New Roman"/>
          <w:sz w:val="20"/>
          <w:szCs w:val="20"/>
        </w:rPr>
        <w:t>or pre-initial Business</w:t>
      </w:r>
    </w:p>
    <w:p w:rsidR="00000000" w:rsidRDefault="002950D2">
      <w:pPr>
        <w:divId w:val="1847985532"/>
        <w:rPr>
          <w:rFonts w:ascii="Times New Roman" w:hAnsi="Times New Roman" w:cs="Times New Roman"/>
          <w:sz w:val="20"/>
          <w:szCs w:val="20"/>
        </w:rPr>
      </w:pPr>
      <w:r>
        <w:rPr>
          <w:rFonts w:ascii="Times New Roman" w:hAnsi="Times New Roman" w:cs="Times New Roman"/>
          <w:sz w:val="20"/>
          <w:szCs w:val="20"/>
        </w:rPr>
        <w:t>Combination activity. The proceeds deposited in the Trust Account could become subject to the claims of the Company’s creditors, if any, which could have pr</w:t>
      </w:r>
      <w:r>
        <w:rPr>
          <w:rFonts w:ascii="Times New Roman" w:hAnsi="Times New Roman" w:cs="Times New Roman"/>
          <w:sz w:val="20"/>
          <w:szCs w:val="20"/>
        </w:rPr>
        <w:t xml:space="preserve">iority over the claims of the Company’s public stockholders. </w:t>
      </w:r>
    </w:p>
    <w:p w:rsidR="00000000" w:rsidRDefault="002950D2">
      <w:pPr>
        <w:divId w:val="2139755210"/>
        <w:rPr>
          <w:sz w:val="16"/>
          <w:szCs w:val="16"/>
        </w:rPr>
      </w:pPr>
      <w:r>
        <w:rPr>
          <w:sz w:val="16"/>
          <w:szCs w:val="16"/>
        </w:rPr>
        <w:t> </w:t>
      </w:r>
    </w:p>
    <w:p w:rsidR="00000000" w:rsidRDefault="002950D2">
      <w:pPr>
        <w:jc w:val="center"/>
        <w:divId w:val="700281052"/>
        <w:rPr>
          <w:rFonts w:ascii="Times New Roman" w:hAnsi="Times New Roman" w:cs="Times New Roman"/>
          <w:sz w:val="20"/>
          <w:szCs w:val="20"/>
        </w:rPr>
      </w:pPr>
      <w:r>
        <w:rPr>
          <w:rFonts w:ascii="Times New Roman" w:hAnsi="Times New Roman" w:cs="Times New Roman"/>
          <w:sz w:val="20"/>
          <w:szCs w:val="20"/>
        </w:rPr>
        <w:t xml:space="preserve">18 </w:t>
      </w:r>
    </w:p>
    <w:p w:rsidR="00000000" w:rsidRDefault="002950D2">
      <w:r>
        <w:pict>
          <v:rect id="_x0000_i1044" style="width:415.3pt;height:2.25pt" o:hralign="center" o:hrstd="t" o:hrnoshade="t" o:hr="t" fillcolor="#999" stroked="f"/>
        </w:pict>
      </w:r>
    </w:p>
    <w:p w:rsidR="00000000" w:rsidRDefault="002950D2">
      <w:pPr>
        <w:spacing w:before="401" w:after="401"/>
        <w:divId w:val="1541016176"/>
        <w:rPr>
          <w:b/>
          <w:bCs/>
          <w:sz w:val="20"/>
          <w:szCs w:val="20"/>
        </w:rPr>
      </w:pPr>
      <w:hyperlink w:anchor="toc" w:history="1">
        <w:r>
          <w:rPr>
            <w:rStyle w:val="a3"/>
            <w:b/>
            <w:bCs/>
            <w:sz w:val="20"/>
            <w:szCs w:val="20"/>
          </w:rPr>
          <w:t>Table of Contents</w:t>
        </w:r>
      </w:hyperlink>
    </w:p>
    <w:p w:rsidR="00000000" w:rsidRDefault="002950D2">
      <w:pPr>
        <w:divId w:val="1713186074"/>
        <w:rPr>
          <w:rFonts w:ascii="Times New Roman" w:hAnsi="Times New Roman" w:cs="Times New Roman"/>
          <w:sz w:val="20"/>
          <w:szCs w:val="20"/>
        </w:rPr>
      </w:pPr>
      <w:r>
        <w:rPr>
          <w:rFonts w:ascii="Times New Roman" w:hAnsi="Times New Roman" w:cs="Times New Roman"/>
          <w:sz w:val="20"/>
          <w:szCs w:val="20"/>
        </w:rPr>
        <w:t>The Company will provide its public stockholders with the opportunity to redeem all or a portion of their public shares upon the completion of the initial Business Combination either (i) i</w:t>
      </w:r>
      <w:r>
        <w:rPr>
          <w:rFonts w:ascii="Times New Roman" w:hAnsi="Times New Roman" w:cs="Times New Roman"/>
          <w:sz w:val="20"/>
          <w:szCs w:val="20"/>
        </w:rPr>
        <w:t>n connection with a stockholder meeting called to approve the Business Combination or (ii) without a stockholder vote by means of a tender offer. The decision as to whether the Company will seek stockholder approval of a proposed Business Combination or co</w:t>
      </w:r>
      <w:r>
        <w:rPr>
          <w:rFonts w:ascii="Times New Roman" w:hAnsi="Times New Roman" w:cs="Times New Roman"/>
          <w:sz w:val="20"/>
          <w:szCs w:val="20"/>
        </w:rPr>
        <w:t>nduct a tender offer will be made by the Company, solely in the Company’s discretion, and will be based on a variety of factors such as the timing of the transaction and whether the terms of the transaction would require the Company to seek stockholder app</w:t>
      </w:r>
      <w:r>
        <w:rPr>
          <w:rFonts w:ascii="Times New Roman" w:hAnsi="Times New Roman" w:cs="Times New Roman"/>
          <w:sz w:val="20"/>
          <w:szCs w:val="20"/>
        </w:rPr>
        <w:t xml:space="preserve">roval under applicable law or stock exchange listing requirements. The Company will provide its public stockholders with the opportunity to redeem all or a portion of their public shares upon the completion of the initial Business Combination at </w:t>
      </w:r>
    </w:p>
    <w:p w:rsidR="00000000" w:rsidRDefault="002950D2">
      <w:pPr>
        <w:divId w:val="1990087458"/>
        <w:rPr>
          <w:rFonts w:ascii="Times New Roman" w:hAnsi="Times New Roman" w:cs="Times New Roman"/>
          <w:sz w:val="20"/>
          <w:szCs w:val="20"/>
        </w:rPr>
      </w:pPr>
      <w:r>
        <w:rPr>
          <w:rFonts w:ascii="Times New Roman" w:hAnsi="Times New Roman" w:cs="Times New Roman"/>
          <w:sz w:val="20"/>
          <w:szCs w:val="20"/>
        </w:rPr>
        <w:t>a per-sha</w:t>
      </w:r>
      <w:r>
        <w:rPr>
          <w:rFonts w:ascii="Times New Roman" w:hAnsi="Times New Roman" w:cs="Times New Roman"/>
          <w:sz w:val="20"/>
          <w:szCs w:val="20"/>
        </w:rPr>
        <w:t>re price,</w:t>
      </w:r>
    </w:p>
    <w:p w:rsidR="00000000" w:rsidRDefault="002950D2">
      <w:pPr>
        <w:divId w:val="1713186074"/>
        <w:rPr>
          <w:rFonts w:ascii="Times New Roman" w:hAnsi="Times New Roman" w:cs="Times New Roman"/>
          <w:sz w:val="20"/>
          <w:szCs w:val="20"/>
        </w:rPr>
      </w:pPr>
      <w:r>
        <w:rPr>
          <w:rFonts w:ascii="Times New Roman" w:hAnsi="Times New Roman" w:cs="Times New Roman"/>
          <w:sz w:val="20"/>
          <w:szCs w:val="20"/>
        </w:rPr>
        <w:t>payable in cash, equal to the aggregate amount then on deposit in the Trust Account calculated as of two business days prior to the consummation of the initial Business Combination, including interest (which interest shall be net of taxes payable</w:t>
      </w:r>
      <w:r>
        <w:rPr>
          <w:rFonts w:ascii="Times New Roman" w:hAnsi="Times New Roman" w:cs="Times New Roman"/>
          <w:sz w:val="20"/>
          <w:szCs w:val="20"/>
        </w:rPr>
        <w:t xml:space="preserve"> and less up to $100,000 to pay dissolution expenses), divided by the number of then outstanding public shares, subject to the limitations and on the conditions described herein. The amount in the Trust Account is initially anticipated to be $10.20 per pub</w:t>
      </w:r>
      <w:r>
        <w:rPr>
          <w:rFonts w:ascii="Times New Roman" w:hAnsi="Times New Roman" w:cs="Times New Roman"/>
          <w:sz w:val="20"/>
          <w:szCs w:val="20"/>
        </w:rPr>
        <w:t xml:space="preserve">lic share. </w:t>
      </w:r>
    </w:p>
    <w:p w:rsidR="00000000" w:rsidRDefault="002950D2">
      <w:pPr>
        <w:spacing w:before="240"/>
        <w:divId w:val="1570116516"/>
        <w:rPr>
          <w:rFonts w:ascii="Times New Roman" w:hAnsi="Times New Roman" w:cs="Times New Roman"/>
          <w:sz w:val="20"/>
          <w:szCs w:val="20"/>
        </w:rPr>
      </w:pPr>
      <w:r>
        <w:rPr>
          <w:rFonts w:ascii="Times New Roman" w:hAnsi="Times New Roman" w:cs="Times New Roman"/>
          <w:sz w:val="20"/>
          <w:szCs w:val="20"/>
        </w:rPr>
        <w:t>The shares of common stock subject to redemption will be recorded at a redemption value and classified as temporary equity upon the completion of the IPO, in accordance with Financial Accounting Standards Board’s (“FASB”) Accounting Standards C</w:t>
      </w:r>
      <w:r>
        <w:rPr>
          <w:rFonts w:ascii="Times New Roman" w:hAnsi="Times New Roman" w:cs="Times New Roman"/>
          <w:sz w:val="20"/>
          <w:szCs w:val="20"/>
        </w:rPr>
        <w:t>odification (“ASC”) Topic 480 “Distinguishing Liabilities from Equity.” In such case, the Company will proceed with a Business Combination if the Company has net tangible assets of at least $5,000,001 upon such consummation of a Business Combination and, i</w:t>
      </w:r>
      <w:r>
        <w:rPr>
          <w:rFonts w:ascii="Times New Roman" w:hAnsi="Times New Roman" w:cs="Times New Roman"/>
          <w:sz w:val="20"/>
          <w:szCs w:val="20"/>
        </w:rPr>
        <w:t xml:space="preserve">f the Company seeks stockholder approval, a majority of the issued and outstanding shares voted are voted in favor of the Business Combination. </w:t>
      </w:r>
    </w:p>
    <w:p w:rsidR="00000000" w:rsidRDefault="002950D2">
      <w:pPr>
        <w:spacing w:before="240"/>
        <w:divId w:val="1564874587"/>
        <w:rPr>
          <w:rFonts w:ascii="Times New Roman" w:hAnsi="Times New Roman" w:cs="Times New Roman"/>
          <w:sz w:val="20"/>
          <w:szCs w:val="20"/>
        </w:rPr>
      </w:pPr>
      <w:r>
        <w:rPr>
          <w:rFonts w:ascii="Times New Roman" w:hAnsi="Times New Roman" w:cs="Times New Roman"/>
          <w:sz w:val="20"/>
          <w:szCs w:val="20"/>
        </w:rPr>
        <w:t>The Company will have only 18 months from the closing of the IPO (or 21 months from the closing of the IPO if w</w:t>
      </w:r>
      <w:r>
        <w:rPr>
          <w:rFonts w:ascii="Times New Roman" w:hAnsi="Times New Roman" w:cs="Times New Roman"/>
          <w:sz w:val="20"/>
          <w:szCs w:val="20"/>
        </w:rPr>
        <w:t>e extend the time to complete a business combination by depositing into the trust account for a three-month extension $2,300,000 ($0.10 per share) or any extended period of time that the Company may have to consummate an initial Business Combination as a r</w:t>
      </w:r>
      <w:r>
        <w:rPr>
          <w:rFonts w:ascii="Times New Roman" w:hAnsi="Times New Roman" w:cs="Times New Roman"/>
          <w:sz w:val="20"/>
          <w:szCs w:val="20"/>
        </w:rPr>
        <w:t>esult of an amendment to the Company’s amended and restated certificate of incorporation (the “Combination Period”) to complete the initial Business Combination. If the Company is unable to complete the initial Business Combination within the Combination P</w:t>
      </w:r>
      <w:r>
        <w:rPr>
          <w:rFonts w:ascii="Times New Roman" w:hAnsi="Times New Roman" w:cs="Times New Roman"/>
          <w:sz w:val="20"/>
          <w:szCs w:val="20"/>
        </w:rPr>
        <w:t xml:space="preserve">eriod, the Company will: (i) cease all operations except for the purpose of winding up, (ii) as promptly as reasonably possible but not more than ten business days thereafter, redeem the public shares, at </w:t>
      </w:r>
    </w:p>
    <w:p w:rsidR="00000000" w:rsidRDefault="002950D2">
      <w:pPr>
        <w:divId w:val="1139346929"/>
        <w:rPr>
          <w:rFonts w:ascii="Times New Roman" w:hAnsi="Times New Roman" w:cs="Times New Roman"/>
          <w:sz w:val="20"/>
          <w:szCs w:val="20"/>
        </w:rPr>
      </w:pPr>
      <w:r>
        <w:rPr>
          <w:rFonts w:ascii="Times New Roman" w:hAnsi="Times New Roman" w:cs="Times New Roman"/>
          <w:sz w:val="20"/>
          <w:szCs w:val="20"/>
        </w:rPr>
        <w:t>a per-share price,</w:t>
      </w:r>
    </w:p>
    <w:p w:rsidR="00000000" w:rsidRDefault="002950D2">
      <w:pPr>
        <w:divId w:val="1564874587"/>
        <w:rPr>
          <w:rFonts w:ascii="Times New Roman" w:hAnsi="Times New Roman" w:cs="Times New Roman"/>
          <w:sz w:val="20"/>
          <w:szCs w:val="20"/>
        </w:rPr>
      </w:pPr>
      <w:r>
        <w:rPr>
          <w:rFonts w:ascii="Times New Roman" w:hAnsi="Times New Roman" w:cs="Times New Roman"/>
          <w:sz w:val="20"/>
          <w:szCs w:val="20"/>
        </w:rPr>
        <w:t>payable in cash, equal to the a</w:t>
      </w:r>
      <w:r>
        <w:rPr>
          <w:rFonts w:ascii="Times New Roman" w:hAnsi="Times New Roman" w:cs="Times New Roman"/>
          <w:sz w:val="20"/>
          <w:szCs w:val="20"/>
        </w:rPr>
        <w:t>ggregate amount then on deposit in the Trust Account, including interest (which interest shall be net of taxes payable and less up to $100,000 to pay dissolution expenses), divided by the number of then outstanding public shares, which redemption will comp</w:t>
      </w:r>
      <w:r>
        <w:rPr>
          <w:rFonts w:ascii="Times New Roman" w:hAnsi="Times New Roman" w:cs="Times New Roman"/>
          <w:sz w:val="20"/>
          <w:szCs w:val="20"/>
        </w:rPr>
        <w:t>letely extinguish public stockholders’ rights as stockholders (including the right to receive further liquidating distributions, if any), and (iii) as promptly as reasonably possible following such redemption, subject to the approval of the Company’s remai</w:t>
      </w:r>
      <w:r>
        <w:rPr>
          <w:rFonts w:ascii="Times New Roman" w:hAnsi="Times New Roman" w:cs="Times New Roman"/>
          <w:sz w:val="20"/>
          <w:szCs w:val="20"/>
        </w:rPr>
        <w:t>ning stockholders and the Company’s board of directors, liquidate and dissolve, subject, in each case, to the Company’s obligations under Delaware law to provide for claims of creditors and the requirements of other applicable law. There will be no redempt</w:t>
      </w:r>
      <w:r>
        <w:rPr>
          <w:rFonts w:ascii="Times New Roman" w:hAnsi="Times New Roman" w:cs="Times New Roman"/>
          <w:sz w:val="20"/>
          <w:szCs w:val="20"/>
        </w:rPr>
        <w:t xml:space="preserve">ion rights or liquidating distributions with respect to the warrants, which will expire worthless if the Company fails to complete its initial Business Combination within the Combination Period. </w:t>
      </w:r>
    </w:p>
    <w:p w:rsidR="00000000" w:rsidRDefault="002950D2">
      <w:pPr>
        <w:spacing w:before="240"/>
        <w:divId w:val="434982417"/>
        <w:rPr>
          <w:rFonts w:ascii="Times New Roman" w:hAnsi="Times New Roman" w:cs="Times New Roman"/>
          <w:sz w:val="20"/>
          <w:szCs w:val="20"/>
        </w:rPr>
      </w:pPr>
      <w:r>
        <w:rPr>
          <w:rFonts w:ascii="Times New Roman" w:hAnsi="Times New Roman" w:cs="Times New Roman"/>
          <w:sz w:val="20"/>
          <w:szCs w:val="20"/>
        </w:rPr>
        <w:t>The initial stockholders, Sponsor, officers and directors ha</w:t>
      </w:r>
      <w:r>
        <w:rPr>
          <w:rFonts w:ascii="Times New Roman" w:hAnsi="Times New Roman" w:cs="Times New Roman"/>
          <w:sz w:val="20"/>
          <w:szCs w:val="20"/>
        </w:rPr>
        <w:t>ve entered into a letter agreement with the Company, pursuant to which they have agreed to (i) waive their redemption rights with respect to any founder shares and public shares they hold in connection with the completion of the initial Business Combinatio</w:t>
      </w:r>
      <w:r>
        <w:rPr>
          <w:rFonts w:ascii="Times New Roman" w:hAnsi="Times New Roman" w:cs="Times New Roman"/>
          <w:sz w:val="20"/>
          <w:szCs w:val="20"/>
        </w:rPr>
        <w:t>n, (ii) waive their redemption rights with respect to any founder shares and public shares they hold in connection with a stockholder vote to approve an amendment to the Company’s amended and restated certificate of incorporation to modify the substance or</w:t>
      </w:r>
      <w:r>
        <w:rPr>
          <w:rFonts w:ascii="Times New Roman" w:hAnsi="Times New Roman" w:cs="Times New Roman"/>
          <w:sz w:val="20"/>
          <w:szCs w:val="20"/>
        </w:rPr>
        <w:t xml:space="preserve"> timing of the Company’s obligation to redeem 100% of the public shares if the Company has not consummated an initial Business Combination within the Combination Period or with respect to any other material provisions relating to stockholders’ rights </w:t>
      </w:r>
    </w:p>
    <w:p w:rsidR="00000000" w:rsidRDefault="002950D2">
      <w:pPr>
        <w:divId w:val="31007373"/>
        <w:rPr>
          <w:rFonts w:ascii="Times New Roman" w:hAnsi="Times New Roman" w:cs="Times New Roman"/>
          <w:sz w:val="20"/>
          <w:szCs w:val="20"/>
        </w:rPr>
      </w:pPr>
      <w:r>
        <w:rPr>
          <w:rFonts w:ascii="Times New Roman" w:hAnsi="Times New Roman" w:cs="Times New Roman"/>
          <w:sz w:val="20"/>
          <w:szCs w:val="20"/>
        </w:rPr>
        <w:t>or p</w:t>
      </w:r>
      <w:r>
        <w:rPr>
          <w:rFonts w:ascii="Times New Roman" w:hAnsi="Times New Roman" w:cs="Times New Roman"/>
          <w:sz w:val="20"/>
          <w:szCs w:val="20"/>
        </w:rPr>
        <w:t>re-initial Business</w:t>
      </w:r>
    </w:p>
    <w:p w:rsidR="00000000" w:rsidRDefault="002950D2">
      <w:pPr>
        <w:divId w:val="434982417"/>
        <w:rPr>
          <w:rFonts w:ascii="Times New Roman" w:hAnsi="Times New Roman" w:cs="Times New Roman"/>
          <w:sz w:val="20"/>
          <w:szCs w:val="20"/>
        </w:rPr>
      </w:pPr>
      <w:r>
        <w:rPr>
          <w:rFonts w:ascii="Times New Roman" w:hAnsi="Times New Roman" w:cs="Times New Roman"/>
          <w:sz w:val="20"/>
          <w:szCs w:val="20"/>
        </w:rPr>
        <w:t xml:space="preserve">Combination activity and (iii) waive their rights to liquidating distributions from the Trust Account with respect to any founder shares they hold if the Company fails to complete its initial Business Combination within the Combination </w:t>
      </w:r>
      <w:r>
        <w:rPr>
          <w:rFonts w:ascii="Times New Roman" w:hAnsi="Times New Roman" w:cs="Times New Roman"/>
          <w:sz w:val="20"/>
          <w:szCs w:val="20"/>
        </w:rPr>
        <w:t>Period or any extended period of time that the Company may have to consummate an initial Business Combination as a result of an amendment to the Company’s amended and restated certificate of incorporation (an “Extension Period”) (although they will be enti</w:t>
      </w:r>
      <w:r>
        <w:rPr>
          <w:rFonts w:ascii="Times New Roman" w:hAnsi="Times New Roman" w:cs="Times New Roman"/>
          <w:sz w:val="20"/>
          <w:szCs w:val="20"/>
        </w:rPr>
        <w:t>tled to liquidating distributions from the Trust Account with respect to any public shares they hold if the Company fails to complete its initial Business Combination within the prescribed time frame) and (iv) vote any founder shares held by them and any p</w:t>
      </w:r>
      <w:r>
        <w:rPr>
          <w:rFonts w:ascii="Times New Roman" w:hAnsi="Times New Roman" w:cs="Times New Roman"/>
          <w:sz w:val="20"/>
          <w:szCs w:val="20"/>
        </w:rPr>
        <w:t xml:space="preserve">ublic shares purchased during or after the IPO (including in open market and privately-negotiated transactions) in favor of the initial Business Combination. </w:t>
      </w:r>
    </w:p>
    <w:p w:rsidR="00000000" w:rsidRDefault="002950D2">
      <w:pPr>
        <w:divId w:val="182594122"/>
        <w:rPr>
          <w:sz w:val="16"/>
          <w:szCs w:val="16"/>
        </w:rPr>
      </w:pPr>
      <w:r>
        <w:rPr>
          <w:sz w:val="16"/>
          <w:szCs w:val="16"/>
        </w:rPr>
        <w:t> </w:t>
      </w:r>
    </w:p>
    <w:p w:rsidR="00000000" w:rsidRDefault="002950D2">
      <w:pPr>
        <w:jc w:val="center"/>
        <w:divId w:val="1154637273"/>
        <w:rPr>
          <w:rFonts w:ascii="Times New Roman" w:hAnsi="Times New Roman" w:cs="Times New Roman"/>
          <w:sz w:val="20"/>
          <w:szCs w:val="20"/>
        </w:rPr>
      </w:pPr>
      <w:r>
        <w:rPr>
          <w:rFonts w:ascii="Times New Roman" w:hAnsi="Times New Roman" w:cs="Times New Roman"/>
          <w:sz w:val="20"/>
          <w:szCs w:val="20"/>
        </w:rPr>
        <w:t xml:space="preserve">19 </w:t>
      </w:r>
    </w:p>
    <w:p w:rsidR="00000000" w:rsidRDefault="002950D2">
      <w:r>
        <w:pict>
          <v:rect id="_x0000_i1045" style="width:415.3pt;height:2.25pt" o:hralign="center" o:hrstd="t" o:hrnoshade="t" o:hr="t" fillcolor="#999" stroked="f"/>
        </w:pict>
      </w:r>
    </w:p>
    <w:p w:rsidR="00000000" w:rsidRDefault="002950D2">
      <w:pPr>
        <w:spacing w:before="401" w:after="401"/>
        <w:divId w:val="1867021288"/>
        <w:rPr>
          <w:b/>
          <w:bCs/>
          <w:sz w:val="20"/>
          <w:szCs w:val="20"/>
        </w:rPr>
      </w:pPr>
      <w:hyperlink w:anchor="toc" w:history="1">
        <w:r>
          <w:rPr>
            <w:rStyle w:val="a3"/>
            <w:b/>
            <w:bCs/>
            <w:sz w:val="20"/>
            <w:szCs w:val="20"/>
          </w:rPr>
          <w:t>Table of Contents</w:t>
        </w:r>
      </w:hyperlink>
    </w:p>
    <w:p w:rsidR="00000000" w:rsidRDefault="002950D2">
      <w:pPr>
        <w:divId w:val="328408493"/>
        <w:rPr>
          <w:rFonts w:ascii="Times New Roman" w:hAnsi="Times New Roman" w:cs="Times New Roman"/>
          <w:sz w:val="20"/>
          <w:szCs w:val="20"/>
        </w:rPr>
      </w:pPr>
      <w:r>
        <w:rPr>
          <w:rFonts w:ascii="Times New Roman" w:hAnsi="Times New Roman" w:cs="Times New Roman"/>
          <w:sz w:val="20"/>
          <w:szCs w:val="20"/>
        </w:rPr>
        <w:t>The Sponsor has agreed that it will be liable to the Company if and to the extent any claims by a third party for services rendered or products sold to the Company, or a prospective target business with which the Company has entered into a written letter o</w:t>
      </w:r>
      <w:r>
        <w:rPr>
          <w:rFonts w:ascii="Times New Roman" w:hAnsi="Times New Roman" w:cs="Times New Roman"/>
          <w:sz w:val="20"/>
          <w:szCs w:val="20"/>
        </w:rPr>
        <w:t>f intent, confidentiality or other similar agreement or Business Combination agreement, reduce the amount of funds in the Trust Account to below the lesser of (i) $10.20 per public share and (ii) the actual amount per public share held in the Trust Account</w:t>
      </w:r>
      <w:r>
        <w:rPr>
          <w:rFonts w:ascii="Times New Roman" w:hAnsi="Times New Roman" w:cs="Times New Roman"/>
          <w:sz w:val="20"/>
          <w:szCs w:val="20"/>
        </w:rPr>
        <w:t xml:space="preserve"> as of the date of the liquidation of the Trust Account, if less than $10.20 per public share due to reductions in the value of the trust assets, less taxes payable, provided that such liability will not apply to any claims by a third party or prospective </w:t>
      </w:r>
      <w:r>
        <w:rPr>
          <w:rFonts w:ascii="Times New Roman" w:hAnsi="Times New Roman" w:cs="Times New Roman"/>
          <w:sz w:val="20"/>
          <w:szCs w:val="20"/>
        </w:rPr>
        <w:t>target business who executed a waiver of any and all rights to the monies held in the Trust Account (whether or not such waiver is enforceable) nor will it apply to any claims under the Company’s indemnity of the underwriters of the IPO against certain lia</w:t>
      </w:r>
      <w:r>
        <w:rPr>
          <w:rFonts w:ascii="Times New Roman" w:hAnsi="Times New Roman" w:cs="Times New Roman"/>
          <w:sz w:val="20"/>
          <w:szCs w:val="20"/>
        </w:rPr>
        <w:t>bilities, including liabilities under the Securities Act. However, the Company has not asked the Sponsor to reserve for such indemnification obligations, nor has the Company independently verified whether the Sponsor has sufficient funds to satisfy its ind</w:t>
      </w:r>
      <w:r>
        <w:rPr>
          <w:rFonts w:ascii="Times New Roman" w:hAnsi="Times New Roman" w:cs="Times New Roman"/>
          <w:sz w:val="20"/>
          <w:szCs w:val="20"/>
        </w:rPr>
        <w:t xml:space="preserve">emnity obligations and the Company believes that the Sponsor’s only assets are securities of the Company. Therefore, the Company cannot assure you that the Sponsor would be able to satisfy those obligations. </w:t>
      </w:r>
    </w:p>
    <w:p w:rsidR="00000000" w:rsidRDefault="002950D2">
      <w:pPr>
        <w:spacing w:before="360"/>
        <w:divId w:val="1104156256"/>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2950D2">
      <w:pPr>
        <w:spacing w:before="120"/>
        <w:divId w:val="347026164"/>
        <w:rPr>
          <w:rFonts w:ascii="Times New Roman" w:hAnsi="Times New Roman" w:cs="Times New Roman"/>
          <w:sz w:val="20"/>
          <w:szCs w:val="20"/>
        </w:rPr>
      </w:pPr>
      <w:r>
        <w:rPr>
          <w:rFonts w:ascii="Times New Roman" w:hAnsi="Times New Roman" w:cs="Times New Roman"/>
          <w:sz w:val="20"/>
          <w:szCs w:val="20"/>
        </w:rPr>
        <w:t>As of Septembe</w:t>
      </w:r>
      <w:r>
        <w:rPr>
          <w:rFonts w:ascii="Times New Roman" w:hAnsi="Times New Roman" w:cs="Times New Roman"/>
          <w:sz w:val="20"/>
          <w:szCs w:val="20"/>
        </w:rPr>
        <w:t xml:space="preserve">r 30, 2021, we had $1,111,726 in cash and a working capital of $1,537,621. </w:t>
      </w:r>
    </w:p>
    <w:p w:rsidR="00000000" w:rsidRDefault="002950D2">
      <w:pPr>
        <w:spacing w:before="240"/>
        <w:divId w:val="1721394492"/>
        <w:rPr>
          <w:rFonts w:ascii="Times New Roman" w:hAnsi="Times New Roman" w:cs="Times New Roman"/>
          <w:sz w:val="20"/>
          <w:szCs w:val="20"/>
        </w:rPr>
      </w:pPr>
      <w:r>
        <w:rPr>
          <w:rFonts w:ascii="Times New Roman" w:hAnsi="Times New Roman" w:cs="Times New Roman"/>
          <w:sz w:val="20"/>
          <w:szCs w:val="20"/>
        </w:rPr>
        <w:t>In order to finance transaction costs in connection with an intended initial Business Combination, the Sponsor agreed to provide the Company with loans in such amounts as may be re</w:t>
      </w:r>
      <w:r>
        <w:rPr>
          <w:rFonts w:ascii="Times New Roman" w:hAnsi="Times New Roman" w:cs="Times New Roman"/>
          <w:sz w:val="20"/>
          <w:szCs w:val="20"/>
        </w:rPr>
        <w:t>quired by the Company to fund the Company’s working capital requirements up to an aggregate of $1,500,000. In addition, in order to finance transaction costs in connection with a Business Combination, the Company’s Sponsor or an affiliate of the Sponsor or</w:t>
      </w:r>
      <w:r>
        <w:rPr>
          <w:rFonts w:ascii="Times New Roman" w:hAnsi="Times New Roman" w:cs="Times New Roman"/>
          <w:sz w:val="20"/>
          <w:szCs w:val="20"/>
        </w:rPr>
        <w:t xml:space="preserve"> certain of the Company’s officers and directors may, but are not obligated to, provide the Company Working Capital Loans. As of September 30, 2021, there were no amounts outstanding under any Working Capital Loans. </w:t>
      </w:r>
    </w:p>
    <w:p w:rsidR="00000000" w:rsidRDefault="002950D2">
      <w:pPr>
        <w:spacing w:before="360"/>
        <w:divId w:val="1731340627"/>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2950D2">
      <w:pPr>
        <w:spacing w:before="120"/>
        <w:divId w:val="1150294875"/>
        <w:rPr>
          <w:rFonts w:ascii="Times New Roman" w:hAnsi="Times New Roman" w:cs="Times New Roman"/>
          <w:sz w:val="20"/>
          <w:szCs w:val="20"/>
        </w:rPr>
      </w:pPr>
      <w:r>
        <w:rPr>
          <w:rFonts w:ascii="Times New Roman" w:hAnsi="Times New Roman" w:cs="Times New Roman"/>
          <w:sz w:val="20"/>
          <w:szCs w:val="20"/>
        </w:rPr>
        <w:t xml:space="preserve">Management is </w:t>
      </w:r>
      <w:r>
        <w:rPr>
          <w:rFonts w:ascii="Times New Roman" w:hAnsi="Times New Roman" w:cs="Times New Roman"/>
          <w:sz w:val="20"/>
          <w:szCs w:val="20"/>
        </w:rPr>
        <w:t xml:space="preserve">currently evaluating the impact of the </w:t>
      </w:r>
    </w:p>
    <w:p w:rsidR="00000000" w:rsidRDefault="002950D2">
      <w:pPr>
        <w:divId w:val="1308513117"/>
        <w:rPr>
          <w:rFonts w:ascii="Times New Roman" w:hAnsi="Times New Roman" w:cs="Times New Roman"/>
          <w:sz w:val="20"/>
          <w:szCs w:val="20"/>
        </w:rPr>
      </w:pPr>
      <w:r>
        <w:rPr>
          <w:rFonts w:ascii="Times New Roman" w:hAnsi="Times New Roman" w:cs="Times New Roman"/>
          <w:sz w:val="20"/>
          <w:szCs w:val="20"/>
        </w:rPr>
        <w:t>COVID-19</w:t>
      </w:r>
    </w:p>
    <w:p w:rsidR="00000000" w:rsidRDefault="002950D2">
      <w:pPr>
        <w:divId w:val="1150294875"/>
        <w:rPr>
          <w:rFonts w:ascii="Times New Roman" w:hAnsi="Times New Roman" w:cs="Times New Roman"/>
          <w:sz w:val="20"/>
          <w:szCs w:val="20"/>
        </w:rPr>
      </w:pPr>
      <w:r>
        <w:rPr>
          <w:rFonts w:ascii="Times New Roman" w:hAnsi="Times New Roman" w:cs="Times New Roman"/>
          <w:sz w:val="20"/>
          <w:szCs w:val="20"/>
        </w:rPr>
        <w:t>pandemic and has concluded that while it is reasonably possible that the virus could have a negative effect on the Company’s financial position, results of its operations, and/or search for a target company,</w:t>
      </w:r>
      <w:r>
        <w:rPr>
          <w:rFonts w:ascii="Times New Roman" w:hAnsi="Times New Roman" w:cs="Times New Roman"/>
          <w:sz w:val="20"/>
          <w:szCs w:val="20"/>
        </w:rPr>
        <w:t xml:space="preserve"> the specific impact is not readily determinable as of the date of these financial statements. The financial statements do not include any adjustments that might result from the outcome of this uncertainty. </w:t>
      </w:r>
    </w:p>
    <w:p w:rsidR="00000000" w:rsidRDefault="002950D2">
      <w:pPr>
        <w:spacing w:before="360"/>
        <w:divId w:val="169873549"/>
        <w:rPr>
          <w:rFonts w:ascii="Times New Roman" w:hAnsi="Times New Roman" w:cs="Times New Roman"/>
          <w:b/>
          <w:bCs/>
          <w:sz w:val="20"/>
          <w:szCs w:val="20"/>
        </w:rPr>
      </w:pPr>
      <w:r>
        <w:rPr>
          <w:rFonts w:ascii="Times New Roman" w:hAnsi="Times New Roman" w:cs="Times New Roman"/>
          <w:b/>
          <w:bCs/>
          <w:sz w:val="20"/>
          <w:szCs w:val="20"/>
        </w:rPr>
        <w:t xml:space="preserve">Results of Operations </w:t>
      </w:r>
    </w:p>
    <w:p w:rsidR="00000000" w:rsidRDefault="002950D2">
      <w:pPr>
        <w:spacing w:before="120"/>
        <w:divId w:val="1843275630"/>
        <w:rPr>
          <w:rFonts w:ascii="Times New Roman" w:hAnsi="Times New Roman" w:cs="Times New Roman"/>
          <w:sz w:val="20"/>
          <w:szCs w:val="20"/>
        </w:rPr>
      </w:pPr>
      <w:r>
        <w:rPr>
          <w:rFonts w:ascii="Times New Roman" w:hAnsi="Times New Roman" w:cs="Times New Roman"/>
          <w:sz w:val="20"/>
          <w:szCs w:val="20"/>
        </w:rPr>
        <w:t>As of September 30, 2021,</w:t>
      </w:r>
      <w:r>
        <w:rPr>
          <w:rFonts w:ascii="Times New Roman" w:hAnsi="Times New Roman" w:cs="Times New Roman"/>
          <w:sz w:val="20"/>
          <w:szCs w:val="20"/>
        </w:rPr>
        <w:t xml:space="preserve"> we had not commenced any operations. All activity for the period from March 9, 2021 (inception) through September 30, 2021 relates to our formation and the Initial Public Offering. We have neither engaged in any operations nor generated any revenues to da</w:t>
      </w:r>
      <w:r>
        <w:rPr>
          <w:rFonts w:ascii="Times New Roman" w:hAnsi="Times New Roman" w:cs="Times New Roman"/>
          <w:sz w:val="20"/>
          <w:szCs w:val="20"/>
        </w:rPr>
        <w:t xml:space="preserve">te. We will not generate any operating revenues until after the completion of our initial Business Combination, at the earliest. We </w:t>
      </w:r>
    </w:p>
    <w:p w:rsidR="00000000" w:rsidRDefault="002950D2">
      <w:pPr>
        <w:divId w:val="1771126878"/>
        <w:rPr>
          <w:rFonts w:ascii="Times New Roman" w:hAnsi="Times New Roman" w:cs="Times New Roman"/>
          <w:sz w:val="20"/>
          <w:szCs w:val="20"/>
        </w:rPr>
      </w:pPr>
      <w:r>
        <w:rPr>
          <w:rFonts w:ascii="Times New Roman" w:hAnsi="Times New Roman" w:cs="Times New Roman"/>
          <w:sz w:val="20"/>
          <w:szCs w:val="20"/>
        </w:rPr>
        <w:t>will generate non-operating income in</w:t>
      </w:r>
    </w:p>
    <w:p w:rsidR="00000000" w:rsidRDefault="002950D2">
      <w:pPr>
        <w:divId w:val="1843275630"/>
        <w:rPr>
          <w:rFonts w:ascii="Times New Roman" w:hAnsi="Times New Roman" w:cs="Times New Roman"/>
          <w:sz w:val="20"/>
          <w:szCs w:val="20"/>
        </w:rPr>
      </w:pPr>
      <w:r>
        <w:rPr>
          <w:rFonts w:ascii="Times New Roman" w:hAnsi="Times New Roman" w:cs="Times New Roman"/>
          <w:sz w:val="20"/>
          <w:szCs w:val="20"/>
        </w:rPr>
        <w:t>the form of interest income on cash and cash equivalents from the proceeds derived fr</w:t>
      </w:r>
      <w:r>
        <w:rPr>
          <w:rFonts w:ascii="Times New Roman" w:hAnsi="Times New Roman" w:cs="Times New Roman"/>
          <w:sz w:val="20"/>
          <w:szCs w:val="20"/>
        </w:rPr>
        <w:t xml:space="preserve">om the Initial Public Offering. We expect to incur increased expenses as a result of being a public company (for legal, financial reporting, accounting and auditing compliance), as well as for due diligence expenses. </w:t>
      </w:r>
    </w:p>
    <w:p w:rsidR="00000000" w:rsidRDefault="002950D2">
      <w:pPr>
        <w:spacing w:before="240"/>
        <w:divId w:val="1049185481"/>
        <w:rPr>
          <w:rFonts w:ascii="Times New Roman" w:hAnsi="Times New Roman" w:cs="Times New Roman"/>
          <w:sz w:val="20"/>
          <w:szCs w:val="20"/>
        </w:rPr>
      </w:pPr>
      <w:r>
        <w:rPr>
          <w:rFonts w:ascii="Times New Roman" w:hAnsi="Times New Roman" w:cs="Times New Roman"/>
          <w:sz w:val="20"/>
          <w:szCs w:val="20"/>
        </w:rPr>
        <w:t>For the period from March 9, 2021 (inc</w:t>
      </w:r>
      <w:r>
        <w:rPr>
          <w:rFonts w:ascii="Times New Roman" w:hAnsi="Times New Roman" w:cs="Times New Roman"/>
          <w:sz w:val="20"/>
          <w:szCs w:val="20"/>
        </w:rPr>
        <w:t>eption) to September 30, 2021, we had net loss of approximately $666,572, which consisted of formation and operating costs amounting to $161,199 and $505,566 of offering expenses related to warrants offset by interest income earned on cash held in trust ac</w:t>
      </w:r>
      <w:r>
        <w:rPr>
          <w:rFonts w:ascii="Times New Roman" w:hAnsi="Times New Roman" w:cs="Times New Roman"/>
          <w:sz w:val="20"/>
          <w:szCs w:val="20"/>
        </w:rPr>
        <w:t xml:space="preserve">count amounting to $193. </w:t>
      </w:r>
    </w:p>
    <w:p w:rsidR="00000000" w:rsidRDefault="002950D2">
      <w:pPr>
        <w:divId w:val="609357094"/>
        <w:rPr>
          <w:sz w:val="16"/>
          <w:szCs w:val="16"/>
        </w:rPr>
      </w:pPr>
      <w:r>
        <w:rPr>
          <w:sz w:val="16"/>
          <w:szCs w:val="16"/>
        </w:rPr>
        <w:t> </w:t>
      </w:r>
    </w:p>
    <w:p w:rsidR="00000000" w:rsidRDefault="002950D2">
      <w:pPr>
        <w:jc w:val="center"/>
        <w:divId w:val="16122357"/>
        <w:rPr>
          <w:rFonts w:ascii="Times New Roman" w:hAnsi="Times New Roman" w:cs="Times New Roman"/>
          <w:sz w:val="20"/>
          <w:szCs w:val="20"/>
        </w:rPr>
      </w:pPr>
      <w:r>
        <w:rPr>
          <w:rFonts w:ascii="Times New Roman" w:hAnsi="Times New Roman" w:cs="Times New Roman"/>
          <w:sz w:val="20"/>
          <w:szCs w:val="20"/>
        </w:rPr>
        <w:t xml:space="preserve">20 </w:t>
      </w:r>
    </w:p>
    <w:p w:rsidR="00000000" w:rsidRDefault="002950D2">
      <w:r>
        <w:pict>
          <v:rect id="_x0000_i1046" style="width:415.3pt;height:2.25pt" o:hralign="center" o:hrstd="t" o:hrnoshade="t" o:hr="t" fillcolor="#999" stroked="f"/>
        </w:pict>
      </w:r>
    </w:p>
    <w:p w:rsidR="00000000" w:rsidRDefault="002950D2">
      <w:pPr>
        <w:spacing w:before="401" w:after="401"/>
        <w:divId w:val="325137812"/>
        <w:rPr>
          <w:b/>
          <w:bCs/>
          <w:sz w:val="20"/>
          <w:szCs w:val="20"/>
        </w:rPr>
      </w:pPr>
      <w:hyperlink w:anchor="toc" w:history="1">
        <w:r>
          <w:rPr>
            <w:rStyle w:val="a3"/>
            <w:b/>
            <w:bCs/>
            <w:sz w:val="20"/>
            <w:szCs w:val="20"/>
          </w:rPr>
          <w:t>Table of Contents</w:t>
        </w:r>
      </w:hyperlink>
    </w:p>
    <w:p w:rsidR="00000000" w:rsidRDefault="002950D2">
      <w:pPr>
        <w:divId w:val="2057972181"/>
        <w:rPr>
          <w:rFonts w:ascii="Times New Roman" w:hAnsi="Times New Roman" w:cs="Times New Roman"/>
          <w:sz w:val="20"/>
          <w:szCs w:val="20"/>
        </w:rPr>
      </w:pPr>
      <w:r>
        <w:rPr>
          <w:rFonts w:ascii="Times New Roman" w:hAnsi="Times New Roman" w:cs="Times New Roman"/>
          <w:sz w:val="20"/>
          <w:szCs w:val="20"/>
        </w:rPr>
        <w:t>For the three months ended September 30, 2021, we had a net loss of $665,953 which consisted of formation and operating costs amounting to $160,580 and $505,566 of offering exp</w:t>
      </w:r>
      <w:r>
        <w:rPr>
          <w:rFonts w:ascii="Times New Roman" w:hAnsi="Times New Roman" w:cs="Times New Roman"/>
          <w:sz w:val="20"/>
          <w:szCs w:val="20"/>
        </w:rPr>
        <w:t>enses related to warrants offset by interest income earned on cash held in trust account amounting to $193.</w:t>
      </w:r>
    </w:p>
    <w:p w:rsidR="00000000" w:rsidRDefault="002950D2">
      <w:pPr>
        <w:divId w:val="2107460037"/>
        <w:rPr>
          <w:rFonts w:ascii="Times New Roman" w:hAnsi="Times New Roman" w:cs="Times New Roman"/>
          <w:b/>
          <w:bCs/>
          <w:sz w:val="20"/>
          <w:szCs w:val="20"/>
        </w:rPr>
      </w:pPr>
      <w:r>
        <w:rPr>
          <w:rFonts w:ascii="Times New Roman" w:hAnsi="Times New Roman" w:cs="Times New Roman"/>
          <w:b/>
          <w:bCs/>
          <w:sz w:val="20"/>
          <w:szCs w:val="20"/>
        </w:rPr>
        <w:t> </w:t>
      </w:r>
    </w:p>
    <w:p w:rsidR="00000000" w:rsidRDefault="002950D2">
      <w:pPr>
        <w:spacing w:before="360"/>
        <w:divId w:val="1525555662"/>
        <w:rPr>
          <w:rFonts w:ascii="Times New Roman" w:hAnsi="Times New Roman" w:cs="Times New Roman"/>
          <w:b/>
          <w:bCs/>
          <w:sz w:val="20"/>
          <w:szCs w:val="20"/>
        </w:rPr>
      </w:pPr>
      <w:r>
        <w:rPr>
          <w:rFonts w:ascii="Times New Roman" w:hAnsi="Times New Roman" w:cs="Times New Roman"/>
          <w:b/>
          <w:bCs/>
          <w:sz w:val="20"/>
          <w:szCs w:val="20"/>
        </w:rPr>
        <w:t xml:space="preserve">Contractual Obligations </w:t>
      </w:r>
    </w:p>
    <w:p w:rsidR="00000000" w:rsidRDefault="002950D2">
      <w:pPr>
        <w:spacing w:before="120"/>
        <w:divId w:val="1229343850"/>
        <w:rPr>
          <w:rFonts w:ascii="Times New Roman" w:hAnsi="Times New Roman" w:cs="Times New Roman"/>
          <w:sz w:val="20"/>
          <w:szCs w:val="20"/>
        </w:rPr>
      </w:pPr>
      <w:r>
        <w:rPr>
          <w:rFonts w:ascii="Times New Roman" w:hAnsi="Times New Roman" w:cs="Times New Roman"/>
          <w:sz w:val="20"/>
          <w:szCs w:val="20"/>
        </w:rPr>
        <w:t>We do not have any long-term debt obligations, capital lease obligations, operating lease obligations, purchase obligatio</w:t>
      </w:r>
      <w:r>
        <w:rPr>
          <w:rFonts w:ascii="Times New Roman" w:hAnsi="Times New Roman" w:cs="Times New Roman"/>
          <w:sz w:val="20"/>
          <w:szCs w:val="20"/>
        </w:rPr>
        <w:t xml:space="preserve">ns or long-term liabilities. </w:t>
      </w:r>
    </w:p>
    <w:p w:rsidR="00000000" w:rsidRDefault="002950D2">
      <w:pPr>
        <w:spacing w:before="360"/>
        <w:divId w:val="1534733464"/>
        <w:rPr>
          <w:rFonts w:ascii="Times New Roman" w:hAnsi="Times New Roman" w:cs="Times New Roman"/>
          <w:b/>
          <w:bCs/>
          <w:sz w:val="20"/>
          <w:szCs w:val="20"/>
        </w:rPr>
      </w:pPr>
      <w:r>
        <w:rPr>
          <w:rFonts w:ascii="Times New Roman" w:hAnsi="Times New Roman" w:cs="Times New Roman"/>
          <w:b/>
          <w:bCs/>
          <w:sz w:val="20"/>
          <w:szCs w:val="20"/>
        </w:rPr>
        <w:t xml:space="preserve">Administrative Services Agreement </w:t>
      </w:r>
    </w:p>
    <w:p w:rsidR="00000000" w:rsidRDefault="002950D2">
      <w:pPr>
        <w:spacing w:before="120"/>
        <w:divId w:val="709378079"/>
        <w:rPr>
          <w:rFonts w:ascii="Times New Roman" w:hAnsi="Times New Roman" w:cs="Times New Roman"/>
          <w:sz w:val="20"/>
          <w:szCs w:val="20"/>
        </w:rPr>
      </w:pPr>
      <w:r>
        <w:rPr>
          <w:rFonts w:ascii="Times New Roman" w:hAnsi="Times New Roman" w:cs="Times New Roman"/>
          <w:sz w:val="20"/>
          <w:szCs w:val="20"/>
        </w:rPr>
        <w:t>Commencing on the date that our securities are first listed on the New York Stock Exchange, we agreed to pay the Sponsor $10,000 per month for office space, utilities and secretarial and admi</w:t>
      </w:r>
      <w:r>
        <w:rPr>
          <w:rFonts w:ascii="Times New Roman" w:hAnsi="Times New Roman" w:cs="Times New Roman"/>
          <w:sz w:val="20"/>
          <w:szCs w:val="20"/>
        </w:rPr>
        <w:t xml:space="preserve">nistrative support services. Upon the earlier of the completion of the initial Business Combination or our liquidation, we will cease paying such monthly fees. At September 30, 2021, $667 was due to a related party for the administrative service fee. </w:t>
      </w:r>
    </w:p>
    <w:p w:rsidR="00000000" w:rsidRDefault="002950D2">
      <w:pPr>
        <w:spacing w:before="360"/>
        <w:divId w:val="721640109"/>
        <w:rPr>
          <w:rFonts w:ascii="Times New Roman" w:hAnsi="Times New Roman" w:cs="Times New Roman"/>
          <w:b/>
          <w:bCs/>
          <w:sz w:val="20"/>
          <w:szCs w:val="20"/>
        </w:rPr>
      </w:pPr>
      <w:r>
        <w:rPr>
          <w:rFonts w:ascii="Times New Roman" w:hAnsi="Times New Roman" w:cs="Times New Roman"/>
          <w:b/>
          <w:bCs/>
          <w:sz w:val="20"/>
          <w:szCs w:val="20"/>
        </w:rPr>
        <w:t>Regi</w:t>
      </w:r>
      <w:r>
        <w:rPr>
          <w:rFonts w:ascii="Times New Roman" w:hAnsi="Times New Roman" w:cs="Times New Roman"/>
          <w:b/>
          <w:bCs/>
          <w:sz w:val="20"/>
          <w:szCs w:val="20"/>
        </w:rPr>
        <w:t xml:space="preserve">stration Rights </w:t>
      </w:r>
    </w:p>
    <w:p w:rsidR="00000000" w:rsidRDefault="002950D2">
      <w:pPr>
        <w:spacing w:before="120"/>
        <w:divId w:val="615059576"/>
        <w:rPr>
          <w:rFonts w:ascii="Times New Roman" w:hAnsi="Times New Roman" w:cs="Times New Roman"/>
          <w:sz w:val="20"/>
          <w:szCs w:val="20"/>
        </w:rPr>
      </w:pPr>
      <w:r>
        <w:rPr>
          <w:rFonts w:ascii="Times New Roman" w:hAnsi="Times New Roman" w:cs="Times New Roman"/>
          <w:sz w:val="20"/>
          <w:szCs w:val="20"/>
        </w:rPr>
        <w:t>The holders of the (i) founder shares, which were issued in a private placement prior to the closing of the IPO, (ii) Private Placement Warrants, which were be issued in a private placement simultaneously with the closing of the IPO and th</w:t>
      </w:r>
      <w:r>
        <w:rPr>
          <w:rFonts w:ascii="Times New Roman" w:hAnsi="Times New Roman" w:cs="Times New Roman"/>
          <w:sz w:val="20"/>
          <w:szCs w:val="20"/>
        </w:rPr>
        <w:t>e shares of Class A common stock underlying such Private Placement Warrants and (iii) Private Placement Warrants that may be issued upon conversion of Working Capital Loans will have registration rights to require the Company to register a sale of any of t</w:t>
      </w:r>
      <w:r>
        <w:rPr>
          <w:rFonts w:ascii="Times New Roman" w:hAnsi="Times New Roman" w:cs="Times New Roman"/>
          <w:sz w:val="20"/>
          <w:szCs w:val="20"/>
        </w:rPr>
        <w:t>he Company’s securities held by them pursuant to a registration rights agreement signed on the effective date of the IPO. The holders of these securities are entitled to make up to three demands, excluding short form demands, that the Company registers suc</w:t>
      </w:r>
      <w:r>
        <w:rPr>
          <w:rFonts w:ascii="Times New Roman" w:hAnsi="Times New Roman" w:cs="Times New Roman"/>
          <w:sz w:val="20"/>
          <w:szCs w:val="20"/>
        </w:rPr>
        <w:t>h securities. In addition, the holders have certain “piggy-back” registration rights with respect to registration statements filed subsequent to the Company’s completion of the initial Business Combination. The Company will bear the expenses incurred in co</w:t>
      </w:r>
      <w:r>
        <w:rPr>
          <w:rFonts w:ascii="Times New Roman" w:hAnsi="Times New Roman" w:cs="Times New Roman"/>
          <w:sz w:val="20"/>
          <w:szCs w:val="20"/>
        </w:rPr>
        <w:t xml:space="preserve">nnection with the filing of any such registration statements. </w:t>
      </w:r>
    </w:p>
    <w:p w:rsidR="00000000" w:rsidRDefault="002950D2">
      <w:pPr>
        <w:spacing w:before="360"/>
        <w:divId w:val="1510177968"/>
        <w:rPr>
          <w:rFonts w:ascii="Times New Roman" w:hAnsi="Times New Roman" w:cs="Times New Roman"/>
          <w:b/>
          <w:bCs/>
          <w:sz w:val="20"/>
          <w:szCs w:val="20"/>
        </w:rPr>
      </w:pPr>
      <w:r>
        <w:rPr>
          <w:rFonts w:ascii="Times New Roman" w:hAnsi="Times New Roman" w:cs="Times New Roman"/>
          <w:b/>
          <w:bCs/>
          <w:sz w:val="20"/>
          <w:szCs w:val="20"/>
        </w:rPr>
        <w:t xml:space="preserve">Underwriting Agreement </w:t>
      </w:r>
    </w:p>
    <w:p w:rsidR="00000000" w:rsidRDefault="002950D2">
      <w:pPr>
        <w:spacing w:before="120"/>
        <w:divId w:val="827284485"/>
        <w:rPr>
          <w:rFonts w:ascii="Times New Roman" w:hAnsi="Times New Roman" w:cs="Times New Roman"/>
          <w:sz w:val="20"/>
          <w:szCs w:val="20"/>
        </w:rPr>
      </w:pPr>
      <w:r>
        <w:rPr>
          <w:rFonts w:ascii="Times New Roman" w:hAnsi="Times New Roman" w:cs="Times New Roman"/>
          <w:sz w:val="20"/>
          <w:szCs w:val="20"/>
        </w:rPr>
        <w:t>The underwriters were paid a cash underwriting discount of two percent (2%) of the gross proceeds of the IPO (including the exercise of the over-allotment option), or $4</w:t>
      </w:r>
      <w:r>
        <w:rPr>
          <w:rFonts w:ascii="Times New Roman" w:hAnsi="Times New Roman" w:cs="Times New Roman"/>
          <w:sz w:val="20"/>
          <w:szCs w:val="20"/>
        </w:rPr>
        <w:t>,600,000. Additionally, the underwriters will be entitled to a deferred underwriting discount of 3.5% or $8,050,000 of the gross proceeds of the IPO (including the exercise of the over-allotment option), held in the Trust Account upon the completion of the</w:t>
      </w:r>
      <w:r>
        <w:rPr>
          <w:rFonts w:ascii="Times New Roman" w:hAnsi="Times New Roman" w:cs="Times New Roman"/>
          <w:sz w:val="20"/>
          <w:szCs w:val="20"/>
        </w:rPr>
        <w:t xml:space="preserve"> Company’s initial Business Combination subject to the terms of the underwriting agreement. </w:t>
      </w:r>
    </w:p>
    <w:p w:rsidR="00000000" w:rsidRDefault="002950D2">
      <w:pPr>
        <w:spacing w:before="360"/>
        <w:divId w:val="141194605"/>
        <w:rPr>
          <w:rFonts w:ascii="Times New Roman" w:hAnsi="Times New Roman" w:cs="Times New Roman"/>
          <w:b/>
          <w:bCs/>
          <w:sz w:val="20"/>
          <w:szCs w:val="20"/>
        </w:rPr>
      </w:pPr>
      <w:r>
        <w:rPr>
          <w:rFonts w:ascii="Times New Roman" w:hAnsi="Times New Roman" w:cs="Times New Roman"/>
          <w:b/>
          <w:bCs/>
          <w:sz w:val="20"/>
          <w:szCs w:val="20"/>
        </w:rPr>
        <w:t xml:space="preserve">Critical Accounting Policies </w:t>
      </w:r>
    </w:p>
    <w:p w:rsidR="00000000" w:rsidRDefault="002950D2">
      <w:pPr>
        <w:spacing w:before="120"/>
        <w:divId w:val="2055157420"/>
        <w:rPr>
          <w:rFonts w:ascii="Times New Roman" w:hAnsi="Times New Roman" w:cs="Times New Roman"/>
          <w:b/>
          <w:bCs/>
          <w:sz w:val="20"/>
          <w:szCs w:val="20"/>
        </w:rPr>
      </w:pPr>
      <w:r>
        <w:rPr>
          <w:rFonts w:ascii="Times New Roman" w:hAnsi="Times New Roman" w:cs="Times New Roman"/>
          <w:b/>
          <w:bCs/>
          <w:sz w:val="20"/>
          <w:szCs w:val="20"/>
        </w:rPr>
        <w:t xml:space="preserve">Deferred Offering Costs </w:t>
      </w:r>
    </w:p>
    <w:p w:rsidR="00000000" w:rsidRDefault="002950D2">
      <w:pPr>
        <w:spacing w:before="120"/>
        <w:divId w:val="30495555"/>
        <w:rPr>
          <w:rFonts w:ascii="Times New Roman" w:hAnsi="Times New Roman" w:cs="Times New Roman"/>
          <w:sz w:val="20"/>
          <w:szCs w:val="20"/>
        </w:rPr>
      </w:pPr>
      <w:r>
        <w:rPr>
          <w:rFonts w:ascii="Times New Roman" w:hAnsi="Times New Roman" w:cs="Times New Roman"/>
          <w:sz w:val="20"/>
          <w:szCs w:val="20"/>
        </w:rPr>
        <w:t xml:space="preserve">We comply with the requirements of the ASC </w:t>
      </w:r>
    </w:p>
    <w:p w:rsidR="00000000" w:rsidRDefault="002950D2">
      <w:pPr>
        <w:divId w:val="1405224170"/>
        <w:rPr>
          <w:rFonts w:ascii="Times New Roman" w:hAnsi="Times New Roman" w:cs="Times New Roman"/>
          <w:sz w:val="20"/>
          <w:szCs w:val="20"/>
        </w:rPr>
      </w:pPr>
      <w:r>
        <w:rPr>
          <w:rFonts w:ascii="Times New Roman" w:hAnsi="Times New Roman" w:cs="Times New Roman"/>
          <w:sz w:val="20"/>
          <w:szCs w:val="20"/>
        </w:rPr>
        <w:t>340-10-S99-1. Deferred</w:t>
      </w:r>
    </w:p>
    <w:p w:rsidR="00000000" w:rsidRDefault="002950D2">
      <w:pPr>
        <w:divId w:val="30495555"/>
        <w:rPr>
          <w:rFonts w:ascii="Times New Roman" w:hAnsi="Times New Roman" w:cs="Times New Roman"/>
          <w:sz w:val="20"/>
          <w:szCs w:val="20"/>
        </w:rPr>
      </w:pPr>
      <w:r>
        <w:rPr>
          <w:rFonts w:ascii="Times New Roman" w:hAnsi="Times New Roman" w:cs="Times New Roman"/>
          <w:sz w:val="20"/>
          <w:szCs w:val="20"/>
        </w:rPr>
        <w:t>offering costs consist of legal, accounting, underwriting fees and other costs incurred through the balance sheet date that are directly related to the Public Offering. Offering costs are allocated to the separable financial instruments to be issued in the</w:t>
      </w:r>
      <w:r>
        <w:rPr>
          <w:rFonts w:ascii="Times New Roman" w:hAnsi="Times New Roman" w:cs="Times New Roman"/>
          <w:sz w:val="20"/>
          <w:szCs w:val="20"/>
        </w:rPr>
        <w:t xml:space="preserve"> IPO based on a relative fair value basis, compared to total proceeds received. Upon closing of the IPO on September 28, 2021, offering costs associated with warrant liabilities were expensed, and offering costs associated with the Class A common stock wer</w:t>
      </w:r>
      <w:r>
        <w:rPr>
          <w:rFonts w:ascii="Times New Roman" w:hAnsi="Times New Roman" w:cs="Times New Roman"/>
          <w:sz w:val="20"/>
          <w:szCs w:val="20"/>
        </w:rPr>
        <w:t xml:space="preserve">e charged to stockholders’ equity. Transaction costs amounted to $13,140,543 (consisting of $4,600,000 of underwriting fees, $8,050,000 of deferred underwriting fees and $490,543 of other offering costs). </w:t>
      </w:r>
    </w:p>
    <w:p w:rsidR="00000000" w:rsidRDefault="002950D2">
      <w:pPr>
        <w:spacing w:before="360"/>
        <w:divId w:val="1310866673"/>
        <w:rPr>
          <w:rFonts w:ascii="Times New Roman" w:hAnsi="Times New Roman" w:cs="Times New Roman"/>
          <w:b/>
          <w:bCs/>
          <w:sz w:val="20"/>
          <w:szCs w:val="20"/>
        </w:rPr>
      </w:pPr>
      <w:r>
        <w:rPr>
          <w:rFonts w:ascii="Times New Roman" w:hAnsi="Times New Roman" w:cs="Times New Roman"/>
          <w:b/>
          <w:bCs/>
          <w:sz w:val="20"/>
          <w:szCs w:val="20"/>
        </w:rPr>
        <w:t>Class A Common Stock Subject to Possible Redemptio</w:t>
      </w:r>
      <w:r>
        <w:rPr>
          <w:rFonts w:ascii="Times New Roman" w:hAnsi="Times New Roman" w:cs="Times New Roman"/>
          <w:b/>
          <w:bCs/>
          <w:sz w:val="20"/>
          <w:szCs w:val="20"/>
        </w:rPr>
        <w:t xml:space="preserve">n </w:t>
      </w:r>
    </w:p>
    <w:p w:rsidR="00000000" w:rsidRDefault="002950D2">
      <w:pPr>
        <w:spacing w:before="120"/>
        <w:divId w:val="667904167"/>
        <w:rPr>
          <w:rFonts w:ascii="Times New Roman" w:hAnsi="Times New Roman" w:cs="Times New Roman"/>
          <w:sz w:val="20"/>
          <w:szCs w:val="20"/>
        </w:rPr>
      </w:pPr>
      <w:r>
        <w:rPr>
          <w:rFonts w:ascii="Times New Roman" w:hAnsi="Times New Roman" w:cs="Times New Roman"/>
          <w:sz w:val="20"/>
          <w:szCs w:val="20"/>
        </w:rPr>
        <w:t>We account for shares of Class A common stock subject to possible redemption in accordance with the guidance in Accounting Standards Codification (“ASC”) Topic 480 “Distinguishing Liabilities from Equity.” Shares of Class A common stock subject to manda</w:t>
      </w:r>
      <w:r>
        <w:rPr>
          <w:rFonts w:ascii="Times New Roman" w:hAnsi="Times New Roman" w:cs="Times New Roman"/>
          <w:sz w:val="20"/>
          <w:szCs w:val="20"/>
        </w:rPr>
        <w:t>tory redemption (if any) is classified as liability instruments and are measured at fair value. Conditionally redeemable shares of Class A common stock (including shares of Class A common stock that feature redemption rights that are either within the cont</w:t>
      </w:r>
      <w:r>
        <w:rPr>
          <w:rFonts w:ascii="Times New Roman" w:hAnsi="Times New Roman" w:cs="Times New Roman"/>
          <w:sz w:val="20"/>
          <w:szCs w:val="20"/>
        </w:rPr>
        <w:t>rol of the holder or subject to redemption upon the occurrence of uncertain events not solely within the Company’s control) is classified as temporary equity. At all other times, shares of Class A common stock are classified as stockholders’ equity. The Co</w:t>
      </w:r>
      <w:r>
        <w:rPr>
          <w:rFonts w:ascii="Times New Roman" w:hAnsi="Times New Roman" w:cs="Times New Roman"/>
          <w:sz w:val="20"/>
          <w:szCs w:val="20"/>
        </w:rPr>
        <w:t>mpany’s shares of Class A common stock feature certain redemption rights that are considered to be outside of the Company’s control and subject to the occurrence of uncertain future events. Accordingly, as of September 30, 2021, 23,000,000 shares of Class </w:t>
      </w:r>
      <w:r>
        <w:rPr>
          <w:rFonts w:ascii="Times New Roman" w:hAnsi="Times New Roman" w:cs="Times New Roman"/>
          <w:sz w:val="20"/>
          <w:szCs w:val="20"/>
        </w:rPr>
        <w:t xml:space="preserve">A common stock subject to possible redemption are presented at redemption value as temporary equity, outside of the stockholders’ equity section of the Company’s condensed balance sheet. </w:t>
      </w:r>
    </w:p>
    <w:p w:rsidR="00000000" w:rsidRDefault="002950D2">
      <w:pPr>
        <w:divId w:val="811365147"/>
        <w:rPr>
          <w:sz w:val="16"/>
          <w:szCs w:val="16"/>
        </w:rPr>
      </w:pPr>
      <w:r>
        <w:rPr>
          <w:sz w:val="16"/>
          <w:szCs w:val="16"/>
        </w:rPr>
        <w:t> </w:t>
      </w:r>
    </w:p>
    <w:p w:rsidR="00000000" w:rsidRDefault="002950D2">
      <w:pPr>
        <w:jc w:val="center"/>
        <w:divId w:val="215630626"/>
        <w:rPr>
          <w:rFonts w:ascii="Times New Roman" w:hAnsi="Times New Roman" w:cs="Times New Roman"/>
          <w:sz w:val="20"/>
          <w:szCs w:val="20"/>
        </w:rPr>
      </w:pPr>
      <w:r>
        <w:rPr>
          <w:rFonts w:ascii="Times New Roman" w:hAnsi="Times New Roman" w:cs="Times New Roman"/>
          <w:sz w:val="20"/>
          <w:szCs w:val="20"/>
        </w:rPr>
        <w:t xml:space="preserve">21 </w:t>
      </w:r>
    </w:p>
    <w:p w:rsidR="00000000" w:rsidRDefault="002950D2">
      <w:r>
        <w:pict>
          <v:rect id="_x0000_i1047" style="width:415.3pt;height:2.25pt" o:hralign="center" o:hrstd="t" o:hrnoshade="t" o:hr="t" fillcolor="#999" stroked="f"/>
        </w:pict>
      </w:r>
    </w:p>
    <w:p w:rsidR="00000000" w:rsidRDefault="002950D2">
      <w:pPr>
        <w:spacing w:before="401" w:after="401"/>
        <w:divId w:val="263463694"/>
        <w:rPr>
          <w:b/>
          <w:bCs/>
          <w:sz w:val="20"/>
          <w:szCs w:val="20"/>
        </w:rPr>
      </w:pPr>
      <w:hyperlink w:anchor="toc" w:history="1">
        <w:r>
          <w:rPr>
            <w:rStyle w:val="a3"/>
            <w:b/>
            <w:bCs/>
            <w:sz w:val="20"/>
            <w:szCs w:val="20"/>
          </w:rPr>
          <w:t>Table of Contents</w:t>
        </w:r>
      </w:hyperlink>
    </w:p>
    <w:p w:rsidR="00000000" w:rsidRDefault="002950D2">
      <w:pPr>
        <w:divId w:val="1359772118"/>
        <w:rPr>
          <w:rFonts w:ascii="Times New Roman" w:hAnsi="Times New Roman" w:cs="Times New Roman"/>
          <w:b/>
          <w:bCs/>
          <w:sz w:val="20"/>
          <w:szCs w:val="20"/>
        </w:rPr>
      </w:pPr>
      <w:r>
        <w:rPr>
          <w:rFonts w:ascii="Times New Roman" w:hAnsi="Times New Roman" w:cs="Times New Roman"/>
          <w:b/>
          <w:bCs/>
          <w:sz w:val="20"/>
          <w:szCs w:val="20"/>
        </w:rPr>
        <w:t xml:space="preserve">Net Loss Per Share of Common Stock </w:t>
      </w:r>
    </w:p>
    <w:p w:rsidR="00000000" w:rsidRDefault="002950D2">
      <w:pPr>
        <w:spacing w:before="120"/>
        <w:divId w:val="770442676"/>
        <w:rPr>
          <w:rFonts w:ascii="Times New Roman" w:hAnsi="Times New Roman" w:cs="Times New Roman"/>
          <w:sz w:val="20"/>
          <w:szCs w:val="20"/>
        </w:rPr>
      </w:pPr>
      <w:r>
        <w:rPr>
          <w:rFonts w:ascii="Times New Roman" w:hAnsi="Times New Roman" w:cs="Times New Roman"/>
          <w:sz w:val="20"/>
          <w:szCs w:val="20"/>
        </w:rPr>
        <w:t>The Company has two classes of stock, which are referred to as Class A common stock and Class B common stock. Earnings and losses are shared pro rata between the two classes of stock. The 23,200,000 potential shares of common stock for which outstanding wa</w:t>
      </w:r>
      <w:r>
        <w:rPr>
          <w:rFonts w:ascii="Times New Roman" w:hAnsi="Times New Roman" w:cs="Times New Roman"/>
          <w:sz w:val="20"/>
          <w:szCs w:val="20"/>
        </w:rPr>
        <w:t>rrants to purchase the Company’s shares are exercisable were excluded from diluted earnings per share for the three months ended September 30, 2021 and for the period March 9, 2021 (inception) through September 30, 2021, because the warrants are contingent</w:t>
      </w:r>
      <w:r>
        <w:rPr>
          <w:rFonts w:ascii="Times New Roman" w:hAnsi="Times New Roman" w:cs="Times New Roman"/>
          <w:sz w:val="20"/>
          <w:szCs w:val="20"/>
        </w:rPr>
        <w:t xml:space="preserve">ly exercisable, and the contingencies have not yet been met. As a result, diluted net loss per common stock is the same as basic net loss per common stock for the periods. </w:t>
      </w:r>
    </w:p>
    <w:p w:rsidR="00000000" w:rsidRDefault="002950D2">
      <w:pPr>
        <w:spacing w:before="240"/>
        <w:divId w:val="1786656413"/>
        <w:rPr>
          <w:rFonts w:ascii="Times New Roman" w:hAnsi="Times New Roman" w:cs="Times New Roman"/>
          <w:sz w:val="20"/>
          <w:szCs w:val="20"/>
        </w:rPr>
      </w:pPr>
      <w:r>
        <w:rPr>
          <w:rFonts w:ascii="Times New Roman" w:hAnsi="Times New Roman" w:cs="Times New Roman"/>
          <w:sz w:val="20"/>
          <w:szCs w:val="20"/>
        </w:rPr>
        <w:t xml:space="preserve">Our condensed statement of operations applies the </w:t>
      </w:r>
    </w:p>
    <w:p w:rsidR="00000000" w:rsidRDefault="002950D2">
      <w:pPr>
        <w:divId w:val="804011982"/>
        <w:rPr>
          <w:rFonts w:ascii="Times New Roman" w:hAnsi="Times New Roman" w:cs="Times New Roman"/>
          <w:sz w:val="20"/>
          <w:szCs w:val="20"/>
        </w:rPr>
      </w:pPr>
      <w:r>
        <w:rPr>
          <w:rFonts w:ascii="Times New Roman" w:hAnsi="Times New Roman" w:cs="Times New Roman"/>
          <w:sz w:val="20"/>
          <w:szCs w:val="20"/>
        </w:rPr>
        <w:t>two-class</w:t>
      </w:r>
    </w:p>
    <w:p w:rsidR="00000000" w:rsidRDefault="002950D2">
      <w:pPr>
        <w:divId w:val="1786656413"/>
        <w:rPr>
          <w:rFonts w:ascii="Times New Roman" w:hAnsi="Times New Roman" w:cs="Times New Roman"/>
          <w:sz w:val="20"/>
          <w:szCs w:val="20"/>
        </w:rPr>
      </w:pPr>
      <w:r>
        <w:rPr>
          <w:rFonts w:ascii="Times New Roman" w:hAnsi="Times New Roman" w:cs="Times New Roman"/>
          <w:sz w:val="20"/>
          <w:szCs w:val="20"/>
        </w:rPr>
        <w:t xml:space="preserve">method in calculating </w:t>
      </w:r>
      <w:r>
        <w:rPr>
          <w:rFonts w:ascii="Times New Roman" w:hAnsi="Times New Roman" w:cs="Times New Roman"/>
          <w:sz w:val="20"/>
          <w:szCs w:val="20"/>
        </w:rPr>
        <w:t>net loss per share. Basic and diluted net loss per common stock for Class A common stock and Class B common stock is calculated by dividing net loss attributable to the Company </w:t>
      </w:r>
    </w:p>
    <w:p w:rsidR="00000000" w:rsidRDefault="002950D2">
      <w:pPr>
        <w:divId w:val="1754743422"/>
        <w:rPr>
          <w:rFonts w:ascii="Times New Roman" w:hAnsi="Times New Roman" w:cs="Times New Roman"/>
          <w:sz w:val="20"/>
          <w:szCs w:val="20"/>
        </w:rPr>
      </w:pPr>
      <w:r>
        <w:rPr>
          <w:rFonts w:ascii="Times New Roman" w:hAnsi="Times New Roman" w:cs="Times New Roman"/>
          <w:sz w:val="20"/>
          <w:szCs w:val="20"/>
        </w:rPr>
        <w:t>plus any deemed dividends</w:t>
      </w:r>
    </w:p>
    <w:p w:rsidR="00000000" w:rsidRDefault="002950D2">
      <w:pPr>
        <w:divId w:val="1786656413"/>
        <w:rPr>
          <w:rFonts w:ascii="Times New Roman" w:hAnsi="Times New Roman" w:cs="Times New Roman"/>
          <w:sz w:val="20"/>
          <w:szCs w:val="20"/>
        </w:rPr>
      </w:pPr>
      <w:r>
        <w:rPr>
          <w:rFonts w:ascii="Times New Roman" w:hAnsi="Times New Roman" w:cs="Times New Roman"/>
          <w:sz w:val="20"/>
          <w:szCs w:val="20"/>
        </w:rPr>
        <w:t xml:space="preserve">by the weighted average number of shares of Class A </w:t>
      </w:r>
      <w:r>
        <w:rPr>
          <w:rFonts w:ascii="Times New Roman" w:hAnsi="Times New Roman" w:cs="Times New Roman"/>
          <w:sz w:val="20"/>
          <w:szCs w:val="20"/>
        </w:rPr>
        <w:t>common stock and Class B common stock outstanding, allocated proportionally to each class of common stock.</w:t>
      </w:r>
    </w:p>
    <w:p w:rsidR="00000000" w:rsidRDefault="002950D2">
      <w:pPr>
        <w:spacing w:before="360"/>
        <w:divId w:val="966161745"/>
        <w:rPr>
          <w:rFonts w:ascii="Times New Roman" w:hAnsi="Times New Roman" w:cs="Times New Roman"/>
          <w:b/>
          <w:bCs/>
          <w:sz w:val="20"/>
          <w:szCs w:val="20"/>
        </w:rPr>
      </w:pPr>
      <w:r>
        <w:rPr>
          <w:rFonts w:ascii="Times New Roman" w:hAnsi="Times New Roman" w:cs="Times New Roman"/>
          <w:b/>
          <w:bCs/>
          <w:sz w:val="20"/>
          <w:szCs w:val="20"/>
        </w:rPr>
        <w:t xml:space="preserve">Derivative Financial Instruments </w:t>
      </w:r>
    </w:p>
    <w:p w:rsidR="00000000" w:rsidRDefault="002950D2">
      <w:pPr>
        <w:spacing w:before="120"/>
        <w:divId w:val="812715680"/>
        <w:rPr>
          <w:rFonts w:ascii="Times New Roman" w:hAnsi="Times New Roman" w:cs="Times New Roman"/>
          <w:sz w:val="20"/>
          <w:szCs w:val="20"/>
        </w:rPr>
      </w:pPr>
      <w:r>
        <w:rPr>
          <w:rFonts w:ascii="Times New Roman" w:hAnsi="Times New Roman" w:cs="Times New Roman"/>
          <w:sz w:val="20"/>
          <w:szCs w:val="20"/>
        </w:rPr>
        <w:t>We evaluated the financial instruments to determine if such instruments are derivatives or contain features that qu</w:t>
      </w:r>
      <w:r>
        <w:rPr>
          <w:rFonts w:ascii="Times New Roman" w:hAnsi="Times New Roman" w:cs="Times New Roman"/>
          <w:sz w:val="20"/>
          <w:szCs w:val="20"/>
        </w:rPr>
        <w:t xml:space="preserve">alify as embedded derivatives in accordance with ASC Topic 815, “Derivatives and Hedging”. Derivative instruments are initially recorded at fair value on the grant date and </w:t>
      </w:r>
    </w:p>
    <w:p w:rsidR="00000000" w:rsidRDefault="002950D2">
      <w:pPr>
        <w:divId w:val="497619968"/>
        <w:rPr>
          <w:rFonts w:ascii="Times New Roman" w:hAnsi="Times New Roman" w:cs="Times New Roman"/>
          <w:sz w:val="20"/>
          <w:szCs w:val="20"/>
        </w:rPr>
      </w:pPr>
      <w:r>
        <w:rPr>
          <w:rFonts w:ascii="Times New Roman" w:hAnsi="Times New Roman" w:cs="Times New Roman"/>
          <w:sz w:val="20"/>
          <w:szCs w:val="20"/>
        </w:rPr>
        <w:t>re-valued at</w:t>
      </w:r>
    </w:p>
    <w:p w:rsidR="00000000" w:rsidRDefault="002950D2">
      <w:pPr>
        <w:divId w:val="812715680"/>
        <w:rPr>
          <w:rFonts w:ascii="Times New Roman" w:hAnsi="Times New Roman" w:cs="Times New Roman"/>
          <w:sz w:val="20"/>
          <w:szCs w:val="20"/>
        </w:rPr>
      </w:pPr>
      <w:r>
        <w:rPr>
          <w:rFonts w:ascii="Times New Roman" w:hAnsi="Times New Roman" w:cs="Times New Roman"/>
          <w:sz w:val="20"/>
          <w:szCs w:val="20"/>
        </w:rPr>
        <w:t>each reporting date, with changes in the fair value reported in the s</w:t>
      </w:r>
      <w:r>
        <w:rPr>
          <w:rFonts w:ascii="Times New Roman" w:hAnsi="Times New Roman" w:cs="Times New Roman"/>
          <w:sz w:val="20"/>
          <w:szCs w:val="20"/>
        </w:rPr>
        <w:t xml:space="preserve">tatements of operations. Derivative assets and liabilities are classified in the balance sheet as current or </w:t>
      </w:r>
    </w:p>
    <w:p w:rsidR="00000000" w:rsidRDefault="002950D2">
      <w:pPr>
        <w:divId w:val="1109424426"/>
        <w:rPr>
          <w:rFonts w:ascii="Times New Roman" w:hAnsi="Times New Roman" w:cs="Times New Roman"/>
          <w:sz w:val="20"/>
          <w:szCs w:val="20"/>
        </w:rPr>
      </w:pPr>
      <w:r>
        <w:rPr>
          <w:rFonts w:ascii="Times New Roman" w:hAnsi="Times New Roman" w:cs="Times New Roman"/>
          <w:sz w:val="20"/>
          <w:szCs w:val="20"/>
        </w:rPr>
        <w:t>non-current</w:t>
      </w:r>
    </w:p>
    <w:p w:rsidR="00000000" w:rsidRDefault="002950D2">
      <w:pPr>
        <w:divId w:val="812715680"/>
        <w:rPr>
          <w:rFonts w:ascii="Times New Roman" w:hAnsi="Times New Roman" w:cs="Times New Roman"/>
          <w:sz w:val="20"/>
          <w:szCs w:val="20"/>
        </w:rPr>
      </w:pPr>
      <w:r>
        <w:rPr>
          <w:rFonts w:ascii="Times New Roman" w:hAnsi="Times New Roman" w:cs="Times New Roman"/>
          <w:sz w:val="20"/>
          <w:szCs w:val="20"/>
        </w:rPr>
        <w:t xml:space="preserve">based on whether or not </w:t>
      </w:r>
    </w:p>
    <w:p w:rsidR="00000000" w:rsidRDefault="002950D2">
      <w:pPr>
        <w:divId w:val="2099056512"/>
        <w:rPr>
          <w:rFonts w:ascii="Times New Roman" w:hAnsi="Times New Roman" w:cs="Times New Roman"/>
          <w:sz w:val="20"/>
          <w:szCs w:val="20"/>
        </w:rPr>
      </w:pPr>
      <w:r>
        <w:rPr>
          <w:rFonts w:ascii="Times New Roman" w:hAnsi="Times New Roman" w:cs="Times New Roman"/>
          <w:sz w:val="20"/>
          <w:szCs w:val="20"/>
        </w:rPr>
        <w:t>net-cash</w:t>
      </w:r>
    </w:p>
    <w:p w:rsidR="00000000" w:rsidRDefault="002950D2">
      <w:pPr>
        <w:divId w:val="812715680"/>
        <w:rPr>
          <w:rFonts w:ascii="Times New Roman" w:hAnsi="Times New Roman" w:cs="Times New Roman"/>
          <w:sz w:val="20"/>
          <w:szCs w:val="20"/>
        </w:rPr>
      </w:pPr>
      <w:r>
        <w:rPr>
          <w:rFonts w:ascii="Times New Roman" w:hAnsi="Times New Roman" w:cs="Times New Roman"/>
          <w:sz w:val="20"/>
          <w:szCs w:val="20"/>
        </w:rPr>
        <w:t>settlement or conversion of the instrument could be required within 12 months of the balance sheet d</w:t>
      </w:r>
      <w:r>
        <w:rPr>
          <w:rFonts w:ascii="Times New Roman" w:hAnsi="Times New Roman" w:cs="Times New Roman"/>
          <w:sz w:val="20"/>
          <w:szCs w:val="20"/>
        </w:rPr>
        <w:t xml:space="preserve">ate. </w:t>
      </w:r>
    </w:p>
    <w:p w:rsidR="00000000" w:rsidRDefault="002950D2">
      <w:pPr>
        <w:spacing w:before="360"/>
        <w:divId w:val="579561010"/>
        <w:rPr>
          <w:rFonts w:ascii="Times New Roman" w:hAnsi="Times New Roman" w:cs="Times New Roman"/>
          <w:b/>
          <w:bCs/>
          <w:sz w:val="20"/>
          <w:szCs w:val="20"/>
        </w:rPr>
      </w:pPr>
      <w:r>
        <w:rPr>
          <w:rFonts w:ascii="Times New Roman" w:hAnsi="Times New Roman" w:cs="Times New Roman"/>
          <w:b/>
          <w:bCs/>
          <w:sz w:val="20"/>
          <w:szCs w:val="20"/>
        </w:rPr>
        <w:t xml:space="preserve">Warrant Liability </w:t>
      </w:r>
    </w:p>
    <w:p w:rsidR="00000000" w:rsidRDefault="002950D2">
      <w:pPr>
        <w:spacing w:before="120"/>
        <w:divId w:val="1953320888"/>
        <w:rPr>
          <w:rFonts w:ascii="Times New Roman" w:hAnsi="Times New Roman" w:cs="Times New Roman"/>
          <w:sz w:val="20"/>
          <w:szCs w:val="20"/>
        </w:rPr>
      </w:pPr>
      <w:r>
        <w:rPr>
          <w:rFonts w:ascii="Times New Roman" w:hAnsi="Times New Roman" w:cs="Times New Roman"/>
          <w:sz w:val="20"/>
          <w:szCs w:val="20"/>
        </w:rPr>
        <w:t xml:space="preserve">We evaluated the Public Warrants and Private Placement Warrants to be issued in the IPO (collectively, “Warrants”) in accordance with ASC </w:t>
      </w:r>
    </w:p>
    <w:p w:rsidR="00000000" w:rsidRDefault="002950D2">
      <w:pPr>
        <w:divId w:val="446970236"/>
        <w:rPr>
          <w:rFonts w:ascii="Times New Roman" w:hAnsi="Times New Roman" w:cs="Times New Roman"/>
          <w:sz w:val="20"/>
          <w:szCs w:val="20"/>
        </w:rPr>
      </w:pPr>
      <w:r>
        <w:rPr>
          <w:rFonts w:ascii="Times New Roman" w:hAnsi="Times New Roman" w:cs="Times New Roman"/>
          <w:sz w:val="20"/>
          <w:szCs w:val="20"/>
        </w:rPr>
        <w:t>815-40,</w:t>
      </w:r>
    </w:p>
    <w:p w:rsidR="00000000" w:rsidRDefault="002950D2">
      <w:pPr>
        <w:divId w:val="1953320888"/>
        <w:rPr>
          <w:rFonts w:ascii="Times New Roman" w:hAnsi="Times New Roman" w:cs="Times New Roman"/>
          <w:sz w:val="20"/>
          <w:szCs w:val="20"/>
        </w:rPr>
      </w:pPr>
      <w:r>
        <w:rPr>
          <w:rFonts w:ascii="Times New Roman" w:hAnsi="Times New Roman" w:cs="Times New Roman"/>
          <w:sz w:val="20"/>
          <w:szCs w:val="20"/>
        </w:rPr>
        <w:t>“Derivatives and Hedging — Contracts in Entity’s Own Equity”</w:t>
      </w:r>
      <w:r>
        <w:rPr>
          <w:rFonts w:ascii="Times New Roman" w:hAnsi="Times New Roman" w:cs="Times New Roman"/>
          <w:sz w:val="20"/>
          <w:szCs w:val="20"/>
        </w:rPr>
        <w:t xml:space="preserve">, and concluded that a provision in the Warrant Agreement related to certain tender or exchange offers precludes the Warrants from being accounted for as components of equity. As the Warrants meet the definition of a derivative as contemplated in ASC 815, </w:t>
      </w:r>
      <w:r>
        <w:rPr>
          <w:rFonts w:ascii="Times New Roman" w:hAnsi="Times New Roman" w:cs="Times New Roman"/>
          <w:sz w:val="20"/>
          <w:szCs w:val="20"/>
        </w:rPr>
        <w:t>the Warrants will be recorded as derivative liabilities on the balance sheet and measured at fair value at inception (on the date of the IPO) and at each reporting date in accordance with ASC 820, “Fair Value Measurement”, with changes in fair value recogn</w:t>
      </w:r>
      <w:r>
        <w:rPr>
          <w:rFonts w:ascii="Times New Roman" w:hAnsi="Times New Roman" w:cs="Times New Roman"/>
          <w:sz w:val="20"/>
          <w:szCs w:val="20"/>
        </w:rPr>
        <w:t xml:space="preserve">ized in the statement of operations in the period of change. </w:t>
      </w:r>
    </w:p>
    <w:p w:rsidR="00000000" w:rsidRDefault="002950D2">
      <w:pPr>
        <w:spacing w:before="360"/>
        <w:divId w:val="1882743079"/>
        <w:rPr>
          <w:rFonts w:ascii="Times New Roman" w:hAnsi="Times New Roman" w:cs="Times New Roman"/>
          <w:b/>
          <w:bCs/>
          <w:sz w:val="20"/>
          <w:szCs w:val="20"/>
        </w:rPr>
      </w:pPr>
      <w:r>
        <w:rPr>
          <w:rFonts w:ascii="Times New Roman" w:hAnsi="Times New Roman" w:cs="Times New Roman"/>
          <w:b/>
          <w:bCs/>
          <w:sz w:val="20"/>
          <w:szCs w:val="20"/>
        </w:rPr>
        <w:t>Off-Balance</w:t>
      </w:r>
    </w:p>
    <w:p w:rsidR="00000000" w:rsidRDefault="002950D2">
      <w:pPr>
        <w:divId w:val="998537326"/>
        <w:rPr>
          <w:rFonts w:ascii="Times New Roman" w:hAnsi="Times New Roman" w:cs="Times New Roman"/>
          <w:b/>
          <w:bCs/>
          <w:sz w:val="20"/>
          <w:szCs w:val="20"/>
        </w:rPr>
      </w:pPr>
      <w:r>
        <w:rPr>
          <w:rFonts w:ascii="Times New Roman" w:hAnsi="Times New Roman" w:cs="Times New Roman"/>
          <w:b/>
          <w:bCs/>
          <w:sz w:val="20"/>
          <w:szCs w:val="20"/>
        </w:rPr>
        <w:t xml:space="preserve">Sheet Arrangements </w:t>
      </w:r>
    </w:p>
    <w:p w:rsidR="00000000" w:rsidRDefault="002950D2">
      <w:pPr>
        <w:spacing w:before="120"/>
        <w:divId w:val="1762220192"/>
        <w:rPr>
          <w:rFonts w:ascii="Times New Roman" w:hAnsi="Times New Roman" w:cs="Times New Roman"/>
          <w:sz w:val="20"/>
          <w:szCs w:val="20"/>
        </w:rPr>
      </w:pPr>
      <w:r>
        <w:rPr>
          <w:rFonts w:ascii="Times New Roman" w:hAnsi="Times New Roman" w:cs="Times New Roman"/>
          <w:sz w:val="20"/>
          <w:szCs w:val="20"/>
        </w:rPr>
        <w:t xml:space="preserve">As of September 30, 2021, we did not have any </w:t>
      </w:r>
    </w:p>
    <w:p w:rsidR="00000000" w:rsidRDefault="002950D2">
      <w:pPr>
        <w:divId w:val="1801533692"/>
        <w:rPr>
          <w:rFonts w:ascii="Times New Roman" w:hAnsi="Times New Roman" w:cs="Times New Roman"/>
          <w:sz w:val="20"/>
          <w:szCs w:val="20"/>
        </w:rPr>
      </w:pPr>
      <w:r>
        <w:rPr>
          <w:rFonts w:ascii="Times New Roman" w:hAnsi="Times New Roman" w:cs="Times New Roman"/>
          <w:sz w:val="20"/>
          <w:szCs w:val="20"/>
        </w:rPr>
        <w:t>off-balance</w:t>
      </w:r>
    </w:p>
    <w:p w:rsidR="00000000" w:rsidRDefault="002950D2">
      <w:pPr>
        <w:divId w:val="1762220192"/>
        <w:rPr>
          <w:rFonts w:ascii="Times New Roman" w:hAnsi="Times New Roman" w:cs="Times New Roman"/>
          <w:sz w:val="20"/>
          <w:szCs w:val="20"/>
        </w:rPr>
      </w:pPr>
      <w:r>
        <w:rPr>
          <w:rFonts w:ascii="Times New Roman" w:hAnsi="Times New Roman" w:cs="Times New Roman"/>
          <w:sz w:val="20"/>
          <w:szCs w:val="20"/>
        </w:rPr>
        <w:t xml:space="preserve">sheet arrangements as defined in Item 303(a)(4)(ii) of Regulation </w:t>
      </w:r>
    </w:p>
    <w:p w:rsidR="00000000" w:rsidRDefault="002950D2">
      <w:pPr>
        <w:divId w:val="1041443255"/>
        <w:rPr>
          <w:rFonts w:ascii="Times New Roman" w:hAnsi="Times New Roman" w:cs="Times New Roman"/>
          <w:sz w:val="20"/>
          <w:szCs w:val="20"/>
        </w:rPr>
      </w:pPr>
      <w:r>
        <w:rPr>
          <w:rFonts w:ascii="Times New Roman" w:hAnsi="Times New Roman" w:cs="Times New Roman"/>
          <w:sz w:val="20"/>
          <w:szCs w:val="20"/>
        </w:rPr>
        <w:t>S-K.</w:t>
      </w:r>
    </w:p>
    <w:p w:rsidR="00000000" w:rsidRDefault="002950D2">
      <w:pPr>
        <w:spacing w:before="360"/>
        <w:divId w:val="401567269"/>
        <w:rPr>
          <w:rFonts w:ascii="Times New Roman" w:hAnsi="Times New Roman" w:cs="Times New Roman"/>
          <w:b/>
          <w:bCs/>
          <w:sz w:val="20"/>
          <w:szCs w:val="20"/>
        </w:rPr>
      </w:pPr>
      <w:r>
        <w:rPr>
          <w:rFonts w:ascii="Times New Roman" w:hAnsi="Times New Roman" w:cs="Times New Roman"/>
          <w:b/>
          <w:bCs/>
          <w:sz w:val="20"/>
          <w:szCs w:val="20"/>
        </w:rPr>
        <w:t xml:space="preserve">Inflation </w:t>
      </w:r>
    </w:p>
    <w:p w:rsidR="00000000" w:rsidRDefault="002950D2">
      <w:pPr>
        <w:spacing w:before="120"/>
        <w:divId w:val="1986624228"/>
        <w:rPr>
          <w:rFonts w:ascii="Times New Roman" w:hAnsi="Times New Roman" w:cs="Times New Roman"/>
          <w:sz w:val="20"/>
          <w:szCs w:val="20"/>
        </w:rPr>
      </w:pPr>
      <w:r>
        <w:rPr>
          <w:rFonts w:ascii="Times New Roman" w:hAnsi="Times New Roman" w:cs="Times New Roman"/>
          <w:sz w:val="20"/>
          <w:szCs w:val="20"/>
        </w:rPr>
        <w:t>We do not believe th</w:t>
      </w:r>
      <w:r>
        <w:rPr>
          <w:rFonts w:ascii="Times New Roman" w:hAnsi="Times New Roman" w:cs="Times New Roman"/>
          <w:sz w:val="20"/>
          <w:szCs w:val="20"/>
        </w:rPr>
        <w:t xml:space="preserve">at inflation had a material impact on our business, revenues or operating results during the period presented. </w:t>
      </w:r>
    </w:p>
    <w:p w:rsidR="00000000" w:rsidRDefault="002950D2">
      <w:pPr>
        <w:spacing w:before="360"/>
        <w:divId w:val="200244181"/>
        <w:rPr>
          <w:rFonts w:ascii="Times New Roman" w:hAnsi="Times New Roman" w:cs="Times New Roman"/>
          <w:b/>
          <w:bCs/>
          <w:sz w:val="20"/>
          <w:szCs w:val="20"/>
        </w:rPr>
      </w:pPr>
      <w:r>
        <w:rPr>
          <w:rFonts w:ascii="Times New Roman" w:hAnsi="Times New Roman" w:cs="Times New Roman"/>
          <w:b/>
          <w:bCs/>
          <w:sz w:val="20"/>
          <w:szCs w:val="20"/>
        </w:rPr>
        <w:t xml:space="preserve">Emerging Growth Company Status </w:t>
      </w:r>
    </w:p>
    <w:p w:rsidR="00000000" w:rsidRDefault="002950D2">
      <w:pPr>
        <w:spacing w:before="120"/>
        <w:divId w:val="1266576485"/>
        <w:rPr>
          <w:rFonts w:ascii="Times New Roman" w:hAnsi="Times New Roman" w:cs="Times New Roman"/>
          <w:sz w:val="20"/>
          <w:szCs w:val="20"/>
        </w:rPr>
      </w:pPr>
      <w:r>
        <w:rPr>
          <w:rFonts w:ascii="Times New Roman" w:hAnsi="Times New Roman" w:cs="Times New Roman"/>
          <w:sz w:val="20"/>
          <w:szCs w:val="20"/>
        </w:rPr>
        <w:t>We are an “emerging growth company,” as defined in Section 2(a) of the Securities Act of 1933, as amended (the “</w:t>
      </w:r>
      <w:r>
        <w:rPr>
          <w:rFonts w:ascii="Times New Roman" w:hAnsi="Times New Roman" w:cs="Times New Roman"/>
          <w:sz w:val="20"/>
          <w:szCs w:val="20"/>
        </w:rPr>
        <w:t>Securities Act”), as modified by the Jumpstart Our Business Startups Act of 2012 (the “JOBS Act”). As such, we are eligible to take advantage of certain exemptions from various reporting requirements that are applicable to public companies that are not “em</w:t>
      </w:r>
      <w:r>
        <w:rPr>
          <w:rFonts w:ascii="Times New Roman" w:hAnsi="Times New Roman" w:cs="Times New Roman"/>
          <w:sz w:val="20"/>
          <w:szCs w:val="20"/>
        </w:rPr>
        <w:t>erging growth companies” including, but not limited to, not being required to comply with the auditor attestation requirements of Section 404 of the Sarbanes Oxley Act of 2002 (the “Sarbanes Oxley Act”), reduced disclosure obligations regarding executive c</w:t>
      </w:r>
      <w:r>
        <w:rPr>
          <w:rFonts w:ascii="Times New Roman" w:hAnsi="Times New Roman" w:cs="Times New Roman"/>
          <w:sz w:val="20"/>
          <w:szCs w:val="20"/>
        </w:rPr>
        <w:t xml:space="preserve">ompensation in our periodic reports and proxy statements, and exemptions from the requirements of holding </w:t>
      </w:r>
    </w:p>
    <w:p w:rsidR="00000000" w:rsidRDefault="002950D2">
      <w:pPr>
        <w:divId w:val="1434469810"/>
        <w:rPr>
          <w:rFonts w:ascii="Times New Roman" w:hAnsi="Times New Roman" w:cs="Times New Roman"/>
          <w:sz w:val="20"/>
          <w:szCs w:val="20"/>
        </w:rPr>
      </w:pPr>
      <w:r>
        <w:rPr>
          <w:rFonts w:ascii="Times New Roman" w:hAnsi="Times New Roman" w:cs="Times New Roman"/>
          <w:sz w:val="20"/>
          <w:szCs w:val="20"/>
        </w:rPr>
        <w:t>a non-binding advisory</w:t>
      </w:r>
    </w:p>
    <w:p w:rsidR="00000000" w:rsidRDefault="002950D2">
      <w:pPr>
        <w:divId w:val="1266576485"/>
        <w:rPr>
          <w:rFonts w:ascii="Times New Roman" w:hAnsi="Times New Roman" w:cs="Times New Roman"/>
          <w:sz w:val="20"/>
          <w:szCs w:val="20"/>
        </w:rPr>
      </w:pPr>
      <w:r>
        <w:rPr>
          <w:rFonts w:ascii="Times New Roman" w:hAnsi="Times New Roman" w:cs="Times New Roman"/>
          <w:sz w:val="20"/>
          <w:szCs w:val="20"/>
        </w:rPr>
        <w:t>vote on executive compensation and stockholder approval of any golden parachute payments not previously approved. If some inve</w:t>
      </w:r>
      <w:r>
        <w:rPr>
          <w:rFonts w:ascii="Times New Roman" w:hAnsi="Times New Roman" w:cs="Times New Roman"/>
          <w:sz w:val="20"/>
          <w:szCs w:val="20"/>
        </w:rPr>
        <w:t xml:space="preserve">stors find our securities less attractive as a result, there may be a less active trading market for our securities and the prices of our securities may be more volatile </w:t>
      </w:r>
    </w:p>
    <w:p w:rsidR="00000000" w:rsidRDefault="002950D2">
      <w:pPr>
        <w:divId w:val="246885537"/>
        <w:rPr>
          <w:sz w:val="16"/>
          <w:szCs w:val="16"/>
        </w:rPr>
      </w:pPr>
      <w:r>
        <w:rPr>
          <w:sz w:val="16"/>
          <w:szCs w:val="16"/>
        </w:rPr>
        <w:t> </w:t>
      </w:r>
    </w:p>
    <w:p w:rsidR="00000000" w:rsidRDefault="002950D2">
      <w:pPr>
        <w:jc w:val="center"/>
        <w:divId w:val="1207989726"/>
        <w:rPr>
          <w:rFonts w:ascii="Times New Roman" w:hAnsi="Times New Roman" w:cs="Times New Roman"/>
          <w:sz w:val="20"/>
          <w:szCs w:val="20"/>
        </w:rPr>
      </w:pPr>
      <w:r>
        <w:rPr>
          <w:rFonts w:ascii="Times New Roman" w:hAnsi="Times New Roman" w:cs="Times New Roman"/>
          <w:sz w:val="20"/>
          <w:szCs w:val="20"/>
        </w:rPr>
        <w:t xml:space="preserve">22 </w:t>
      </w:r>
    </w:p>
    <w:p w:rsidR="00000000" w:rsidRDefault="002950D2">
      <w:r>
        <w:pict>
          <v:rect id="_x0000_i1048" style="width:415.3pt;height:2.25pt" o:hralign="center" o:hrstd="t" o:hrnoshade="t" o:hr="t" fillcolor="#999" stroked="f"/>
        </w:pict>
      </w:r>
    </w:p>
    <w:p w:rsidR="00000000" w:rsidRDefault="002950D2">
      <w:pPr>
        <w:spacing w:before="401" w:after="401"/>
        <w:divId w:val="1855997240"/>
        <w:rPr>
          <w:b/>
          <w:bCs/>
          <w:sz w:val="20"/>
          <w:szCs w:val="20"/>
        </w:rPr>
      </w:pPr>
      <w:hyperlink w:anchor="toc" w:history="1">
        <w:r>
          <w:rPr>
            <w:rStyle w:val="a3"/>
            <w:b/>
            <w:bCs/>
            <w:sz w:val="20"/>
            <w:szCs w:val="20"/>
          </w:rPr>
          <w:t>Table of Contents</w:t>
        </w:r>
      </w:hyperlink>
    </w:p>
    <w:p w:rsidR="00000000" w:rsidRDefault="002950D2">
      <w:pPr>
        <w:divId w:val="567035785"/>
        <w:rPr>
          <w:rFonts w:ascii="Times New Roman" w:hAnsi="Times New Roman" w:cs="Times New Roman"/>
          <w:sz w:val="20"/>
          <w:szCs w:val="20"/>
        </w:rPr>
      </w:pPr>
      <w:r>
        <w:rPr>
          <w:rFonts w:ascii="Times New Roman" w:hAnsi="Times New Roman" w:cs="Times New Roman"/>
          <w:sz w:val="20"/>
          <w:szCs w:val="20"/>
        </w:rPr>
        <w:t>In addition, Section 107 of the JOBS Act also provides that an “emerging growt</w:t>
      </w:r>
      <w:r>
        <w:rPr>
          <w:rFonts w:ascii="Times New Roman" w:hAnsi="Times New Roman" w:cs="Times New Roman"/>
          <w:sz w:val="20"/>
          <w:szCs w:val="20"/>
        </w:rPr>
        <w:t>h company” can take advantage of the extended transition period provided in Section 7(a)(2)(B) of the Securities Act for complying with new or revised accounting standards. In other words, an “emerging growth company” can delay the adoption of certain acco</w:t>
      </w:r>
      <w:r>
        <w:rPr>
          <w:rFonts w:ascii="Times New Roman" w:hAnsi="Times New Roman" w:cs="Times New Roman"/>
          <w:sz w:val="20"/>
          <w:szCs w:val="20"/>
        </w:rPr>
        <w:t xml:space="preserve">unting standards until those standards would otherwise apply to private companies. We intend to take advantage of the benefits of this extended transition period. </w:t>
      </w:r>
    </w:p>
    <w:p w:rsidR="00000000" w:rsidRDefault="002950D2">
      <w:pPr>
        <w:spacing w:before="240"/>
        <w:divId w:val="1376277946"/>
        <w:rPr>
          <w:rFonts w:ascii="Times New Roman" w:hAnsi="Times New Roman" w:cs="Times New Roman"/>
          <w:sz w:val="20"/>
          <w:szCs w:val="20"/>
        </w:rPr>
      </w:pPr>
      <w:r>
        <w:rPr>
          <w:rFonts w:ascii="Times New Roman" w:hAnsi="Times New Roman" w:cs="Times New Roman"/>
          <w:sz w:val="20"/>
          <w:szCs w:val="20"/>
        </w:rPr>
        <w:t>We will remain an emerging growth company until the earlier of: (1) the last day of the fisc</w:t>
      </w:r>
      <w:r>
        <w:rPr>
          <w:rFonts w:ascii="Times New Roman" w:hAnsi="Times New Roman" w:cs="Times New Roman"/>
          <w:sz w:val="20"/>
          <w:szCs w:val="20"/>
        </w:rPr>
        <w:t>al year (a) following the fifth anniversary of the completion of this offering, (b) in which we have total annual gross revenue of at least $1.07 billion, or (c) in which we are deemed to be a large accelerated filer, which means the market value of our co</w:t>
      </w:r>
      <w:r>
        <w:rPr>
          <w:rFonts w:ascii="Times New Roman" w:hAnsi="Times New Roman" w:cs="Times New Roman"/>
          <w:sz w:val="20"/>
          <w:szCs w:val="20"/>
        </w:rPr>
        <w:t xml:space="preserve">mmon stock that is held </w:t>
      </w:r>
    </w:p>
    <w:p w:rsidR="00000000" w:rsidRDefault="002950D2">
      <w:pPr>
        <w:divId w:val="1562324133"/>
        <w:rPr>
          <w:rFonts w:ascii="Times New Roman" w:hAnsi="Times New Roman" w:cs="Times New Roman"/>
          <w:sz w:val="20"/>
          <w:szCs w:val="20"/>
        </w:rPr>
      </w:pPr>
      <w:r>
        <w:rPr>
          <w:rFonts w:ascii="Times New Roman" w:hAnsi="Times New Roman" w:cs="Times New Roman"/>
          <w:sz w:val="20"/>
          <w:szCs w:val="20"/>
        </w:rPr>
        <w:t>by non-affiliates exceeds</w:t>
      </w:r>
    </w:p>
    <w:p w:rsidR="00000000" w:rsidRDefault="002950D2">
      <w:pPr>
        <w:divId w:val="1376277946"/>
        <w:rPr>
          <w:rFonts w:ascii="Times New Roman" w:hAnsi="Times New Roman" w:cs="Times New Roman"/>
          <w:sz w:val="20"/>
          <w:szCs w:val="20"/>
        </w:rPr>
      </w:pPr>
      <w:r>
        <w:rPr>
          <w:rFonts w:ascii="Times New Roman" w:hAnsi="Times New Roman" w:cs="Times New Roman"/>
          <w:sz w:val="20"/>
          <w:szCs w:val="20"/>
        </w:rPr>
        <w:t xml:space="preserve">$700 million as of the end of that year’s second fiscal quarter; and (2) the date on which we have issued more than $1.00 billion </w:t>
      </w:r>
    </w:p>
    <w:p w:rsidR="00000000" w:rsidRDefault="002950D2">
      <w:pPr>
        <w:divId w:val="1246382614"/>
        <w:rPr>
          <w:rFonts w:ascii="Times New Roman" w:hAnsi="Times New Roman" w:cs="Times New Roman"/>
          <w:sz w:val="20"/>
          <w:szCs w:val="20"/>
        </w:rPr>
      </w:pPr>
      <w:r>
        <w:rPr>
          <w:rFonts w:ascii="Times New Roman" w:hAnsi="Times New Roman" w:cs="Times New Roman"/>
          <w:sz w:val="20"/>
          <w:szCs w:val="20"/>
        </w:rPr>
        <w:t>in non-convertible debt</w:t>
      </w:r>
    </w:p>
    <w:p w:rsidR="00000000" w:rsidRDefault="002950D2">
      <w:pPr>
        <w:divId w:val="1376277946"/>
        <w:rPr>
          <w:rFonts w:ascii="Times New Roman" w:hAnsi="Times New Roman" w:cs="Times New Roman"/>
          <w:sz w:val="20"/>
          <w:szCs w:val="20"/>
        </w:rPr>
      </w:pPr>
      <w:r>
        <w:rPr>
          <w:rFonts w:ascii="Times New Roman" w:hAnsi="Times New Roman" w:cs="Times New Roman"/>
          <w:sz w:val="20"/>
          <w:szCs w:val="20"/>
        </w:rPr>
        <w:t>during the prior three-year period. References her</w:t>
      </w:r>
      <w:r>
        <w:rPr>
          <w:rFonts w:ascii="Times New Roman" w:hAnsi="Times New Roman" w:cs="Times New Roman"/>
          <w:sz w:val="20"/>
          <w:szCs w:val="20"/>
        </w:rPr>
        <w:t xml:space="preserve">ein to “emerging growth company” shall have the meaning associated with it in the JOBS Act. </w:t>
      </w:r>
    </w:p>
    <w:p w:rsidR="00000000" w:rsidRDefault="002950D2">
      <w:pPr>
        <w:spacing w:before="360"/>
        <w:divId w:val="1742099011"/>
        <w:rPr>
          <w:rFonts w:ascii="Times New Roman" w:hAnsi="Times New Roman" w:cs="Times New Roman"/>
          <w:b/>
          <w:bCs/>
          <w:sz w:val="20"/>
          <w:szCs w:val="20"/>
        </w:rPr>
      </w:pPr>
      <w:r>
        <w:rPr>
          <w:rFonts w:ascii="Times New Roman" w:hAnsi="Times New Roman" w:cs="Times New Roman"/>
          <w:b/>
          <w:bCs/>
          <w:sz w:val="20"/>
          <w:szCs w:val="20"/>
        </w:rPr>
        <w:t xml:space="preserve">Item 3. Quantitative and Qualitative Disclosures About Market Risk. </w:t>
      </w:r>
    </w:p>
    <w:p w:rsidR="00000000" w:rsidRDefault="002950D2">
      <w:pPr>
        <w:spacing w:before="120"/>
        <w:divId w:val="1539320819"/>
        <w:rPr>
          <w:rFonts w:ascii="Times New Roman" w:hAnsi="Times New Roman" w:cs="Times New Roman"/>
          <w:sz w:val="20"/>
          <w:szCs w:val="20"/>
        </w:rPr>
      </w:pPr>
      <w:r>
        <w:rPr>
          <w:rFonts w:ascii="Times New Roman" w:hAnsi="Times New Roman" w:cs="Times New Roman"/>
          <w:sz w:val="20"/>
          <w:szCs w:val="20"/>
        </w:rPr>
        <w:t xml:space="preserve">We are a smaller reporting company as defined by Rule </w:t>
      </w:r>
    </w:p>
    <w:p w:rsidR="00000000" w:rsidRDefault="002950D2">
      <w:pPr>
        <w:divId w:val="1800293974"/>
        <w:rPr>
          <w:rFonts w:ascii="Times New Roman" w:hAnsi="Times New Roman" w:cs="Times New Roman"/>
          <w:sz w:val="20"/>
          <w:szCs w:val="20"/>
        </w:rPr>
      </w:pPr>
      <w:r>
        <w:rPr>
          <w:rFonts w:ascii="Times New Roman" w:hAnsi="Times New Roman" w:cs="Times New Roman"/>
          <w:sz w:val="20"/>
          <w:szCs w:val="20"/>
        </w:rPr>
        <w:t>12b-2</w:t>
      </w:r>
    </w:p>
    <w:p w:rsidR="00000000" w:rsidRDefault="002950D2">
      <w:pPr>
        <w:divId w:val="1539320819"/>
        <w:rPr>
          <w:rFonts w:ascii="Times New Roman" w:hAnsi="Times New Roman" w:cs="Times New Roman"/>
          <w:sz w:val="20"/>
          <w:szCs w:val="20"/>
        </w:rPr>
      </w:pPr>
      <w:r>
        <w:rPr>
          <w:rFonts w:ascii="Times New Roman" w:hAnsi="Times New Roman" w:cs="Times New Roman"/>
          <w:sz w:val="20"/>
          <w:szCs w:val="20"/>
        </w:rPr>
        <w:t>under the Exchange Act and are no</w:t>
      </w:r>
      <w:r>
        <w:rPr>
          <w:rFonts w:ascii="Times New Roman" w:hAnsi="Times New Roman" w:cs="Times New Roman"/>
          <w:sz w:val="20"/>
          <w:szCs w:val="20"/>
        </w:rPr>
        <w:t xml:space="preserve">t required to provide the information otherwise required under this item. </w:t>
      </w:r>
    </w:p>
    <w:p w:rsidR="00000000" w:rsidRDefault="002950D2">
      <w:pPr>
        <w:spacing w:before="360"/>
        <w:divId w:val="275914108"/>
        <w:rPr>
          <w:rFonts w:ascii="Times New Roman" w:hAnsi="Times New Roman" w:cs="Times New Roman"/>
          <w:b/>
          <w:bCs/>
          <w:sz w:val="20"/>
          <w:szCs w:val="20"/>
        </w:rPr>
      </w:pPr>
      <w:r>
        <w:rPr>
          <w:rFonts w:ascii="Times New Roman" w:hAnsi="Times New Roman" w:cs="Times New Roman"/>
          <w:b/>
          <w:bCs/>
          <w:sz w:val="20"/>
          <w:szCs w:val="20"/>
        </w:rPr>
        <w:t xml:space="preserve">Item 4. Controls and Procedures. </w:t>
      </w:r>
    </w:p>
    <w:p w:rsidR="00000000" w:rsidRDefault="002950D2">
      <w:pPr>
        <w:spacing w:before="120"/>
        <w:divId w:val="810172955"/>
        <w:rPr>
          <w:rFonts w:ascii="Times New Roman" w:hAnsi="Times New Roman" w:cs="Times New Roman"/>
          <w:b/>
          <w:bCs/>
          <w:sz w:val="20"/>
          <w:szCs w:val="20"/>
        </w:rPr>
      </w:pPr>
      <w:r>
        <w:rPr>
          <w:rFonts w:ascii="Times New Roman" w:hAnsi="Times New Roman" w:cs="Times New Roman"/>
          <w:b/>
          <w:bCs/>
          <w:sz w:val="20"/>
          <w:szCs w:val="20"/>
        </w:rPr>
        <w:t xml:space="preserve">Evaluation of Disclosure Controls and Procedures </w:t>
      </w:r>
    </w:p>
    <w:p w:rsidR="00000000" w:rsidRDefault="002950D2">
      <w:pPr>
        <w:spacing w:before="120"/>
        <w:divId w:val="158349066"/>
        <w:rPr>
          <w:rFonts w:ascii="Times New Roman" w:hAnsi="Times New Roman" w:cs="Times New Roman"/>
          <w:sz w:val="20"/>
          <w:szCs w:val="20"/>
        </w:rPr>
      </w:pPr>
      <w:r>
        <w:rPr>
          <w:rFonts w:ascii="Times New Roman" w:hAnsi="Times New Roman" w:cs="Times New Roman"/>
          <w:sz w:val="20"/>
          <w:szCs w:val="20"/>
        </w:rPr>
        <w:t xml:space="preserve">Disclosure controls and procedures are designed to ensure that information required to be disclosed by us in our Exchange Act reports is recorded, processed, summarized, and reported within the time periods specified in the SEC’s rules and forms, and that </w:t>
      </w:r>
      <w:r>
        <w:rPr>
          <w:rFonts w:ascii="Times New Roman" w:hAnsi="Times New Roman" w:cs="Times New Roman"/>
          <w:sz w:val="20"/>
          <w:szCs w:val="20"/>
        </w:rPr>
        <w:t xml:space="preserve">such information is accumulated and communicated to our management, including our principal executive officer and principal financial officer or persons performing similar functions, as appropriate to allow timely decisions regarding required disclosure. </w:t>
      </w:r>
    </w:p>
    <w:p w:rsidR="00000000" w:rsidRDefault="002950D2">
      <w:pPr>
        <w:spacing w:before="240"/>
        <w:divId w:val="652950853"/>
        <w:rPr>
          <w:rFonts w:ascii="Times New Roman" w:hAnsi="Times New Roman" w:cs="Times New Roman"/>
          <w:sz w:val="20"/>
          <w:szCs w:val="20"/>
        </w:rPr>
      </w:pPr>
      <w:r>
        <w:rPr>
          <w:rFonts w:ascii="Times New Roman" w:hAnsi="Times New Roman" w:cs="Times New Roman"/>
          <w:sz w:val="20"/>
          <w:szCs w:val="20"/>
        </w:rPr>
        <w:t>Under the supervision and with the participation of our principal executive officer and principal financial officer, we conducted an evaluation of the effectiveness of our disclosure controls and procedures as of the end of the fiscal quarter ended Septemb</w:t>
      </w:r>
      <w:r>
        <w:rPr>
          <w:rFonts w:ascii="Times New Roman" w:hAnsi="Times New Roman" w:cs="Times New Roman"/>
          <w:sz w:val="20"/>
          <w:szCs w:val="20"/>
        </w:rPr>
        <w:t xml:space="preserve">er 30, 2021, as such term is defined in Rules </w:t>
      </w:r>
    </w:p>
    <w:p w:rsidR="00000000" w:rsidRDefault="002950D2">
      <w:pPr>
        <w:divId w:val="1128431337"/>
        <w:rPr>
          <w:rFonts w:ascii="Times New Roman" w:hAnsi="Times New Roman" w:cs="Times New Roman"/>
          <w:sz w:val="20"/>
          <w:szCs w:val="20"/>
        </w:rPr>
      </w:pPr>
      <w:r>
        <w:rPr>
          <w:rFonts w:ascii="Times New Roman" w:hAnsi="Times New Roman" w:cs="Times New Roman"/>
          <w:sz w:val="20"/>
          <w:szCs w:val="20"/>
        </w:rPr>
        <w:t>13a-15(e)</w:t>
      </w:r>
    </w:p>
    <w:p w:rsidR="00000000" w:rsidRDefault="002950D2">
      <w:pPr>
        <w:divId w:val="652950853"/>
        <w:rPr>
          <w:rFonts w:ascii="Times New Roman" w:hAnsi="Times New Roman" w:cs="Times New Roman"/>
          <w:sz w:val="20"/>
          <w:szCs w:val="20"/>
        </w:rPr>
      </w:pPr>
      <w:r>
        <w:rPr>
          <w:rFonts w:ascii="Times New Roman" w:hAnsi="Times New Roman" w:cs="Times New Roman"/>
          <w:sz w:val="20"/>
          <w:szCs w:val="20"/>
        </w:rPr>
        <w:t xml:space="preserve">and </w:t>
      </w:r>
    </w:p>
    <w:p w:rsidR="00000000" w:rsidRDefault="002950D2">
      <w:pPr>
        <w:divId w:val="1699694321"/>
        <w:rPr>
          <w:rFonts w:ascii="Times New Roman" w:hAnsi="Times New Roman" w:cs="Times New Roman"/>
          <w:sz w:val="20"/>
          <w:szCs w:val="20"/>
        </w:rPr>
      </w:pPr>
      <w:r>
        <w:rPr>
          <w:rFonts w:ascii="Times New Roman" w:hAnsi="Times New Roman" w:cs="Times New Roman"/>
          <w:sz w:val="20"/>
          <w:szCs w:val="20"/>
        </w:rPr>
        <w:t>15d-15(e)</w:t>
      </w:r>
    </w:p>
    <w:p w:rsidR="00000000" w:rsidRDefault="002950D2">
      <w:pPr>
        <w:divId w:val="652950853"/>
        <w:rPr>
          <w:rFonts w:ascii="Times New Roman" w:hAnsi="Times New Roman" w:cs="Times New Roman"/>
          <w:sz w:val="20"/>
          <w:szCs w:val="20"/>
        </w:rPr>
      </w:pPr>
      <w:r>
        <w:rPr>
          <w:rFonts w:ascii="Times New Roman" w:hAnsi="Times New Roman" w:cs="Times New Roman"/>
          <w:sz w:val="20"/>
          <w:szCs w:val="20"/>
        </w:rPr>
        <w:t>under the Exchange Act. Based on this evaluation, our principal executive officer and principal financial officer concluded that during the period covered by this report, our disclosur</w:t>
      </w:r>
      <w:r>
        <w:rPr>
          <w:rFonts w:ascii="Times New Roman" w:hAnsi="Times New Roman" w:cs="Times New Roman"/>
          <w:sz w:val="20"/>
          <w:szCs w:val="20"/>
        </w:rPr>
        <w:t xml:space="preserve">e controls and procedures were effective. </w:t>
      </w:r>
    </w:p>
    <w:p w:rsidR="00000000" w:rsidRDefault="002950D2">
      <w:pPr>
        <w:spacing w:before="360"/>
        <w:divId w:val="219639161"/>
        <w:rPr>
          <w:rFonts w:ascii="Times New Roman" w:hAnsi="Times New Roman" w:cs="Times New Roman"/>
          <w:b/>
          <w:bCs/>
          <w:sz w:val="20"/>
          <w:szCs w:val="20"/>
        </w:rPr>
      </w:pPr>
      <w:r>
        <w:rPr>
          <w:rFonts w:ascii="Times New Roman" w:hAnsi="Times New Roman" w:cs="Times New Roman"/>
          <w:b/>
          <w:bCs/>
          <w:sz w:val="20"/>
          <w:szCs w:val="20"/>
        </w:rPr>
        <w:t xml:space="preserve">Changes in Internal Control over Financial Reporting </w:t>
      </w:r>
    </w:p>
    <w:p w:rsidR="00000000" w:rsidRDefault="002950D2">
      <w:pPr>
        <w:spacing w:before="120"/>
        <w:divId w:val="1654599614"/>
        <w:rPr>
          <w:rFonts w:ascii="Times New Roman" w:hAnsi="Times New Roman" w:cs="Times New Roman"/>
          <w:sz w:val="20"/>
          <w:szCs w:val="20"/>
        </w:rPr>
      </w:pPr>
      <w:r>
        <w:rPr>
          <w:rFonts w:ascii="Times New Roman" w:hAnsi="Times New Roman" w:cs="Times New Roman"/>
          <w:sz w:val="20"/>
          <w:szCs w:val="20"/>
        </w:rPr>
        <w:t>There was no change in our internal control over financial reporting that occurred during the fiscal quarter ended September 30, 2021 covered by this Quarterly</w:t>
      </w:r>
      <w:r>
        <w:rPr>
          <w:rFonts w:ascii="Times New Roman" w:hAnsi="Times New Roman" w:cs="Times New Roman"/>
          <w:sz w:val="20"/>
          <w:szCs w:val="20"/>
        </w:rPr>
        <w:t xml:space="preserve"> Report on Form </w:t>
      </w:r>
    </w:p>
    <w:p w:rsidR="00000000" w:rsidRDefault="002950D2">
      <w:pPr>
        <w:divId w:val="1288312709"/>
        <w:rPr>
          <w:rFonts w:ascii="Times New Roman" w:hAnsi="Times New Roman" w:cs="Times New Roman"/>
          <w:sz w:val="20"/>
          <w:szCs w:val="20"/>
        </w:rPr>
      </w:pPr>
      <w:r>
        <w:rPr>
          <w:rFonts w:ascii="Times New Roman" w:hAnsi="Times New Roman" w:cs="Times New Roman"/>
          <w:sz w:val="20"/>
          <w:szCs w:val="20"/>
        </w:rPr>
        <w:t>10-Q</w:t>
      </w:r>
    </w:p>
    <w:p w:rsidR="00000000" w:rsidRDefault="002950D2">
      <w:pPr>
        <w:divId w:val="1654599614"/>
        <w:rPr>
          <w:rFonts w:ascii="Times New Roman" w:hAnsi="Times New Roman" w:cs="Times New Roman"/>
          <w:sz w:val="20"/>
          <w:szCs w:val="20"/>
        </w:rPr>
      </w:pPr>
      <w:r>
        <w:rPr>
          <w:rFonts w:ascii="Times New Roman" w:hAnsi="Times New Roman" w:cs="Times New Roman"/>
          <w:sz w:val="20"/>
          <w:szCs w:val="20"/>
        </w:rPr>
        <w:t xml:space="preserve">that has materially affected, or is reasonably likely to materially affect, our internal control over financial reporting. </w:t>
      </w:r>
    </w:p>
    <w:p w:rsidR="00000000" w:rsidRDefault="002950D2">
      <w:pPr>
        <w:divId w:val="579173683"/>
        <w:rPr>
          <w:sz w:val="16"/>
          <w:szCs w:val="16"/>
        </w:rPr>
      </w:pPr>
      <w:r>
        <w:rPr>
          <w:sz w:val="16"/>
          <w:szCs w:val="16"/>
        </w:rPr>
        <w:t> </w:t>
      </w:r>
    </w:p>
    <w:p w:rsidR="00000000" w:rsidRDefault="002950D2">
      <w:pPr>
        <w:jc w:val="center"/>
        <w:divId w:val="1225332949"/>
        <w:rPr>
          <w:rFonts w:ascii="Times New Roman" w:hAnsi="Times New Roman" w:cs="Times New Roman"/>
          <w:sz w:val="20"/>
          <w:szCs w:val="20"/>
        </w:rPr>
      </w:pPr>
      <w:r>
        <w:rPr>
          <w:rFonts w:ascii="Times New Roman" w:hAnsi="Times New Roman" w:cs="Times New Roman"/>
          <w:sz w:val="20"/>
          <w:szCs w:val="20"/>
        </w:rPr>
        <w:t xml:space="preserve">23 </w:t>
      </w:r>
    </w:p>
    <w:p w:rsidR="00000000" w:rsidRDefault="002950D2">
      <w:r>
        <w:pict>
          <v:rect id="_x0000_i1049" style="width:415.3pt;height:2.25pt" o:hralign="center" o:hrstd="t" o:hrnoshade="t" o:hr="t" fillcolor="#999" stroked="f"/>
        </w:pict>
      </w:r>
    </w:p>
    <w:p w:rsidR="00000000" w:rsidRDefault="002950D2">
      <w:pPr>
        <w:spacing w:before="401" w:after="401"/>
        <w:divId w:val="804276267"/>
        <w:rPr>
          <w:b/>
          <w:bCs/>
          <w:sz w:val="20"/>
          <w:szCs w:val="20"/>
        </w:rPr>
      </w:pPr>
      <w:hyperlink w:anchor="toc" w:history="1">
        <w:r>
          <w:rPr>
            <w:rStyle w:val="a3"/>
            <w:b/>
            <w:bCs/>
            <w:sz w:val="20"/>
            <w:szCs w:val="20"/>
          </w:rPr>
          <w:t>Table of Contents</w:t>
        </w:r>
      </w:hyperlink>
    </w:p>
    <w:p w:rsidR="00000000" w:rsidRDefault="002950D2">
      <w:pPr>
        <w:jc w:val="center"/>
        <w:divId w:val="1114638745"/>
        <w:rPr>
          <w:rFonts w:ascii="Times New Roman" w:hAnsi="Times New Roman" w:cs="Times New Roman"/>
          <w:b/>
          <w:bCs/>
          <w:sz w:val="20"/>
          <w:szCs w:val="20"/>
        </w:rPr>
      </w:pPr>
      <w:r>
        <w:rPr>
          <w:rFonts w:ascii="Times New Roman" w:hAnsi="Times New Roman" w:cs="Times New Roman"/>
          <w:b/>
          <w:bCs/>
          <w:sz w:val="20"/>
          <w:szCs w:val="20"/>
        </w:rPr>
        <w:t xml:space="preserve">PART II - OTHER INFORMATION </w:t>
      </w:r>
    </w:p>
    <w:p w:rsidR="00000000" w:rsidRDefault="002950D2">
      <w:pPr>
        <w:spacing w:before="120"/>
        <w:divId w:val="286156388"/>
        <w:rPr>
          <w:rFonts w:ascii="Times New Roman" w:hAnsi="Times New Roman" w:cs="Times New Roman"/>
          <w:b/>
          <w:bCs/>
          <w:sz w:val="20"/>
          <w:szCs w:val="20"/>
        </w:rPr>
      </w:pPr>
      <w:r>
        <w:rPr>
          <w:rFonts w:ascii="Times New Roman" w:hAnsi="Times New Roman" w:cs="Times New Roman"/>
          <w:b/>
          <w:bCs/>
          <w:sz w:val="20"/>
          <w:szCs w:val="20"/>
        </w:rPr>
        <w:t xml:space="preserve">Item 1. Legal Proceedings. </w:t>
      </w:r>
    </w:p>
    <w:p w:rsidR="00000000" w:rsidRDefault="002950D2">
      <w:pPr>
        <w:spacing w:before="120"/>
        <w:divId w:val="533033208"/>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2950D2">
      <w:pPr>
        <w:spacing w:before="360"/>
        <w:divId w:val="567809151"/>
        <w:rPr>
          <w:rFonts w:ascii="Times New Roman" w:hAnsi="Times New Roman" w:cs="Times New Roman"/>
          <w:b/>
          <w:bCs/>
          <w:sz w:val="20"/>
          <w:szCs w:val="20"/>
        </w:rPr>
      </w:pPr>
      <w:r>
        <w:rPr>
          <w:rFonts w:ascii="Times New Roman" w:hAnsi="Times New Roman" w:cs="Times New Roman"/>
          <w:b/>
          <w:bCs/>
          <w:sz w:val="20"/>
          <w:szCs w:val="20"/>
        </w:rPr>
        <w:t xml:space="preserve">Item 1A. Risk Factors. </w:t>
      </w:r>
    </w:p>
    <w:p w:rsidR="00000000" w:rsidRDefault="002950D2">
      <w:pPr>
        <w:spacing w:before="120"/>
        <w:divId w:val="786049720"/>
        <w:rPr>
          <w:rFonts w:ascii="Times New Roman" w:hAnsi="Times New Roman" w:cs="Times New Roman"/>
          <w:sz w:val="20"/>
          <w:szCs w:val="20"/>
        </w:rPr>
      </w:pPr>
      <w:r>
        <w:rPr>
          <w:rFonts w:ascii="Times New Roman" w:hAnsi="Times New Roman" w:cs="Times New Roman"/>
          <w:sz w:val="20"/>
          <w:szCs w:val="20"/>
        </w:rPr>
        <w:t>Factors that could cause our actual results to differ ma</w:t>
      </w:r>
      <w:r>
        <w:rPr>
          <w:rFonts w:ascii="Times New Roman" w:hAnsi="Times New Roman" w:cs="Times New Roman"/>
          <w:sz w:val="20"/>
          <w:szCs w:val="20"/>
        </w:rPr>
        <w:t xml:space="preserve">terially from those in this Quarterly Report include the risk factors described under the heading “Risk Factors” in our Registration Statement on Form </w:t>
      </w:r>
    </w:p>
    <w:p w:rsidR="00000000" w:rsidRDefault="002950D2">
      <w:pPr>
        <w:divId w:val="780491809"/>
        <w:rPr>
          <w:rFonts w:ascii="Times New Roman" w:hAnsi="Times New Roman" w:cs="Times New Roman"/>
          <w:sz w:val="20"/>
          <w:szCs w:val="20"/>
        </w:rPr>
      </w:pPr>
      <w:r>
        <w:rPr>
          <w:rFonts w:ascii="Times New Roman" w:hAnsi="Times New Roman" w:cs="Times New Roman"/>
          <w:sz w:val="20"/>
          <w:szCs w:val="20"/>
        </w:rPr>
        <w:t>S-1</w:t>
      </w:r>
    </w:p>
    <w:p w:rsidR="00000000" w:rsidRDefault="002950D2">
      <w:pPr>
        <w:divId w:val="786049720"/>
        <w:rPr>
          <w:rFonts w:ascii="Times New Roman" w:hAnsi="Times New Roman" w:cs="Times New Roman"/>
          <w:sz w:val="20"/>
          <w:szCs w:val="20"/>
        </w:rPr>
      </w:pPr>
      <w:r>
        <w:rPr>
          <w:rFonts w:ascii="Times New Roman" w:hAnsi="Times New Roman" w:cs="Times New Roman"/>
          <w:sz w:val="20"/>
          <w:szCs w:val="20"/>
        </w:rPr>
        <w:t xml:space="preserve">(No. </w:t>
      </w:r>
    </w:p>
    <w:p w:rsidR="00000000" w:rsidRDefault="002950D2">
      <w:pPr>
        <w:divId w:val="12464469"/>
        <w:rPr>
          <w:rFonts w:ascii="Times New Roman" w:hAnsi="Times New Roman" w:cs="Times New Roman"/>
          <w:sz w:val="20"/>
          <w:szCs w:val="20"/>
        </w:rPr>
      </w:pPr>
      <w:r>
        <w:rPr>
          <w:rFonts w:ascii="Times New Roman" w:hAnsi="Times New Roman" w:cs="Times New Roman"/>
          <w:sz w:val="20"/>
          <w:szCs w:val="20"/>
        </w:rPr>
        <w:t>333-258241)</w:t>
      </w:r>
    </w:p>
    <w:p w:rsidR="00000000" w:rsidRDefault="002950D2">
      <w:pPr>
        <w:divId w:val="786049720"/>
        <w:rPr>
          <w:rFonts w:ascii="Times New Roman" w:hAnsi="Times New Roman" w:cs="Times New Roman"/>
          <w:sz w:val="20"/>
          <w:szCs w:val="20"/>
        </w:rPr>
      </w:pPr>
      <w:r>
        <w:rPr>
          <w:rFonts w:ascii="Times New Roman" w:hAnsi="Times New Roman" w:cs="Times New Roman"/>
          <w:sz w:val="20"/>
          <w:szCs w:val="20"/>
        </w:rPr>
        <w:t>that was declared effective by the Securities and Exchange Commission (the “Commis</w:t>
      </w:r>
      <w:r>
        <w:rPr>
          <w:rFonts w:ascii="Times New Roman" w:hAnsi="Times New Roman" w:cs="Times New Roman"/>
          <w:sz w:val="20"/>
          <w:szCs w:val="20"/>
        </w:rPr>
        <w:t>sion”) on September 23, 2021 and that was used in connection with our initial public offering (the “IPO Registration Statement”). As of the date of this Quarterly Report, there have been no material changes to the risk factors disclosed in the IPO Registra</w:t>
      </w:r>
      <w:r>
        <w:rPr>
          <w:rFonts w:ascii="Times New Roman" w:hAnsi="Times New Roman" w:cs="Times New Roman"/>
          <w:sz w:val="20"/>
          <w:szCs w:val="20"/>
        </w:rPr>
        <w:t xml:space="preserve">tion Statement. </w:t>
      </w:r>
    </w:p>
    <w:p w:rsidR="00000000" w:rsidRDefault="002950D2">
      <w:pPr>
        <w:spacing w:before="360"/>
        <w:divId w:val="1821771661"/>
        <w:rPr>
          <w:rFonts w:ascii="Times New Roman" w:hAnsi="Times New Roman" w:cs="Times New Roman"/>
          <w:b/>
          <w:bCs/>
          <w:sz w:val="20"/>
          <w:szCs w:val="20"/>
        </w:rPr>
      </w:pPr>
      <w:r>
        <w:rPr>
          <w:rFonts w:ascii="Times New Roman" w:hAnsi="Times New Roman" w:cs="Times New Roman"/>
          <w:b/>
          <w:bCs/>
          <w:sz w:val="20"/>
          <w:szCs w:val="20"/>
        </w:rPr>
        <w:t xml:space="preserve">Item 2. Recent Sales of Unregistered Securities. </w:t>
      </w:r>
    </w:p>
    <w:p w:rsidR="00000000" w:rsidRDefault="002950D2">
      <w:pPr>
        <w:spacing w:before="120"/>
        <w:divId w:val="262955355"/>
        <w:rPr>
          <w:rFonts w:ascii="Times New Roman" w:hAnsi="Times New Roman" w:cs="Times New Roman"/>
          <w:sz w:val="20"/>
          <w:szCs w:val="20"/>
        </w:rPr>
      </w:pPr>
      <w:r>
        <w:rPr>
          <w:rFonts w:ascii="Times New Roman" w:hAnsi="Times New Roman" w:cs="Times New Roman"/>
          <w:sz w:val="20"/>
          <w:szCs w:val="20"/>
        </w:rPr>
        <w:t xml:space="preserve">On June 7, 2021, DSAC Partners LLC, our sponsor, purchased an aggregate of 5,750,000 of our Class B common stock, in exchange for an aggregate capital contribution of $25,000 at an average </w:t>
      </w:r>
      <w:r>
        <w:rPr>
          <w:rFonts w:ascii="Times New Roman" w:hAnsi="Times New Roman" w:cs="Times New Roman"/>
          <w:sz w:val="20"/>
          <w:szCs w:val="20"/>
        </w:rPr>
        <w:t>purchase price of approximately $0.004 per share. Such securities were issued in connection with our organization pursuant to the exemption from registration contained in Section 4(a)(2) of the Securities Act. The number of founder shares outstanding was d</w:t>
      </w:r>
      <w:r>
        <w:rPr>
          <w:rFonts w:ascii="Times New Roman" w:hAnsi="Times New Roman" w:cs="Times New Roman"/>
          <w:sz w:val="20"/>
          <w:szCs w:val="20"/>
        </w:rPr>
        <w:t>etermined based on the expectation that the total size of this offering would be a maximum of 23,000,000 units if the underwriters’ over-allotment option is exercised in full and therefore that such founder shares would represent 20% of the outstanding sha</w:t>
      </w:r>
      <w:r>
        <w:rPr>
          <w:rFonts w:ascii="Times New Roman" w:hAnsi="Times New Roman" w:cs="Times New Roman"/>
          <w:sz w:val="20"/>
          <w:szCs w:val="20"/>
        </w:rPr>
        <w:t xml:space="preserve">res after this offering. </w:t>
      </w:r>
    </w:p>
    <w:p w:rsidR="00000000" w:rsidRDefault="002950D2">
      <w:pPr>
        <w:spacing w:before="240"/>
        <w:divId w:val="1012488888"/>
        <w:rPr>
          <w:rFonts w:ascii="Times New Roman" w:hAnsi="Times New Roman" w:cs="Times New Roman"/>
          <w:sz w:val="20"/>
          <w:szCs w:val="20"/>
        </w:rPr>
      </w:pPr>
      <w:r>
        <w:rPr>
          <w:rFonts w:ascii="Times New Roman" w:hAnsi="Times New Roman" w:cs="Times New Roman"/>
          <w:sz w:val="20"/>
          <w:szCs w:val="20"/>
        </w:rPr>
        <w:t>DSAC Manager LLC is the manager of our sponsor. Our sponsor is an accredited investor for purposes of Rule 501 of Regulation D. Each of the equity holders in our sponsor is an accredited investor under Rule 501 of Regulation D. Th</w:t>
      </w:r>
      <w:r>
        <w:rPr>
          <w:rFonts w:ascii="Times New Roman" w:hAnsi="Times New Roman" w:cs="Times New Roman"/>
          <w:sz w:val="20"/>
          <w:szCs w:val="20"/>
        </w:rPr>
        <w:t>e sole business of our sponsor is to act as the company’s sponsor in connection with this offering. The limited liability company agreement of our sponsor will provide that its membership interests may only be transferred to our officers or directors or ot</w:t>
      </w:r>
      <w:r>
        <w:rPr>
          <w:rFonts w:ascii="Times New Roman" w:hAnsi="Times New Roman" w:cs="Times New Roman"/>
          <w:sz w:val="20"/>
          <w:szCs w:val="20"/>
        </w:rPr>
        <w:t xml:space="preserve">her persons affiliated with our sponsor, or in connection with estate planning transfers. </w:t>
      </w:r>
    </w:p>
    <w:p w:rsidR="00000000" w:rsidRDefault="002950D2">
      <w:pPr>
        <w:spacing w:before="240"/>
        <w:divId w:val="1316761793"/>
        <w:rPr>
          <w:rFonts w:ascii="Times New Roman" w:hAnsi="Times New Roman" w:cs="Times New Roman"/>
          <w:sz w:val="20"/>
          <w:szCs w:val="20"/>
        </w:rPr>
      </w:pPr>
      <w:r>
        <w:rPr>
          <w:rFonts w:ascii="Times New Roman" w:hAnsi="Times New Roman" w:cs="Times New Roman"/>
          <w:sz w:val="20"/>
          <w:szCs w:val="20"/>
        </w:rPr>
        <w:t>Simultaneously with the closing of the Initial Public Offering, on September 28, 2021, we consummated the private placement (“Private Placement”) of 11,700,000 warra</w:t>
      </w:r>
      <w:r>
        <w:rPr>
          <w:rFonts w:ascii="Times New Roman" w:hAnsi="Times New Roman" w:cs="Times New Roman"/>
          <w:sz w:val="20"/>
          <w:szCs w:val="20"/>
        </w:rPr>
        <w:t xml:space="preserve">nts (each, a “Private Placement Warrant” and collectively, the “Private Placement Warrants”) at a price of $1.00 per Private Placement Warrant to the Sponsor, generating proceeds of $11.7 million. </w:t>
      </w:r>
    </w:p>
    <w:p w:rsidR="00000000" w:rsidRDefault="002950D2">
      <w:pPr>
        <w:spacing w:before="240"/>
        <w:divId w:val="1998874059"/>
        <w:rPr>
          <w:rFonts w:ascii="Times New Roman" w:hAnsi="Times New Roman" w:cs="Times New Roman"/>
          <w:sz w:val="20"/>
          <w:szCs w:val="20"/>
        </w:rPr>
      </w:pPr>
      <w:r>
        <w:rPr>
          <w:rFonts w:ascii="Times New Roman" w:hAnsi="Times New Roman" w:cs="Times New Roman"/>
          <w:sz w:val="20"/>
          <w:szCs w:val="20"/>
        </w:rPr>
        <w:t xml:space="preserve">No underwriting discounts or commissions were paid with respect to such sales. </w:t>
      </w:r>
    </w:p>
    <w:p w:rsidR="00000000" w:rsidRDefault="002950D2">
      <w:pPr>
        <w:spacing w:before="360"/>
        <w:divId w:val="1127165261"/>
        <w:rPr>
          <w:rFonts w:ascii="Times New Roman" w:hAnsi="Times New Roman" w:cs="Times New Roman"/>
          <w:b/>
          <w:bCs/>
          <w:sz w:val="20"/>
          <w:szCs w:val="20"/>
        </w:rPr>
      </w:pPr>
      <w:r>
        <w:rPr>
          <w:rFonts w:ascii="Times New Roman" w:hAnsi="Times New Roman" w:cs="Times New Roman"/>
          <w:b/>
          <w:bCs/>
          <w:sz w:val="20"/>
          <w:szCs w:val="20"/>
        </w:rPr>
        <w:t xml:space="preserve">Item 3. Defaults Upon Senior Securities. </w:t>
      </w:r>
    </w:p>
    <w:p w:rsidR="00000000" w:rsidRDefault="002950D2">
      <w:pPr>
        <w:spacing w:before="120"/>
        <w:divId w:val="702749271"/>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2950D2">
      <w:pPr>
        <w:spacing w:before="360"/>
        <w:divId w:val="1151949268"/>
        <w:rPr>
          <w:rFonts w:ascii="Times New Roman" w:hAnsi="Times New Roman" w:cs="Times New Roman"/>
          <w:b/>
          <w:bCs/>
          <w:sz w:val="20"/>
          <w:szCs w:val="20"/>
        </w:rPr>
      </w:pPr>
      <w:r>
        <w:rPr>
          <w:rFonts w:ascii="Times New Roman" w:hAnsi="Times New Roman" w:cs="Times New Roman"/>
          <w:b/>
          <w:bCs/>
          <w:sz w:val="20"/>
          <w:szCs w:val="20"/>
        </w:rPr>
        <w:t xml:space="preserve">Item 4. Mine Safety Disclosures. </w:t>
      </w:r>
    </w:p>
    <w:p w:rsidR="00000000" w:rsidRDefault="002950D2">
      <w:pPr>
        <w:spacing w:before="120"/>
        <w:divId w:val="851721027"/>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2950D2">
      <w:pPr>
        <w:spacing w:before="360"/>
        <w:divId w:val="160050328"/>
        <w:rPr>
          <w:rFonts w:ascii="Times New Roman" w:hAnsi="Times New Roman" w:cs="Times New Roman"/>
          <w:b/>
          <w:bCs/>
          <w:sz w:val="20"/>
          <w:szCs w:val="20"/>
        </w:rPr>
      </w:pPr>
      <w:r>
        <w:rPr>
          <w:rFonts w:ascii="Times New Roman" w:hAnsi="Times New Roman" w:cs="Times New Roman"/>
          <w:b/>
          <w:bCs/>
          <w:sz w:val="20"/>
          <w:szCs w:val="20"/>
        </w:rPr>
        <w:t xml:space="preserve">Item 5. Other Information. </w:t>
      </w:r>
    </w:p>
    <w:p w:rsidR="00000000" w:rsidRDefault="002950D2">
      <w:pPr>
        <w:spacing w:before="120"/>
        <w:divId w:val="1352413527"/>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2950D2">
      <w:pPr>
        <w:divId w:val="1293172694"/>
        <w:rPr>
          <w:sz w:val="16"/>
          <w:szCs w:val="16"/>
        </w:rPr>
      </w:pPr>
      <w:r>
        <w:rPr>
          <w:sz w:val="16"/>
          <w:szCs w:val="16"/>
        </w:rPr>
        <w:t> </w:t>
      </w:r>
    </w:p>
    <w:p w:rsidR="00000000" w:rsidRDefault="002950D2">
      <w:pPr>
        <w:jc w:val="center"/>
        <w:divId w:val="2024355245"/>
        <w:rPr>
          <w:rFonts w:ascii="Times New Roman" w:hAnsi="Times New Roman" w:cs="Times New Roman"/>
          <w:sz w:val="20"/>
          <w:szCs w:val="20"/>
        </w:rPr>
      </w:pPr>
      <w:r>
        <w:rPr>
          <w:rFonts w:ascii="Times New Roman" w:hAnsi="Times New Roman" w:cs="Times New Roman"/>
          <w:sz w:val="20"/>
          <w:szCs w:val="20"/>
        </w:rPr>
        <w:t xml:space="preserve">24 </w:t>
      </w:r>
    </w:p>
    <w:p w:rsidR="00000000" w:rsidRDefault="002950D2">
      <w:r>
        <w:pict>
          <v:rect id="_x0000_i1050" style="width:415.3pt;height:2.25pt" o:hralign="center" o:hrstd="t" o:hrnoshade="t" o:hr="t" fillcolor="#999" stroked="f"/>
        </w:pict>
      </w:r>
    </w:p>
    <w:p w:rsidR="00000000" w:rsidRDefault="002950D2">
      <w:pPr>
        <w:spacing w:before="401" w:after="401"/>
        <w:divId w:val="909533624"/>
        <w:rPr>
          <w:b/>
          <w:bCs/>
          <w:sz w:val="20"/>
          <w:szCs w:val="20"/>
        </w:rPr>
      </w:pPr>
      <w:hyperlink w:anchor="toc" w:history="1">
        <w:r>
          <w:rPr>
            <w:rStyle w:val="a3"/>
            <w:b/>
            <w:bCs/>
            <w:sz w:val="20"/>
            <w:szCs w:val="20"/>
          </w:rPr>
          <w:t>Table of Contents</w:t>
        </w:r>
      </w:hyperlink>
    </w:p>
    <w:p w:rsidR="00000000" w:rsidRDefault="002950D2">
      <w:pPr>
        <w:divId w:val="2119794687"/>
        <w:rPr>
          <w:rFonts w:ascii="Times New Roman" w:hAnsi="Times New Roman" w:cs="Times New Roman"/>
          <w:b/>
          <w:bCs/>
          <w:sz w:val="20"/>
          <w:szCs w:val="20"/>
        </w:rPr>
      </w:pPr>
      <w:r>
        <w:rPr>
          <w:rFonts w:ascii="Times New Roman" w:hAnsi="Times New Roman" w:cs="Times New Roman"/>
          <w:b/>
          <w:bCs/>
          <w:sz w:val="20"/>
          <w:szCs w:val="20"/>
        </w:rPr>
        <w:t xml:space="preserve">Item 6. Exhibits </w:t>
      </w:r>
    </w:p>
    <w:p w:rsidR="00000000" w:rsidRDefault="002950D2">
      <w:pPr>
        <w:spacing w:before="120"/>
        <w:divId w:val="1793330621"/>
        <w:rPr>
          <w:rFonts w:ascii="Times New Roman" w:hAnsi="Times New Roman" w:cs="Times New Roman"/>
          <w:sz w:val="20"/>
          <w:szCs w:val="20"/>
        </w:rPr>
      </w:pPr>
      <w:r>
        <w:rPr>
          <w:rFonts w:ascii="Times New Roman" w:hAnsi="Times New Roman" w:cs="Times New Roman"/>
          <w:sz w:val="20"/>
          <w:szCs w:val="20"/>
        </w:rPr>
        <w:t>The following exhibits are filed as part of, or in</w:t>
      </w:r>
      <w:r>
        <w:rPr>
          <w:rFonts w:ascii="Times New Roman" w:hAnsi="Times New Roman" w:cs="Times New Roman"/>
          <w:sz w:val="20"/>
          <w:szCs w:val="20"/>
        </w:rPr>
        <w:t xml:space="preserve">corporated by reference into, this Quarterly Report on Form </w:t>
      </w:r>
    </w:p>
    <w:p w:rsidR="00000000" w:rsidRDefault="002950D2">
      <w:pPr>
        <w:divId w:val="96559027"/>
        <w:rPr>
          <w:rFonts w:ascii="Times New Roman" w:hAnsi="Times New Roman" w:cs="Times New Roman"/>
          <w:sz w:val="20"/>
          <w:szCs w:val="20"/>
        </w:rPr>
      </w:pPr>
      <w:r>
        <w:rPr>
          <w:rFonts w:ascii="Times New Roman" w:hAnsi="Times New Roman" w:cs="Times New Roman"/>
          <w:sz w:val="20"/>
          <w:szCs w:val="20"/>
        </w:rPr>
        <w:t>10-Q.</w:t>
      </w:r>
    </w:p>
    <w:p w:rsidR="00000000" w:rsidRDefault="002950D2">
      <w:pPr>
        <w:divId w:val="614949144"/>
      </w:pPr>
      <w:r>
        <w:t> </w:t>
      </w:r>
    </w:p>
    <w:tbl>
      <w:tblPr>
        <w:tblW w:w="5000" w:type="pct"/>
        <w:tblCellMar>
          <w:left w:w="0" w:type="dxa"/>
          <w:right w:w="0" w:type="dxa"/>
        </w:tblCellMar>
        <w:tblLook w:val="04A0" w:firstRow="1" w:lastRow="0" w:firstColumn="1" w:lastColumn="0" w:noHBand="0" w:noVBand="1"/>
      </w:tblPr>
      <w:tblGrid>
        <w:gridCol w:w="750"/>
        <w:gridCol w:w="243"/>
        <w:gridCol w:w="7313"/>
      </w:tblGrid>
      <w:tr w:rsidR="00000000">
        <w:tc>
          <w:tcPr>
            <w:tcW w:w="0" w:type="auto"/>
            <w:vAlign w:val="center"/>
            <w:hideMark/>
          </w:tcPr>
          <w:p w:rsidR="00000000" w:rsidRDefault="002950D2"/>
        </w:tc>
        <w:tc>
          <w:tcPr>
            <w:tcW w:w="150" w:type="pct"/>
            <w:vAlign w:val="bottom"/>
            <w:hideMark/>
          </w:tcPr>
          <w:p w:rsidR="00000000" w:rsidRDefault="002950D2">
            <w:pPr>
              <w:rPr>
                <w:rFonts w:ascii="Times New Roman" w:eastAsia="Times New Roman" w:hAnsi="Times New Roman" w:cs="Times New Roman"/>
                <w:sz w:val="20"/>
                <w:szCs w:val="20"/>
              </w:rPr>
            </w:pPr>
          </w:p>
        </w:tc>
        <w:tc>
          <w:tcPr>
            <w:tcW w:w="4500" w:type="pct"/>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2950D2">
            <w:pPr>
              <w:jc w:val="center"/>
              <w:divId w:val="320351542"/>
              <w:rPr>
                <w:rFonts w:ascii="Times New Roman" w:hAnsi="Times New Roman" w:cs="Times New Roman"/>
                <w:b/>
                <w:bCs/>
                <w:sz w:val="16"/>
                <w:szCs w:val="16"/>
              </w:rPr>
            </w:pPr>
            <w:r>
              <w:rPr>
                <w:rFonts w:ascii="Times New Roman" w:hAnsi="Times New Roman" w:cs="Times New Roman"/>
                <w:b/>
                <w:bCs/>
                <w:sz w:val="16"/>
                <w:szCs w:val="16"/>
              </w:rPr>
              <w:t>Exhibit</w:t>
            </w:r>
            <w:r>
              <w:rPr>
                <w:rFonts w:ascii="Times New Roman" w:hAnsi="Times New Roman" w:cs="Times New Roman"/>
                <w:b/>
                <w:bCs/>
                <w:sz w:val="16"/>
                <w:szCs w:val="16"/>
              </w:rPr>
              <w:br/>
              <w:t>Number</w:t>
            </w:r>
          </w:p>
        </w:tc>
        <w:tc>
          <w:tcPr>
            <w:tcW w:w="0" w:type="auto"/>
            <w:vAlign w:val="bottom"/>
            <w:hideMark/>
          </w:tcPr>
          <w:p w:rsidR="00000000" w:rsidRDefault="002950D2">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2950D2">
            <w:pPr>
              <w:jc w:val="center"/>
              <w:divId w:val="1682664766"/>
              <w:rPr>
                <w:rFonts w:ascii="Times New Roman" w:hAnsi="Times New Roman" w:cs="Times New Roman"/>
                <w:b/>
                <w:bCs/>
                <w:sz w:val="16"/>
                <w:szCs w:val="16"/>
              </w:rPr>
            </w:pPr>
            <w:r>
              <w:rPr>
                <w:rFonts w:ascii="Times New Roman" w:hAnsi="Times New Roman" w:cs="Times New Roman"/>
                <w:b/>
                <w:bCs/>
                <w:sz w:val="16"/>
                <w:szCs w:val="16"/>
              </w:rPr>
              <w:t>Description</w:t>
            </w:r>
          </w:p>
        </w:tc>
      </w:tr>
      <w:tr w:rsidR="00000000">
        <w:trPr>
          <w:trHeight w:val="120"/>
        </w:trPr>
        <w:tc>
          <w:tcPr>
            <w:tcW w:w="0" w:type="auto"/>
            <w:vAlign w:val="center"/>
            <w:hideMark/>
          </w:tcPr>
          <w:p w:rsidR="00000000" w:rsidRDefault="002950D2">
            <w:pPr>
              <w:jc w:val="center"/>
              <w:rPr>
                <w:rFonts w:ascii="Times New Roman" w:hAnsi="Times New Roman" w:cs="Times New Roman"/>
                <w:b/>
                <w:bCs/>
                <w:sz w:val="16"/>
                <w:szCs w:val="16"/>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31.1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hyperlink r:id="rId4" w:history="1">
              <w:r>
                <w:rPr>
                  <w:rStyle w:val="a3"/>
                  <w:rFonts w:ascii="Times New Roman" w:hAnsi="Times New Roman" w:cs="Times New Roman"/>
                  <w:sz w:val="20"/>
                  <w:szCs w:val="20"/>
                </w:rPr>
                <w:t xml:space="preserve">Certification of Principal Executive Officer pursuant to Rule 13a-14(a) and Rule 15d-14(a) under the Securities Exchange Act of 1934, as amended, as adopted pursuant to Section 302 of the Sarbanes Oxley Act of 2002. </w:t>
              </w:r>
            </w:hyperlink>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31.2</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hyperlink r:id="rId5" w:history="1">
              <w:r>
                <w:rPr>
                  <w:rStyle w:val="a3"/>
                  <w:rFonts w:ascii="Times New Roman" w:hAnsi="Times New Roman" w:cs="Times New Roman"/>
                  <w:sz w:val="20"/>
                  <w:szCs w:val="20"/>
                </w:rPr>
                <w:t xml:space="preserve">Certification of Principal Financial Officer pursuant to Rule 13a-14(a) and Rule 15d-14(a) under the Securities Exchange Act of 1934, as amended, as adopted pursuant to Section 302 of the Sarbanes Oxley Act of 2002. </w:t>
              </w:r>
            </w:hyperlink>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32.1*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hyperlink r:id="rId6" w:history="1">
              <w:r>
                <w:rPr>
                  <w:rStyle w:val="a3"/>
                  <w:rFonts w:ascii="Times New Roman" w:hAnsi="Times New Roman" w:cs="Times New Roman"/>
                  <w:sz w:val="20"/>
                  <w:szCs w:val="20"/>
                </w:rPr>
                <w:t xml:space="preserve">Certification of Principal Executive Officers pursuant to 18 U.S.C. Section 1350, as adopted pursuant to Section 906 of the Sarbanes Oxley Act of 2002. </w:t>
              </w:r>
            </w:hyperlink>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32.2*</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hyperlink r:id="rId7" w:history="1">
              <w:r>
                <w:rPr>
                  <w:rStyle w:val="a3"/>
                  <w:rFonts w:ascii="Times New Roman" w:hAnsi="Times New Roman" w:cs="Times New Roman"/>
                  <w:sz w:val="20"/>
                  <w:szCs w:val="20"/>
                </w:rPr>
                <w:t xml:space="preserve">Certification of Principal Financial Officer pursuant to 18 U.S.C. Section 1350, as adopted pursuant to Section 906 of the Sarbanes Oxley Act of 2002. </w:t>
              </w:r>
            </w:hyperlink>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101.INS</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Inline XBRL Instance Document.</w:t>
            </w:r>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101.SCH</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Inline XBRL Taxonomy Extension Schema Doc</w:t>
            </w:r>
            <w:r>
              <w:rPr>
                <w:rFonts w:ascii="Times New Roman" w:hAnsi="Times New Roman" w:cs="Times New Roman"/>
                <w:sz w:val="20"/>
                <w:szCs w:val="20"/>
              </w:rPr>
              <w:t>ument.</w:t>
            </w:r>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101.CAL</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Inline XBRL Taxonomy Extension Calculation Linkbase Document.</w:t>
            </w:r>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101.DEF</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Inline XBRL Taxonomy Extension Definition Linkbase Document.</w:t>
            </w:r>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101.LAB</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Inline XBRL Taxonomy Extension Label Linkbase Document.</w:t>
            </w:r>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101.PRE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Inline XBRL Taxonomy Extension Presentation Linkbase Document.</w:t>
            </w:r>
          </w:p>
        </w:tc>
      </w:tr>
      <w:tr w:rsidR="00000000">
        <w:trPr>
          <w:trHeight w:val="120"/>
        </w:trPr>
        <w:tc>
          <w:tcPr>
            <w:tcW w:w="0" w:type="auto"/>
            <w:vAlign w:val="center"/>
            <w:hideMark/>
          </w:tcPr>
          <w:p w:rsidR="00000000" w:rsidRDefault="002950D2">
            <w:pPr>
              <w:rPr>
                <w:rFonts w:ascii="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104</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Cover Page Interactive Data File (formatted as Inline XBRL and contained in Exhibit 101).</w:t>
            </w:r>
          </w:p>
        </w:tc>
      </w:tr>
    </w:tbl>
    <w:p w:rsidR="00000000" w:rsidRDefault="002950D2">
      <w:pPr>
        <w:divId w:val="1215198427"/>
      </w:pPr>
      <w:r>
        <w:t> </w:t>
      </w:r>
    </w:p>
    <w:tbl>
      <w:tblPr>
        <w:tblW w:w="5000" w:type="pct"/>
        <w:tblCellMar>
          <w:left w:w="0" w:type="dxa"/>
          <w:right w:w="0" w:type="dxa"/>
        </w:tblCellMar>
        <w:tblLook w:val="04A0" w:firstRow="1" w:lastRow="0" w:firstColumn="1" w:lastColumn="0" w:noHBand="0" w:noVBand="1"/>
      </w:tblPr>
      <w:tblGrid>
        <w:gridCol w:w="166"/>
        <w:gridCol w:w="8140"/>
      </w:tblGrid>
      <w:tr w:rsidR="00000000">
        <w:trPr>
          <w:cantSplit/>
        </w:trPr>
        <w:tc>
          <w:tcPr>
            <w:tcW w:w="100" w:type="pct"/>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2950D2">
            <w:pPr>
              <w:divId w:val="471363998"/>
              <w:rPr>
                <w:rFonts w:ascii="Times New Roman" w:hAnsi="Times New Roman" w:cs="Times New Roman"/>
                <w:sz w:val="20"/>
                <w:szCs w:val="20"/>
              </w:rPr>
            </w:pPr>
            <w:r>
              <w:rPr>
                <w:rFonts w:ascii="Times New Roman" w:hAnsi="Times New Roman" w:cs="Times New Roman"/>
                <w:sz w:val="20"/>
                <w:szCs w:val="20"/>
              </w:rPr>
              <w:t>These certifications are furnished to the SEC pursuant to Section 906 of the Sarbanes-Oxley Act of 2002 and are deemed not filed for purposes of Section 18 of the Securities Exchange Act of 1934, as amended, nor shall they be deemed incorporated by referen</w:t>
            </w:r>
            <w:r>
              <w:rPr>
                <w:rFonts w:ascii="Times New Roman" w:hAnsi="Times New Roman" w:cs="Times New Roman"/>
                <w:sz w:val="20"/>
                <w:szCs w:val="20"/>
              </w:rPr>
              <w:t xml:space="preserve">ce in any filing under the Securities Act of 1933, except as shall be expressly set forth by specific reference in such filing. </w:t>
            </w:r>
          </w:p>
        </w:tc>
      </w:tr>
    </w:tbl>
    <w:p w:rsidR="00000000" w:rsidRDefault="002950D2">
      <w:pPr>
        <w:divId w:val="833644946"/>
        <w:rPr>
          <w:sz w:val="16"/>
          <w:szCs w:val="16"/>
        </w:rPr>
      </w:pPr>
      <w:r>
        <w:rPr>
          <w:sz w:val="16"/>
          <w:szCs w:val="16"/>
        </w:rPr>
        <w:t> </w:t>
      </w:r>
    </w:p>
    <w:p w:rsidR="00000000" w:rsidRDefault="002950D2">
      <w:pPr>
        <w:jc w:val="center"/>
        <w:divId w:val="1272467353"/>
        <w:rPr>
          <w:rFonts w:ascii="Times New Roman" w:hAnsi="Times New Roman" w:cs="Times New Roman"/>
          <w:sz w:val="20"/>
          <w:szCs w:val="20"/>
        </w:rPr>
      </w:pPr>
      <w:r>
        <w:rPr>
          <w:rFonts w:ascii="Times New Roman" w:hAnsi="Times New Roman" w:cs="Times New Roman"/>
          <w:sz w:val="20"/>
          <w:szCs w:val="20"/>
        </w:rPr>
        <w:t xml:space="preserve">25 </w:t>
      </w:r>
    </w:p>
    <w:p w:rsidR="00000000" w:rsidRDefault="002950D2">
      <w:r>
        <w:pict>
          <v:rect id="_x0000_i1051" style="width:415.3pt;height:2.25pt" o:hralign="center" o:hrstd="t" o:hrnoshade="t" o:hr="t" fillcolor="#999" stroked="f"/>
        </w:pict>
      </w:r>
    </w:p>
    <w:p w:rsidR="00000000" w:rsidRDefault="002950D2">
      <w:pPr>
        <w:spacing w:before="401" w:after="401"/>
        <w:divId w:val="895437807"/>
        <w:rPr>
          <w:b/>
          <w:bCs/>
          <w:sz w:val="20"/>
          <w:szCs w:val="20"/>
        </w:rPr>
      </w:pPr>
      <w:hyperlink w:anchor="toc" w:history="1">
        <w:r>
          <w:rPr>
            <w:rStyle w:val="a3"/>
            <w:b/>
            <w:bCs/>
            <w:sz w:val="20"/>
            <w:szCs w:val="20"/>
          </w:rPr>
          <w:t>Table of Contents</w:t>
        </w:r>
      </w:hyperlink>
    </w:p>
    <w:p w:rsidR="00000000" w:rsidRDefault="002950D2">
      <w:pPr>
        <w:jc w:val="center"/>
        <w:divId w:val="604847563"/>
        <w:rPr>
          <w:rFonts w:ascii="Times New Roman" w:hAnsi="Times New Roman" w:cs="Times New Roman"/>
          <w:b/>
          <w:bCs/>
          <w:sz w:val="20"/>
          <w:szCs w:val="20"/>
        </w:rPr>
      </w:pPr>
      <w:r>
        <w:rPr>
          <w:rFonts w:ascii="Times New Roman" w:hAnsi="Times New Roman" w:cs="Times New Roman"/>
          <w:b/>
          <w:bCs/>
          <w:sz w:val="20"/>
          <w:szCs w:val="20"/>
        </w:rPr>
        <w:t xml:space="preserve">SIGNATURES </w:t>
      </w:r>
    </w:p>
    <w:p w:rsidR="00000000" w:rsidRDefault="002950D2">
      <w:pPr>
        <w:spacing w:before="240"/>
        <w:divId w:val="610404945"/>
        <w:rPr>
          <w:rFonts w:ascii="Times New Roman" w:hAnsi="Times New Roman" w:cs="Times New Roman"/>
          <w:sz w:val="20"/>
          <w:szCs w:val="20"/>
        </w:rPr>
      </w:pPr>
      <w:r>
        <w:rPr>
          <w:rFonts w:ascii="Times New Roman" w:hAnsi="Times New Roman" w:cs="Times New Roman"/>
          <w:sz w:val="20"/>
          <w:szCs w:val="20"/>
        </w:rPr>
        <w:t xml:space="preserve">In accordance with the requirements of the Exchange Act, the registrant caused this report to be signed on its behalf by the undersigned, thereunto duly authorized. </w:t>
      </w:r>
    </w:p>
    <w:p w:rsidR="00000000" w:rsidRDefault="002950D2">
      <w:pPr>
        <w:divId w:val="482279844"/>
      </w:pPr>
      <w:r>
        <w:t> </w:t>
      </w:r>
    </w:p>
    <w:tbl>
      <w:tblPr>
        <w:tblW w:w="5000" w:type="pct"/>
        <w:tblCellMar>
          <w:left w:w="0" w:type="dxa"/>
          <w:right w:w="0" w:type="dxa"/>
        </w:tblCellMar>
        <w:tblLook w:val="04A0" w:firstRow="1" w:lastRow="0" w:firstColumn="1" w:lastColumn="0" w:noHBand="0" w:noVBand="1"/>
      </w:tblPr>
      <w:tblGrid>
        <w:gridCol w:w="3635"/>
        <w:gridCol w:w="63"/>
        <w:gridCol w:w="312"/>
        <w:gridCol w:w="63"/>
        <w:gridCol w:w="534"/>
        <w:gridCol w:w="63"/>
        <w:gridCol w:w="3636"/>
      </w:tblGrid>
      <w:tr w:rsidR="00000000">
        <w:tc>
          <w:tcPr>
            <w:tcW w:w="2200" w:type="pct"/>
            <w:vAlign w:val="center"/>
            <w:hideMark/>
          </w:tcPr>
          <w:p w:rsidR="00000000" w:rsidRDefault="002950D2"/>
        </w:tc>
        <w:tc>
          <w:tcPr>
            <w:tcW w:w="50" w:type="pct"/>
            <w:vAlign w:val="bottom"/>
            <w:hideMark/>
          </w:tcPr>
          <w:p w:rsidR="00000000" w:rsidRDefault="002950D2">
            <w:pPr>
              <w:rPr>
                <w:rFonts w:ascii="Times New Roman" w:eastAsia="Times New Roman" w:hAnsi="Times New Roman" w:cs="Times New Roman"/>
                <w:sz w:val="20"/>
                <w:szCs w:val="20"/>
              </w:rPr>
            </w:pPr>
          </w:p>
        </w:tc>
        <w:tc>
          <w:tcPr>
            <w:tcW w:w="200" w:type="pct"/>
            <w:vAlign w:val="center"/>
            <w:hideMark/>
          </w:tcPr>
          <w:p w:rsidR="00000000" w:rsidRDefault="002950D2">
            <w:pPr>
              <w:rPr>
                <w:rFonts w:ascii="Times New Roman" w:eastAsia="Times New Roman" w:hAnsi="Times New Roman" w:cs="Times New Roman"/>
                <w:sz w:val="20"/>
                <w:szCs w:val="20"/>
              </w:rPr>
            </w:pPr>
          </w:p>
        </w:tc>
        <w:tc>
          <w:tcPr>
            <w:tcW w:w="0" w:type="auto"/>
            <w:vAlign w:val="bottom"/>
            <w:hideMark/>
          </w:tcPr>
          <w:p w:rsidR="00000000" w:rsidRDefault="002950D2">
            <w:pPr>
              <w:rPr>
                <w:rFonts w:ascii="Times New Roman" w:eastAsia="Times New Roman" w:hAnsi="Times New Roman" w:cs="Times New Roman"/>
                <w:sz w:val="20"/>
                <w:szCs w:val="20"/>
              </w:rPr>
            </w:pPr>
          </w:p>
        </w:tc>
        <w:tc>
          <w:tcPr>
            <w:tcW w:w="250" w:type="pct"/>
            <w:vAlign w:val="center"/>
            <w:hideMark/>
          </w:tcPr>
          <w:p w:rsidR="00000000" w:rsidRDefault="002950D2">
            <w:pPr>
              <w:rPr>
                <w:rFonts w:ascii="Times New Roman" w:eastAsia="Times New Roman" w:hAnsi="Times New Roman" w:cs="Times New Roman"/>
                <w:sz w:val="20"/>
                <w:szCs w:val="20"/>
              </w:rPr>
            </w:pPr>
          </w:p>
        </w:tc>
        <w:tc>
          <w:tcPr>
            <w:tcW w:w="50" w:type="pct"/>
            <w:vAlign w:val="bottom"/>
            <w:hideMark/>
          </w:tcPr>
          <w:p w:rsidR="00000000" w:rsidRDefault="002950D2">
            <w:pPr>
              <w:rPr>
                <w:rFonts w:ascii="Times New Roman" w:eastAsia="Times New Roman" w:hAnsi="Times New Roman" w:cs="Times New Roman"/>
                <w:sz w:val="20"/>
                <w:szCs w:val="20"/>
              </w:rPr>
            </w:pPr>
          </w:p>
        </w:tc>
        <w:tc>
          <w:tcPr>
            <w:tcW w:w="2200" w:type="pct"/>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hideMark/>
          </w:tcPr>
          <w:p w:rsidR="00000000" w:rsidRDefault="002950D2">
            <w:pPr>
              <w:rPr>
                <w:rFonts w:ascii="Times New Roman" w:eastAsia="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3"/>
            <w:hideMark/>
          </w:tcPr>
          <w:p w:rsidR="00000000" w:rsidRDefault="002950D2">
            <w:pPr>
              <w:divId w:val="536509072"/>
              <w:rPr>
                <w:rFonts w:ascii="Times New Roman" w:hAnsi="Times New Roman" w:cs="Times New Roman"/>
                <w:b/>
                <w:bCs/>
                <w:sz w:val="20"/>
                <w:szCs w:val="20"/>
              </w:rPr>
            </w:pPr>
            <w:r>
              <w:rPr>
                <w:rFonts w:ascii="Times New Roman" w:hAnsi="Times New Roman" w:cs="Times New Roman"/>
                <w:b/>
                <w:bCs/>
                <w:sz w:val="20"/>
                <w:szCs w:val="20"/>
              </w:rPr>
              <w:t>DIRECT SELLING ACQUISITION CORP.</w:t>
            </w:r>
          </w:p>
        </w:tc>
      </w:tr>
      <w:tr w:rsidR="00000000">
        <w:trPr>
          <w:trHeight w:val="240"/>
        </w:trPr>
        <w:tc>
          <w:tcPr>
            <w:tcW w:w="0" w:type="auto"/>
            <w:vAlign w:val="center"/>
            <w:hideMark/>
          </w:tcPr>
          <w:p w:rsidR="00000000" w:rsidRDefault="002950D2">
            <w:pPr>
              <w:rPr>
                <w:rFonts w:ascii="Times New Roman" w:hAnsi="Times New Roman" w:cs="Times New Roman"/>
                <w:b/>
                <w:bCs/>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c>
          <w:tcPr>
            <w:tcW w:w="0" w:type="auto"/>
            <w:gridSpan w:val="2"/>
            <w:vAlign w:val="center"/>
            <w:hideMark/>
          </w:tcPr>
          <w:p w:rsidR="00000000" w:rsidRDefault="002950D2">
            <w:pPr>
              <w:rPr>
                <w:rFonts w:ascii="Times New Roman" w:eastAsia="Times New Roman" w:hAnsi="Times New Roman" w:cs="Times New Roman"/>
                <w:sz w:val="20"/>
                <w:szCs w:val="20"/>
              </w:rPr>
            </w:pPr>
          </w:p>
        </w:tc>
      </w:tr>
      <w:tr w:rsidR="00000000">
        <w:trPr>
          <w:cantSplit/>
        </w:trPr>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Date: November </w:t>
            </w:r>
            <w:r>
              <w:rPr>
                <w:rFonts w:ascii="Times New Roman" w:hAnsi="Times New Roman" w:cs="Times New Roman"/>
                <w:sz w:val="20"/>
                <w:szCs w:val="20"/>
              </w:rPr>
              <w:t>15, 2021</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By:</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divId w:val="297608005"/>
              <w:rPr>
                <w:rFonts w:ascii="Times New Roman" w:hAnsi="Times New Roman" w:cs="Times New Roman"/>
                <w:sz w:val="20"/>
                <w:szCs w:val="20"/>
              </w:rPr>
            </w:pPr>
            <w:r>
              <w:rPr>
                <w:rFonts w:ascii="Times New Roman" w:hAnsi="Times New Roman" w:cs="Times New Roman"/>
                <w:sz w:val="20"/>
                <w:szCs w:val="20"/>
              </w:rPr>
              <w:t>/s/ Dave Wentz</w:t>
            </w:r>
          </w:p>
        </w:tc>
      </w:tr>
      <w:tr w:rsidR="00000000">
        <w:trPr>
          <w:cantSplit/>
        </w:trPr>
        <w:tc>
          <w:tcPr>
            <w:tcW w:w="0" w:type="auto"/>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Name: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Dave Wentz</w:t>
            </w:r>
          </w:p>
        </w:tc>
      </w:tr>
      <w:tr w:rsidR="00000000">
        <w:trPr>
          <w:cantSplit/>
        </w:trPr>
        <w:tc>
          <w:tcPr>
            <w:tcW w:w="0" w:type="auto"/>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Title:</w:t>
            </w:r>
          </w:p>
        </w:tc>
        <w:tc>
          <w:tcPr>
            <w:tcW w:w="0" w:type="auto"/>
            <w:vAlign w:val="bottom"/>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950D2">
            <w:pPr>
              <w:rPr>
                <w:rFonts w:ascii="Times New Roman" w:hAnsi="Times New Roman" w:cs="Times New Roman"/>
                <w:sz w:val="20"/>
                <w:szCs w:val="20"/>
              </w:rPr>
            </w:pPr>
            <w:r>
              <w:rPr>
                <w:rFonts w:ascii="Times New Roman" w:hAnsi="Times New Roman" w:cs="Times New Roman"/>
                <w:sz w:val="20"/>
                <w:szCs w:val="20"/>
              </w:rPr>
              <w:t>Chief Executive Officer</w:t>
            </w:r>
          </w:p>
        </w:tc>
      </w:tr>
    </w:tbl>
    <w:p w:rsidR="00000000" w:rsidRDefault="002950D2">
      <w:pPr>
        <w:divId w:val="16396934"/>
        <w:rPr>
          <w:sz w:val="16"/>
          <w:szCs w:val="16"/>
        </w:rPr>
      </w:pPr>
      <w:r>
        <w:rPr>
          <w:sz w:val="16"/>
          <w:szCs w:val="16"/>
        </w:rPr>
        <w:t> </w:t>
      </w:r>
    </w:p>
    <w:p w:rsidR="002950D2" w:rsidRDefault="002950D2">
      <w:pPr>
        <w:jc w:val="center"/>
        <w:divId w:val="1196387698"/>
        <w:rPr>
          <w:rFonts w:ascii="Times New Roman" w:hAnsi="Times New Roman" w:cs="Times New Roman"/>
          <w:sz w:val="20"/>
          <w:szCs w:val="20"/>
        </w:rPr>
      </w:pPr>
      <w:r>
        <w:rPr>
          <w:rFonts w:ascii="Times New Roman" w:hAnsi="Times New Roman" w:cs="Times New Roman"/>
          <w:sz w:val="20"/>
          <w:szCs w:val="20"/>
        </w:rPr>
        <w:t xml:space="preserve">26 </w:t>
      </w:r>
    </w:p>
    <w:sectPr w:rsidR="002950D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950D2"/>
    <w:rsid w:val="002950D2"/>
  </w:rsids>
  <m:mathPr>
    <m:mathFont m:val="Cambria Math"/>
    <m:brkBin m:val="before"/>
    <m:brkBinSub m:val="--"/>
    <m:smallFrac m:val="0"/>
    <m:dispDef/>
    <m:lMargin m:val="0"/>
    <m:rMargin m:val="0"/>
    <m:defJc m:val="centerGroup"/>
    <m:wrapIndent m:val="1440"/>
    <m:intLim m:val="subSup"/>
    <m:naryLim m:val="undOvr"/>
  </m:mathPr>
  <w:attachedSchema w:val="http://direct.com/20210930"/>
  <w:attachedSchema w:val="http://www.xbrl.org/2003/linkbase"/>
  <w:attachedSchema w:val="http://xbrl.org/2006/xbrldi"/>
  <w:attachedSchema w:val="http://www.w3.org/1999/xlink"/>
  <w:attachedSchema w:val="http://www.xbrl.org/2003/instance"/>
  <w:attachedSchema w:val="http://xbrl.sec.gov/dei/2021"/>
  <w:attachedSchema w:val="http://www.xbrl.org/2003/iso4217"/>
  <w:attachedSchema w:val="http://www.xbrl.org/2009/arcrole/deprecated"/>
  <w:attachedSchema w:val="http://xbrl.sec.gov/country/2021"/>
  <w:attachedSchema w:val="http://xbrl.sec.gov/currency/2021"/>
  <w:attachedSchema w:val="http://xbrl.sec.gov/exch/2021"/>
  <w:attachedSchema w:val="http://xbrl.sec.gov/naics/2021"/>
  <w:attachedSchema w:val="http://xbrl.sec.gov/sic/2021"/>
  <w:attachedSchema w:val="http://xbrl.sec.gov/stpr/2021"/>
  <w:attachedSchema w:val="http://fasb.org/us-gaap/2021-01-31"/>
  <w:attachedSchema w:val="http://www.xbrl.org/2003/XLink"/>
  <w:attachedSchema w:val="http://www.xbrl.org/2009/utr"/>
  <w:attachedSchema w:val="http://fasb.org/srt/2021-01-31"/>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60">
      <w:marLeft w:val="0"/>
      <w:marRight w:val="0"/>
      <w:marTop w:val="120"/>
      <w:marBottom w:val="0"/>
      <w:divBdr>
        <w:top w:val="none" w:sz="0" w:space="0" w:color="auto"/>
        <w:left w:val="none" w:sz="0" w:space="0" w:color="auto"/>
        <w:bottom w:val="none" w:sz="0" w:space="0" w:color="auto"/>
        <w:right w:val="none" w:sz="0" w:space="0" w:color="auto"/>
      </w:divBdr>
      <w:divsChild>
        <w:div w:id="175658345">
          <w:marLeft w:val="0"/>
          <w:marRight w:val="0"/>
          <w:marTop w:val="0"/>
          <w:marBottom w:val="0"/>
          <w:divBdr>
            <w:top w:val="none" w:sz="0" w:space="0" w:color="auto"/>
            <w:left w:val="none" w:sz="0" w:space="0" w:color="auto"/>
            <w:bottom w:val="none" w:sz="0" w:space="0" w:color="auto"/>
            <w:right w:val="none" w:sz="0" w:space="0" w:color="auto"/>
          </w:divBdr>
        </w:div>
        <w:div w:id="980575554">
          <w:marLeft w:val="0"/>
          <w:marRight w:val="0"/>
          <w:marTop w:val="0"/>
          <w:marBottom w:val="0"/>
          <w:divBdr>
            <w:top w:val="none" w:sz="0" w:space="0" w:color="auto"/>
            <w:left w:val="none" w:sz="0" w:space="0" w:color="auto"/>
            <w:bottom w:val="none" w:sz="0" w:space="0" w:color="auto"/>
            <w:right w:val="none" w:sz="0" w:space="0" w:color="auto"/>
          </w:divBdr>
        </w:div>
        <w:div w:id="1207378481">
          <w:marLeft w:val="0"/>
          <w:marRight w:val="0"/>
          <w:marTop w:val="0"/>
          <w:marBottom w:val="0"/>
          <w:divBdr>
            <w:top w:val="none" w:sz="0" w:space="0" w:color="auto"/>
            <w:left w:val="none" w:sz="0" w:space="0" w:color="auto"/>
            <w:bottom w:val="none" w:sz="0" w:space="0" w:color="auto"/>
            <w:right w:val="none" w:sz="0" w:space="0" w:color="auto"/>
          </w:divBdr>
        </w:div>
        <w:div w:id="1080565463">
          <w:marLeft w:val="0"/>
          <w:marRight w:val="0"/>
          <w:marTop w:val="0"/>
          <w:marBottom w:val="0"/>
          <w:divBdr>
            <w:top w:val="none" w:sz="0" w:space="0" w:color="auto"/>
            <w:left w:val="none" w:sz="0" w:space="0" w:color="auto"/>
            <w:bottom w:val="none" w:sz="0" w:space="0" w:color="auto"/>
            <w:right w:val="none" w:sz="0" w:space="0" w:color="auto"/>
          </w:divBdr>
        </w:div>
        <w:div w:id="839199900">
          <w:marLeft w:val="0"/>
          <w:marRight w:val="0"/>
          <w:marTop w:val="0"/>
          <w:marBottom w:val="0"/>
          <w:divBdr>
            <w:top w:val="none" w:sz="0" w:space="0" w:color="auto"/>
            <w:left w:val="none" w:sz="0" w:space="0" w:color="auto"/>
            <w:bottom w:val="none" w:sz="0" w:space="0" w:color="auto"/>
            <w:right w:val="none" w:sz="0" w:space="0" w:color="auto"/>
          </w:divBdr>
        </w:div>
      </w:divsChild>
    </w:div>
    <w:div w:id="3630725">
      <w:marLeft w:val="0"/>
      <w:marRight w:val="0"/>
      <w:marTop w:val="0"/>
      <w:marBottom w:val="0"/>
      <w:divBdr>
        <w:top w:val="none" w:sz="0" w:space="0" w:color="auto"/>
        <w:left w:val="none" w:sz="0" w:space="0" w:color="auto"/>
        <w:bottom w:val="none" w:sz="0" w:space="0" w:color="auto"/>
        <w:right w:val="none" w:sz="0" w:space="0" w:color="auto"/>
      </w:divBdr>
      <w:divsChild>
        <w:div w:id="1791624316">
          <w:marLeft w:val="0"/>
          <w:marRight w:val="0"/>
          <w:marTop w:val="0"/>
          <w:marBottom w:val="0"/>
          <w:divBdr>
            <w:top w:val="none" w:sz="0" w:space="0" w:color="auto"/>
            <w:left w:val="none" w:sz="0" w:space="0" w:color="auto"/>
            <w:bottom w:val="none" w:sz="0" w:space="0" w:color="auto"/>
            <w:right w:val="none" w:sz="0" w:space="0" w:color="auto"/>
          </w:divBdr>
          <w:divsChild>
            <w:div w:id="5851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61">
      <w:marLeft w:val="0"/>
      <w:marRight w:val="0"/>
      <w:marTop w:val="0"/>
      <w:marBottom w:val="0"/>
      <w:divBdr>
        <w:top w:val="none" w:sz="0" w:space="0" w:color="auto"/>
        <w:left w:val="none" w:sz="0" w:space="0" w:color="auto"/>
        <w:bottom w:val="none" w:sz="0" w:space="0" w:color="auto"/>
        <w:right w:val="none" w:sz="0" w:space="0" w:color="auto"/>
      </w:divBdr>
    </w:div>
    <w:div w:id="16122357">
      <w:marLeft w:val="0"/>
      <w:marRight w:val="0"/>
      <w:marTop w:val="0"/>
      <w:marBottom w:val="0"/>
      <w:divBdr>
        <w:top w:val="none" w:sz="0" w:space="0" w:color="auto"/>
        <w:left w:val="none" w:sz="0" w:space="0" w:color="auto"/>
        <w:bottom w:val="none" w:sz="0" w:space="0" w:color="auto"/>
        <w:right w:val="none" w:sz="0" w:space="0" w:color="auto"/>
      </w:divBdr>
    </w:div>
    <w:div w:id="17199278">
      <w:marLeft w:val="0"/>
      <w:marRight w:val="0"/>
      <w:marTop w:val="240"/>
      <w:marBottom w:val="0"/>
      <w:divBdr>
        <w:top w:val="none" w:sz="0" w:space="0" w:color="auto"/>
        <w:left w:val="none" w:sz="0" w:space="0" w:color="auto"/>
        <w:bottom w:val="none" w:sz="0" w:space="0" w:color="auto"/>
        <w:right w:val="none" w:sz="0" w:space="0" w:color="auto"/>
      </w:divBdr>
    </w:div>
    <w:div w:id="17246764">
      <w:marLeft w:val="0"/>
      <w:marRight w:val="0"/>
      <w:marTop w:val="0"/>
      <w:marBottom w:val="0"/>
      <w:divBdr>
        <w:top w:val="none" w:sz="0" w:space="0" w:color="auto"/>
        <w:left w:val="none" w:sz="0" w:space="0" w:color="auto"/>
        <w:bottom w:val="none" w:sz="0" w:space="0" w:color="auto"/>
        <w:right w:val="none" w:sz="0" w:space="0" w:color="auto"/>
      </w:divBdr>
      <w:divsChild>
        <w:div w:id="1552962522">
          <w:marLeft w:val="0"/>
          <w:marRight w:val="0"/>
          <w:marTop w:val="0"/>
          <w:marBottom w:val="0"/>
          <w:divBdr>
            <w:top w:val="none" w:sz="0" w:space="0" w:color="auto"/>
            <w:left w:val="none" w:sz="0" w:space="0" w:color="auto"/>
            <w:bottom w:val="none" w:sz="0" w:space="0" w:color="auto"/>
            <w:right w:val="none" w:sz="0" w:space="0" w:color="auto"/>
          </w:divBdr>
        </w:div>
      </w:divsChild>
    </w:div>
    <w:div w:id="23095187">
      <w:marLeft w:val="0"/>
      <w:marRight w:val="0"/>
      <w:marTop w:val="0"/>
      <w:marBottom w:val="0"/>
      <w:divBdr>
        <w:top w:val="none" w:sz="0" w:space="0" w:color="auto"/>
        <w:left w:val="none" w:sz="0" w:space="0" w:color="auto"/>
        <w:bottom w:val="none" w:sz="0" w:space="0" w:color="auto"/>
        <w:right w:val="none" w:sz="0" w:space="0" w:color="auto"/>
      </w:divBdr>
      <w:divsChild>
        <w:div w:id="34277934">
          <w:marLeft w:val="0"/>
          <w:marRight w:val="0"/>
          <w:marTop w:val="0"/>
          <w:marBottom w:val="0"/>
          <w:divBdr>
            <w:top w:val="none" w:sz="0" w:space="0" w:color="auto"/>
            <w:left w:val="none" w:sz="0" w:space="0" w:color="auto"/>
            <w:bottom w:val="none" w:sz="0" w:space="0" w:color="auto"/>
            <w:right w:val="none" w:sz="0" w:space="0" w:color="auto"/>
          </w:divBdr>
        </w:div>
      </w:divsChild>
    </w:div>
    <w:div w:id="28072010">
      <w:marLeft w:val="0"/>
      <w:marRight w:val="0"/>
      <w:marTop w:val="0"/>
      <w:marBottom w:val="0"/>
      <w:divBdr>
        <w:top w:val="single" w:sz="6" w:space="0" w:color="000000"/>
        <w:left w:val="none" w:sz="0" w:space="0" w:color="auto"/>
        <w:bottom w:val="none" w:sz="0" w:space="0" w:color="auto"/>
        <w:right w:val="none" w:sz="0" w:space="0" w:color="auto"/>
      </w:divBdr>
      <w:divsChild>
        <w:div w:id="830104907">
          <w:marLeft w:val="0"/>
          <w:marRight w:val="0"/>
          <w:marTop w:val="0"/>
          <w:marBottom w:val="0"/>
          <w:divBdr>
            <w:top w:val="none" w:sz="0" w:space="0" w:color="auto"/>
            <w:left w:val="none" w:sz="0" w:space="0" w:color="auto"/>
            <w:bottom w:val="none" w:sz="0" w:space="0" w:color="auto"/>
            <w:right w:val="none" w:sz="0" w:space="0" w:color="auto"/>
          </w:divBdr>
        </w:div>
      </w:divsChild>
    </w:div>
    <w:div w:id="30495555">
      <w:marLeft w:val="0"/>
      <w:marRight w:val="0"/>
      <w:marTop w:val="120"/>
      <w:marBottom w:val="0"/>
      <w:divBdr>
        <w:top w:val="none" w:sz="0" w:space="0" w:color="auto"/>
        <w:left w:val="none" w:sz="0" w:space="0" w:color="auto"/>
        <w:bottom w:val="none" w:sz="0" w:space="0" w:color="auto"/>
        <w:right w:val="none" w:sz="0" w:space="0" w:color="auto"/>
      </w:divBdr>
      <w:divsChild>
        <w:div w:id="579409027">
          <w:marLeft w:val="0"/>
          <w:marRight w:val="0"/>
          <w:marTop w:val="0"/>
          <w:marBottom w:val="0"/>
          <w:divBdr>
            <w:top w:val="none" w:sz="0" w:space="0" w:color="auto"/>
            <w:left w:val="none" w:sz="0" w:space="0" w:color="auto"/>
            <w:bottom w:val="none" w:sz="0" w:space="0" w:color="auto"/>
            <w:right w:val="none" w:sz="0" w:space="0" w:color="auto"/>
          </w:divBdr>
          <w:divsChild>
            <w:div w:id="398688">
              <w:marLeft w:val="0"/>
              <w:marRight w:val="0"/>
              <w:marTop w:val="0"/>
              <w:marBottom w:val="0"/>
              <w:divBdr>
                <w:top w:val="none" w:sz="0" w:space="0" w:color="auto"/>
                <w:left w:val="none" w:sz="0" w:space="0" w:color="auto"/>
                <w:bottom w:val="none" w:sz="0" w:space="0" w:color="auto"/>
                <w:right w:val="none" w:sz="0" w:space="0" w:color="auto"/>
              </w:divBdr>
              <w:divsChild>
                <w:div w:id="1405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0642">
      <w:marLeft w:val="0"/>
      <w:marRight w:val="0"/>
      <w:marTop w:val="120"/>
      <w:marBottom w:val="0"/>
      <w:divBdr>
        <w:top w:val="none" w:sz="0" w:space="0" w:color="auto"/>
        <w:left w:val="none" w:sz="0" w:space="0" w:color="auto"/>
        <w:bottom w:val="none" w:sz="0" w:space="0" w:color="auto"/>
        <w:right w:val="none" w:sz="0" w:space="0" w:color="auto"/>
      </w:divBdr>
      <w:divsChild>
        <w:div w:id="158349066">
          <w:marLeft w:val="0"/>
          <w:marRight w:val="0"/>
          <w:marTop w:val="0"/>
          <w:marBottom w:val="0"/>
          <w:divBdr>
            <w:top w:val="none" w:sz="0" w:space="0" w:color="auto"/>
            <w:left w:val="none" w:sz="0" w:space="0" w:color="auto"/>
            <w:bottom w:val="none" w:sz="0" w:space="0" w:color="auto"/>
            <w:right w:val="none" w:sz="0" w:space="0" w:color="auto"/>
          </w:divBdr>
        </w:div>
      </w:divsChild>
    </w:div>
    <w:div w:id="36004492">
      <w:marLeft w:val="0"/>
      <w:marRight w:val="0"/>
      <w:marTop w:val="0"/>
      <w:marBottom w:val="0"/>
      <w:divBdr>
        <w:top w:val="single" w:sz="6" w:space="0" w:color="000000"/>
        <w:left w:val="none" w:sz="0" w:space="0" w:color="auto"/>
        <w:bottom w:val="none" w:sz="0" w:space="0" w:color="auto"/>
        <w:right w:val="none" w:sz="0" w:space="0" w:color="auto"/>
      </w:divBdr>
      <w:divsChild>
        <w:div w:id="2137675168">
          <w:marLeft w:val="0"/>
          <w:marRight w:val="0"/>
          <w:marTop w:val="0"/>
          <w:marBottom w:val="0"/>
          <w:divBdr>
            <w:top w:val="none" w:sz="0" w:space="0" w:color="auto"/>
            <w:left w:val="none" w:sz="0" w:space="0" w:color="auto"/>
            <w:bottom w:val="none" w:sz="0" w:space="0" w:color="auto"/>
            <w:right w:val="none" w:sz="0" w:space="0" w:color="auto"/>
          </w:divBdr>
        </w:div>
      </w:divsChild>
    </w:div>
    <w:div w:id="36243124">
      <w:marLeft w:val="0"/>
      <w:marRight w:val="0"/>
      <w:marTop w:val="0"/>
      <w:marBottom w:val="0"/>
      <w:divBdr>
        <w:top w:val="none" w:sz="0" w:space="0" w:color="auto"/>
        <w:left w:val="none" w:sz="0" w:space="0" w:color="auto"/>
        <w:bottom w:val="none" w:sz="0" w:space="0" w:color="auto"/>
        <w:right w:val="none" w:sz="0" w:space="0" w:color="auto"/>
      </w:divBdr>
      <w:divsChild>
        <w:div w:id="482279844">
          <w:marLeft w:val="0"/>
          <w:marRight w:val="0"/>
          <w:marTop w:val="0"/>
          <w:marBottom w:val="0"/>
          <w:divBdr>
            <w:top w:val="none" w:sz="0" w:space="0" w:color="auto"/>
            <w:left w:val="none" w:sz="0" w:space="0" w:color="auto"/>
            <w:bottom w:val="none" w:sz="0" w:space="0" w:color="auto"/>
            <w:right w:val="none" w:sz="0" w:space="0" w:color="auto"/>
          </w:divBdr>
        </w:div>
      </w:divsChild>
    </w:div>
    <w:div w:id="40324697">
      <w:marLeft w:val="240"/>
      <w:marRight w:val="0"/>
      <w:marTop w:val="0"/>
      <w:marBottom w:val="0"/>
      <w:divBdr>
        <w:top w:val="none" w:sz="0" w:space="0" w:color="auto"/>
        <w:left w:val="none" w:sz="0" w:space="0" w:color="auto"/>
        <w:bottom w:val="none" w:sz="0" w:space="0" w:color="auto"/>
        <w:right w:val="none" w:sz="0" w:space="0" w:color="auto"/>
      </w:divBdr>
      <w:divsChild>
        <w:div w:id="440688914">
          <w:marLeft w:val="0"/>
          <w:marRight w:val="0"/>
          <w:marTop w:val="0"/>
          <w:marBottom w:val="0"/>
          <w:divBdr>
            <w:top w:val="none" w:sz="0" w:space="0" w:color="auto"/>
            <w:left w:val="none" w:sz="0" w:space="0" w:color="auto"/>
            <w:bottom w:val="none" w:sz="0" w:space="0" w:color="auto"/>
            <w:right w:val="none" w:sz="0" w:space="0" w:color="auto"/>
          </w:divBdr>
          <w:divsChild>
            <w:div w:id="1367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777">
      <w:marLeft w:val="0"/>
      <w:marRight w:val="0"/>
      <w:marTop w:val="0"/>
      <w:marBottom w:val="0"/>
      <w:divBdr>
        <w:top w:val="none" w:sz="0" w:space="0" w:color="auto"/>
        <w:left w:val="none" w:sz="0" w:space="0" w:color="auto"/>
        <w:bottom w:val="none" w:sz="0" w:space="0" w:color="auto"/>
        <w:right w:val="none" w:sz="0" w:space="0" w:color="auto"/>
      </w:divBdr>
      <w:divsChild>
        <w:div w:id="135805249">
          <w:marLeft w:val="0"/>
          <w:marRight w:val="0"/>
          <w:marTop w:val="0"/>
          <w:marBottom w:val="0"/>
          <w:divBdr>
            <w:top w:val="none" w:sz="0" w:space="0" w:color="auto"/>
            <w:left w:val="none" w:sz="0" w:space="0" w:color="auto"/>
            <w:bottom w:val="none" w:sz="0" w:space="0" w:color="auto"/>
            <w:right w:val="none" w:sz="0" w:space="0" w:color="auto"/>
          </w:divBdr>
        </w:div>
      </w:divsChild>
    </w:div>
    <w:div w:id="41904026">
      <w:marLeft w:val="0"/>
      <w:marRight w:val="0"/>
      <w:marTop w:val="0"/>
      <w:marBottom w:val="0"/>
      <w:divBdr>
        <w:top w:val="none" w:sz="0" w:space="0" w:color="auto"/>
        <w:left w:val="none" w:sz="0" w:space="0" w:color="auto"/>
        <w:bottom w:val="none" w:sz="0" w:space="0" w:color="auto"/>
        <w:right w:val="none" w:sz="0" w:space="0" w:color="auto"/>
      </w:divBdr>
    </w:div>
    <w:div w:id="43451825">
      <w:marLeft w:val="0"/>
      <w:marRight w:val="0"/>
      <w:marTop w:val="0"/>
      <w:marBottom w:val="0"/>
      <w:divBdr>
        <w:top w:val="double" w:sz="6" w:space="0" w:color="000000"/>
        <w:left w:val="none" w:sz="0" w:space="0" w:color="auto"/>
        <w:bottom w:val="none" w:sz="0" w:space="0" w:color="auto"/>
        <w:right w:val="none" w:sz="0" w:space="0" w:color="auto"/>
      </w:divBdr>
      <w:divsChild>
        <w:div w:id="2015960910">
          <w:marLeft w:val="0"/>
          <w:marRight w:val="0"/>
          <w:marTop w:val="0"/>
          <w:marBottom w:val="0"/>
          <w:divBdr>
            <w:top w:val="none" w:sz="0" w:space="0" w:color="auto"/>
            <w:left w:val="none" w:sz="0" w:space="0" w:color="auto"/>
            <w:bottom w:val="none" w:sz="0" w:space="0" w:color="auto"/>
            <w:right w:val="none" w:sz="0" w:space="0" w:color="auto"/>
          </w:divBdr>
        </w:div>
      </w:divsChild>
    </w:div>
    <w:div w:id="43720763">
      <w:marLeft w:val="0"/>
      <w:marRight w:val="0"/>
      <w:marTop w:val="0"/>
      <w:marBottom w:val="0"/>
      <w:divBdr>
        <w:top w:val="none" w:sz="0" w:space="0" w:color="auto"/>
        <w:left w:val="none" w:sz="0" w:space="0" w:color="auto"/>
        <w:bottom w:val="none" w:sz="0" w:space="0" w:color="auto"/>
        <w:right w:val="none" w:sz="0" w:space="0" w:color="auto"/>
      </w:divBdr>
    </w:div>
    <w:div w:id="46269991">
      <w:marLeft w:val="0"/>
      <w:marRight w:val="0"/>
      <w:marTop w:val="120"/>
      <w:marBottom w:val="0"/>
      <w:divBdr>
        <w:top w:val="none" w:sz="0" w:space="0" w:color="auto"/>
        <w:left w:val="none" w:sz="0" w:space="0" w:color="auto"/>
        <w:bottom w:val="none" w:sz="0" w:space="0" w:color="auto"/>
        <w:right w:val="none" w:sz="0" w:space="0" w:color="auto"/>
      </w:divBdr>
      <w:divsChild>
        <w:div w:id="533033208">
          <w:marLeft w:val="0"/>
          <w:marRight w:val="0"/>
          <w:marTop w:val="0"/>
          <w:marBottom w:val="0"/>
          <w:divBdr>
            <w:top w:val="none" w:sz="0" w:space="0" w:color="auto"/>
            <w:left w:val="none" w:sz="0" w:space="0" w:color="auto"/>
            <w:bottom w:val="none" w:sz="0" w:space="0" w:color="auto"/>
            <w:right w:val="none" w:sz="0" w:space="0" w:color="auto"/>
          </w:divBdr>
        </w:div>
      </w:divsChild>
    </w:div>
    <w:div w:id="46338054">
      <w:marLeft w:val="0"/>
      <w:marRight w:val="0"/>
      <w:marTop w:val="0"/>
      <w:marBottom w:val="0"/>
      <w:divBdr>
        <w:top w:val="none" w:sz="0" w:space="0" w:color="auto"/>
        <w:left w:val="none" w:sz="0" w:space="0" w:color="auto"/>
        <w:bottom w:val="none" w:sz="0" w:space="0" w:color="auto"/>
        <w:right w:val="none" w:sz="0" w:space="0" w:color="auto"/>
      </w:divBdr>
      <w:divsChild>
        <w:div w:id="1059744212">
          <w:marLeft w:val="0"/>
          <w:marRight w:val="0"/>
          <w:marTop w:val="0"/>
          <w:marBottom w:val="0"/>
          <w:divBdr>
            <w:top w:val="none" w:sz="0" w:space="0" w:color="auto"/>
            <w:left w:val="none" w:sz="0" w:space="0" w:color="auto"/>
            <w:bottom w:val="none" w:sz="0" w:space="0" w:color="auto"/>
            <w:right w:val="none" w:sz="0" w:space="0" w:color="auto"/>
          </w:divBdr>
        </w:div>
      </w:divsChild>
    </w:div>
    <w:div w:id="53546051">
      <w:marLeft w:val="0"/>
      <w:marRight w:val="0"/>
      <w:marTop w:val="0"/>
      <w:marBottom w:val="0"/>
      <w:divBdr>
        <w:top w:val="none" w:sz="0" w:space="0" w:color="auto"/>
        <w:left w:val="none" w:sz="0" w:space="0" w:color="auto"/>
        <w:bottom w:val="none" w:sz="0" w:space="0" w:color="auto"/>
        <w:right w:val="none" w:sz="0" w:space="0" w:color="auto"/>
      </w:divBdr>
      <w:divsChild>
        <w:div w:id="1189291648">
          <w:marLeft w:val="0"/>
          <w:marRight w:val="0"/>
          <w:marTop w:val="0"/>
          <w:marBottom w:val="0"/>
          <w:divBdr>
            <w:top w:val="none" w:sz="0" w:space="0" w:color="auto"/>
            <w:left w:val="none" w:sz="0" w:space="0" w:color="auto"/>
            <w:bottom w:val="none" w:sz="0" w:space="0" w:color="auto"/>
            <w:right w:val="none" w:sz="0" w:space="0" w:color="auto"/>
          </w:divBdr>
        </w:div>
      </w:divsChild>
    </w:div>
    <w:div w:id="57018806">
      <w:marLeft w:val="0"/>
      <w:marRight w:val="0"/>
      <w:marTop w:val="0"/>
      <w:marBottom w:val="0"/>
      <w:divBdr>
        <w:top w:val="none" w:sz="0" w:space="0" w:color="auto"/>
        <w:left w:val="none" w:sz="0" w:space="0" w:color="auto"/>
        <w:bottom w:val="none" w:sz="0" w:space="0" w:color="auto"/>
        <w:right w:val="none" w:sz="0" w:space="0" w:color="auto"/>
      </w:divBdr>
    </w:div>
    <w:div w:id="58791738">
      <w:marLeft w:val="0"/>
      <w:marRight w:val="0"/>
      <w:marTop w:val="0"/>
      <w:marBottom w:val="0"/>
      <w:divBdr>
        <w:top w:val="none" w:sz="0" w:space="0" w:color="auto"/>
        <w:left w:val="none" w:sz="0" w:space="0" w:color="auto"/>
        <w:bottom w:val="none" w:sz="0" w:space="0" w:color="auto"/>
        <w:right w:val="none" w:sz="0" w:space="0" w:color="auto"/>
      </w:divBdr>
      <w:divsChild>
        <w:div w:id="1826436690">
          <w:marLeft w:val="0"/>
          <w:marRight w:val="0"/>
          <w:marTop w:val="0"/>
          <w:marBottom w:val="0"/>
          <w:divBdr>
            <w:top w:val="none" w:sz="0" w:space="0" w:color="auto"/>
            <w:left w:val="none" w:sz="0" w:space="0" w:color="auto"/>
            <w:bottom w:val="none" w:sz="0" w:space="0" w:color="auto"/>
            <w:right w:val="none" w:sz="0" w:space="0" w:color="auto"/>
          </w:divBdr>
        </w:div>
      </w:divsChild>
    </w:div>
    <w:div w:id="59063250">
      <w:marLeft w:val="0"/>
      <w:marRight w:val="0"/>
      <w:marTop w:val="0"/>
      <w:marBottom w:val="0"/>
      <w:divBdr>
        <w:top w:val="single" w:sz="6" w:space="0" w:color="000000"/>
        <w:left w:val="none" w:sz="0" w:space="0" w:color="auto"/>
        <w:bottom w:val="none" w:sz="0" w:space="0" w:color="auto"/>
        <w:right w:val="none" w:sz="0" w:space="0" w:color="auto"/>
      </w:divBdr>
      <w:divsChild>
        <w:div w:id="119883517">
          <w:marLeft w:val="0"/>
          <w:marRight w:val="0"/>
          <w:marTop w:val="0"/>
          <w:marBottom w:val="0"/>
          <w:divBdr>
            <w:top w:val="none" w:sz="0" w:space="0" w:color="auto"/>
            <w:left w:val="none" w:sz="0" w:space="0" w:color="auto"/>
            <w:bottom w:val="none" w:sz="0" w:space="0" w:color="auto"/>
            <w:right w:val="none" w:sz="0" w:space="0" w:color="auto"/>
          </w:divBdr>
        </w:div>
      </w:divsChild>
    </w:div>
    <w:div w:id="68312797">
      <w:marLeft w:val="0"/>
      <w:marRight w:val="0"/>
      <w:marTop w:val="0"/>
      <w:marBottom w:val="0"/>
      <w:divBdr>
        <w:top w:val="double" w:sz="6" w:space="0" w:color="000000"/>
        <w:left w:val="none" w:sz="0" w:space="0" w:color="auto"/>
        <w:bottom w:val="none" w:sz="0" w:space="0" w:color="auto"/>
        <w:right w:val="none" w:sz="0" w:space="0" w:color="auto"/>
      </w:divBdr>
      <w:divsChild>
        <w:div w:id="948126815">
          <w:marLeft w:val="0"/>
          <w:marRight w:val="0"/>
          <w:marTop w:val="0"/>
          <w:marBottom w:val="0"/>
          <w:divBdr>
            <w:top w:val="none" w:sz="0" w:space="0" w:color="auto"/>
            <w:left w:val="none" w:sz="0" w:space="0" w:color="auto"/>
            <w:bottom w:val="none" w:sz="0" w:space="0" w:color="auto"/>
            <w:right w:val="none" w:sz="0" w:space="0" w:color="auto"/>
          </w:divBdr>
        </w:div>
      </w:divsChild>
    </w:div>
    <w:div w:id="68429649">
      <w:marLeft w:val="0"/>
      <w:marRight w:val="0"/>
      <w:marTop w:val="360"/>
      <w:marBottom w:val="0"/>
      <w:divBdr>
        <w:top w:val="none" w:sz="0" w:space="0" w:color="auto"/>
        <w:left w:val="none" w:sz="0" w:space="0" w:color="auto"/>
        <w:bottom w:val="none" w:sz="0" w:space="0" w:color="auto"/>
        <w:right w:val="none" w:sz="0" w:space="0" w:color="auto"/>
      </w:divBdr>
      <w:divsChild>
        <w:div w:id="702023991">
          <w:marLeft w:val="0"/>
          <w:marRight w:val="0"/>
          <w:marTop w:val="0"/>
          <w:marBottom w:val="0"/>
          <w:divBdr>
            <w:top w:val="none" w:sz="0" w:space="0" w:color="auto"/>
            <w:left w:val="none" w:sz="0" w:space="0" w:color="auto"/>
            <w:bottom w:val="none" w:sz="0" w:space="0" w:color="auto"/>
            <w:right w:val="none" w:sz="0" w:space="0" w:color="auto"/>
          </w:divBdr>
          <w:divsChild>
            <w:div w:id="7407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9093">
      <w:marLeft w:val="0"/>
      <w:marRight w:val="0"/>
      <w:marTop w:val="0"/>
      <w:marBottom w:val="0"/>
      <w:divBdr>
        <w:top w:val="single" w:sz="6" w:space="0" w:color="000000"/>
        <w:left w:val="none" w:sz="0" w:space="0" w:color="auto"/>
        <w:bottom w:val="none" w:sz="0" w:space="0" w:color="auto"/>
        <w:right w:val="none" w:sz="0" w:space="0" w:color="auto"/>
      </w:divBdr>
      <w:divsChild>
        <w:div w:id="704060795">
          <w:marLeft w:val="0"/>
          <w:marRight w:val="0"/>
          <w:marTop w:val="0"/>
          <w:marBottom w:val="0"/>
          <w:divBdr>
            <w:top w:val="none" w:sz="0" w:space="0" w:color="auto"/>
            <w:left w:val="none" w:sz="0" w:space="0" w:color="auto"/>
            <w:bottom w:val="none" w:sz="0" w:space="0" w:color="auto"/>
            <w:right w:val="none" w:sz="0" w:space="0" w:color="auto"/>
          </w:divBdr>
        </w:div>
      </w:divsChild>
    </w:div>
    <w:div w:id="73210306">
      <w:marLeft w:val="0"/>
      <w:marRight w:val="0"/>
      <w:marTop w:val="0"/>
      <w:marBottom w:val="0"/>
      <w:divBdr>
        <w:top w:val="double" w:sz="6" w:space="0" w:color="000000"/>
        <w:left w:val="none" w:sz="0" w:space="0" w:color="auto"/>
        <w:bottom w:val="none" w:sz="0" w:space="0" w:color="auto"/>
        <w:right w:val="none" w:sz="0" w:space="0" w:color="auto"/>
      </w:divBdr>
      <w:divsChild>
        <w:div w:id="1409185473">
          <w:marLeft w:val="0"/>
          <w:marRight w:val="0"/>
          <w:marTop w:val="0"/>
          <w:marBottom w:val="0"/>
          <w:divBdr>
            <w:top w:val="none" w:sz="0" w:space="0" w:color="auto"/>
            <w:left w:val="none" w:sz="0" w:space="0" w:color="auto"/>
            <w:bottom w:val="none" w:sz="0" w:space="0" w:color="auto"/>
            <w:right w:val="none" w:sz="0" w:space="0" w:color="auto"/>
          </w:divBdr>
        </w:div>
      </w:divsChild>
    </w:div>
    <w:div w:id="74326975">
      <w:marLeft w:val="0"/>
      <w:marRight w:val="0"/>
      <w:marTop w:val="0"/>
      <w:marBottom w:val="0"/>
      <w:divBdr>
        <w:top w:val="single" w:sz="6" w:space="0" w:color="000000"/>
        <w:left w:val="none" w:sz="0" w:space="0" w:color="auto"/>
        <w:bottom w:val="none" w:sz="0" w:space="0" w:color="auto"/>
        <w:right w:val="none" w:sz="0" w:space="0" w:color="auto"/>
      </w:divBdr>
      <w:divsChild>
        <w:div w:id="649138397">
          <w:marLeft w:val="0"/>
          <w:marRight w:val="0"/>
          <w:marTop w:val="0"/>
          <w:marBottom w:val="0"/>
          <w:divBdr>
            <w:top w:val="none" w:sz="0" w:space="0" w:color="auto"/>
            <w:left w:val="none" w:sz="0" w:space="0" w:color="auto"/>
            <w:bottom w:val="none" w:sz="0" w:space="0" w:color="auto"/>
            <w:right w:val="none" w:sz="0" w:space="0" w:color="auto"/>
          </w:divBdr>
        </w:div>
      </w:divsChild>
    </w:div>
    <w:div w:id="77605800">
      <w:marLeft w:val="0"/>
      <w:marRight w:val="0"/>
      <w:marTop w:val="360"/>
      <w:marBottom w:val="0"/>
      <w:divBdr>
        <w:top w:val="none" w:sz="0" w:space="0" w:color="auto"/>
        <w:left w:val="none" w:sz="0" w:space="0" w:color="auto"/>
        <w:bottom w:val="none" w:sz="0" w:space="0" w:color="auto"/>
        <w:right w:val="none" w:sz="0" w:space="0" w:color="auto"/>
      </w:divBdr>
      <w:divsChild>
        <w:div w:id="72047029">
          <w:marLeft w:val="0"/>
          <w:marRight w:val="0"/>
          <w:marTop w:val="0"/>
          <w:marBottom w:val="0"/>
          <w:divBdr>
            <w:top w:val="none" w:sz="0" w:space="0" w:color="auto"/>
            <w:left w:val="none" w:sz="0" w:space="0" w:color="auto"/>
            <w:bottom w:val="none" w:sz="0" w:space="0" w:color="auto"/>
            <w:right w:val="none" w:sz="0" w:space="0" w:color="auto"/>
          </w:divBdr>
          <w:divsChild>
            <w:div w:id="17420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3002">
      <w:marLeft w:val="0"/>
      <w:marRight w:val="0"/>
      <w:marTop w:val="240"/>
      <w:marBottom w:val="0"/>
      <w:divBdr>
        <w:top w:val="none" w:sz="0" w:space="0" w:color="auto"/>
        <w:left w:val="none" w:sz="0" w:space="0" w:color="auto"/>
        <w:bottom w:val="none" w:sz="0" w:space="0" w:color="auto"/>
        <w:right w:val="none" w:sz="0" w:space="0" w:color="auto"/>
      </w:divBdr>
      <w:divsChild>
        <w:div w:id="1936672693">
          <w:marLeft w:val="0"/>
          <w:marRight w:val="0"/>
          <w:marTop w:val="0"/>
          <w:marBottom w:val="0"/>
          <w:divBdr>
            <w:top w:val="none" w:sz="0" w:space="0" w:color="auto"/>
            <w:left w:val="none" w:sz="0" w:space="0" w:color="auto"/>
            <w:bottom w:val="none" w:sz="0" w:space="0" w:color="auto"/>
            <w:right w:val="none" w:sz="0" w:space="0" w:color="auto"/>
          </w:divBdr>
        </w:div>
      </w:divsChild>
    </w:div>
    <w:div w:id="83498987">
      <w:marLeft w:val="0"/>
      <w:marRight w:val="0"/>
      <w:marTop w:val="0"/>
      <w:marBottom w:val="0"/>
      <w:divBdr>
        <w:top w:val="none" w:sz="0" w:space="0" w:color="auto"/>
        <w:left w:val="none" w:sz="0" w:space="0" w:color="auto"/>
        <w:bottom w:val="none" w:sz="0" w:space="0" w:color="auto"/>
        <w:right w:val="none" w:sz="0" w:space="0" w:color="auto"/>
      </w:divBdr>
    </w:div>
    <w:div w:id="85617718">
      <w:marLeft w:val="720"/>
      <w:marRight w:val="0"/>
      <w:marTop w:val="0"/>
      <w:marBottom w:val="0"/>
      <w:divBdr>
        <w:top w:val="none" w:sz="0" w:space="0" w:color="auto"/>
        <w:left w:val="none" w:sz="0" w:space="0" w:color="auto"/>
        <w:bottom w:val="none" w:sz="0" w:space="0" w:color="auto"/>
        <w:right w:val="none" w:sz="0" w:space="0" w:color="auto"/>
      </w:divBdr>
      <w:divsChild>
        <w:div w:id="1169057029">
          <w:marLeft w:val="0"/>
          <w:marRight w:val="0"/>
          <w:marTop w:val="0"/>
          <w:marBottom w:val="0"/>
          <w:divBdr>
            <w:top w:val="none" w:sz="0" w:space="0" w:color="auto"/>
            <w:left w:val="none" w:sz="0" w:space="0" w:color="auto"/>
            <w:bottom w:val="none" w:sz="0" w:space="0" w:color="auto"/>
            <w:right w:val="none" w:sz="0" w:space="0" w:color="auto"/>
          </w:divBdr>
          <w:divsChild>
            <w:div w:id="13225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0160">
      <w:marLeft w:val="0"/>
      <w:marRight w:val="0"/>
      <w:marTop w:val="0"/>
      <w:marBottom w:val="0"/>
      <w:divBdr>
        <w:top w:val="none" w:sz="0" w:space="0" w:color="auto"/>
        <w:left w:val="none" w:sz="0" w:space="0" w:color="auto"/>
        <w:bottom w:val="none" w:sz="0" w:space="0" w:color="auto"/>
        <w:right w:val="none" w:sz="0" w:space="0" w:color="auto"/>
      </w:divBdr>
    </w:div>
    <w:div w:id="88040972">
      <w:marLeft w:val="0"/>
      <w:marRight w:val="0"/>
      <w:marTop w:val="0"/>
      <w:marBottom w:val="0"/>
      <w:divBdr>
        <w:top w:val="none" w:sz="0" w:space="0" w:color="auto"/>
        <w:left w:val="none" w:sz="0" w:space="0" w:color="auto"/>
        <w:bottom w:val="none" w:sz="0" w:space="0" w:color="auto"/>
        <w:right w:val="none" w:sz="0" w:space="0" w:color="auto"/>
      </w:divBdr>
      <w:divsChild>
        <w:div w:id="50465459">
          <w:marLeft w:val="0"/>
          <w:marRight w:val="0"/>
          <w:marTop w:val="0"/>
          <w:marBottom w:val="0"/>
          <w:divBdr>
            <w:top w:val="none" w:sz="0" w:space="0" w:color="auto"/>
            <w:left w:val="none" w:sz="0" w:space="0" w:color="auto"/>
            <w:bottom w:val="none" w:sz="0" w:space="0" w:color="auto"/>
            <w:right w:val="none" w:sz="0" w:space="0" w:color="auto"/>
          </w:divBdr>
        </w:div>
      </w:divsChild>
    </w:div>
    <w:div w:id="89351123">
      <w:marLeft w:val="0"/>
      <w:marRight w:val="0"/>
      <w:marTop w:val="0"/>
      <w:marBottom w:val="0"/>
      <w:divBdr>
        <w:top w:val="none" w:sz="0" w:space="0" w:color="auto"/>
        <w:left w:val="none" w:sz="0" w:space="0" w:color="auto"/>
        <w:bottom w:val="none" w:sz="0" w:space="0" w:color="auto"/>
        <w:right w:val="none" w:sz="0" w:space="0" w:color="auto"/>
      </w:divBdr>
      <w:divsChild>
        <w:div w:id="406653726">
          <w:marLeft w:val="0"/>
          <w:marRight w:val="0"/>
          <w:marTop w:val="0"/>
          <w:marBottom w:val="0"/>
          <w:divBdr>
            <w:top w:val="none" w:sz="0" w:space="0" w:color="auto"/>
            <w:left w:val="none" w:sz="0" w:space="0" w:color="auto"/>
            <w:bottom w:val="none" w:sz="0" w:space="0" w:color="auto"/>
            <w:right w:val="none" w:sz="0" w:space="0" w:color="auto"/>
          </w:divBdr>
        </w:div>
      </w:divsChild>
    </w:div>
    <w:div w:id="89745897">
      <w:marLeft w:val="0"/>
      <w:marRight w:val="0"/>
      <w:marTop w:val="120"/>
      <w:marBottom w:val="0"/>
      <w:divBdr>
        <w:top w:val="none" w:sz="0" w:space="0" w:color="auto"/>
        <w:left w:val="none" w:sz="0" w:space="0" w:color="auto"/>
        <w:bottom w:val="none" w:sz="0" w:space="0" w:color="auto"/>
        <w:right w:val="none" w:sz="0" w:space="0" w:color="auto"/>
      </w:divBdr>
      <w:divsChild>
        <w:div w:id="103573208">
          <w:marLeft w:val="0"/>
          <w:marRight w:val="0"/>
          <w:marTop w:val="0"/>
          <w:marBottom w:val="0"/>
          <w:divBdr>
            <w:top w:val="none" w:sz="0" w:space="0" w:color="auto"/>
            <w:left w:val="none" w:sz="0" w:space="0" w:color="auto"/>
            <w:bottom w:val="none" w:sz="0" w:space="0" w:color="auto"/>
            <w:right w:val="none" w:sz="0" w:space="0" w:color="auto"/>
          </w:divBdr>
          <w:divsChild>
            <w:div w:id="16960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1967">
      <w:marLeft w:val="0"/>
      <w:marRight w:val="0"/>
      <w:marTop w:val="0"/>
      <w:marBottom w:val="0"/>
      <w:divBdr>
        <w:top w:val="none" w:sz="0" w:space="0" w:color="auto"/>
        <w:left w:val="none" w:sz="0" w:space="0" w:color="auto"/>
        <w:bottom w:val="none" w:sz="0" w:space="0" w:color="auto"/>
        <w:right w:val="none" w:sz="0" w:space="0" w:color="auto"/>
      </w:divBdr>
      <w:divsChild>
        <w:div w:id="1120537240">
          <w:marLeft w:val="0"/>
          <w:marRight w:val="0"/>
          <w:marTop w:val="0"/>
          <w:marBottom w:val="0"/>
          <w:divBdr>
            <w:top w:val="none" w:sz="0" w:space="0" w:color="auto"/>
            <w:left w:val="none" w:sz="0" w:space="0" w:color="auto"/>
            <w:bottom w:val="none" w:sz="0" w:space="0" w:color="auto"/>
            <w:right w:val="none" w:sz="0" w:space="0" w:color="auto"/>
          </w:divBdr>
        </w:div>
      </w:divsChild>
    </w:div>
    <w:div w:id="97918467">
      <w:marLeft w:val="0"/>
      <w:marRight w:val="0"/>
      <w:marTop w:val="0"/>
      <w:marBottom w:val="0"/>
      <w:divBdr>
        <w:top w:val="none" w:sz="0" w:space="0" w:color="auto"/>
        <w:left w:val="none" w:sz="0" w:space="0" w:color="auto"/>
        <w:bottom w:val="none" w:sz="0" w:space="0" w:color="auto"/>
        <w:right w:val="none" w:sz="0" w:space="0" w:color="auto"/>
      </w:divBdr>
      <w:divsChild>
        <w:div w:id="842744083">
          <w:marLeft w:val="0"/>
          <w:marRight w:val="0"/>
          <w:marTop w:val="0"/>
          <w:marBottom w:val="0"/>
          <w:divBdr>
            <w:top w:val="none" w:sz="0" w:space="0" w:color="auto"/>
            <w:left w:val="none" w:sz="0" w:space="0" w:color="auto"/>
            <w:bottom w:val="none" w:sz="0" w:space="0" w:color="auto"/>
            <w:right w:val="none" w:sz="0" w:space="0" w:color="auto"/>
          </w:divBdr>
        </w:div>
      </w:divsChild>
    </w:div>
    <w:div w:id="101851785">
      <w:marLeft w:val="0"/>
      <w:marRight w:val="0"/>
      <w:marTop w:val="401"/>
      <w:marBottom w:val="401"/>
      <w:divBdr>
        <w:top w:val="none" w:sz="0" w:space="0" w:color="auto"/>
        <w:left w:val="none" w:sz="0" w:space="0" w:color="auto"/>
        <w:bottom w:val="none" w:sz="0" w:space="0" w:color="auto"/>
        <w:right w:val="none" w:sz="0" w:space="0" w:color="auto"/>
      </w:divBdr>
    </w:div>
    <w:div w:id="102965202">
      <w:marLeft w:val="0"/>
      <w:marRight w:val="0"/>
      <w:marTop w:val="240"/>
      <w:marBottom w:val="0"/>
      <w:divBdr>
        <w:top w:val="none" w:sz="0" w:space="0" w:color="auto"/>
        <w:left w:val="none" w:sz="0" w:space="0" w:color="auto"/>
        <w:bottom w:val="none" w:sz="0" w:space="0" w:color="auto"/>
        <w:right w:val="none" w:sz="0" w:space="0" w:color="auto"/>
      </w:divBdr>
      <w:divsChild>
        <w:div w:id="707222044">
          <w:marLeft w:val="0"/>
          <w:marRight w:val="0"/>
          <w:marTop w:val="0"/>
          <w:marBottom w:val="0"/>
          <w:divBdr>
            <w:top w:val="none" w:sz="0" w:space="0" w:color="auto"/>
            <w:left w:val="none" w:sz="0" w:space="0" w:color="auto"/>
            <w:bottom w:val="none" w:sz="0" w:space="0" w:color="auto"/>
            <w:right w:val="none" w:sz="0" w:space="0" w:color="auto"/>
          </w:divBdr>
        </w:div>
      </w:divsChild>
    </w:div>
    <w:div w:id="104928436">
      <w:marLeft w:val="0"/>
      <w:marRight w:val="0"/>
      <w:marTop w:val="0"/>
      <w:marBottom w:val="0"/>
      <w:divBdr>
        <w:top w:val="single" w:sz="6" w:space="0" w:color="000000"/>
        <w:left w:val="none" w:sz="0" w:space="0" w:color="auto"/>
        <w:bottom w:val="none" w:sz="0" w:space="0" w:color="auto"/>
        <w:right w:val="none" w:sz="0" w:space="0" w:color="auto"/>
      </w:divBdr>
      <w:divsChild>
        <w:div w:id="995304894">
          <w:marLeft w:val="0"/>
          <w:marRight w:val="0"/>
          <w:marTop w:val="0"/>
          <w:marBottom w:val="0"/>
          <w:divBdr>
            <w:top w:val="none" w:sz="0" w:space="0" w:color="auto"/>
            <w:left w:val="none" w:sz="0" w:space="0" w:color="auto"/>
            <w:bottom w:val="none" w:sz="0" w:space="0" w:color="auto"/>
            <w:right w:val="none" w:sz="0" w:space="0" w:color="auto"/>
          </w:divBdr>
        </w:div>
      </w:divsChild>
    </w:div>
    <w:div w:id="105850632">
      <w:marLeft w:val="0"/>
      <w:marRight w:val="0"/>
      <w:marTop w:val="0"/>
      <w:marBottom w:val="0"/>
      <w:divBdr>
        <w:top w:val="single" w:sz="6" w:space="0" w:color="000000"/>
        <w:left w:val="none" w:sz="0" w:space="0" w:color="auto"/>
        <w:bottom w:val="none" w:sz="0" w:space="0" w:color="auto"/>
        <w:right w:val="none" w:sz="0" w:space="0" w:color="auto"/>
      </w:divBdr>
      <w:divsChild>
        <w:div w:id="1240989813">
          <w:marLeft w:val="0"/>
          <w:marRight w:val="0"/>
          <w:marTop w:val="0"/>
          <w:marBottom w:val="0"/>
          <w:divBdr>
            <w:top w:val="none" w:sz="0" w:space="0" w:color="auto"/>
            <w:left w:val="none" w:sz="0" w:space="0" w:color="auto"/>
            <w:bottom w:val="none" w:sz="0" w:space="0" w:color="auto"/>
            <w:right w:val="none" w:sz="0" w:space="0" w:color="auto"/>
          </w:divBdr>
        </w:div>
      </w:divsChild>
    </w:div>
    <w:div w:id="109859356">
      <w:marLeft w:val="0"/>
      <w:marRight w:val="0"/>
      <w:marTop w:val="0"/>
      <w:marBottom w:val="0"/>
      <w:divBdr>
        <w:top w:val="none" w:sz="0" w:space="0" w:color="auto"/>
        <w:left w:val="none" w:sz="0" w:space="0" w:color="auto"/>
        <w:bottom w:val="none" w:sz="0" w:space="0" w:color="auto"/>
        <w:right w:val="none" w:sz="0" w:space="0" w:color="auto"/>
      </w:divBdr>
      <w:divsChild>
        <w:div w:id="1975409000">
          <w:marLeft w:val="0"/>
          <w:marRight w:val="0"/>
          <w:marTop w:val="0"/>
          <w:marBottom w:val="0"/>
          <w:divBdr>
            <w:top w:val="none" w:sz="0" w:space="0" w:color="auto"/>
            <w:left w:val="none" w:sz="0" w:space="0" w:color="auto"/>
            <w:bottom w:val="none" w:sz="0" w:space="0" w:color="auto"/>
            <w:right w:val="none" w:sz="0" w:space="0" w:color="auto"/>
          </w:divBdr>
        </w:div>
      </w:divsChild>
    </w:div>
    <w:div w:id="110822875">
      <w:marLeft w:val="0"/>
      <w:marRight w:val="0"/>
      <w:marTop w:val="120"/>
      <w:marBottom w:val="0"/>
      <w:divBdr>
        <w:top w:val="none" w:sz="0" w:space="0" w:color="auto"/>
        <w:left w:val="none" w:sz="0" w:space="0" w:color="auto"/>
        <w:bottom w:val="none" w:sz="0" w:space="0" w:color="auto"/>
        <w:right w:val="none" w:sz="0" w:space="0" w:color="auto"/>
      </w:divBdr>
      <w:divsChild>
        <w:div w:id="1007899634">
          <w:marLeft w:val="0"/>
          <w:marRight w:val="0"/>
          <w:marTop w:val="0"/>
          <w:marBottom w:val="0"/>
          <w:divBdr>
            <w:top w:val="none" w:sz="0" w:space="0" w:color="auto"/>
            <w:left w:val="none" w:sz="0" w:space="0" w:color="auto"/>
            <w:bottom w:val="none" w:sz="0" w:space="0" w:color="auto"/>
            <w:right w:val="none" w:sz="0" w:space="0" w:color="auto"/>
          </w:divBdr>
        </w:div>
      </w:divsChild>
    </w:div>
    <w:div w:id="110903503">
      <w:marLeft w:val="0"/>
      <w:marRight w:val="0"/>
      <w:marTop w:val="0"/>
      <w:marBottom w:val="0"/>
      <w:divBdr>
        <w:top w:val="none" w:sz="0" w:space="0" w:color="auto"/>
        <w:left w:val="none" w:sz="0" w:space="0" w:color="auto"/>
        <w:bottom w:val="none" w:sz="0" w:space="0" w:color="auto"/>
        <w:right w:val="none" w:sz="0" w:space="0" w:color="auto"/>
      </w:divBdr>
    </w:div>
    <w:div w:id="113643240">
      <w:marLeft w:val="0"/>
      <w:marRight w:val="0"/>
      <w:marTop w:val="0"/>
      <w:marBottom w:val="0"/>
      <w:divBdr>
        <w:top w:val="none" w:sz="0" w:space="0" w:color="auto"/>
        <w:left w:val="none" w:sz="0" w:space="0" w:color="auto"/>
        <w:bottom w:val="none" w:sz="0" w:space="0" w:color="auto"/>
        <w:right w:val="none" w:sz="0" w:space="0" w:color="auto"/>
      </w:divBdr>
      <w:divsChild>
        <w:div w:id="1415085642">
          <w:marLeft w:val="0"/>
          <w:marRight w:val="0"/>
          <w:marTop w:val="0"/>
          <w:marBottom w:val="0"/>
          <w:divBdr>
            <w:top w:val="none" w:sz="0" w:space="0" w:color="auto"/>
            <w:left w:val="none" w:sz="0" w:space="0" w:color="auto"/>
            <w:bottom w:val="none" w:sz="0" w:space="0" w:color="auto"/>
            <w:right w:val="none" w:sz="0" w:space="0" w:color="auto"/>
          </w:divBdr>
        </w:div>
      </w:divsChild>
    </w:div>
    <w:div w:id="116798606">
      <w:marLeft w:val="720"/>
      <w:marRight w:val="0"/>
      <w:marTop w:val="0"/>
      <w:marBottom w:val="0"/>
      <w:divBdr>
        <w:top w:val="none" w:sz="0" w:space="0" w:color="auto"/>
        <w:left w:val="none" w:sz="0" w:space="0" w:color="auto"/>
        <w:bottom w:val="none" w:sz="0" w:space="0" w:color="auto"/>
        <w:right w:val="none" w:sz="0" w:space="0" w:color="auto"/>
      </w:divBdr>
      <w:divsChild>
        <w:div w:id="76288535">
          <w:marLeft w:val="0"/>
          <w:marRight w:val="0"/>
          <w:marTop w:val="0"/>
          <w:marBottom w:val="0"/>
          <w:divBdr>
            <w:top w:val="none" w:sz="0" w:space="0" w:color="auto"/>
            <w:left w:val="none" w:sz="0" w:space="0" w:color="auto"/>
            <w:bottom w:val="none" w:sz="0" w:space="0" w:color="auto"/>
            <w:right w:val="none" w:sz="0" w:space="0" w:color="auto"/>
          </w:divBdr>
          <w:divsChild>
            <w:div w:id="10314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5443">
      <w:marLeft w:val="0"/>
      <w:marRight w:val="0"/>
      <w:marTop w:val="0"/>
      <w:marBottom w:val="0"/>
      <w:divBdr>
        <w:top w:val="none" w:sz="0" w:space="0" w:color="auto"/>
        <w:left w:val="none" w:sz="0" w:space="0" w:color="auto"/>
        <w:bottom w:val="none" w:sz="0" w:space="0" w:color="auto"/>
        <w:right w:val="none" w:sz="0" w:space="0" w:color="auto"/>
      </w:divBdr>
    </w:div>
    <w:div w:id="119223444">
      <w:marLeft w:val="0"/>
      <w:marRight w:val="0"/>
      <w:marTop w:val="0"/>
      <w:marBottom w:val="0"/>
      <w:divBdr>
        <w:top w:val="double" w:sz="6" w:space="0" w:color="000000"/>
        <w:left w:val="none" w:sz="0" w:space="0" w:color="auto"/>
        <w:bottom w:val="none" w:sz="0" w:space="0" w:color="auto"/>
        <w:right w:val="none" w:sz="0" w:space="0" w:color="auto"/>
      </w:divBdr>
      <w:divsChild>
        <w:div w:id="360975014">
          <w:marLeft w:val="0"/>
          <w:marRight w:val="0"/>
          <w:marTop w:val="0"/>
          <w:marBottom w:val="0"/>
          <w:divBdr>
            <w:top w:val="none" w:sz="0" w:space="0" w:color="auto"/>
            <w:left w:val="none" w:sz="0" w:space="0" w:color="auto"/>
            <w:bottom w:val="none" w:sz="0" w:space="0" w:color="auto"/>
            <w:right w:val="none" w:sz="0" w:space="0" w:color="auto"/>
          </w:divBdr>
        </w:div>
      </w:divsChild>
    </w:div>
    <w:div w:id="123084819">
      <w:marLeft w:val="0"/>
      <w:marRight w:val="0"/>
      <w:marTop w:val="0"/>
      <w:marBottom w:val="0"/>
      <w:divBdr>
        <w:top w:val="none" w:sz="0" w:space="0" w:color="auto"/>
        <w:left w:val="none" w:sz="0" w:space="0" w:color="auto"/>
        <w:bottom w:val="none" w:sz="0" w:space="0" w:color="auto"/>
        <w:right w:val="none" w:sz="0" w:space="0" w:color="auto"/>
      </w:divBdr>
      <w:divsChild>
        <w:div w:id="635916981">
          <w:marLeft w:val="0"/>
          <w:marRight w:val="0"/>
          <w:marTop w:val="0"/>
          <w:marBottom w:val="0"/>
          <w:divBdr>
            <w:top w:val="none" w:sz="0" w:space="0" w:color="auto"/>
            <w:left w:val="none" w:sz="0" w:space="0" w:color="auto"/>
            <w:bottom w:val="none" w:sz="0" w:space="0" w:color="auto"/>
            <w:right w:val="none" w:sz="0" w:space="0" w:color="auto"/>
          </w:divBdr>
        </w:div>
      </w:divsChild>
    </w:div>
    <w:div w:id="123933198">
      <w:marLeft w:val="0"/>
      <w:marRight w:val="0"/>
      <w:marTop w:val="0"/>
      <w:marBottom w:val="0"/>
      <w:divBdr>
        <w:top w:val="none" w:sz="0" w:space="0" w:color="auto"/>
        <w:left w:val="none" w:sz="0" w:space="0" w:color="auto"/>
        <w:bottom w:val="none" w:sz="0" w:space="0" w:color="auto"/>
        <w:right w:val="none" w:sz="0" w:space="0" w:color="auto"/>
      </w:divBdr>
    </w:div>
    <w:div w:id="124616465">
      <w:marLeft w:val="0"/>
      <w:marRight w:val="0"/>
      <w:marTop w:val="0"/>
      <w:marBottom w:val="0"/>
      <w:divBdr>
        <w:top w:val="none" w:sz="0" w:space="0" w:color="auto"/>
        <w:left w:val="none" w:sz="0" w:space="0" w:color="auto"/>
        <w:bottom w:val="none" w:sz="0" w:space="0" w:color="auto"/>
        <w:right w:val="none" w:sz="0" w:space="0" w:color="auto"/>
      </w:divBdr>
      <w:divsChild>
        <w:div w:id="1098672349">
          <w:marLeft w:val="0"/>
          <w:marRight w:val="0"/>
          <w:marTop w:val="0"/>
          <w:marBottom w:val="0"/>
          <w:divBdr>
            <w:top w:val="none" w:sz="0" w:space="0" w:color="auto"/>
            <w:left w:val="none" w:sz="0" w:space="0" w:color="auto"/>
            <w:bottom w:val="none" w:sz="0" w:space="0" w:color="auto"/>
            <w:right w:val="none" w:sz="0" w:space="0" w:color="auto"/>
          </w:divBdr>
        </w:div>
      </w:divsChild>
    </w:div>
    <w:div w:id="126431617">
      <w:marLeft w:val="0"/>
      <w:marRight w:val="0"/>
      <w:marTop w:val="0"/>
      <w:marBottom w:val="0"/>
      <w:divBdr>
        <w:top w:val="single" w:sz="6" w:space="0" w:color="000000"/>
        <w:left w:val="none" w:sz="0" w:space="0" w:color="auto"/>
        <w:bottom w:val="none" w:sz="0" w:space="0" w:color="auto"/>
        <w:right w:val="none" w:sz="0" w:space="0" w:color="auto"/>
      </w:divBdr>
      <w:divsChild>
        <w:div w:id="906964088">
          <w:marLeft w:val="0"/>
          <w:marRight w:val="0"/>
          <w:marTop w:val="0"/>
          <w:marBottom w:val="0"/>
          <w:divBdr>
            <w:top w:val="none" w:sz="0" w:space="0" w:color="auto"/>
            <w:left w:val="none" w:sz="0" w:space="0" w:color="auto"/>
            <w:bottom w:val="none" w:sz="0" w:space="0" w:color="auto"/>
            <w:right w:val="none" w:sz="0" w:space="0" w:color="auto"/>
          </w:divBdr>
        </w:div>
      </w:divsChild>
    </w:div>
    <w:div w:id="127941489">
      <w:marLeft w:val="0"/>
      <w:marRight w:val="0"/>
      <w:marTop w:val="360"/>
      <w:marBottom w:val="0"/>
      <w:divBdr>
        <w:top w:val="none" w:sz="0" w:space="0" w:color="auto"/>
        <w:left w:val="none" w:sz="0" w:space="0" w:color="auto"/>
        <w:bottom w:val="none" w:sz="0" w:space="0" w:color="auto"/>
        <w:right w:val="none" w:sz="0" w:space="0" w:color="auto"/>
      </w:divBdr>
      <w:divsChild>
        <w:div w:id="1529683503">
          <w:marLeft w:val="0"/>
          <w:marRight w:val="0"/>
          <w:marTop w:val="0"/>
          <w:marBottom w:val="0"/>
          <w:divBdr>
            <w:top w:val="none" w:sz="0" w:space="0" w:color="auto"/>
            <w:left w:val="none" w:sz="0" w:space="0" w:color="auto"/>
            <w:bottom w:val="none" w:sz="0" w:space="0" w:color="auto"/>
            <w:right w:val="none" w:sz="0" w:space="0" w:color="auto"/>
          </w:divBdr>
          <w:divsChild>
            <w:div w:id="20997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8863">
      <w:marLeft w:val="0"/>
      <w:marRight w:val="0"/>
      <w:marTop w:val="0"/>
      <w:marBottom w:val="0"/>
      <w:divBdr>
        <w:top w:val="none" w:sz="0" w:space="0" w:color="auto"/>
        <w:left w:val="none" w:sz="0" w:space="0" w:color="auto"/>
        <w:bottom w:val="none" w:sz="0" w:space="0" w:color="auto"/>
        <w:right w:val="none" w:sz="0" w:space="0" w:color="auto"/>
      </w:divBdr>
      <w:divsChild>
        <w:div w:id="1195073062">
          <w:marLeft w:val="0"/>
          <w:marRight w:val="0"/>
          <w:marTop w:val="0"/>
          <w:marBottom w:val="0"/>
          <w:divBdr>
            <w:top w:val="none" w:sz="0" w:space="0" w:color="auto"/>
            <w:left w:val="none" w:sz="0" w:space="0" w:color="auto"/>
            <w:bottom w:val="none" w:sz="0" w:space="0" w:color="auto"/>
            <w:right w:val="none" w:sz="0" w:space="0" w:color="auto"/>
          </w:divBdr>
        </w:div>
      </w:divsChild>
    </w:div>
    <w:div w:id="131799241">
      <w:marLeft w:val="1200"/>
      <w:marRight w:val="0"/>
      <w:marTop w:val="0"/>
      <w:marBottom w:val="0"/>
      <w:divBdr>
        <w:top w:val="none" w:sz="0" w:space="0" w:color="auto"/>
        <w:left w:val="none" w:sz="0" w:space="0" w:color="auto"/>
        <w:bottom w:val="none" w:sz="0" w:space="0" w:color="auto"/>
        <w:right w:val="none" w:sz="0" w:space="0" w:color="auto"/>
      </w:divBdr>
      <w:divsChild>
        <w:div w:id="1244871781">
          <w:marLeft w:val="0"/>
          <w:marRight w:val="0"/>
          <w:marTop w:val="0"/>
          <w:marBottom w:val="0"/>
          <w:divBdr>
            <w:top w:val="none" w:sz="0" w:space="0" w:color="auto"/>
            <w:left w:val="none" w:sz="0" w:space="0" w:color="auto"/>
            <w:bottom w:val="none" w:sz="0" w:space="0" w:color="auto"/>
            <w:right w:val="none" w:sz="0" w:space="0" w:color="auto"/>
          </w:divBdr>
        </w:div>
      </w:divsChild>
    </w:div>
    <w:div w:id="131866880">
      <w:marLeft w:val="0"/>
      <w:marRight w:val="0"/>
      <w:marTop w:val="0"/>
      <w:marBottom w:val="0"/>
      <w:divBdr>
        <w:top w:val="none" w:sz="0" w:space="0" w:color="auto"/>
        <w:left w:val="none" w:sz="0" w:space="0" w:color="auto"/>
        <w:bottom w:val="none" w:sz="0" w:space="0" w:color="auto"/>
        <w:right w:val="none" w:sz="0" w:space="0" w:color="auto"/>
      </w:divBdr>
      <w:divsChild>
        <w:div w:id="2039743545">
          <w:marLeft w:val="0"/>
          <w:marRight w:val="0"/>
          <w:marTop w:val="0"/>
          <w:marBottom w:val="0"/>
          <w:divBdr>
            <w:top w:val="none" w:sz="0" w:space="0" w:color="auto"/>
            <w:left w:val="none" w:sz="0" w:space="0" w:color="auto"/>
            <w:bottom w:val="none" w:sz="0" w:space="0" w:color="auto"/>
            <w:right w:val="none" w:sz="0" w:space="0" w:color="auto"/>
          </w:divBdr>
        </w:div>
      </w:divsChild>
    </w:div>
    <w:div w:id="135072206">
      <w:marLeft w:val="0"/>
      <w:marRight w:val="0"/>
      <w:marTop w:val="0"/>
      <w:marBottom w:val="0"/>
      <w:divBdr>
        <w:top w:val="none" w:sz="0" w:space="0" w:color="auto"/>
        <w:left w:val="none" w:sz="0" w:space="0" w:color="auto"/>
        <w:bottom w:val="none" w:sz="0" w:space="0" w:color="auto"/>
        <w:right w:val="none" w:sz="0" w:space="0" w:color="auto"/>
      </w:divBdr>
      <w:divsChild>
        <w:div w:id="2038656608">
          <w:marLeft w:val="0"/>
          <w:marRight w:val="0"/>
          <w:marTop w:val="0"/>
          <w:marBottom w:val="0"/>
          <w:divBdr>
            <w:top w:val="none" w:sz="0" w:space="0" w:color="auto"/>
            <w:left w:val="none" w:sz="0" w:space="0" w:color="auto"/>
            <w:bottom w:val="none" w:sz="0" w:space="0" w:color="auto"/>
            <w:right w:val="none" w:sz="0" w:space="0" w:color="auto"/>
          </w:divBdr>
        </w:div>
      </w:divsChild>
    </w:div>
    <w:div w:id="135537532">
      <w:marLeft w:val="0"/>
      <w:marRight w:val="0"/>
      <w:marTop w:val="0"/>
      <w:marBottom w:val="0"/>
      <w:divBdr>
        <w:top w:val="single" w:sz="6" w:space="0" w:color="000000"/>
        <w:left w:val="none" w:sz="0" w:space="0" w:color="auto"/>
        <w:bottom w:val="none" w:sz="0" w:space="0" w:color="auto"/>
        <w:right w:val="none" w:sz="0" w:space="0" w:color="auto"/>
      </w:divBdr>
      <w:divsChild>
        <w:div w:id="415134084">
          <w:marLeft w:val="0"/>
          <w:marRight w:val="0"/>
          <w:marTop w:val="0"/>
          <w:marBottom w:val="0"/>
          <w:divBdr>
            <w:top w:val="none" w:sz="0" w:space="0" w:color="auto"/>
            <w:left w:val="none" w:sz="0" w:space="0" w:color="auto"/>
            <w:bottom w:val="none" w:sz="0" w:space="0" w:color="auto"/>
            <w:right w:val="none" w:sz="0" w:space="0" w:color="auto"/>
          </w:divBdr>
        </w:div>
      </w:divsChild>
    </w:div>
    <w:div w:id="135808049">
      <w:marLeft w:val="0"/>
      <w:marRight w:val="0"/>
      <w:marTop w:val="120"/>
      <w:marBottom w:val="0"/>
      <w:divBdr>
        <w:top w:val="none" w:sz="0" w:space="0" w:color="auto"/>
        <w:left w:val="none" w:sz="0" w:space="0" w:color="auto"/>
        <w:bottom w:val="none" w:sz="0" w:space="0" w:color="auto"/>
        <w:right w:val="none" w:sz="0" w:space="0" w:color="auto"/>
      </w:divBdr>
      <w:divsChild>
        <w:div w:id="1842504931">
          <w:marLeft w:val="0"/>
          <w:marRight w:val="0"/>
          <w:marTop w:val="0"/>
          <w:marBottom w:val="0"/>
          <w:divBdr>
            <w:top w:val="none" w:sz="0" w:space="0" w:color="auto"/>
            <w:left w:val="none" w:sz="0" w:space="0" w:color="auto"/>
            <w:bottom w:val="none" w:sz="0" w:space="0" w:color="auto"/>
            <w:right w:val="none" w:sz="0" w:space="0" w:color="auto"/>
          </w:divBdr>
        </w:div>
      </w:divsChild>
    </w:div>
    <w:div w:id="137259596">
      <w:marLeft w:val="0"/>
      <w:marRight w:val="0"/>
      <w:marTop w:val="360"/>
      <w:marBottom w:val="0"/>
      <w:divBdr>
        <w:top w:val="none" w:sz="0" w:space="0" w:color="auto"/>
        <w:left w:val="none" w:sz="0" w:space="0" w:color="auto"/>
        <w:bottom w:val="none" w:sz="0" w:space="0" w:color="auto"/>
        <w:right w:val="none" w:sz="0" w:space="0" w:color="auto"/>
      </w:divBdr>
      <w:divsChild>
        <w:div w:id="673073207">
          <w:marLeft w:val="0"/>
          <w:marRight w:val="0"/>
          <w:marTop w:val="0"/>
          <w:marBottom w:val="0"/>
          <w:divBdr>
            <w:top w:val="none" w:sz="0" w:space="0" w:color="auto"/>
            <w:left w:val="none" w:sz="0" w:space="0" w:color="auto"/>
            <w:bottom w:val="none" w:sz="0" w:space="0" w:color="auto"/>
            <w:right w:val="none" w:sz="0" w:space="0" w:color="auto"/>
          </w:divBdr>
          <w:divsChild>
            <w:div w:id="5795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407">
      <w:marLeft w:val="0"/>
      <w:marRight w:val="0"/>
      <w:marTop w:val="0"/>
      <w:marBottom w:val="0"/>
      <w:divBdr>
        <w:top w:val="none" w:sz="0" w:space="0" w:color="auto"/>
        <w:left w:val="none" w:sz="0" w:space="0" w:color="auto"/>
        <w:bottom w:val="none" w:sz="0" w:space="0" w:color="auto"/>
        <w:right w:val="none" w:sz="0" w:space="0" w:color="auto"/>
      </w:divBdr>
    </w:div>
    <w:div w:id="141191977">
      <w:marLeft w:val="0"/>
      <w:marRight w:val="0"/>
      <w:marTop w:val="0"/>
      <w:marBottom w:val="0"/>
      <w:divBdr>
        <w:top w:val="single" w:sz="6" w:space="0" w:color="000000"/>
        <w:left w:val="none" w:sz="0" w:space="0" w:color="auto"/>
        <w:bottom w:val="none" w:sz="0" w:space="0" w:color="auto"/>
        <w:right w:val="none" w:sz="0" w:space="0" w:color="auto"/>
      </w:divBdr>
      <w:divsChild>
        <w:div w:id="1884705301">
          <w:marLeft w:val="0"/>
          <w:marRight w:val="0"/>
          <w:marTop w:val="0"/>
          <w:marBottom w:val="0"/>
          <w:divBdr>
            <w:top w:val="none" w:sz="0" w:space="0" w:color="auto"/>
            <w:left w:val="none" w:sz="0" w:space="0" w:color="auto"/>
            <w:bottom w:val="none" w:sz="0" w:space="0" w:color="auto"/>
            <w:right w:val="none" w:sz="0" w:space="0" w:color="auto"/>
          </w:divBdr>
        </w:div>
      </w:divsChild>
    </w:div>
    <w:div w:id="144318903">
      <w:marLeft w:val="0"/>
      <w:marRight w:val="0"/>
      <w:marTop w:val="0"/>
      <w:marBottom w:val="0"/>
      <w:divBdr>
        <w:top w:val="none" w:sz="0" w:space="0" w:color="auto"/>
        <w:left w:val="none" w:sz="0" w:space="0" w:color="auto"/>
        <w:bottom w:val="none" w:sz="0" w:space="0" w:color="auto"/>
        <w:right w:val="none" w:sz="0" w:space="0" w:color="auto"/>
      </w:divBdr>
      <w:divsChild>
        <w:div w:id="811365147">
          <w:marLeft w:val="0"/>
          <w:marRight w:val="0"/>
          <w:marTop w:val="0"/>
          <w:marBottom w:val="0"/>
          <w:divBdr>
            <w:top w:val="none" w:sz="0" w:space="0" w:color="auto"/>
            <w:left w:val="none" w:sz="0" w:space="0" w:color="auto"/>
            <w:bottom w:val="none" w:sz="0" w:space="0" w:color="auto"/>
            <w:right w:val="none" w:sz="0" w:space="0" w:color="auto"/>
          </w:divBdr>
        </w:div>
      </w:divsChild>
    </w:div>
    <w:div w:id="150028426">
      <w:marLeft w:val="1200"/>
      <w:marRight w:val="0"/>
      <w:marTop w:val="0"/>
      <w:marBottom w:val="0"/>
      <w:divBdr>
        <w:top w:val="none" w:sz="0" w:space="0" w:color="auto"/>
        <w:left w:val="none" w:sz="0" w:space="0" w:color="auto"/>
        <w:bottom w:val="none" w:sz="0" w:space="0" w:color="auto"/>
        <w:right w:val="none" w:sz="0" w:space="0" w:color="auto"/>
      </w:divBdr>
      <w:divsChild>
        <w:div w:id="1103455699">
          <w:marLeft w:val="0"/>
          <w:marRight w:val="0"/>
          <w:marTop w:val="0"/>
          <w:marBottom w:val="0"/>
          <w:divBdr>
            <w:top w:val="none" w:sz="0" w:space="0" w:color="auto"/>
            <w:left w:val="none" w:sz="0" w:space="0" w:color="auto"/>
            <w:bottom w:val="none" w:sz="0" w:space="0" w:color="auto"/>
            <w:right w:val="none" w:sz="0" w:space="0" w:color="auto"/>
          </w:divBdr>
        </w:div>
      </w:divsChild>
    </w:div>
    <w:div w:id="151600993">
      <w:marLeft w:val="240"/>
      <w:marRight w:val="0"/>
      <w:marTop w:val="0"/>
      <w:marBottom w:val="0"/>
      <w:divBdr>
        <w:top w:val="none" w:sz="0" w:space="0" w:color="auto"/>
        <w:left w:val="none" w:sz="0" w:space="0" w:color="auto"/>
        <w:bottom w:val="none" w:sz="0" w:space="0" w:color="auto"/>
        <w:right w:val="none" w:sz="0" w:space="0" w:color="auto"/>
      </w:divBdr>
      <w:divsChild>
        <w:div w:id="208223907">
          <w:marLeft w:val="0"/>
          <w:marRight w:val="0"/>
          <w:marTop w:val="0"/>
          <w:marBottom w:val="0"/>
          <w:divBdr>
            <w:top w:val="none" w:sz="0" w:space="0" w:color="auto"/>
            <w:left w:val="none" w:sz="0" w:space="0" w:color="auto"/>
            <w:bottom w:val="none" w:sz="0" w:space="0" w:color="auto"/>
            <w:right w:val="none" w:sz="0" w:space="0" w:color="auto"/>
          </w:divBdr>
          <w:divsChild>
            <w:div w:id="21259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1222">
      <w:marLeft w:val="0"/>
      <w:marRight w:val="0"/>
      <w:marTop w:val="360"/>
      <w:marBottom w:val="0"/>
      <w:divBdr>
        <w:top w:val="none" w:sz="0" w:space="0" w:color="auto"/>
        <w:left w:val="none" w:sz="0" w:space="0" w:color="auto"/>
        <w:bottom w:val="none" w:sz="0" w:space="0" w:color="auto"/>
        <w:right w:val="none" w:sz="0" w:space="0" w:color="auto"/>
      </w:divBdr>
      <w:divsChild>
        <w:div w:id="1544098394">
          <w:marLeft w:val="0"/>
          <w:marRight w:val="0"/>
          <w:marTop w:val="0"/>
          <w:marBottom w:val="0"/>
          <w:divBdr>
            <w:top w:val="none" w:sz="0" w:space="0" w:color="auto"/>
            <w:left w:val="none" w:sz="0" w:space="0" w:color="auto"/>
            <w:bottom w:val="none" w:sz="0" w:space="0" w:color="auto"/>
            <w:right w:val="none" w:sz="0" w:space="0" w:color="auto"/>
          </w:divBdr>
          <w:divsChild>
            <w:div w:id="9661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39">
      <w:marLeft w:val="0"/>
      <w:marRight w:val="0"/>
      <w:marTop w:val="0"/>
      <w:marBottom w:val="0"/>
      <w:divBdr>
        <w:top w:val="none" w:sz="0" w:space="0" w:color="auto"/>
        <w:left w:val="none" w:sz="0" w:space="0" w:color="auto"/>
        <w:bottom w:val="none" w:sz="0" w:space="0" w:color="auto"/>
        <w:right w:val="none" w:sz="0" w:space="0" w:color="auto"/>
      </w:divBdr>
    </w:div>
    <w:div w:id="162399526">
      <w:marLeft w:val="0"/>
      <w:marRight w:val="0"/>
      <w:marTop w:val="0"/>
      <w:marBottom w:val="20"/>
      <w:divBdr>
        <w:top w:val="none" w:sz="0" w:space="0" w:color="auto"/>
        <w:left w:val="none" w:sz="0" w:space="0" w:color="auto"/>
        <w:bottom w:val="none" w:sz="0" w:space="0" w:color="auto"/>
        <w:right w:val="none" w:sz="0" w:space="0" w:color="auto"/>
      </w:divBdr>
      <w:divsChild>
        <w:div w:id="489062272">
          <w:marLeft w:val="0"/>
          <w:marRight w:val="0"/>
          <w:marTop w:val="0"/>
          <w:marBottom w:val="0"/>
          <w:divBdr>
            <w:top w:val="none" w:sz="0" w:space="0" w:color="auto"/>
            <w:left w:val="none" w:sz="0" w:space="0" w:color="auto"/>
            <w:bottom w:val="none" w:sz="0" w:space="0" w:color="auto"/>
            <w:right w:val="none" w:sz="0" w:space="0" w:color="auto"/>
          </w:divBdr>
          <w:divsChild>
            <w:div w:id="4820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254">
      <w:marLeft w:val="0"/>
      <w:marRight w:val="0"/>
      <w:marTop w:val="0"/>
      <w:marBottom w:val="0"/>
      <w:divBdr>
        <w:top w:val="none" w:sz="0" w:space="0" w:color="auto"/>
        <w:left w:val="none" w:sz="0" w:space="0" w:color="auto"/>
        <w:bottom w:val="none" w:sz="0" w:space="0" w:color="auto"/>
        <w:right w:val="none" w:sz="0" w:space="0" w:color="auto"/>
      </w:divBdr>
      <w:divsChild>
        <w:div w:id="2072456029">
          <w:marLeft w:val="0"/>
          <w:marRight w:val="0"/>
          <w:marTop w:val="0"/>
          <w:marBottom w:val="0"/>
          <w:divBdr>
            <w:top w:val="none" w:sz="0" w:space="0" w:color="auto"/>
            <w:left w:val="none" w:sz="0" w:space="0" w:color="auto"/>
            <w:bottom w:val="none" w:sz="0" w:space="0" w:color="auto"/>
            <w:right w:val="none" w:sz="0" w:space="0" w:color="auto"/>
          </w:divBdr>
        </w:div>
        <w:div w:id="1288005017">
          <w:marLeft w:val="0"/>
          <w:marRight w:val="0"/>
          <w:marTop w:val="0"/>
          <w:marBottom w:val="0"/>
          <w:divBdr>
            <w:top w:val="none" w:sz="0" w:space="0" w:color="auto"/>
            <w:left w:val="none" w:sz="0" w:space="0" w:color="auto"/>
            <w:bottom w:val="none" w:sz="0" w:space="0" w:color="auto"/>
            <w:right w:val="none" w:sz="0" w:space="0" w:color="auto"/>
          </w:divBdr>
          <w:divsChild>
            <w:div w:id="908150577">
              <w:marLeft w:val="0"/>
              <w:marRight w:val="0"/>
              <w:marTop w:val="0"/>
              <w:marBottom w:val="0"/>
              <w:divBdr>
                <w:top w:val="none" w:sz="0" w:space="0" w:color="auto"/>
                <w:left w:val="none" w:sz="0" w:space="0" w:color="auto"/>
                <w:bottom w:val="none" w:sz="0" w:space="0" w:color="auto"/>
                <w:right w:val="none" w:sz="0" w:space="0" w:color="auto"/>
              </w:divBdr>
            </w:div>
          </w:divsChild>
        </w:div>
        <w:div w:id="647824551">
          <w:marLeft w:val="0"/>
          <w:marRight w:val="0"/>
          <w:marTop w:val="0"/>
          <w:marBottom w:val="0"/>
          <w:divBdr>
            <w:top w:val="none" w:sz="0" w:space="0" w:color="auto"/>
            <w:left w:val="none" w:sz="0" w:space="0" w:color="auto"/>
            <w:bottom w:val="none" w:sz="0" w:space="0" w:color="auto"/>
            <w:right w:val="none" w:sz="0" w:space="0" w:color="auto"/>
          </w:divBdr>
          <w:divsChild>
            <w:div w:id="1412850132">
              <w:marLeft w:val="0"/>
              <w:marRight w:val="0"/>
              <w:marTop w:val="0"/>
              <w:marBottom w:val="0"/>
              <w:divBdr>
                <w:top w:val="none" w:sz="0" w:space="0" w:color="auto"/>
                <w:left w:val="none" w:sz="0" w:space="0" w:color="auto"/>
                <w:bottom w:val="none" w:sz="0" w:space="0" w:color="auto"/>
                <w:right w:val="none" w:sz="0" w:space="0" w:color="auto"/>
              </w:divBdr>
            </w:div>
          </w:divsChild>
        </w:div>
        <w:div w:id="2096776110">
          <w:marLeft w:val="0"/>
          <w:marRight w:val="0"/>
          <w:marTop w:val="0"/>
          <w:marBottom w:val="0"/>
          <w:divBdr>
            <w:top w:val="none" w:sz="0" w:space="0" w:color="auto"/>
            <w:left w:val="none" w:sz="0" w:space="0" w:color="auto"/>
            <w:bottom w:val="none" w:sz="0" w:space="0" w:color="auto"/>
            <w:right w:val="none" w:sz="0" w:space="0" w:color="auto"/>
          </w:divBdr>
        </w:div>
      </w:divsChild>
    </w:div>
    <w:div w:id="164129225">
      <w:marLeft w:val="0"/>
      <w:marRight w:val="0"/>
      <w:marTop w:val="401"/>
      <w:marBottom w:val="401"/>
      <w:divBdr>
        <w:top w:val="none" w:sz="0" w:space="0" w:color="auto"/>
        <w:left w:val="none" w:sz="0" w:space="0" w:color="auto"/>
        <w:bottom w:val="none" w:sz="0" w:space="0" w:color="auto"/>
        <w:right w:val="none" w:sz="0" w:space="0" w:color="auto"/>
      </w:divBdr>
    </w:div>
    <w:div w:id="164782725">
      <w:marLeft w:val="0"/>
      <w:marRight w:val="0"/>
      <w:marTop w:val="0"/>
      <w:marBottom w:val="0"/>
      <w:divBdr>
        <w:top w:val="none" w:sz="0" w:space="0" w:color="auto"/>
        <w:left w:val="none" w:sz="0" w:space="0" w:color="auto"/>
        <w:bottom w:val="none" w:sz="0" w:space="0" w:color="auto"/>
        <w:right w:val="none" w:sz="0" w:space="0" w:color="auto"/>
      </w:divBdr>
      <w:divsChild>
        <w:div w:id="1150554624">
          <w:marLeft w:val="0"/>
          <w:marRight w:val="0"/>
          <w:marTop w:val="0"/>
          <w:marBottom w:val="0"/>
          <w:divBdr>
            <w:top w:val="none" w:sz="0" w:space="0" w:color="auto"/>
            <w:left w:val="none" w:sz="0" w:space="0" w:color="auto"/>
            <w:bottom w:val="none" w:sz="0" w:space="0" w:color="auto"/>
            <w:right w:val="none" w:sz="0" w:space="0" w:color="auto"/>
          </w:divBdr>
        </w:div>
      </w:divsChild>
    </w:div>
    <w:div w:id="166018299">
      <w:marLeft w:val="0"/>
      <w:marRight w:val="0"/>
      <w:marTop w:val="0"/>
      <w:marBottom w:val="0"/>
      <w:divBdr>
        <w:top w:val="none" w:sz="0" w:space="0" w:color="auto"/>
        <w:left w:val="none" w:sz="0" w:space="0" w:color="auto"/>
        <w:bottom w:val="none" w:sz="0" w:space="0" w:color="auto"/>
        <w:right w:val="none" w:sz="0" w:space="0" w:color="auto"/>
      </w:divBdr>
    </w:div>
    <w:div w:id="169419901">
      <w:marLeft w:val="0"/>
      <w:marRight w:val="0"/>
      <w:marTop w:val="120"/>
      <w:marBottom w:val="0"/>
      <w:divBdr>
        <w:top w:val="none" w:sz="0" w:space="0" w:color="auto"/>
        <w:left w:val="none" w:sz="0" w:space="0" w:color="auto"/>
        <w:bottom w:val="none" w:sz="0" w:space="0" w:color="auto"/>
        <w:right w:val="none" w:sz="0" w:space="0" w:color="auto"/>
      </w:divBdr>
      <w:divsChild>
        <w:div w:id="554703526">
          <w:marLeft w:val="0"/>
          <w:marRight w:val="0"/>
          <w:marTop w:val="0"/>
          <w:marBottom w:val="0"/>
          <w:divBdr>
            <w:top w:val="none" w:sz="0" w:space="0" w:color="auto"/>
            <w:left w:val="none" w:sz="0" w:space="0" w:color="auto"/>
            <w:bottom w:val="none" w:sz="0" w:space="0" w:color="auto"/>
            <w:right w:val="none" w:sz="0" w:space="0" w:color="auto"/>
          </w:divBdr>
        </w:div>
        <w:div w:id="1582564258">
          <w:marLeft w:val="0"/>
          <w:marRight w:val="0"/>
          <w:marTop w:val="0"/>
          <w:marBottom w:val="0"/>
          <w:divBdr>
            <w:top w:val="none" w:sz="0" w:space="0" w:color="auto"/>
            <w:left w:val="none" w:sz="0" w:space="0" w:color="auto"/>
            <w:bottom w:val="none" w:sz="0" w:space="0" w:color="auto"/>
            <w:right w:val="none" w:sz="0" w:space="0" w:color="auto"/>
          </w:divBdr>
          <w:divsChild>
            <w:div w:id="1461538067">
              <w:marLeft w:val="0"/>
              <w:marRight w:val="0"/>
              <w:marTop w:val="0"/>
              <w:marBottom w:val="0"/>
              <w:divBdr>
                <w:top w:val="none" w:sz="0" w:space="0" w:color="auto"/>
                <w:left w:val="none" w:sz="0" w:space="0" w:color="auto"/>
                <w:bottom w:val="none" w:sz="0" w:space="0" w:color="auto"/>
                <w:right w:val="none" w:sz="0" w:space="0" w:color="auto"/>
              </w:divBdr>
            </w:div>
          </w:divsChild>
        </w:div>
        <w:div w:id="1710951225">
          <w:marLeft w:val="0"/>
          <w:marRight w:val="0"/>
          <w:marTop w:val="0"/>
          <w:marBottom w:val="0"/>
          <w:divBdr>
            <w:top w:val="none" w:sz="0" w:space="0" w:color="auto"/>
            <w:left w:val="none" w:sz="0" w:space="0" w:color="auto"/>
            <w:bottom w:val="none" w:sz="0" w:space="0" w:color="auto"/>
            <w:right w:val="none" w:sz="0" w:space="0" w:color="auto"/>
          </w:divBdr>
        </w:div>
      </w:divsChild>
    </w:div>
    <w:div w:id="171846239">
      <w:marLeft w:val="0"/>
      <w:marRight w:val="0"/>
      <w:marTop w:val="0"/>
      <w:marBottom w:val="0"/>
      <w:divBdr>
        <w:top w:val="double" w:sz="6" w:space="0" w:color="000000"/>
        <w:left w:val="none" w:sz="0" w:space="0" w:color="auto"/>
        <w:bottom w:val="none" w:sz="0" w:space="0" w:color="auto"/>
        <w:right w:val="none" w:sz="0" w:space="0" w:color="auto"/>
      </w:divBdr>
      <w:divsChild>
        <w:div w:id="762578034">
          <w:marLeft w:val="0"/>
          <w:marRight w:val="0"/>
          <w:marTop w:val="0"/>
          <w:marBottom w:val="0"/>
          <w:divBdr>
            <w:top w:val="none" w:sz="0" w:space="0" w:color="auto"/>
            <w:left w:val="none" w:sz="0" w:space="0" w:color="auto"/>
            <w:bottom w:val="none" w:sz="0" w:space="0" w:color="auto"/>
            <w:right w:val="none" w:sz="0" w:space="0" w:color="auto"/>
          </w:divBdr>
        </w:div>
      </w:divsChild>
    </w:div>
    <w:div w:id="173883241">
      <w:marLeft w:val="240"/>
      <w:marRight w:val="0"/>
      <w:marTop w:val="0"/>
      <w:marBottom w:val="0"/>
      <w:divBdr>
        <w:top w:val="none" w:sz="0" w:space="0" w:color="auto"/>
        <w:left w:val="none" w:sz="0" w:space="0" w:color="auto"/>
        <w:bottom w:val="none" w:sz="0" w:space="0" w:color="auto"/>
        <w:right w:val="none" w:sz="0" w:space="0" w:color="auto"/>
      </w:divBdr>
      <w:divsChild>
        <w:div w:id="1596480822">
          <w:marLeft w:val="0"/>
          <w:marRight w:val="0"/>
          <w:marTop w:val="0"/>
          <w:marBottom w:val="0"/>
          <w:divBdr>
            <w:top w:val="none" w:sz="0" w:space="0" w:color="auto"/>
            <w:left w:val="none" w:sz="0" w:space="0" w:color="auto"/>
            <w:bottom w:val="none" w:sz="0" w:space="0" w:color="auto"/>
            <w:right w:val="none" w:sz="0" w:space="0" w:color="auto"/>
          </w:divBdr>
          <w:divsChild>
            <w:div w:id="11978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551">
      <w:marLeft w:val="0"/>
      <w:marRight w:val="0"/>
      <w:marTop w:val="0"/>
      <w:marBottom w:val="0"/>
      <w:divBdr>
        <w:top w:val="none" w:sz="0" w:space="0" w:color="auto"/>
        <w:left w:val="none" w:sz="0" w:space="0" w:color="auto"/>
        <w:bottom w:val="none" w:sz="0" w:space="0" w:color="auto"/>
        <w:right w:val="none" w:sz="0" w:space="0" w:color="auto"/>
      </w:divBdr>
      <w:divsChild>
        <w:div w:id="1815486670">
          <w:marLeft w:val="0"/>
          <w:marRight w:val="0"/>
          <w:marTop w:val="0"/>
          <w:marBottom w:val="0"/>
          <w:divBdr>
            <w:top w:val="none" w:sz="0" w:space="0" w:color="auto"/>
            <w:left w:val="none" w:sz="0" w:space="0" w:color="auto"/>
            <w:bottom w:val="none" w:sz="0" w:space="0" w:color="auto"/>
            <w:right w:val="none" w:sz="0" w:space="0" w:color="auto"/>
          </w:divBdr>
        </w:div>
      </w:divsChild>
    </w:div>
    <w:div w:id="180361782">
      <w:marLeft w:val="0"/>
      <w:marRight w:val="0"/>
      <w:marTop w:val="0"/>
      <w:marBottom w:val="0"/>
      <w:divBdr>
        <w:top w:val="single" w:sz="6" w:space="0" w:color="000000"/>
        <w:left w:val="none" w:sz="0" w:space="0" w:color="auto"/>
        <w:bottom w:val="none" w:sz="0" w:space="0" w:color="auto"/>
        <w:right w:val="none" w:sz="0" w:space="0" w:color="auto"/>
      </w:divBdr>
      <w:divsChild>
        <w:div w:id="2024739701">
          <w:marLeft w:val="0"/>
          <w:marRight w:val="0"/>
          <w:marTop w:val="0"/>
          <w:marBottom w:val="0"/>
          <w:divBdr>
            <w:top w:val="none" w:sz="0" w:space="0" w:color="auto"/>
            <w:left w:val="none" w:sz="0" w:space="0" w:color="auto"/>
            <w:bottom w:val="none" w:sz="0" w:space="0" w:color="auto"/>
            <w:right w:val="none" w:sz="0" w:space="0" w:color="auto"/>
          </w:divBdr>
        </w:div>
      </w:divsChild>
    </w:div>
    <w:div w:id="188762005">
      <w:marLeft w:val="0"/>
      <w:marRight w:val="0"/>
      <w:marTop w:val="0"/>
      <w:marBottom w:val="0"/>
      <w:divBdr>
        <w:top w:val="none" w:sz="0" w:space="0" w:color="auto"/>
        <w:left w:val="none" w:sz="0" w:space="0" w:color="auto"/>
        <w:bottom w:val="none" w:sz="0" w:space="0" w:color="auto"/>
        <w:right w:val="none" w:sz="0" w:space="0" w:color="auto"/>
      </w:divBdr>
    </w:div>
    <w:div w:id="190998105">
      <w:marLeft w:val="1200"/>
      <w:marRight w:val="0"/>
      <w:marTop w:val="0"/>
      <w:marBottom w:val="0"/>
      <w:divBdr>
        <w:top w:val="none" w:sz="0" w:space="0" w:color="auto"/>
        <w:left w:val="none" w:sz="0" w:space="0" w:color="auto"/>
        <w:bottom w:val="none" w:sz="0" w:space="0" w:color="auto"/>
        <w:right w:val="none" w:sz="0" w:space="0" w:color="auto"/>
      </w:divBdr>
      <w:divsChild>
        <w:div w:id="470365041">
          <w:marLeft w:val="0"/>
          <w:marRight w:val="0"/>
          <w:marTop w:val="0"/>
          <w:marBottom w:val="0"/>
          <w:divBdr>
            <w:top w:val="none" w:sz="0" w:space="0" w:color="auto"/>
            <w:left w:val="none" w:sz="0" w:space="0" w:color="auto"/>
            <w:bottom w:val="none" w:sz="0" w:space="0" w:color="auto"/>
            <w:right w:val="none" w:sz="0" w:space="0" w:color="auto"/>
          </w:divBdr>
        </w:div>
      </w:divsChild>
    </w:div>
    <w:div w:id="195701359">
      <w:marLeft w:val="0"/>
      <w:marRight w:val="0"/>
      <w:marTop w:val="0"/>
      <w:marBottom w:val="0"/>
      <w:divBdr>
        <w:top w:val="none" w:sz="0" w:space="0" w:color="auto"/>
        <w:left w:val="none" w:sz="0" w:space="0" w:color="auto"/>
        <w:bottom w:val="none" w:sz="0" w:space="0" w:color="auto"/>
        <w:right w:val="none" w:sz="0" w:space="0" w:color="auto"/>
      </w:divBdr>
    </w:div>
    <w:div w:id="203101290">
      <w:marLeft w:val="0"/>
      <w:marRight w:val="0"/>
      <w:marTop w:val="0"/>
      <w:marBottom w:val="0"/>
      <w:divBdr>
        <w:top w:val="single" w:sz="6" w:space="0" w:color="000000"/>
        <w:left w:val="none" w:sz="0" w:space="0" w:color="auto"/>
        <w:bottom w:val="none" w:sz="0" w:space="0" w:color="auto"/>
        <w:right w:val="none" w:sz="0" w:space="0" w:color="auto"/>
      </w:divBdr>
      <w:divsChild>
        <w:div w:id="1601914435">
          <w:marLeft w:val="0"/>
          <w:marRight w:val="0"/>
          <w:marTop w:val="0"/>
          <w:marBottom w:val="0"/>
          <w:divBdr>
            <w:top w:val="none" w:sz="0" w:space="0" w:color="auto"/>
            <w:left w:val="none" w:sz="0" w:space="0" w:color="auto"/>
            <w:bottom w:val="none" w:sz="0" w:space="0" w:color="auto"/>
            <w:right w:val="none" w:sz="0" w:space="0" w:color="auto"/>
          </w:divBdr>
        </w:div>
      </w:divsChild>
    </w:div>
    <w:div w:id="203952340">
      <w:marLeft w:val="240"/>
      <w:marRight w:val="0"/>
      <w:marTop w:val="0"/>
      <w:marBottom w:val="0"/>
      <w:divBdr>
        <w:top w:val="none" w:sz="0" w:space="0" w:color="auto"/>
        <w:left w:val="none" w:sz="0" w:space="0" w:color="auto"/>
        <w:bottom w:val="none" w:sz="0" w:space="0" w:color="auto"/>
        <w:right w:val="none" w:sz="0" w:space="0" w:color="auto"/>
      </w:divBdr>
      <w:divsChild>
        <w:div w:id="1593902801">
          <w:marLeft w:val="0"/>
          <w:marRight w:val="0"/>
          <w:marTop w:val="0"/>
          <w:marBottom w:val="0"/>
          <w:divBdr>
            <w:top w:val="none" w:sz="0" w:space="0" w:color="auto"/>
            <w:left w:val="none" w:sz="0" w:space="0" w:color="auto"/>
            <w:bottom w:val="none" w:sz="0" w:space="0" w:color="auto"/>
            <w:right w:val="none" w:sz="0" w:space="0" w:color="auto"/>
          </w:divBdr>
        </w:div>
      </w:divsChild>
    </w:div>
    <w:div w:id="211969614">
      <w:marLeft w:val="0"/>
      <w:marRight w:val="0"/>
      <w:marTop w:val="0"/>
      <w:marBottom w:val="0"/>
      <w:divBdr>
        <w:top w:val="none" w:sz="0" w:space="0" w:color="auto"/>
        <w:left w:val="none" w:sz="0" w:space="0" w:color="auto"/>
        <w:bottom w:val="none" w:sz="0" w:space="0" w:color="auto"/>
        <w:right w:val="none" w:sz="0" w:space="0" w:color="auto"/>
      </w:divBdr>
      <w:divsChild>
        <w:div w:id="801117045">
          <w:marLeft w:val="0"/>
          <w:marRight w:val="0"/>
          <w:marTop w:val="0"/>
          <w:marBottom w:val="0"/>
          <w:divBdr>
            <w:top w:val="none" w:sz="0" w:space="0" w:color="auto"/>
            <w:left w:val="none" w:sz="0" w:space="0" w:color="auto"/>
            <w:bottom w:val="none" w:sz="0" w:space="0" w:color="auto"/>
            <w:right w:val="none" w:sz="0" w:space="0" w:color="auto"/>
          </w:divBdr>
        </w:div>
      </w:divsChild>
    </w:div>
    <w:div w:id="213464227">
      <w:marLeft w:val="720"/>
      <w:marRight w:val="0"/>
      <w:marTop w:val="0"/>
      <w:marBottom w:val="0"/>
      <w:divBdr>
        <w:top w:val="none" w:sz="0" w:space="0" w:color="auto"/>
        <w:left w:val="none" w:sz="0" w:space="0" w:color="auto"/>
        <w:bottom w:val="none" w:sz="0" w:space="0" w:color="auto"/>
        <w:right w:val="none" w:sz="0" w:space="0" w:color="auto"/>
      </w:divBdr>
      <w:divsChild>
        <w:div w:id="1979529063">
          <w:marLeft w:val="0"/>
          <w:marRight w:val="0"/>
          <w:marTop w:val="0"/>
          <w:marBottom w:val="0"/>
          <w:divBdr>
            <w:top w:val="none" w:sz="0" w:space="0" w:color="auto"/>
            <w:left w:val="none" w:sz="0" w:space="0" w:color="auto"/>
            <w:bottom w:val="none" w:sz="0" w:space="0" w:color="auto"/>
            <w:right w:val="none" w:sz="0" w:space="0" w:color="auto"/>
          </w:divBdr>
        </w:div>
      </w:divsChild>
    </w:div>
    <w:div w:id="214238988">
      <w:marLeft w:val="0"/>
      <w:marRight w:val="0"/>
      <w:marTop w:val="0"/>
      <w:marBottom w:val="0"/>
      <w:divBdr>
        <w:top w:val="double" w:sz="6" w:space="0" w:color="000000"/>
        <w:left w:val="none" w:sz="0" w:space="0" w:color="auto"/>
        <w:bottom w:val="none" w:sz="0" w:space="0" w:color="auto"/>
        <w:right w:val="none" w:sz="0" w:space="0" w:color="auto"/>
      </w:divBdr>
      <w:divsChild>
        <w:div w:id="572741175">
          <w:marLeft w:val="0"/>
          <w:marRight w:val="0"/>
          <w:marTop w:val="0"/>
          <w:marBottom w:val="0"/>
          <w:divBdr>
            <w:top w:val="none" w:sz="0" w:space="0" w:color="auto"/>
            <w:left w:val="none" w:sz="0" w:space="0" w:color="auto"/>
            <w:bottom w:val="none" w:sz="0" w:space="0" w:color="auto"/>
            <w:right w:val="none" w:sz="0" w:space="0" w:color="auto"/>
          </w:divBdr>
        </w:div>
      </w:divsChild>
    </w:div>
    <w:div w:id="215630626">
      <w:marLeft w:val="0"/>
      <w:marRight w:val="0"/>
      <w:marTop w:val="0"/>
      <w:marBottom w:val="0"/>
      <w:divBdr>
        <w:top w:val="none" w:sz="0" w:space="0" w:color="auto"/>
        <w:left w:val="none" w:sz="0" w:space="0" w:color="auto"/>
        <w:bottom w:val="none" w:sz="0" w:space="0" w:color="auto"/>
        <w:right w:val="none" w:sz="0" w:space="0" w:color="auto"/>
      </w:divBdr>
    </w:div>
    <w:div w:id="217397898">
      <w:marLeft w:val="0"/>
      <w:marRight w:val="0"/>
      <w:marTop w:val="240"/>
      <w:marBottom w:val="0"/>
      <w:divBdr>
        <w:top w:val="none" w:sz="0" w:space="0" w:color="auto"/>
        <w:left w:val="none" w:sz="0" w:space="0" w:color="auto"/>
        <w:bottom w:val="none" w:sz="0" w:space="0" w:color="auto"/>
        <w:right w:val="none" w:sz="0" w:space="0" w:color="auto"/>
      </w:divBdr>
      <w:divsChild>
        <w:div w:id="1262495477">
          <w:marLeft w:val="0"/>
          <w:marRight w:val="0"/>
          <w:marTop w:val="0"/>
          <w:marBottom w:val="0"/>
          <w:divBdr>
            <w:top w:val="none" w:sz="0" w:space="0" w:color="auto"/>
            <w:left w:val="none" w:sz="0" w:space="0" w:color="auto"/>
            <w:bottom w:val="none" w:sz="0" w:space="0" w:color="auto"/>
            <w:right w:val="none" w:sz="0" w:space="0" w:color="auto"/>
          </w:divBdr>
        </w:div>
      </w:divsChild>
    </w:div>
    <w:div w:id="218056683">
      <w:marLeft w:val="0"/>
      <w:marRight w:val="0"/>
      <w:marTop w:val="0"/>
      <w:marBottom w:val="0"/>
      <w:divBdr>
        <w:top w:val="none" w:sz="0" w:space="0" w:color="auto"/>
        <w:left w:val="none" w:sz="0" w:space="0" w:color="auto"/>
        <w:bottom w:val="single" w:sz="8" w:space="0" w:color="000000"/>
        <w:right w:val="none" w:sz="0" w:space="0" w:color="auto"/>
      </w:divBdr>
      <w:divsChild>
        <w:div w:id="2044210910">
          <w:marLeft w:val="0"/>
          <w:marRight w:val="0"/>
          <w:marTop w:val="0"/>
          <w:marBottom w:val="0"/>
          <w:divBdr>
            <w:top w:val="none" w:sz="0" w:space="0" w:color="auto"/>
            <w:left w:val="none" w:sz="0" w:space="0" w:color="auto"/>
            <w:bottom w:val="none" w:sz="0" w:space="0" w:color="auto"/>
            <w:right w:val="none" w:sz="0" w:space="0" w:color="auto"/>
          </w:divBdr>
          <w:divsChild>
            <w:div w:id="16826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88307">
      <w:marLeft w:val="1680"/>
      <w:marRight w:val="0"/>
      <w:marTop w:val="0"/>
      <w:marBottom w:val="0"/>
      <w:divBdr>
        <w:top w:val="none" w:sz="0" w:space="0" w:color="auto"/>
        <w:left w:val="none" w:sz="0" w:space="0" w:color="auto"/>
        <w:bottom w:val="none" w:sz="0" w:space="0" w:color="auto"/>
        <w:right w:val="none" w:sz="0" w:space="0" w:color="auto"/>
      </w:divBdr>
      <w:divsChild>
        <w:div w:id="796682815">
          <w:marLeft w:val="0"/>
          <w:marRight w:val="0"/>
          <w:marTop w:val="0"/>
          <w:marBottom w:val="0"/>
          <w:divBdr>
            <w:top w:val="none" w:sz="0" w:space="0" w:color="auto"/>
            <w:left w:val="none" w:sz="0" w:space="0" w:color="auto"/>
            <w:bottom w:val="none" w:sz="0" w:space="0" w:color="auto"/>
            <w:right w:val="none" w:sz="0" w:space="0" w:color="auto"/>
          </w:divBdr>
          <w:divsChild>
            <w:div w:id="253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9337">
      <w:marLeft w:val="0"/>
      <w:marRight w:val="0"/>
      <w:marTop w:val="0"/>
      <w:marBottom w:val="0"/>
      <w:divBdr>
        <w:top w:val="double" w:sz="6" w:space="0" w:color="000000"/>
        <w:left w:val="none" w:sz="0" w:space="0" w:color="auto"/>
        <w:bottom w:val="none" w:sz="0" w:space="0" w:color="auto"/>
        <w:right w:val="none" w:sz="0" w:space="0" w:color="auto"/>
      </w:divBdr>
      <w:divsChild>
        <w:div w:id="1198078100">
          <w:marLeft w:val="0"/>
          <w:marRight w:val="0"/>
          <w:marTop w:val="0"/>
          <w:marBottom w:val="0"/>
          <w:divBdr>
            <w:top w:val="none" w:sz="0" w:space="0" w:color="auto"/>
            <w:left w:val="none" w:sz="0" w:space="0" w:color="auto"/>
            <w:bottom w:val="none" w:sz="0" w:space="0" w:color="auto"/>
            <w:right w:val="none" w:sz="0" w:space="0" w:color="auto"/>
          </w:divBdr>
        </w:div>
      </w:divsChild>
    </w:div>
    <w:div w:id="223420352">
      <w:marLeft w:val="0"/>
      <w:marRight w:val="0"/>
      <w:marTop w:val="0"/>
      <w:marBottom w:val="0"/>
      <w:divBdr>
        <w:top w:val="none" w:sz="0" w:space="0" w:color="auto"/>
        <w:left w:val="none" w:sz="0" w:space="0" w:color="auto"/>
        <w:bottom w:val="none" w:sz="0" w:space="0" w:color="auto"/>
        <w:right w:val="none" w:sz="0" w:space="0" w:color="auto"/>
      </w:divBdr>
    </w:div>
    <w:div w:id="226839554">
      <w:marLeft w:val="0"/>
      <w:marRight w:val="0"/>
      <w:marTop w:val="0"/>
      <w:marBottom w:val="0"/>
      <w:divBdr>
        <w:top w:val="none" w:sz="0" w:space="0" w:color="auto"/>
        <w:left w:val="none" w:sz="0" w:space="0" w:color="auto"/>
        <w:bottom w:val="none" w:sz="0" w:space="0" w:color="auto"/>
        <w:right w:val="none" w:sz="0" w:space="0" w:color="auto"/>
      </w:divBdr>
    </w:div>
    <w:div w:id="229342043">
      <w:marLeft w:val="0"/>
      <w:marRight w:val="0"/>
      <w:marTop w:val="0"/>
      <w:marBottom w:val="0"/>
      <w:divBdr>
        <w:top w:val="none" w:sz="0" w:space="0" w:color="auto"/>
        <w:left w:val="none" w:sz="0" w:space="0" w:color="auto"/>
        <w:bottom w:val="none" w:sz="0" w:space="0" w:color="auto"/>
        <w:right w:val="none" w:sz="0" w:space="0" w:color="auto"/>
      </w:divBdr>
      <w:divsChild>
        <w:div w:id="1255242607">
          <w:marLeft w:val="0"/>
          <w:marRight w:val="0"/>
          <w:marTop w:val="0"/>
          <w:marBottom w:val="0"/>
          <w:divBdr>
            <w:top w:val="none" w:sz="0" w:space="0" w:color="auto"/>
            <w:left w:val="none" w:sz="0" w:space="0" w:color="auto"/>
            <w:bottom w:val="none" w:sz="0" w:space="0" w:color="auto"/>
            <w:right w:val="none" w:sz="0" w:space="0" w:color="auto"/>
          </w:divBdr>
        </w:div>
      </w:divsChild>
    </w:div>
    <w:div w:id="230502745">
      <w:marLeft w:val="0"/>
      <w:marRight w:val="0"/>
      <w:marTop w:val="0"/>
      <w:marBottom w:val="0"/>
      <w:divBdr>
        <w:top w:val="none" w:sz="0" w:space="0" w:color="auto"/>
        <w:left w:val="none" w:sz="0" w:space="0" w:color="auto"/>
        <w:bottom w:val="none" w:sz="0" w:space="0" w:color="auto"/>
        <w:right w:val="none" w:sz="0" w:space="0" w:color="auto"/>
      </w:divBdr>
      <w:divsChild>
        <w:div w:id="328408493">
          <w:marLeft w:val="0"/>
          <w:marRight w:val="0"/>
          <w:marTop w:val="0"/>
          <w:marBottom w:val="0"/>
          <w:divBdr>
            <w:top w:val="none" w:sz="0" w:space="0" w:color="auto"/>
            <w:left w:val="none" w:sz="0" w:space="0" w:color="auto"/>
            <w:bottom w:val="none" w:sz="0" w:space="0" w:color="auto"/>
            <w:right w:val="none" w:sz="0" w:space="0" w:color="auto"/>
          </w:divBdr>
        </w:div>
      </w:divsChild>
    </w:div>
    <w:div w:id="231694851">
      <w:marLeft w:val="240"/>
      <w:marRight w:val="0"/>
      <w:marTop w:val="0"/>
      <w:marBottom w:val="0"/>
      <w:divBdr>
        <w:top w:val="none" w:sz="0" w:space="0" w:color="auto"/>
        <w:left w:val="none" w:sz="0" w:space="0" w:color="auto"/>
        <w:bottom w:val="none" w:sz="0" w:space="0" w:color="auto"/>
        <w:right w:val="none" w:sz="0" w:space="0" w:color="auto"/>
      </w:divBdr>
      <w:divsChild>
        <w:div w:id="420494100">
          <w:marLeft w:val="0"/>
          <w:marRight w:val="0"/>
          <w:marTop w:val="0"/>
          <w:marBottom w:val="0"/>
          <w:divBdr>
            <w:top w:val="none" w:sz="0" w:space="0" w:color="auto"/>
            <w:left w:val="none" w:sz="0" w:space="0" w:color="auto"/>
            <w:bottom w:val="none" w:sz="0" w:space="0" w:color="auto"/>
            <w:right w:val="none" w:sz="0" w:space="0" w:color="auto"/>
          </w:divBdr>
          <w:divsChild>
            <w:div w:id="3566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1587">
      <w:marLeft w:val="0"/>
      <w:marRight w:val="0"/>
      <w:marTop w:val="0"/>
      <w:marBottom w:val="0"/>
      <w:divBdr>
        <w:top w:val="none" w:sz="0" w:space="0" w:color="auto"/>
        <w:left w:val="none" w:sz="0" w:space="0" w:color="auto"/>
        <w:bottom w:val="none" w:sz="0" w:space="0" w:color="auto"/>
        <w:right w:val="none" w:sz="0" w:space="0" w:color="auto"/>
      </w:divBdr>
      <w:divsChild>
        <w:div w:id="1238440342">
          <w:marLeft w:val="0"/>
          <w:marRight w:val="0"/>
          <w:marTop w:val="0"/>
          <w:marBottom w:val="0"/>
          <w:divBdr>
            <w:top w:val="none" w:sz="0" w:space="0" w:color="auto"/>
            <w:left w:val="none" w:sz="0" w:space="0" w:color="auto"/>
            <w:bottom w:val="none" w:sz="0" w:space="0" w:color="auto"/>
            <w:right w:val="none" w:sz="0" w:space="0" w:color="auto"/>
          </w:divBdr>
        </w:div>
      </w:divsChild>
    </w:div>
    <w:div w:id="236207694">
      <w:marLeft w:val="0"/>
      <w:marRight w:val="0"/>
      <w:marTop w:val="0"/>
      <w:marBottom w:val="0"/>
      <w:divBdr>
        <w:top w:val="none" w:sz="0" w:space="0" w:color="auto"/>
        <w:left w:val="none" w:sz="0" w:space="0" w:color="auto"/>
        <w:bottom w:val="none" w:sz="0" w:space="0" w:color="auto"/>
        <w:right w:val="none" w:sz="0" w:space="0" w:color="auto"/>
      </w:divBdr>
      <w:divsChild>
        <w:div w:id="448857469">
          <w:marLeft w:val="0"/>
          <w:marRight w:val="0"/>
          <w:marTop w:val="0"/>
          <w:marBottom w:val="0"/>
          <w:divBdr>
            <w:top w:val="none" w:sz="0" w:space="0" w:color="auto"/>
            <w:left w:val="none" w:sz="0" w:space="0" w:color="auto"/>
            <w:bottom w:val="none" w:sz="0" w:space="0" w:color="auto"/>
            <w:right w:val="none" w:sz="0" w:space="0" w:color="auto"/>
          </w:divBdr>
        </w:div>
      </w:divsChild>
    </w:div>
    <w:div w:id="236331708">
      <w:marLeft w:val="0"/>
      <w:marRight w:val="0"/>
      <w:marTop w:val="0"/>
      <w:marBottom w:val="0"/>
      <w:divBdr>
        <w:top w:val="none" w:sz="0" w:space="0" w:color="auto"/>
        <w:left w:val="none" w:sz="0" w:space="0" w:color="auto"/>
        <w:bottom w:val="none" w:sz="0" w:space="0" w:color="auto"/>
        <w:right w:val="none" w:sz="0" w:space="0" w:color="auto"/>
      </w:divBdr>
      <w:divsChild>
        <w:div w:id="1892033542">
          <w:marLeft w:val="0"/>
          <w:marRight w:val="0"/>
          <w:marTop w:val="0"/>
          <w:marBottom w:val="0"/>
          <w:divBdr>
            <w:top w:val="none" w:sz="0" w:space="0" w:color="auto"/>
            <w:left w:val="none" w:sz="0" w:space="0" w:color="auto"/>
            <w:bottom w:val="none" w:sz="0" w:space="0" w:color="auto"/>
            <w:right w:val="none" w:sz="0" w:space="0" w:color="auto"/>
          </w:divBdr>
        </w:div>
      </w:divsChild>
    </w:div>
    <w:div w:id="237247319">
      <w:marLeft w:val="0"/>
      <w:marRight w:val="0"/>
      <w:marTop w:val="0"/>
      <w:marBottom w:val="0"/>
      <w:divBdr>
        <w:top w:val="none" w:sz="0" w:space="0" w:color="auto"/>
        <w:left w:val="none" w:sz="0" w:space="0" w:color="auto"/>
        <w:bottom w:val="none" w:sz="0" w:space="0" w:color="auto"/>
        <w:right w:val="none" w:sz="0" w:space="0" w:color="auto"/>
      </w:divBdr>
    </w:div>
    <w:div w:id="240986482">
      <w:marLeft w:val="0"/>
      <w:marRight w:val="0"/>
      <w:marTop w:val="240"/>
      <w:marBottom w:val="0"/>
      <w:divBdr>
        <w:top w:val="none" w:sz="0" w:space="0" w:color="auto"/>
        <w:left w:val="none" w:sz="0" w:space="0" w:color="auto"/>
        <w:bottom w:val="none" w:sz="0" w:space="0" w:color="auto"/>
        <w:right w:val="none" w:sz="0" w:space="0" w:color="auto"/>
      </w:divBdr>
      <w:divsChild>
        <w:div w:id="202059052">
          <w:marLeft w:val="0"/>
          <w:marRight w:val="0"/>
          <w:marTop w:val="0"/>
          <w:marBottom w:val="0"/>
          <w:divBdr>
            <w:top w:val="none" w:sz="0" w:space="0" w:color="auto"/>
            <w:left w:val="none" w:sz="0" w:space="0" w:color="auto"/>
            <w:bottom w:val="none" w:sz="0" w:space="0" w:color="auto"/>
            <w:right w:val="none" w:sz="0" w:space="0" w:color="auto"/>
          </w:divBdr>
        </w:div>
      </w:divsChild>
    </w:div>
    <w:div w:id="241523306">
      <w:marLeft w:val="240"/>
      <w:marRight w:val="0"/>
      <w:marTop w:val="0"/>
      <w:marBottom w:val="0"/>
      <w:divBdr>
        <w:top w:val="none" w:sz="0" w:space="0" w:color="auto"/>
        <w:left w:val="none" w:sz="0" w:space="0" w:color="auto"/>
        <w:bottom w:val="none" w:sz="0" w:space="0" w:color="auto"/>
        <w:right w:val="none" w:sz="0" w:space="0" w:color="auto"/>
      </w:divBdr>
      <w:divsChild>
        <w:div w:id="1466585721">
          <w:marLeft w:val="0"/>
          <w:marRight w:val="0"/>
          <w:marTop w:val="0"/>
          <w:marBottom w:val="0"/>
          <w:divBdr>
            <w:top w:val="none" w:sz="0" w:space="0" w:color="auto"/>
            <w:left w:val="none" w:sz="0" w:space="0" w:color="auto"/>
            <w:bottom w:val="none" w:sz="0" w:space="0" w:color="auto"/>
            <w:right w:val="none" w:sz="0" w:space="0" w:color="auto"/>
          </w:divBdr>
          <w:divsChild>
            <w:div w:id="14804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523">
      <w:marLeft w:val="0"/>
      <w:marRight w:val="0"/>
      <w:marTop w:val="0"/>
      <w:marBottom w:val="0"/>
      <w:divBdr>
        <w:top w:val="none" w:sz="0" w:space="0" w:color="auto"/>
        <w:left w:val="none" w:sz="0" w:space="0" w:color="auto"/>
        <w:bottom w:val="none" w:sz="0" w:space="0" w:color="auto"/>
        <w:right w:val="none" w:sz="0" w:space="0" w:color="auto"/>
      </w:divBdr>
    </w:div>
    <w:div w:id="248782115">
      <w:marLeft w:val="0"/>
      <w:marRight w:val="0"/>
      <w:marTop w:val="240"/>
      <w:marBottom w:val="0"/>
      <w:divBdr>
        <w:top w:val="none" w:sz="0" w:space="0" w:color="auto"/>
        <w:left w:val="none" w:sz="0" w:space="0" w:color="auto"/>
        <w:bottom w:val="none" w:sz="0" w:space="0" w:color="auto"/>
        <w:right w:val="none" w:sz="0" w:space="0" w:color="auto"/>
      </w:divBdr>
      <w:divsChild>
        <w:div w:id="541788137">
          <w:marLeft w:val="0"/>
          <w:marRight w:val="0"/>
          <w:marTop w:val="0"/>
          <w:marBottom w:val="0"/>
          <w:divBdr>
            <w:top w:val="none" w:sz="0" w:space="0" w:color="auto"/>
            <w:left w:val="none" w:sz="0" w:space="0" w:color="auto"/>
            <w:bottom w:val="none" w:sz="0" w:space="0" w:color="auto"/>
            <w:right w:val="none" w:sz="0" w:space="0" w:color="auto"/>
          </w:divBdr>
        </w:div>
      </w:divsChild>
    </w:div>
    <w:div w:id="249194385">
      <w:marLeft w:val="240"/>
      <w:marRight w:val="0"/>
      <w:marTop w:val="0"/>
      <w:marBottom w:val="0"/>
      <w:divBdr>
        <w:top w:val="none" w:sz="0" w:space="0" w:color="auto"/>
        <w:left w:val="none" w:sz="0" w:space="0" w:color="auto"/>
        <w:bottom w:val="none" w:sz="0" w:space="0" w:color="auto"/>
        <w:right w:val="none" w:sz="0" w:space="0" w:color="auto"/>
      </w:divBdr>
      <w:divsChild>
        <w:div w:id="1416826771">
          <w:marLeft w:val="0"/>
          <w:marRight w:val="0"/>
          <w:marTop w:val="0"/>
          <w:marBottom w:val="0"/>
          <w:divBdr>
            <w:top w:val="none" w:sz="0" w:space="0" w:color="auto"/>
            <w:left w:val="none" w:sz="0" w:space="0" w:color="auto"/>
            <w:bottom w:val="none" w:sz="0" w:space="0" w:color="auto"/>
            <w:right w:val="none" w:sz="0" w:space="0" w:color="auto"/>
          </w:divBdr>
          <w:divsChild>
            <w:div w:id="16816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96">
      <w:marLeft w:val="0"/>
      <w:marRight w:val="0"/>
      <w:marTop w:val="401"/>
      <w:marBottom w:val="401"/>
      <w:divBdr>
        <w:top w:val="none" w:sz="0" w:space="0" w:color="auto"/>
        <w:left w:val="none" w:sz="0" w:space="0" w:color="auto"/>
        <w:bottom w:val="none" w:sz="0" w:space="0" w:color="auto"/>
        <w:right w:val="none" w:sz="0" w:space="0" w:color="auto"/>
      </w:divBdr>
    </w:div>
    <w:div w:id="262425249">
      <w:marLeft w:val="0"/>
      <w:marRight w:val="0"/>
      <w:marTop w:val="0"/>
      <w:marBottom w:val="0"/>
      <w:divBdr>
        <w:top w:val="double" w:sz="6" w:space="0" w:color="000000"/>
        <w:left w:val="none" w:sz="0" w:space="0" w:color="auto"/>
        <w:bottom w:val="none" w:sz="0" w:space="0" w:color="auto"/>
        <w:right w:val="none" w:sz="0" w:space="0" w:color="auto"/>
      </w:divBdr>
      <w:divsChild>
        <w:div w:id="2015329763">
          <w:marLeft w:val="0"/>
          <w:marRight w:val="0"/>
          <w:marTop w:val="0"/>
          <w:marBottom w:val="0"/>
          <w:divBdr>
            <w:top w:val="none" w:sz="0" w:space="0" w:color="auto"/>
            <w:left w:val="none" w:sz="0" w:space="0" w:color="auto"/>
            <w:bottom w:val="none" w:sz="0" w:space="0" w:color="auto"/>
            <w:right w:val="none" w:sz="0" w:space="0" w:color="auto"/>
          </w:divBdr>
        </w:div>
      </w:divsChild>
    </w:div>
    <w:div w:id="263463694">
      <w:marLeft w:val="0"/>
      <w:marRight w:val="0"/>
      <w:marTop w:val="401"/>
      <w:marBottom w:val="401"/>
      <w:divBdr>
        <w:top w:val="none" w:sz="0" w:space="0" w:color="auto"/>
        <w:left w:val="none" w:sz="0" w:space="0" w:color="auto"/>
        <w:bottom w:val="none" w:sz="0" w:space="0" w:color="auto"/>
        <w:right w:val="none" w:sz="0" w:space="0" w:color="auto"/>
      </w:divBdr>
    </w:div>
    <w:div w:id="264702482">
      <w:marLeft w:val="0"/>
      <w:marRight w:val="0"/>
      <w:marTop w:val="0"/>
      <w:marBottom w:val="0"/>
      <w:divBdr>
        <w:top w:val="single" w:sz="6" w:space="0" w:color="000000"/>
        <w:left w:val="none" w:sz="0" w:space="0" w:color="auto"/>
        <w:bottom w:val="none" w:sz="0" w:space="0" w:color="auto"/>
        <w:right w:val="none" w:sz="0" w:space="0" w:color="auto"/>
      </w:divBdr>
      <w:divsChild>
        <w:div w:id="232085754">
          <w:marLeft w:val="0"/>
          <w:marRight w:val="0"/>
          <w:marTop w:val="0"/>
          <w:marBottom w:val="0"/>
          <w:divBdr>
            <w:top w:val="none" w:sz="0" w:space="0" w:color="auto"/>
            <w:left w:val="none" w:sz="0" w:space="0" w:color="auto"/>
            <w:bottom w:val="none" w:sz="0" w:space="0" w:color="auto"/>
            <w:right w:val="none" w:sz="0" w:space="0" w:color="auto"/>
          </w:divBdr>
        </w:div>
      </w:divsChild>
    </w:div>
    <w:div w:id="265045369">
      <w:marLeft w:val="240"/>
      <w:marRight w:val="0"/>
      <w:marTop w:val="0"/>
      <w:marBottom w:val="0"/>
      <w:divBdr>
        <w:top w:val="none" w:sz="0" w:space="0" w:color="auto"/>
        <w:left w:val="none" w:sz="0" w:space="0" w:color="auto"/>
        <w:bottom w:val="none" w:sz="0" w:space="0" w:color="auto"/>
        <w:right w:val="none" w:sz="0" w:space="0" w:color="auto"/>
      </w:divBdr>
      <w:divsChild>
        <w:div w:id="1463035253">
          <w:marLeft w:val="0"/>
          <w:marRight w:val="0"/>
          <w:marTop w:val="0"/>
          <w:marBottom w:val="0"/>
          <w:divBdr>
            <w:top w:val="none" w:sz="0" w:space="0" w:color="auto"/>
            <w:left w:val="none" w:sz="0" w:space="0" w:color="auto"/>
            <w:bottom w:val="none" w:sz="0" w:space="0" w:color="auto"/>
            <w:right w:val="none" w:sz="0" w:space="0" w:color="auto"/>
          </w:divBdr>
        </w:div>
      </w:divsChild>
    </w:div>
    <w:div w:id="267857580">
      <w:marLeft w:val="240"/>
      <w:marRight w:val="0"/>
      <w:marTop w:val="0"/>
      <w:marBottom w:val="0"/>
      <w:divBdr>
        <w:top w:val="none" w:sz="0" w:space="0" w:color="auto"/>
        <w:left w:val="none" w:sz="0" w:space="0" w:color="auto"/>
        <w:bottom w:val="none" w:sz="0" w:space="0" w:color="auto"/>
        <w:right w:val="none" w:sz="0" w:space="0" w:color="auto"/>
      </w:divBdr>
      <w:divsChild>
        <w:div w:id="1281260306">
          <w:marLeft w:val="0"/>
          <w:marRight w:val="0"/>
          <w:marTop w:val="0"/>
          <w:marBottom w:val="0"/>
          <w:divBdr>
            <w:top w:val="none" w:sz="0" w:space="0" w:color="auto"/>
            <w:left w:val="none" w:sz="0" w:space="0" w:color="auto"/>
            <w:bottom w:val="none" w:sz="0" w:space="0" w:color="auto"/>
            <w:right w:val="none" w:sz="0" w:space="0" w:color="auto"/>
          </w:divBdr>
          <w:divsChild>
            <w:div w:id="11919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8795">
      <w:marLeft w:val="0"/>
      <w:marRight w:val="0"/>
      <w:marTop w:val="0"/>
      <w:marBottom w:val="0"/>
      <w:divBdr>
        <w:top w:val="none" w:sz="0" w:space="0" w:color="auto"/>
        <w:left w:val="none" w:sz="0" w:space="0" w:color="auto"/>
        <w:bottom w:val="none" w:sz="0" w:space="0" w:color="auto"/>
        <w:right w:val="none" w:sz="0" w:space="0" w:color="auto"/>
      </w:divBdr>
    </w:div>
    <w:div w:id="275253922">
      <w:marLeft w:val="0"/>
      <w:marRight w:val="0"/>
      <w:marTop w:val="0"/>
      <w:marBottom w:val="0"/>
      <w:divBdr>
        <w:top w:val="double" w:sz="6" w:space="0" w:color="000000"/>
        <w:left w:val="none" w:sz="0" w:space="0" w:color="auto"/>
        <w:bottom w:val="none" w:sz="0" w:space="0" w:color="auto"/>
        <w:right w:val="none" w:sz="0" w:space="0" w:color="auto"/>
      </w:divBdr>
      <w:divsChild>
        <w:div w:id="1037312503">
          <w:marLeft w:val="0"/>
          <w:marRight w:val="0"/>
          <w:marTop w:val="0"/>
          <w:marBottom w:val="0"/>
          <w:divBdr>
            <w:top w:val="none" w:sz="0" w:space="0" w:color="auto"/>
            <w:left w:val="none" w:sz="0" w:space="0" w:color="auto"/>
            <w:bottom w:val="none" w:sz="0" w:space="0" w:color="auto"/>
            <w:right w:val="none" w:sz="0" w:space="0" w:color="auto"/>
          </w:divBdr>
        </w:div>
      </w:divsChild>
    </w:div>
    <w:div w:id="278338008">
      <w:marLeft w:val="0"/>
      <w:marRight w:val="0"/>
      <w:marTop w:val="0"/>
      <w:marBottom w:val="0"/>
      <w:divBdr>
        <w:top w:val="single" w:sz="6" w:space="0" w:color="000000"/>
        <w:left w:val="none" w:sz="0" w:space="0" w:color="auto"/>
        <w:bottom w:val="none" w:sz="0" w:space="0" w:color="auto"/>
        <w:right w:val="none" w:sz="0" w:space="0" w:color="auto"/>
      </w:divBdr>
      <w:divsChild>
        <w:div w:id="1988825370">
          <w:marLeft w:val="0"/>
          <w:marRight w:val="0"/>
          <w:marTop w:val="0"/>
          <w:marBottom w:val="0"/>
          <w:divBdr>
            <w:top w:val="none" w:sz="0" w:space="0" w:color="auto"/>
            <w:left w:val="none" w:sz="0" w:space="0" w:color="auto"/>
            <w:bottom w:val="none" w:sz="0" w:space="0" w:color="auto"/>
            <w:right w:val="none" w:sz="0" w:space="0" w:color="auto"/>
          </w:divBdr>
        </w:div>
      </w:divsChild>
    </w:div>
    <w:div w:id="279264576">
      <w:marLeft w:val="240"/>
      <w:marRight w:val="0"/>
      <w:marTop w:val="0"/>
      <w:marBottom w:val="0"/>
      <w:divBdr>
        <w:top w:val="none" w:sz="0" w:space="0" w:color="auto"/>
        <w:left w:val="none" w:sz="0" w:space="0" w:color="auto"/>
        <w:bottom w:val="none" w:sz="0" w:space="0" w:color="auto"/>
        <w:right w:val="none" w:sz="0" w:space="0" w:color="auto"/>
      </w:divBdr>
      <w:divsChild>
        <w:div w:id="1541749594">
          <w:marLeft w:val="0"/>
          <w:marRight w:val="0"/>
          <w:marTop w:val="0"/>
          <w:marBottom w:val="0"/>
          <w:divBdr>
            <w:top w:val="none" w:sz="0" w:space="0" w:color="auto"/>
            <w:left w:val="none" w:sz="0" w:space="0" w:color="auto"/>
            <w:bottom w:val="none" w:sz="0" w:space="0" w:color="auto"/>
            <w:right w:val="none" w:sz="0" w:space="0" w:color="auto"/>
          </w:divBdr>
        </w:div>
      </w:divsChild>
    </w:div>
    <w:div w:id="279382171">
      <w:marLeft w:val="0"/>
      <w:marRight w:val="0"/>
      <w:marTop w:val="0"/>
      <w:marBottom w:val="0"/>
      <w:divBdr>
        <w:top w:val="none" w:sz="0" w:space="0" w:color="auto"/>
        <w:left w:val="none" w:sz="0" w:space="0" w:color="auto"/>
        <w:bottom w:val="none" w:sz="0" w:space="0" w:color="auto"/>
        <w:right w:val="none" w:sz="0" w:space="0" w:color="auto"/>
      </w:divBdr>
    </w:div>
    <w:div w:id="282272091">
      <w:marLeft w:val="720"/>
      <w:marRight w:val="0"/>
      <w:marTop w:val="0"/>
      <w:marBottom w:val="0"/>
      <w:divBdr>
        <w:top w:val="none" w:sz="0" w:space="0" w:color="auto"/>
        <w:left w:val="none" w:sz="0" w:space="0" w:color="auto"/>
        <w:bottom w:val="none" w:sz="0" w:space="0" w:color="auto"/>
        <w:right w:val="none" w:sz="0" w:space="0" w:color="auto"/>
      </w:divBdr>
      <w:divsChild>
        <w:div w:id="1407727003">
          <w:marLeft w:val="0"/>
          <w:marRight w:val="0"/>
          <w:marTop w:val="0"/>
          <w:marBottom w:val="0"/>
          <w:divBdr>
            <w:top w:val="none" w:sz="0" w:space="0" w:color="auto"/>
            <w:left w:val="none" w:sz="0" w:space="0" w:color="auto"/>
            <w:bottom w:val="none" w:sz="0" w:space="0" w:color="auto"/>
            <w:right w:val="none" w:sz="0" w:space="0" w:color="auto"/>
          </w:divBdr>
        </w:div>
      </w:divsChild>
    </w:div>
    <w:div w:id="283583538">
      <w:marLeft w:val="240"/>
      <w:marRight w:val="0"/>
      <w:marTop w:val="0"/>
      <w:marBottom w:val="0"/>
      <w:divBdr>
        <w:top w:val="none" w:sz="0" w:space="0" w:color="auto"/>
        <w:left w:val="none" w:sz="0" w:space="0" w:color="auto"/>
        <w:bottom w:val="none" w:sz="0" w:space="0" w:color="auto"/>
        <w:right w:val="none" w:sz="0" w:space="0" w:color="auto"/>
      </w:divBdr>
      <w:divsChild>
        <w:div w:id="9990623">
          <w:marLeft w:val="0"/>
          <w:marRight w:val="0"/>
          <w:marTop w:val="0"/>
          <w:marBottom w:val="0"/>
          <w:divBdr>
            <w:top w:val="none" w:sz="0" w:space="0" w:color="auto"/>
            <w:left w:val="none" w:sz="0" w:space="0" w:color="auto"/>
            <w:bottom w:val="none" w:sz="0" w:space="0" w:color="auto"/>
            <w:right w:val="none" w:sz="0" w:space="0" w:color="auto"/>
          </w:divBdr>
          <w:divsChild>
            <w:div w:id="18704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7509">
      <w:marLeft w:val="0"/>
      <w:marRight w:val="0"/>
      <w:marTop w:val="0"/>
      <w:marBottom w:val="0"/>
      <w:divBdr>
        <w:top w:val="none" w:sz="0" w:space="0" w:color="auto"/>
        <w:left w:val="none" w:sz="0" w:space="0" w:color="auto"/>
        <w:bottom w:val="none" w:sz="0" w:space="0" w:color="auto"/>
        <w:right w:val="none" w:sz="0" w:space="0" w:color="auto"/>
      </w:divBdr>
      <w:divsChild>
        <w:div w:id="238171467">
          <w:marLeft w:val="0"/>
          <w:marRight w:val="0"/>
          <w:marTop w:val="0"/>
          <w:marBottom w:val="0"/>
          <w:divBdr>
            <w:top w:val="none" w:sz="0" w:space="0" w:color="auto"/>
            <w:left w:val="none" w:sz="0" w:space="0" w:color="auto"/>
            <w:bottom w:val="none" w:sz="0" w:space="0" w:color="auto"/>
            <w:right w:val="none" w:sz="0" w:space="0" w:color="auto"/>
          </w:divBdr>
        </w:div>
      </w:divsChild>
    </w:div>
    <w:div w:id="285042396">
      <w:marLeft w:val="0"/>
      <w:marRight w:val="0"/>
      <w:marTop w:val="120"/>
      <w:marBottom w:val="0"/>
      <w:divBdr>
        <w:top w:val="none" w:sz="0" w:space="0" w:color="auto"/>
        <w:left w:val="none" w:sz="0" w:space="0" w:color="auto"/>
        <w:bottom w:val="none" w:sz="0" w:space="0" w:color="auto"/>
        <w:right w:val="none" w:sz="0" w:space="0" w:color="auto"/>
      </w:divBdr>
      <w:divsChild>
        <w:div w:id="1499614210">
          <w:marLeft w:val="0"/>
          <w:marRight w:val="0"/>
          <w:marTop w:val="0"/>
          <w:marBottom w:val="0"/>
          <w:divBdr>
            <w:top w:val="none" w:sz="0" w:space="0" w:color="auto"/>
            <w:left w:val="none" w:sz="0" w:space="0" w:color="auto"/>
            <w:bottom w:val="none" w:sz="0" w:space="0" w:color="auto"/>
            <w:right w:val="none" w:sz="0" w:space="0" w:color="auto"/>
          </w:divBdr>
        </w:div>
      </w:divsChild>
    </w:div>
    <w:div w:id="288243039">
      <w:marLeft w:val="0"/>
      <w:marRight w:val="0"/>
      <w:marTop w:val="240"/>
      <w:marBottom w:val="0"/>
      <w:divBdr>
        <w:top w:val="none" w:sz="0" w:space="0" w:color="auto"/>
        <w:left w:val="none" w:sz="0" w:space="0" w:color="auto"/>
        <w:bottom w:val="none" w:sz="0" w:space="0" w:color="auto"/>
        <w:right w:val="none" w:sz="0" w:space="0" w:color="auto"/>
      </w:divBdr>
      <w:divsChild>
        <w:div w:id="2115980193">
          <w:marLeft w:val="0"/>
          <w:marRight w:val="0"/>
          <w:marTop w:val="0"/>
          <w:marBottom w:val="0"/>
          <w:divBdr>
            <w:top w:val="none" w:sz="0" w:space="0" w:color="auto"/>
            <w:left w:val="none" w:sz="0" w:space="0" w:color="auto"/>
            <w:bottom w:val="none" w:sz="0" w:space="0" w:color="auto"/>
            <w:right w:val="none" w:sz="0" w:space="0" w:color="auto"/>
          </w:divBdr>
          <w:divsChild>
            <w:div w:id="18130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758">
      <w:marLeft w:val="0"/>
      <w:marRight w:val="0"/>
      <w:marTop w:val="0"/>
      <w:marBottom w:val="0"/>
      <w:divBdr>
        <w:top w:val="none" w:sz="0" w:space="0" w:color="auto"/>
        <w:left w:val="none" w:sz="0" w:space="0" w:color="auto"/>
        <w:bottom w:val="none" w:sz="0" w:space="0" w:color="auto"/>
        <w:right w:val="none" w:sz="0" w:space="0" w:color="auto"/>
      </w:divBdr>
      <w:divsChild>
        <w:div w:id="751854726">
          <w:marLeft w:val="0"/>
          <w:marRight w:val="0"/>
          <w:marTop w:val="0"/>
          <w:marBottom w:val="0"/>
          <w:divBdr>
            <w:top w:val="none" w:sz="0" w:space="0" w:color="auto"/>
            <w:left w:val="none" w:sz="0" w:space="0" w:color="auto"/>
            <w:bottom w:val="none" w:sz="0" w:space="0" w:color="auto"/>
            <w:right w:val="none" w:sz="0" w:space="0" w:color="auto"/>
          </w:divBdr>
        </w:div>
      </w:divsChild>
    </w:div>
    <w:div w:id="295305420">
      <w:marLeft w:val="0"/>
      <w:marRight w:val="0"/>
      <w:marTop w:val="120"/>
      <w:marBottom w:val="0"/>
      <w:divBdr>
        <w:top w:val="none" w:sz="0" w:space="0" w:color="auto"/>
        <w:left w:val="none" w:sz="0" w:space="0" w:color="auto"/>
        <w:bottom w:val="none" w:sz="0" w:space="0" w:color="auto"/>
        <w:right w:val="none" w:sz="0" w:space="0" w:color="auto"/>
      </w:divBdr>
      <w:divsChild>
        <w:div w:id="440030381">
          <w:marLeft w:val="0"/>
          <w:marRight w:val="0"/>
          <w:marTop w:val="0"/>
          <w:marBottom w:val="0"/>
          <w:divBdr>
            <w:top w:val="none" w:sz="0" w:space="0" w:color="auto"/>
            <w:left w:val="none" w:sz="0" w:space="0" w:color="auto"/>
            <w:bottom w:val="none" w:sz="0" w:space="0" w:color="auto"/>
            <w:right w:val="none" w:sz="0" w:space="0" w:color="auto"/>
          </w:divBdr>
          <w:divsChild>
            <w:div w:id="548806739">
              <w:marLeft w:val="0"/>
              <w:marRight w:val="0"/>
              <w:marTop w:val="0"/>
              <w:marBottom w:val="0"/>
              <w:divBdr>
                <w:top w:val="none" w:sz="0" w:space="0" w:color="auto"/>
                <w:left w:val="none" w:sz="0" w:space="0" w:color="auto"/>
                <w:bottom w:val="none" w:sz="0" w:space="0" w:color="auto"/>
                <w:right w:val="none" w:sz="0" w:space="0" w:color="auto"/>
              </w:divBdr>
              <w:divsChild>
                <w:div w:id="15649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590">
      <w:marLeft w:val="0"/>
      <w:marRight w:val="0"/>
      <w:marTop w:val="240"/>
      <w:marBottom w:val="0"/>
      <w:divBdr>
        <w:top w:val="none" w:sz="0" w:space="0" w:color="auto"/>
        <w:left w:val="none" w:sz="0" w:space="0" w:color="auto"/>
        <w:bottom w:val="none" w:sz="0" w:space="0" w:color="auto"/>
        <w:right w:val="none" w:sz="0" w:space="0" w:color="auto"/>
      </w:divBdr>
      <w:divsChild>
        <w:div w:id="260139429">
          <w:marLeft w:val="0"/>
          <w:marRight w:val="0"/>
          <w:marTop w:val="0"/>
          <w:marBottom w:val="0"/>
          <w:divBdr>
            <w:top w:val="none" w:sz="0" w:space="0" w:color="auto"/>
            <w:left w:val="none" w:sz="0" w:space="0" w:color="auto"/>
            <w:bottom w:val="none" w:sz="0" w:space="0" w:color="auto"/>
            <w:right w:val="none" w:sz="0" w:space="0" w:color="auto"/>
          </w:divBdr>
          <w:divsChild>
            <w:div w:id="1666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9371">
      <w:marLeft w:val="0"/>
      <w:marRight w:val="0"/>
      <w:marTop w:val="0"/>
      <w:marBottom w:val="0"/>
      <w:divBdr>
        <w:top w:val="none" w:sz="0" w:space="0" w:color="auto"/>
        <w:left w:val="none" w:sz="0" w:space="0" w:color="auto"/>
        <w:bottom w:val="none" w:sz="0" w:space="0" w:color="auto"/>
        <w:right w:val="none" w:sz="0" w:space="0" w:color="auto"/>
      </w:divBdr>
    </w:div>
    <w:div w:id="300577295">
      <w:marLeft w:val="0"/>
      <w:marRight w:val="0"/>
      <w:marTop w:val="0"/>
      <w:marBottom w:val="0"/>
      <w:divBdr>
        <w:top w:val="single" w:sz="6" w:space="0" w:color="000000"/>
        <w:left w:val="none" w:sz="0" w:space="0" w:color="auto"/>
        <w:bottom w:val="none" w:sz="0" w:space="0" w:color="auto"/>
        <w:right w:val="none" w:sz="0" w:space="0" w:color="auto"/>
      </w:divBdr>
      <w:divsChild>
        <w:div w:id="147792111">
          <w:marLeft w:val="0"/>
          <w:marRight w:val="0"/>
          <w:marTop w:val="0"/>
          <w:marBottom w:val="0"/>
          <w:divBdr>
            <w:top w:val="none" w:sz="0" w:space="0" w:color="auto"/>
            <w:left w:val="none" w:sz="0" w:space="0" w:color="auto"/>
            <w:bottom w:val="none" w:sz="0" w:space="0" w:color="auto"/>
            <w:right w:val="none" w:sz="0" w:space="0" w:color="auto"/>
          </w:divBdr>
        </w:div>
      </w:divsChild>
    </w:div>
    <w:div w:id="301933335">
      <w:marLeft w:val="720"/>
      <w:marRight w:val="0"/>
      <w:marTop w:val="0"/>
      <w:marBottom w:val="0"/>
      <w:divBdr>
        <w:top w:val="none" w:sz="0" w:space="0" w:color="auto"/>
        <w:left w:val="none" w:sz="0" w:space="0" w:color="auto"/>
        <w:bottom w:val="none" w:sz="0" w:space="0" w:color="auto"/>
        <w:right w:val="none" w:sz="0" w:space="0" w:color="auto"/>
      </w:divBdr>
      <w:divsChild>
        <w:div w:id="1289969791">
          <w:marLeft w:val="0"/>
          <w:marRight w:val="0"/>
          <w:marTop w:val="0"/>
          <w:marBottom w:val="0"/>
          <w:divBdr>
            <w:top w:val="none" w:sz="0" w:space="0" w:color="auto"/>
            <w:left w:val="none" w:sz="0" w:space="0" w:color="auto"/>
            <w:bottom w:val="none" w:sz="0" w:space="0" w:color="auto"/>
            <w:right w:val="none" w:sz="0" w:space="0" w:color="auto"/>
          </w:divBdr>
          <w:divsChild>
            <w:div w:id="15951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966">
      <w:marLeft w:val="0"/>
      <w:marRight w:val="0"/>
      <w:marTop w:val="0"/>
      <w:marBottom w:val="0"/>
      <w:divBdr>
        <w:top w:val="none" w:sz="0" w:space="0" w:color="auto"/>
        <w:left w:val="none" w:sz="0" w:space="0" w:color="auto"/>
        <w:bottom w:val="none" w:sz="0" w:space="0" w:color="auto"/>
        <w:right w:val="none" w:sz="0" w:space="0" w:color="auto"/>
      </w:divBdr>
    </w:div>
    <w:div w:id="313024642">
      <w:marLeft w:val="240"/>
      <w:marRight w:val="0"/>
      <w:marTop w:val="0"/>
      <w:marBottom w:val="0"/>
      <w:divBdr>
        <w:top w:val="none" w:sz="0" w:space="0" w:color="auto"/>
        <w:left w:val="none" w:sz="0" w:space="0" w:color="auto"/>
        <w:bottom w:val="none" w:sz="0" w:space="0" w:color="auto"/>
        <w:right w:val="none" w:sz="0" w:space="0" w:color="auto"/>
      </w:divBdr>
      <w:divsChild>
        <w:div w:id="1467435921">
          <w:marLeft w:val="0"/>
          <w:marRight w:val="0"/>
          <w:marTop w:val="0"/>
          <w:marBottom w:val="0"/>
          <w:divBdr>
            <w:top w:val="none" w:sz="0" w:space="0" w:color="auto"/>
            <w:left w:val="none" w:sz="0" w:space="0" w:color="auto"/>
            <w:bottom w:val="none" w:sz="0" w:space="0" w:color="auto"/>
            <w:right w:val="none" w:sz="0" w:space="0" w:color="auto"/>
          </w:divBdr>
          <w:divsChild>
            <w:div w:id="1998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80215">
      <w:marLeft w:val="0"/>
      <w:marRight w:val="0"/>
      <w:marTop w:val="0"/>
      <w:marBottom w:val="0"/>
      <w:divBdr>
        <w:top w:val="none" w:sz="0" w:space="0" w:color="auto"/>
        <w:left w:val="none" w:sz="0" w:space="0" w:color="auto"/>
        <w:bottom w:val="none" w:sz="0" w:space="0" w:color="auto"/>
        <w:right w:val="none" w:sz="0" w:space="0" w:color="auto"/>
      </w:divBdr>
      <w:divsChild>
        <w:div w:id="138424771">
          <w:marLeft w:val="0"/>
          <w:marRight w:val="0"/>
          <w:marTop w:val="0"/>
          <w:marBottom w:val="0"/>
          <w:divBdr>
            <w:top w:val="none" w:sz="0" w:space="0" w:color="auto"/>
            <w:left w:val="none" w:sz="0" w:space="0" w:color="auto"/>
            <w:bottom w:val="none" w:sz="0" w:space="0" w:color="auto"/>
            <w:right w:val="none" w:sz="0" w:space="0" w:color="auto"/>
          </w:divBdr>
        </w:div>
      </w:divsChild>
    </w:div>
    <w:div w:id="321085682">
      <w:marLeft w:val="0"/>
      <w:marRight w:val="0"/>
      <w:marTop w:val="240"/>
      <w:marBottom w:val="0"/>
      <w:divBdr>
        <w:top w:val="none" w:sz="0" w:space="0" w:color="auto"/>
        <w:left w:val="none" w:sz="0" w:space="0" w:color="auto"/>
        <w:bottom w:val="none" w:sz="0" w:space="0" w:color="auto"/>
        <w:right w:val="none" w:sz="0" w:space="0" w:color="auto"/>
      </w:divBdr>
      <w:divsChild>
        <w:div w:id="1405376822">
          <w:marLeft w:val="0"/>
          <w:marRight w:val="0"/>
          <w:marTop w:val="0"/>
          <w:marBottom w:val="0"/>
          <w:divBdr>
            <w:top w:val="none" w:sz="0" w:space="0" w:color="auto"/>
            <w:left w:val="none" w:sz="0" w:space="0" w:color="auto"/>
            <w:bottom w:val="none" w:sz="0" w:space="0" w:color="auto"/>
            <w:right w:val="none" w:sz="0" w:space="0" w:color="auto"/>
          </w:divBdr>
          <w:divsChild>
            <w:div w:id="477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812">
      <w:marLeft w:val="0"/>
      <w:marRight w:val="0"/>
      <w:marTop w:val="401"/>
      <w:marBottom w:val="401"/>
      <w:divBdr>
        <w:top w:val="none" w:sz="0" w:space="0" w:color="auto"/>
        <w:left w:val="none" w:sz="0" w:space="0" w:color="auto"/>
        <w:bottom w:val="none" w:sz="0" w:space="0" w:color="auto"/>
        <w:right w:val="none" w:sz="0" w:space="0" w:color="auto"/>
      </w:divBdr>
    </w:div>
    <w:div w:id="325744913">
      <w:marLeft w:val="0"/>
      <w:marRight w:val="0"/>
      <w:marTop w:val="360"/>
      <w:marBottom w:val="0"/>
      <w:divBdr>
        <w:top w:val="none" w:sz="0" w:space="0" w:color="auto"/>
        <w:left w:val="none" w:sz="0" w:space="0" w:color="auto"/>
        <w:bottom w:val="none" w:sz="0" w:space="0" w:color="auto"/>
        <w:right w:val="none" w:sz="0" w:space="0" w:color="auto"/>
      </w:divBdr>
      <w:divsChild>
        <w:div w:id="242494491">
          <w:marLeft w:val="0"/>
          <w:marRight w:val="0"/>
          <w:marTop w:val="0"/>
          <w:marBottom w:val="0"/>
          <w:divBdr>
            <w:top w:val="none" w:sz="0" w:space="0" w:color="auto"/>
            <w:left w:val="none" w:sz="0" w:space="0" w:color="auto"/>
            <w:bottom w:val="none" w:sz="0" w:space="0" w:color="auto"/>
            <w:right w:val="none" w:sz="0" w:space="0" w:color="auto"/>
          </w:divBdr>
          <w:divsChild>
            <w:div w:id="14285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9941">
      <w:marLeft w:val="240"/>
      <w:marRight w:val="0"/>
      <w:marTop w:val="0"/>
      <w:marBottom w:val="0"/>
      <w:divBdr>
        <w:top w:val="none" w:sz="0" w:space="0" w:color="auto"/>
        <w:left w:val="none" w:sz="0" w:space="0" w:color="auto"/>
        <w:bottom w:val="none" w:sz="0" w:space="0" w:color="auto"/>
        <w:right w:val="none" w:sz="0" w:space="0" w:color="auto"/>
      </w:divBdr>
      <w:divsChild>
        <w:div w:id="1578173054">
          <w:marLeft w:val="0"/>
          <w:marRight w:val="0"/>
          <w:marTop w:val="0"/>
          <w:marBottom w:val="0"/>
          <w:divBdr>
            <w:top w:val="none" w:sz="0" w:space="0" w:color="auto"/>
            <w:left w:val="none" w:sz="0" w:space="0" w:color="auto"/>
            <w:bottom w:val="none" w:sz="0" w:space="0" w:color="auto"/>
            <w:right w:val="none" w:sz="0" w:space="0" w:color="auto"/>
          </w:divBdr>
        </w:div>
      </w:divsChild>
    </w:div>
    <w:div w:id="331378171">
      <w:marLeft w:val="240"/>
      <w:marRight w:val="0"/>
      <w:marTop w:val="0"/>
      <w:marBottom w:val="0"/>
      <w:divBdr>
        <w:top w:val="none" w:sz="0" w:space="0" w:color="auto"/>
        <w:left w:val="none" w:sz="0" w:space="0" w:color="auto"/>
        <w:bottom w:val="none" w:sz="0" w:space="0" w:color="auto"/>
        <w:right w:val="none" w:sz="0" w:space="0" w:color="auto"/>
      </w:divBdr>
      <w:divsChild>
        <w:div w:id="1367677407">
          <w:marLeft w:val="0"/>
          <w:marRight w:val="0"/>
          <w:marTop w:val="0"/>
          <w:marBottom w:val="0"/>
          <w:divBdr>
            <w:top w:val="none" w:sz="0" w:space="0" w:color="auto"/>
            <w:left w:val="none" w:sz="0" w:space="0" w:color="auto"/>
            <w:bottom w:val="none" w:sz="0" w:space="0" w:color="auto"/>
            <w:right w:val="none" w:sz="0" w:space="0" w:color="auto"/>
          </w:divBdr>
        </w:div>
      </w:divsChild>
    </w:div>
    <w:div w:id="334503562">
      <w:marLeft w:val="0"/>
      <w:marRight w:val="0"/>
      <w:marTop w:val="0"/>
      <w:marBottom w:val="0"/>
      <w:divBdr>
        <w:top w:val="none" w:sz="0" w:space="0" w:color="auto"/>
        <w:left w:val="none" w:sz="0" w:space="0" w:color="auto"/>
        <w:bottom w:val="none" w:sz="0" w:space="0" w:color="auto"/>
        <w:right w:val="none" w:sz="0" w:space="0" w:color="auto"/>
      </w:divBdr>
      <w:divsChild>
        <w:div w:id="1166945240">
          <w:marLeft w:val="0"/>
          <w:marRight w:val="0"/>
          <w:marTop w:val="0"/>
          <w:marBottom w:val="0"/>
          <w:divBdr>
            <w:top w:val="none" w:sz="0" w:space="0" w:color="auto"/>
            <w:left w:val="none" w:sz="0" w:space="0" w:color="auto"/>
            <w:bottom w:val="none" w:sz="0" w:space="0" w:color="auto"/>
            <w:right w:val="none" w:sz="0" w:space="0" w:color="auto"/>
          </w:divBdr>
        </w:div>
      </w:divsChild>
    </w:div>
    <w:div w:id="337074901">
      <w:marLeft w:val="0"/>
      <w:marRight w:val="0"/>
      <w:marTop w:val="0"/>
      <w:marBottom w:val="0"/>
      <w:divBdr>
        <w:top w:val="none" w:sz="0" w:space="0" w:color="auto"/>
        <w:left w:val="none" w:sz="0" w:space="0" w:color="auto"/>
        <w:bottom w:val="none" w:sz="0" w:space="0" w:color="auto"/>
        <w:right w:val="none" w:sz="0" w:space="0" w:color="auto"/>
      </w:divBdr>
      <w:divsChild>
        <w:div w:id="406732037">
          <w:marLeft w:val="0"/>
          <w:marRight w:val="0"/>
          <w:marTop w:val="0"/>
          <w:marBottom w:val="0"/>
          <w:divBdr>
            <w:top w:val="none" w:sz="0" w:space="0" w:color="auto"/>
            <w:left w:val="none" w:sz="0" w:space="0" w:color="auto"/>
            <w:bottom w:val="none" w:sz="0" w:space="0" w:color="auto"/>
            <w:right w:val="none" w:sz="0" w:space="0" w:color="auto"/>
          </w:divBdr>
        </w:div>
      </w:divsChild>
    </w:div>
    <w:div w:id="337969453">
      <w:marLeft w:val="0"/>
      <w:marRight w:val="0"/>
      <w:marTop w:val="0"/>
      <w:marBottom w:val="0"/>
      <w:divBdr>
        <w:top w:val="single" w:sz="6" w:space="0" w:color="000000"/>
        <w:left w:val="none" w:sz="0" w:space="0" w:color="auto"/>
        <w:bottom w:val="none" w:sz="0" w:space="0" w:color="auto"/>
        <w:right w:val="none" w:sz="0" w:space="0" w:color="auto"/>
      </w:divBdr>
      <w:divsChild>
        <w:div w:id="589199836">
          <w:marLeft w:val="0"/>
          <w:marRight w:val="0"/>
          <w:marTop w:val="0"/>
          <w:marBottom w:val="0"/>
          <w:divBdr>
            <w:top w:val="none" w:sz="0" w:space="0" w:color="auto"/>
            <w:left w:val="none" w:sz="0" w:space="0" w:color="auto"/>
            <w:bottom w:val="none" w:sz="0" w:space="0" w:color="auto"/>
            <w:right w:val="none" w:sz="0" w:space="0" w:color="auto"/>
          </w:divBdr>
        </w:div>
      </w:divsChild>
    </w:div>
    <w:div w:id="339966725">
      <w:marLeft w:val="0"/>
      <w:marRight w:val="0"/>
      <w:marTop w:val="360"/>
      <w:marBottom w:val="0"/>
      <w:divBdr>
        <w:top w:val="none" w:sz="0" w:space="0" w:color="auto"/>
        <w:left w:val="none" w:sz="0" w:space="0" w:color="auto"/>
        <w:bottom w:val="none" w:sz="0" w:space="0" w:color="auto"/>
        <w:right w:val="none" w:sz="0" w:space="0" w:color="auto"/>
      </w:divBdr>
      <w:divsChild>
        <w:div w:id="946735412">
          <w:marLeft w:val="0"/>
          <w:marRight w:val="0"/>
          <w:marTop w:val="0"/>
          <w:marBottom w:val="0"/>
          <w:divBdr>
            <w:top w:val="none" w:sz="0" w:space="0" w:color="auto"/>
            <w:left w:val="none" w:sz="0" w:space="0" w:color="auto"/>
            <w:bottom w:val="none" w:sz="0" w:space="0" w:color="auto"/>
            <w:right w:val="none" w:sz="0" w:space="0" w:color="auto"/>
          </w:divBdr>
          <w:divsChild>
            <w:div w:id="7216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822">
      <w:marLeft w:val="720"/>
      <w:marRight w:val="0"/>
      <w:marTop w:val="0"/>
      <w:marBottom w:val="0"/>
      <w:divBdr>
        <w:top w:val="none" w:sz="0" w:space="0" w:color="auto"/>
        <w:left w:val="none" w:sz="0" w:space="0" w:color="auto"/>
        <w:bottom w:val="none" w:sz="0" w:space="0" w:color="auto"/>
        <w:right w:val="none" w:sz="0" w:space="0" w:color="auto"/>
      </w:divBdr>
      <w:divsChild>
        <w:div w:id="971130772">
          <w:marLeft w:val="0"/>
          <w:marRight w:val="0"/>
          <w:marTop w:val="0"/>
          <w:marBottom w:val="0"/>
          <w:divBdr>
            <w:top w:val="none" w:sz="0" w:space="0" w:color="auto"/>
            <w:left w:val="none" w:sz="0" w:space="0" w:color="auto"/>
            <w:bottom w:val="none" w:sz="0" w:space="0" w:color="auto"/>
            <w:right w:val="none" w:sz="0" w:space="0" w:color="auto"/>
          </w:divBdr>
        </w:div>
      </w:divsChild>
    </w:div>
    <w:div w:id="341202293">
      <w:marLeft w:val="0"/>
      <w:marRight w:val="0"/>
      <w:marTop w:val="401"/>
      <w:marBottom w:val="401"/>
      <w:divBdr>
        <w:top w:val="none" w:sz="0" w:space="0" w:color="auto"/>
        <w:left w:val="none" w:sz="0" w:space="0" w:color="auto"/>
        <w:bottom w:val="none" w:sz="0" w:space="0" w:color="auto"/>
        <w:right w:val="none" w:sz="0" w:space="0" w:color="auto"/>
      </w:divBdr>
    </w:div>
    <w:div w:id="344601830">
      <w:marLeft w:val="0"/>
      <w:marRight w:val="0"/>
      <w:marTop w:val="360"/>
      <w:marBottom w:val="0"/>
      <w:divBdr>
        <w:top w:val="none" w:sz="0" w:space="0" w:color="auto"/>
        <w:left w:val="none" w:sz="0" w:space="0" w:color="auto"/>
        <w:bottom w:val="none" w:sz="0" w:space="0" w:color="auto"/>
        <w:right w:val="none" w:sz="0" w:space="0" w:color="auto"/>
      </w:divBdr>
      <w:divsChild>
        <w:div w:id="1093086175">
          <w:marLeft w:val="0"/>
          <w:marRight w:val="0"/>
          <w:marTop w:val="0"/>
          <w:marBottom w:val="0"/>
          <w:divBdr>
            <w:top w:val="none" w:sz="0" w:space="0" w:color="auto"/>
            <w:left w:val="none" w:sz="0" w:space="0" w:color="auto"/>
            <w:bottom w:val="none" w:sz="0" w:space="0" w:color="auto"/>
            <w:right w:val="none" w:sz="0" w:space="0" w:color="auto"/>
          </w:divBdr>
          <w:divsChild>
            <w:div w:id="3005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499">
      <w:marLeft w:val="1200"/>
      <w:marRight w:val="0"/>
      <w:marTop w:val="0"/>
      <w:marBottom w:val="0"/>
      <w:divBdr>
        <w:top w:val="none" w:sz="0" w:space="0" w:color="auto"/>
        <w:left w:val="none" w:sz="0" w:space="0" w:color="auto"/>
        <w:bottom w:val="none" w:sz="0" w:space="0" w:color="auto"/>
        <w:right w:val="none" w:sz="0" w:space="0" w:color="auto"/>
      </w:divBdr>
      <w:divsChild>
        <w:div w:id="772285089">
          <w:marLeft w:val="0"/>
          <w:marRight w:val="0"/>
          <w:marTop w:val="0"/>
          <w:marBottom w:val="0"/>
          <w:divBdr>
            <w:top w:val="none" w:sz="0" w:space="0" w:color="auto"/>
            <w:left w:val="none" w:sz="0" w:space="0" w:color="auto"/>
            <w:bottom w:val="none" w:sz="0" w:space="0" w:color="auto"/>
            <w:right w:val="none" w:sz="0" w:space="0" w:color="auto"/>
          </w:divBdr>
        </w:div>
      </w:divsChild>
    </w:div>
    <w:div w:id="355230130">
      <w:marLeft w:val="240"/>
      <w:marRight w:val="0"/>
      <w:marTop w:val="0"/>
      <w:marBottom w:val="0"/>
      <w:divBdr>
        <w:top w:val="none" w:sz="0" w:space="0" w:color="auto"/>
        <w:left w:val="none" w:sz="0" w:space="0" w:color="auto"/>
        <w:bottom w:val="none" w:sz="0" w:space="0" w:color="auto"/>
        <w:right w:val="none" w:sz="0" w:space="0" w:color="auto"/>
      </w:divBdr>
      <w:divsChild>
        <w:div w:id="836574020">
          <w:marLeft w:val="0"/>
          <w:marRight w:val="0"/>
          <w:marTop w:val="0"/>
          <w:marBottom w:val="0"/>
          <w:divBdr>
            <w:top w:val="none" w:sz="0" w:space="0" w:color="auto"/>
            <w:left w:val="none" w:sz="0" w:space="0" w:color="auto"/>
            <w:bottom w:val="none" w:sz="0" w:space="0" w:color="auto"/>
            <w:right w:val="none" w:sz="0" w:space="0" w:color="auto"/>
          </w:divBdr>
        </w:div>
      </w:divsChild>
    </w:div>
    <w:div w:id="355277388">
      <w:marLeft w:val="0"/>
      <w:marRight w:val="0"/>
      <w:marTop w:val="0"/>
      <w:marBottom w:val="0"/>
      <w:divBdr>
        <w:top w:val="none" w:sz="0" w:space="0" w:color="auto"/>
        <w:left w:val="none" w:sz="0" w:space="0" w:color="auto"/>
        <w:bottom w:val="none" w:sz="0" w:space="0" w:color="auto"/>
        <w:right w:val="none" w:sz="0" w:space="0" w:color="auto"/>
      </w:divBdr>
      <w:divsChild>
        <w:div w:id="451560226">
          <w:marLeft w:val="0"/>
          <w:marRight w:val="0"/>
          <w:marTop w:val="0"/>
          <w:marBottom w:val="0"/>
          <w:divBdr>
            <w:top w:val="none" w:sz="0" w:space="0" w:color="auto"/>
            <w:left w:val="none" w:sz="0" w:space="0" w:color="auto"/>
            <w:bottom w:val="none" w:sz="0" w:space="0" w:color="auto"/>
            <w:right w:val="none" w:sz="0" w:space="0" w:color="auto"/>
          </w:divBdr>
        </w:div>
      </w:divsChild>
    </w:div>
    <w:div w:id="359164461">
      <w:marLeft w:val="1200"/>
      <w:marRight w:val="0"/>
      <w:marTop w:val="0"/>
      <w:marBottom w:val="0"/>
      <w:divBdr>
        <w:top w:val="none" w:sz="0" w:space="0" w:color="auto"/>
        <w:left w:val="none" w:sz="0" w:space="0" w:color="auto"/>
        <w:bottom w:val="none" w:sz="0" w:space="0" w:color="auto"/>
        <w:right w:val="none" w:sz="0" w:space="0" w:color="auto"/>
      </w:divBdr>
      <w:divsChild>
        <w:div w:id="1748112336">
          <w:marLeft w:val="0"/>
          <w:marRight w:val="0"/>
          <w:marTop w:val="0"/>
          <w:marBottom w:val="0"/>
          <w:divBdr>
            <w:top w:val="none" w:sz="0" w:space="0" w:color="auto"/>
            <w:left w:val="none" w:sz="0" w:space="0" w:color="auto"/>
            <w:bottom w:val="none" w:sz="0" w:space="0" w:color="auto"/>
            <w:right w:val="none" w:sz="0" w:space="0" w:color="auto"/>
          </w:divBdr>
        </w:div>
      </w:divsChild>
    </w:div>
    <w:div w:id="359673741">
      <w:marLeft w:val="0"/>
      <w:marRight w:val="0"/>
      <w:marTop w:val="0"/>
      <w:marBottom w:val="0"/>
      <w:divBdr>
        <w:top w:val="none" w:sz="0" w:space="0" w:color="auto"/>
        <w:left w:val="none" w:sz="0" w:space="0" w:color="auto"/>
        <w:bottom w:val="none" w:sz="0" w:space="0" w:color="auto"/>
        <w:right w:val="none" w:sz="0" w:space="0" w:color="auto"/>
      </w:divBdr>
    </w:div>
    <w:div w:id="360013463">
      <w:marLeft w:val="0"/>
      <w:marRight w:val="0"/>
      <w:marTop w:val="0"/>
      <w:marBottom w:val="0"/>
      <w:divBdr>
        <w:top w:val="none" w:sz="0" w:space="0" w:color="auto"/>
        <w:left w:val="none" w:sz="0" w:space="0" w:color="auto"/>
        <w:bottom w:val="none" w:sz="0" w:space="0" w:color="auto"/>
        <w:right w:val="none" w:sz="0" w:space="0" w:color="auto"/>
      </w:divBdr>
      <w:divsChild>
        <w:div w:id="109711325">
          <w:marLeft w:val="0"/>
          <w:marRight w:val="0"/>
          <w:marTop w:val="0"/>
          <w:marBottom w:val="0"/>
          <w:divBdr>
            <w:top w:val="none" w:sz="0" w:space="0" w:color="auto"/>
            <w:left w:val="none" w:sz="0" w:space="0" w:color="auto"/>
            <w:bottom w:val="none" w:sz="0" w:space="0" w:color="auto"/>
            <w:right w:val="none" w:sz="0" w:space="0" w:color="auto"/>
          </w:divBdr>
        </w:div>
      </w:divsChild>
    </w:div>
    <w:div w:id="363598171">
      <w:marLeft w:val="0"/>
      <w:marRight w:val="0"/>
      <w:marTop w:val="0"/>
      <w:marBottom w:val="0"/>
      <w:divBdr>
        <w:top w:val="none" w:sz="0" w:space="0" w:color="auto"/>
        <w:left w:val="none" w:sz="0" w:space="0" w:color="auto"/>
        <w:bottom w:val="none" w:sz="0" w:space="0" w:color="auto"/>
        <w:right w:val="none" w:sz="0" w:space="0" w:color="auto"/>
      </w:divBdr>
    </w:div>
    <w:div w:id="365059320">
      <w:marLeft w:val="0"/>
      <w:marRight w:val="0"/>
      <w:marTop w:val="120"/>
      <w:marBottom w:val="0"/>
      <w:divBdr>
        <w:top w:val="none" w:sz="0" w:space="0" w:color="auto"/>
        <w:left w:val="none" w:sz="0" w:space="0" w:color="auto"/>
        <w:bottom w:val="none" w:sz="0" w:space="0" w:color="auto"/>
        <w:right w:val="none" w:sz="0" w:space="0" w:color="auto"/>
      </w:divBdr>
      <w:divsChild>
        <w:div w:id="1030226455">
          <w:marLeft w:val="0"/>
          <w:marRight w:val="0"/>
          <w:marTop w:val="0"/>
          <w:marBottom w:val="0"/>
          <w:divBdr>
            <w:top w:val="none" w:sz="0" w:space="0" w:color="auto"/>
            <w:left w:val="none" w:sz="0" w:space="0" w:color="auto"/>
            <w:bottom w:val="none" w:sz="0" w:space="0" w:color="auto"/>
            <w:right w:val="none" w:sz="0" w:space="0" w:color="auto"/>
          </w:divBdr>
        </w:div>
        <w:div w:id="576400664">
          <w:marLeft w:val="0"/>
          <w:marRight w:val="0"/>
          <w:marTop w:val="0"/>
          <w:marBottom w:val="0"/>
          <w:divBdr>
            <w:top w:val="none" w:sz="0" w:space="0" w:color="auto"/>
            <w:left w:val="none" w:sz="0" w:space="0" w:color="auto"/>
            <w:bottom w:val="none" w:sz="0" w:space="0" w:color="auto"/>
            <w:right w:val="none" w:sz="0" w:space="0" w:color="auto"/>
          </w:divBdr>
        </w:div>
      </w:divsChild>
    </w:div>
    <w:div w:id="367678707">
      <w:marLeft w:val="0"/>
      <w:marRight w:val="0"/>
      <w:marTop w:val="0"/>
      <w:marBottom w:val="0"/>
      <w:divBdr>
        <w:top w:val="none" w:sz="0" w:space="0" w:color="auto"/>
        <w:left w:val="none" w:sz="0" w:space="0" w:color="auto"/>
        <w:bottom w:val="none" w:sz="0" w:space="0" w:color="auto"/>
        <w:right w:val="none" w:sz="0" w:space="0" w:color="auto"/>
      </w:divBdr>
      <w:divsChild>
        <w:div w:id="1447576951">
          <w:marLeft w:val="0"/>
          <w:marRight w:val="0"/>
          <w:marTop w:val="0"/>
          <w:marBottom w:val="0"/>
          <w:divBdr>
            <w:top w:val="none" w:sz="0" w:space="0" w:color="auto"/>
            <w:left w:val="none" w:sz="0" w:space="0" w:color="auto"/>
            <w:bottom w:val="none" w:sz="0" w:space="0" w:color="auto"/>
            <w:right w:val="none" w:sz="0" w:space="0" w:color="auto"/>
          </w:divBdr>
        </w:div>
      </w:divsChild>
    </w:div>
    <w:div w:id="367949432">
      <w:marLeft w:val="0"/>
      <w:marRight w:val="0"/>
      <w:marTop w:val="0"/>
      <w:marBottom w:val="0"/>
      <w:divBdr>
        <w:top w:val="none" w:sz="0" w:space="0" w:color="auto"/>
        <w:left w:val="none" w:sz="0" w:space="0" w:color="auto"/>
        <w:bottom w:val="none" w:sz="0" w:space="0" w:color="auto"/>
        <w:right w:val="none" w:sz="0" w:space="0" w:color="auto"/>
      </w:divBdr>
    </w:div>
    <w:div w:id="380712390">
      <w:marLeft w:val="0"/>
      <w:marRight w:val="0"/>
      <w:marTop w:val="0"/>
      <w:marBottom w:val="0"/>
      <w:divBdr>
        <w:top w:val="none" w:sz="0" w:space="0" w:color="auto"/>
        <w:left w:val="none" w:sz="0" w:space="0" w:color="auto"/>
        <w:bottom w:val="none" w:sz="0" w:space="0" w:color="auto"/>
        <w:right w:val="none" w:sz="0" w:space="0" w:color="auto"/>
      </w:divBdr>
    </w:div>
    <w:div w:id="381944805">
      <w:marLeft w:val="0"/>
      <w:marRight w:val="0"/>
      <w:marTop w:val="0"/>
      <w:marBottom w:val="0"/>
      <w:divBdr>
        <w:top w:val="none" w:sz="0" w:space="0" w:color="auto"/>
        <w:left w:val="none" w:sz="0" w:space="0" w:color="auto"/>
        <w:bottom w:val="none" w:sz="0" w:space="0" w:color="auto"/>
        <w:right w:val="none" w:sz="0" w:space="0" w:color="auto"/>
      </w:divBdr>
      <w:divsChild>
        <w:div w:id="1978608730">
          <w:marLeft w:val="0"/>
          <w:marRight w:val="0"/>
          <w:marTop w:val="0"/>
          <w:marBottom w:val="0"/>
          <w:divBdr>
            <w:top w:val="none" w:sz="0" w:space="0" w:color="auto"/>
            <w:left w:val="none" w:sz="0" w:space="0" w:color="auto"/>
            <w:bottom w:val="none" w:sz="0" w:space="0" w:color="auto"/>
            <w:right w:val="none" w:sz="0" w:space="0" w:color="auto"/>
          </w:divBdr>
        </w:div>
      </w:divsChild>
    </w:div>
    <w:div w:id="386298555">
      <w:marLeft w:val="0"/>
      <w:marRight w:val="0"/>
      <w:marTop w:val="0"/>
      <w:marBottom w:val="0"/>
      <w:divBdr>
        <w:top w:val="none" w:sz="0" w:space="0" w:color="auto"/>
        <w:left w:val="none" w:sz="0" w:space="0" w:color="auto"/>
        <w:bottom w:val="none" w:sz="0" w:space="0" w:color="auto"/>
        <w:right w:val="none" w:sz="0" w:space="0" w:color="auto"/>
      </w:divBdr>
    </w:div>
    <w:div w:id="387068620">
      <w:marLeft w:val="0"/>
      <w:marRight w:val="0"/>
      <w:marTop w:val="120"/>
      <w:marBottom w:val="0"/>
      <w:divBdr>
        <w:top w:val="none" w:sz="0" w:space="0" w:color="auto"/>
        <w:left w:val="none" w:sz="0" w:space="0" w:color="auto"/>
        <w:bottom w:val="none" w:sz="0" w:space="0" w:color="auto"/>
        <w:right w:val="none" w:sz="0" w:space="0" w:color="auto"/>
      </w:divBdr>
      <w:divsChild>
        <w:div w:id="1229343850">
          <w:marLeft w:val="0"/>
          <w:marRight w:val="0"/>
          <w:marTop w:val="0"/>
          <w:marBottom w:val="0"/>
          <w:divBdr>
            <w:top w:val="none" w:sz="0" w:space="0" w:color="auto"/>
            <w:left w:val="none" w:sz="0" w:space="0" w:color="auto"/>
            <w:bottom w:val="none" w:sz="0" w:space="0" w:color="auto"/>
            <w:right w:val="none" w:sz="0" w:space="0" w:color="auto"/>
          </w:divBdr>
        </w:div>
      </w:divsChild>
    </w:div>
    <w:div w:id="387845889">
      <w:marLeft w:val="0"/>
      <w:marRight w:val="0"/>
      <w:marTop w:val="401"/>
      <w:marBottom w:val="401"/>
      <w:divBdr>
        <w:top w:val="none" w:sz="0" w:space="0" w:color="auto"/>
        <w:left w:val="none" w:sz="0" w:space="0" w:color="auto"/>
        <w:bottom w:val="none" w:sz="0" w:space="0" w:color="auto"/>
        <w:right w:val="none" w:sz="0" w:space="0" w:color="auto"/>
      </w:divBdr>
    </w:div>
    <w:div w:id="390662629">
      <w:marLeft w:val="0"/>
      <w:marRight w:val="0"/>
      <w:marTop w:val="0"/>
      <w:marBottom w:val="0"/>
      <w:divBdr>
        <w:top w:val="none" w:sz="0" w:space="0" w:color="auto"/>
        <w:left w:val="none" w:sz="0" w:space="0" w:color="auto"/>
        <w:bottom w:val="none" w:sz="0" w:space="0" w:color="auto"/>
        <w:right w:val="none" w:sz="0" w:space="0" w:color="auto"/>
      </w:divBdr>
    </w:div>
    <w:div w:id="392391914">
      <w:marLeft w:val="240"/>
      <w:marRight w:val="0"/>
      <w:marTop w:val="0"/>
      <w:marBottom w:val="0"/>
      <w:divBdr>
        <w:top w:val="none" w:sz="0" w:space="0" w:color="auto"/>
        <w:left w:val="none" w:sz="0" w:space="0" w:color="auto"/>
        <w:bottom w:val="none" w:sz="0" w:space="0" w:color="auto"/>
        <w:right w:val="none" w:sz="0" w:space="0" w:color="auto"/>
      </w:divBdr>
      <w:divsChild>
        <w:div w:id="1140924248">
          <w:marLeft w:val="0"/>
          <w:marRight w:val="0"/>
          <w:marTop w:val="0"/>
          <w:marBottom w:val="0"/>
          <w:divBdr>
            <w:top w:val="none" w:sz="0" w:space="0" w:color="auto"/>
            <w:left w:val="none" w:sz="0" w:space="0" w:color="auto"/>
            <w:bottom w:val="none" w:sz="0" w:space="0" w:color="auto"/>
            <w:right w:val="none" w:sz="0" w:space="0" w:color="auto"/>
          </w:divBdr>
          <w:divsChild>
            <w:div w:id="2456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0805">
      <w:marLeft w:val="0"/>
      <w:marRight w:val="0"/>
      <w:marTop w:val="0"/>
      <w:marBottom w:val="0"/>
      <w:divBdr>
        <w:top w:val="none" w:sz="0" w:space="0" w:color="auto"/>
        <w:left w:val="none" w:sz="0" w:space="0" w:color="auto"/>
        <w:bottom w:val="none" w:sz="0" w:space="0" w:color="auto"/>
        <w:right w:val="none" w:sz="0" w:space="0" w:color="auto"/>
      </w:divBdr>
      <w:divsChild>
        <w:div w:id="1651713597">
          <w:marLeft w:val="0"/>
          <w:marRight w:val="0"/>
          <w:marTop w:val="0"/>
          <w:marBottom w:val="0"/>
          <w:divBdr>
            <w:top w:val="none" w:sz="0" w:space="0" w:color="auto"/>
            <w:left w:val="none" w:sz="0" w:space="0" w:color="auto"/>
            <w:bottom w:val="none" w:sz="0" w:space="0" w:color="auto"/>
            <w:right w:val="none" w:sz="0" w:space="0" w:color="auto"/>
          </w:divBdr>
        </w:div>
      </w:divsChild>
    </w:div>
    <w:div w:id="397021688">
      <w:marLeft w:val="0"/>
      <w:marRight w:val="0"/>
      <w:marTop w:val="0"/>
      <w:marBottom w:val="0"/>
      <w:divBdr>
        <w:top w:val="none" w:sz="0" w:space="0" w:color="auto"/>
        <w:left w:val="none" w:sz="0" w:space="0" w:color="auto"/>
        <w:bottom w:val="none" w:sz="0" w:space="0" w:color="auto"/>
        <w:right w:val="none" w:sz="0" w:space="0" w:color="auto"/>
      </w:divBdr>
    </w:div>
    <w:div w:id="400713385">
      <w:marLeft w:val="0"/>
      <w:marRight w:val="0"/>
      <w:marTop w:val="0"/>
      <w:marBottom w:val="20"/>
      <w:divBdr>
        <w:top w:val="none" w:sz="0" w:space="0" w:color="auto"/>
        <w:left w:val="none" w:sz="0" w:space="0" w:color="auto"/>
        <w:bottom w:val="single" w:sz="6" w:space="0" w:color="000000"/>
        <w:right w:val="none" w:sz="0" w:space="0" w:color="auto"/>
      </w:divBdr>
      <w:divsChild>
        <w:div w:id="297608005">
          <w:marLeft w:val="0"/>
          <w:marRight w:val="0"/>
          <w:marTop w:val="0"/>
          <w:marBottom w:val="0"/>
          <w:divBdr>
            <w:top w:val="none" w:sz="0" w:space="0" w:color="auto"/>
            <w:left w:val="none" w:sz="0" w:space="0" w:color="auto"/>
            <w:bottom w:val="none" w:sz="0" w:space="0" w:color="auto"/>
            <w:right w:val="none" w:sz="0" w:space="0" w:color="auto"/>
          </w:divBdr>
        </w:div>
      </w:divsChild>
    </w:div>
    <w:div w:id="403452266">
      <w:marLeft w:val="0"/>
      <w:marRight w:val="0"/>
      <w:marTop w:val="120"/>
      <w:marBottom w:val="0"/>
      <w:divBdr>
        <w:top w:val="none" w:sz="0" w:space="0" w:color="auto"/>
        <w:left w:val="none" w:sz="0" w:space="0" w:color="auto"/>
        <w:bottom w:val="none" w:sz="0" w:space="0" w:color="auto"/>
        <w:right w:val="none" w:sz="0" w:space="0" w:color="auto"/>
      </w:divBdr>
      <w:divsChild>
        <w:div w:id="262955355">
          <w:marLeft w:val="0"/>
          <w:marRight w:val="0"/>
          <w:marTop w:val="0"/>
          <w:marBottom w:val="0"/>
          <w:divBdr>
            <w:top w:val="none" w:sz="0" w:space="0" w:color="auto"/>
            <w:left w:val="none" w:sz="0" w:space="0" w:color="auto"/>
            <w:bottom w:val="none" w:sz="0" w:space="0" w:color="auto"/>
            <w:right w:val="none" w:sz="0" w:space="0" w:color="auto"/>
          </w:divBdr>
        </w:div>
      </w:divsChild>
    </w:div>
    <w:div w:id="404381145">
      <w:marLeft w:val="240"/>
      <w:marRight w:val="0"/>
      <w:marTop w:val="0"/>
      <w:marBottom w:val="0"/>
      <w:divBdr>
        <w:top w:val="none" w:sz="0" w:space="0" w:color="auto"/>
        <w:left w:val="none" w:sz="0" w:space="0" w:color="auto"/>
        <w:bottom w:val="none" w:sz="0" w:space="0" w:color="auto"/>
        <w:right w:val="none" w:sz="0" w:space="0" w:color="auto"/>
      </w:divBdr>
      <w:divsChild>
        <w:div w:id="607201690">
          <w:marLeft w:val="0"/>
          <w:marRight w:val="0"/>
          <w:marTop w:val="0"/>
          <w:marBottom w:val="0"/>
          <w:divBdr>
            <w:top w:val="none" w:sz="0" w:space="0" w:color="auto"/>
            <w:left w:val="none" w:sz="0" w:space="0" w:color="auto"/>
            <w:bottom w:val="none" w:sz="0" w:space="0" w:color="auto"/>
            <w:right w:val="none" w:sz="0" w:space="0" w:color="auto"/>
          </w:divBdr>
        </w:div>
      </w:divsChild>
    </w:div>
    <w:div w:id="405491764">
      <w:marLeft w:val="0"/>
      <w:marRight w:val="0"/>
      <w:marTop w:val="0"/>
      <w:marBottom w:val="0"/>
      <w:divBdr>
        <w:top w:val="none" w:sz="0" w:space="0" w:color="auto"/>
        <w:left w:val="none" w:sz="0" w:space="0" w:color="auto"/>
        <w:bottom w:val="none" w:sz="0" w:space="0" w:color="auto"/>
        <w:right w:val="none" w:sz="0" w:space="0" w:color="auto"/>
      </w:divBdr>
      <w:divsChild>
        <w:div w:id="1796672834">
          <w:marLeft w:val="0"/>
          <w:marRight w:val="0"/>
          <w:marTop w:val="0"/>
          <w:marBottom w:val="0"/>
          <w:divBdr>
            <w:top w:val="none" w:sz="0" w:space="0" w:color="auto"/>
            <w:left w:val="none" w:sz="0" w:space="0" w:color="auto"/>
            <w:bottom w:val="none" w:sz="0" w:space="0" w:color="auto"/>
            <w:right w:val="none" w:sz="0" w:space="0" w:color="auto"/>
          </w:divBdr>
        </w:div>
      </w:divsChild>
    </w:div>
    <w:div w:id="405493270">
      <w:marLeft w:val="0"/>
      <w:marRight w:val="0"/>
      <w:marTop w:val="0"/>
      <w:marBottom w:val="0"/>
      <w:divBdr>
        <w:top w:val="none" w:sz="0" w:space="0" w:color="auto"/>
        <w:left w:val="none" w:sz="0" w:space="0" w:color="auto"/>
        <w:bottom w:val="none" w:sz="0" w:space="0" w:color="auto"/>
        <w:right w:val="none" w:sz="0" w:space="0" w:color="auto"/>
      </w:divBdr>
    </w:div>
    <w:div w:id="405884032">
      <w:marLeft w:val="0"/>
      <w:marRight w:val="0"/>
      <w:marTop w:val="0"/>
      <w:marBottom w:val="0"/>
      <w:divBdr>
        <w:top w:val="none" w:sz="0" w:space="0" w:color="auto"/>
        <w:left w:val="none" w:sz="0" w:space="0" w:color="auto"/>
        <w:bottom w:val="none" w:sz="0" w:space="0" w:color="auto"/>
        <w:right w:val="none" w:sz="0" w:space="0" w:color="auto"/>
      </w:divBdr>
    </w:div>
    <w:div w:id="406657239">
      <w:marLeft w:val="0"/>
      <w:marRight w:val="0"/>
      <w:marTop w:val="0"/>
      <w:marBottom w:val="0"/>
      <w:divBdr>
        <w:top w:val="none" w:sz="0" w:space="0" w:color="auto"/>
        <w:left w:val="none" w:sz="0" w:space="0" w:color="auto"/>
        <w:bottom w:val="none" w:sz="0" w:space="0" w:color="auto"/>
        <w:right w:val="none" w:sz="0" w:space="0" w:color="auto"/>
      </w:divBdr>
      <w:divsChild>
        <w:div w:id="536509072">
          <w:marLeft w:val="0"/>
          <w:marRight w:val="0"/>
          <w:marTop w:val="0"/>
          <w:marBottom w:val="0"/>
          <w:divBdr>
            <w:top w:val="none" w:sz="0" w:space="0" w:color="auto"/>
            <w:left w:val="none" w:sz="0" w:space="0" w:color="auto"/>
            <w:bottom w:val="none" w:sz="0" w:space="0" w:color="auto"/>
            <w:right w:val="none" w:sz="0" w:space="0" w:color="auto"/>
          </w:divBdr>
        </w:div>
      </w:divsChild>
    </w:div>
    <w:div w:id="407114694">
      <w:marLeft w:val="0"/>
      <w:marRight w:val="0"/>
      <w:marTop w:val="0"/>
      <w:marBottom w:val="0"/>
      <w:divBdr>
        <w:top w:val="none" w:sz="0" w:space="0" w:color="auto"/>
        <w:left w:val="none" w:sz="0" w:space="0" w:color="auto"/>
        <w:bottom w:val="none" w:sz="0" w:space="0" w:color="auto"/>
        <w:right w:val="none" w:sz="0" w:space="0" w:color="auto"/>
      </w:divBdr>
      <w:divsChild>
        <w:div w:id="872571695">
          <w:marLeft w:val="0"/>
          <w:marRight w:val="0"/>
          <w:marTop w:val="0"/>
          <w:marBottom w:val="0"/>
          <w:divBdr>
            <w:top w:val="none" w:sz="0" w:space="0" w:color="auto"/>
            <w:left w:val="none" w:sz="0" w:space="0" w:color="auto"/>
            <w:bottom w:val="none" w:sz="0" w:space="0" w:color="auto"/>
            <w:right w:val="none" w:sz="0" w:space="0" w:color="auto"/>
          </w:divBdr>
        </w:div>
      </w:divsChild>
    </w:div>
    <w:div w:id="408119190">
      <w:marLeft w:val="0"/>
      <w:marRight w:val="0"/>
      <w:marTop w:val="0"/>
      <w:marBottom w:val="0"/>
      <w:divBdr>
        <w:top w:val="none" w:sz="0" w:space="0" w:color="auto"/>
        <w:left w:val="none" w:sz="0" w:space="0" w:color="auto"/>
        <w:bottom w:val="none" w:sz="0" w:space="0" w:color="auto"/>
        <w:right w:val="none" w:sz="0" w:space="0" w:color="auto"/>
      </w:divBdr>
      <w:divsChild>
        <w:div w:id="1691908158">
          <w:marLeft w:val="0"/>
          <w:marRight w:val="0"/>
          <w:marTop w:val="0"/>
          <w:marBottom w:val="0"/>
          <w:divBdr>
            <w:top w:val="none" w:sz="0" w:space="0" w:color="auto"/>
            <w:left w:val="none" w:sz="0" w:space="0" w:color="auto"/>
            <w:bottom w:val="none" w:sz="0" w:space="0" w:color="auto"/>
            <w:right w:val="none" w:sz="0" w:space="0" w:color="auto"/>
          </w:divBdr>
        </w:div>
      </w:divsChild>
    </w:div>
    <w:div w:id="409541784">
      <w:marLeft w:val="0"/>
      <w:marRight w:val="0"/>
      <w:marTop w:val="0"/>
      <w:marBottom w:val="0"/>
      <w:divBdr>
        <w:top w:val="none" w:sz="0" w:space="0" w:color="auto"/>
        <w:left w:val="none" w:sz="0" w:space="0" w:color="auto"/>
        <w:bottom w:val="none" w:sz="0" w:space="0" w:color="auto"/>
        <w:right w:val="none" w:sz="0" w:space="0" w:color="auto"/>
      </w:divBdr>
      <w:divsChild>
        <w:div w:id="2045597926">
          <w:marLeft w:val="0"/>
          <w:marRight w:val="0"/>
          <w:marTop w:val="0"/>
          <w:marBottom w:val="0"/>
          <w:divBdr>
            <w:top w:val="none" w:sz="0" w:space="0" w:color="auto"/>
            <w:left w:val="none" w:sz="0" w:space="0" w:color="auto"/>
            <w:bottom w:val="none" w:sz="0" w:space="0" w:color="auto"/>
            <w:right w:val="none" w:sz="0" w:space="0" w:color="auto"/>
          </w:divBdr>
        </w:div>
      </w:divsChild>
    </w:div>
    <w:div w:id="411047590">
      <w:marLeft w:val="0"/>
      <w:marRight w:val="0"/>
      <w:marTop w:val="401"/>
      <w:marBottom w:val="401"/>
      <w:divBdr>
        <w:top w:val="none" w:sz="0" w:space="0" w:color="auto"/>
        <w:left w:val="none" w:sz="0" w:space="0" w:color="auto"/>
        <w:bottom w:val="none" w:sz="0" w:space="0" w:color="auto"/>
        <w:right w:val="none" w:sz="0" w:space="0" w:color="auto"/>
      </w:divBdr>
    </w:div>
    <w:div w:id="411050969">
      <w:marLeft w:val="0"/>
      <w:marRight w:val="0"/>
      <w:marTop w:val="120"/>
      <w:marBottom w:val="0"/>
      <w:divBdr>
        <w:top w:val="none" w:sz="0" w:space="0" w:color="auto"/>
        <w:left w:val="none" w:sz="0" w:space="0" w:color="auto"/>
        <w:bottom w:val="none" w:sz="0" w:space="0" w:color="auto"/>
        <w:right w:val="none" w:sz="0" w:space="0" w:color="auto"/>
      </w:divBdr>
      <w:divsChild>
        <w:div w:id="702749271">
          <w:marLeft w:val="0"/>
          <w:marRight w:val="0"/>
          <w:marTop w:val="0"/>
          <w:marBottom w:val="0"/>
          <w:divBdr>
            <w:top w:val="none" w:sz="0" w:space="0" w:color="auto"/>
            <w:left w:val="none" w:sz="0" w:space="0" w:color="auto"/>
            <w:bottom w:val="none" w:sz="0" w:space="0" w:color="auto"/>
            <w:right w:val="none" w:sz="0" w:space="0" w:color="auto"/>
          </w:divBdr>
        </w:div>
      </w:divsChild>
    </w:div>
    <w:div w:id="414983108">
      <w:marLeft w:val="0"/>
      <w:marRight w:val="0"/>
      <w:marTop w:val="0"/>
      <w:marBottom w:val="0"/>
      <w:divBdr>
        <w:top w:val="single" w:sz="6" w:space="0" w:color="000000"/>
        <w:left w:val="none" w:sz="0" w:space="0" w:color="auto"/>
        <w:bottom w:val="none" w:sz="0" w:space="0" w:color="auto"/>
        <w:right w:val="none" w:sz="0" w:space="0" w:color="auto"/>
      </w:divBdr>
      <w:divsChild>
        <w:div w:id="1397162458">
          <w:marLeft w:val="0"/>
          <w:marRight w:val="0"/>
          <w:marTop w:val="0"/>
          <w:marBottom w:val="0"/>
          <w:divBdr>
            <w:top w:val="none" w:sz="0" w:space="0" w:color="auto"/>
            <w:left w:val="none" w:sz="0" w:space="0" w:color="auto"/>
            <w:bottom w:val="none" w:sz="0" w:space="0" w:color="auto"/>
            <w:right w:val="none" w:sz="0" w:space="0" w:color="auto"/>
          </w:divBdr>
        </w:div>
      </w:divsChild>
    </w:div>
    <w:div w:id="415789215">
      <w:marLeft w:val="0"/>
      <w:marRight w:val="0"/>
      <w:marTop w:val="0"/>
      <w:marBottom w:val="0"/>
      <w:divBdr>
        <w:top w:val="single" w:sz="6" w:space="0" w:color="000000"/>
        <w:left w:val="none" w:sz="0" w:space="0" w:color="auto"/>
        <w:bottom w:val="none" w:sz="0" w:space="0" w:color="auto"/>
        <w:right w:val="none" w:sz="0" w:space="0" w:color="auto"/>
      </w:divBdr>
      <w:divsChild>
        <w:div w:id="2011130901">
          <w:marLeft w:val="0"/>
          <w:marRight w:val="0"/>
          <w:marTop w:val="0"/>
          <w:marBottom w:val="0"/>
          <w:divBdr>
            <w:top w:val="none" w:sz="0" w:space="0" w:color="auto"/>
            <w:left w:val="none" w:sz="0" w:space="0" w:color="auto"/>
            <w:bottom w:val="none" w:sz="0" w:space="0" w:color="auto"/>
            <w:right w:val="none" w:sz="0" w:space="0" w:color="auto"/>
          </w:divBdr>
        </w:div>
      </w:divsChild>
    </w:div>
    <w:div w:id="418215746">
      <w:marLeft w:val="0"/>
      <w:marRight w:val="0"/>
      <w:marTop w:val="0"/>
      <w:marBottom w:val="0"/>
      <w:divBdr>
        <w:top w:val="none" w:sz="0" w:space="0" w:color="auto"/>
        <w:left w:val="none" w:sz="0" w:space="0" w:color="auto"/>
        <w:bottom w:val="none" w:sz="0" w:space="0" w:color="auto"/>
        <w:right w:val="none" w:sz="0" w:space="0" w:color="auto"/>
      </w:divBdr>
    </w:div>
    <w:div w:id="420445457">
      <w:marLeft w:val="0"/>
      <w:marRight w:val="0"/>
      <w:marTop w:val="240"/>
      <w:marBottom w:val="0"/>
      <w:divBdr>
        <w:top w:val="none" w:sz="0" w:space="0" w:color="auto"/>
        <w:left w:val="none" w:sz="0" w:space="0" w:color="auto"/>
        <w:bottom w:val="none" w:sz="0" w:space="0" w:color="auto"/>
        <w:right w:val="none" w:sz="0" w:space="0" w:color="auto"/>
      </w:divBdr>
      <w:divsChild>
        <w:div w:id="978069130">
          <w:marLeft w:val="0"/>
          <w:marRight w:val="0"/>
          <w:marTop w:val="0"/>
          <w:marBottom w:val="0"/>
          <w:divBdr>
            <w:top w:val="none" w:sz="0" w:space="0" w:color="auto"/>
            <w:left w:val="none" w:sz="0" w:space="0" w:color="auto"/>
            <w:bottom w:val="none" w:sz="0" w:space="0" w:color="auto"/>
            <w:right w:val="none" w:sz="0" w:space="0" w:color="auto"/>
          </w:divBdr>
        </w:div>
      </w:divsChild>
    </w:div>
    <w:div w:id="421336633">
      <w:marLeft w:val="0"/>
      <w:marRight w:val="0"/>
      <w:marTop w:val="0"/>
      <w:marBottom w:val="0"/>
      <w:divBdr>
        <w:top w:val="none" w:sz="0" w:space="0" w:color="auto"/>
        <w:left w:val="none" w:sz="0" w:space="0" w:color="auto"/>
        <w:bottom w:val="none" w:sz="0" w:space="0" w:color="auto"/>
        <w:right w:val="none" w:sz="0" w:space="0" w:color="auto"/>
      </w:divBdr>
    </w:div>
    <w:div w:id="424887676">
      <w:marLeft w:val="0"/>
      <w:marRight w:val="0"/>
      <w:marTop w:val="120"/>
      <w:marBottom w:val="0"/>
      <w:divBdr>
        <w:top w:val="none" w:sz="0" w:space="0" w:color="auto"/>
        <w:left w:val="none" w:sz="0" w:space="0" w:color="auto"/>
        <w:bottom w:val="none" w:sz="0" w:space="0" w:color="auto"/>
        <w:right w:val="none" w:sz="0" w:space="0" w:color="auto"/>
      </w:divBdr>
      <w:divsChild>
        <w:div w:id="1653681079">
          <w:marLeft w:val="0"/>
          <w:marRight w:val="0"/>
          <w:marTop w:val="0"/>
          <w:marBottom w:val="0"/>
          <w:divBdr>
            <w:top w:val="none" w:sz="0" w:space="0" w:color="auto"/>
            <w:left w:val="none" w:sz="0" w:space="0" w:color="auto"/>
            <w:bottom w:val="none" w:sz="0" w:space="0" w:color="auto"/>
            <w:right w:val="none" w:sz="0" w:space="0" w:color="auto"/>
          </w:divBdr>
        </w:div>
      </w:divsChild>
    </w:div>
    <w:div w:id="425617068">
      <w:marLeft w:val="0"/>
      <w:marRight w:val="0"/>
      <w:marTop w:val="0"/>
      <w:marBottom w:val="0"/>
      <w:divBdr>
        <w:top w:val="single" w:sz="6" w:space="0" w:color="000000"/>
        <w:left w:val="none" w:sz="0" w:space="0" w:color="auto"/>
        <w:bottom w:val="none" w:sz="0" w:space="0" w:color="auto"/>
        <w:right w:val="none" w:sz="0" w:space="0" w:color="auto"/>
      </w:divBdr>
      <w:divsChild>
        <w:div w:id="2011709655">
          <w:marLeft w:val="0"/>
          <w:marRight w:val="0"/>
          <w:marTop w:val="0"/>
          <w:marBottom w:val="0"/>
          <w:divBdr>
            <w:top w:val="none" w:sz="0" w:space="0" w:color="auto"/>
            <w:left w:val="none" w:sz="0" w:space="0" w:color="auto"/>
            <w:bottom w:val="none" w:sz="0" w:space="0" w:color="auto"/>
            <w:right w:val="none" w:sz="0" w:space="0" w:color="auto"/>
          </w:divBdr>
        </w:div>
      </w:divsChild>
    </w:div>
    <w:div w:id="427387180">
      <w:marLeft w:val="0"/>
      <w:marRight w:val="0"/>
      <w:marTop w:val="240"/>
      <w:marBottom w:val="0"/>
      <w:divBdr>
        <w:top w:val="none" w:sz="0" w:space="0" w:color="auto"/>
        <w:left w:val="none" w:sz="0" w:space="0" w:color="auto"/>
        <w:bottom w:val="none" w:sz="0" w:space="0" w:color="auto"/>
        <w:right w:val="none" w:sz="0" w:space="0" w:color="auto"/>
      </w:divBdr>
      <w:divsChild>
        <w:div w:id="2082407094">
          <w:marLeft w:val="0"/>
          <w:marRight w:val="0"/>
          <w:marTop w:val="0"/>
          <w:marBottom w:val="0"/>
          <w:divBdr>
            <w:top w:val="none" w:sz="0" w:space="0" w:color="auto"/>
            <w:left w:val="none" w:sz="0" w:space="0" w:color="auto"/>
            <w:bottom w:val="none" w:sz="0" w:space="0" w:color="auto"/>
            <w:right w:val="none" w:sz="0" w:space="0" w:color="auto"/>
          </w:divBdr>
          <w:divsChild>
            <w:div w:id="15580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010">
      <w:marLeft w:val="0"/>
      <w:marRight w:val="0"/>
      <w:marTop w:val="0"/>
      <w:marBottom w:val="0"/>
      <w:divBdr>
        <w:top w:val="none" w:sz="0" w:space="0" w:color="auto"/>
        <w:left w:val="none" w:sz="0" w:space="0" w:color="auto"/>
        <w:bottom w:val="none" w:sz="0" w:space="0" w:color="auto"/>
        <w:right w:val="none" w:sz="0" w:space="0" w:color="auto"/>
      </w:divBdr>
    </w:div>
    <w:div w:id="434982417">
      <w:marLeft w:val="0"/>
      <w:marRight w:val="0"/>
      <w:marTop w:val="240"/>
      <w:marBottom w:val="0"/>
      <w:divBdr>
        <w:top w:val="none" w:sz="0" w:space="0" w:color="auto"/>
        <w:left w:val="none" w:sz="0" w:space="0" w:color="auto"/>
        <w:bottom w:val="none" w:sz="0" w:space="0" w:color="auto"/>
        <w:right w:val="none" w:sz="0" w:space="0" w:color="auto"/>
      </w:divBdr>
      <w:divsChild>
        <w:div w:id="31007373">
          <w:marLeft w:val="0"/>
          <w:marRight w:val="0"/>
          <w:marTop w:val="0"/>
          <w:marBottom w:val="0"/>
          <w:divBdr>
            <w:top w:val="none" w:sz="0" w:space="0" w:color="auto"/>
            <w:left w:val="none" w:sz="0" w:space="0" w:color="auto"/>
            <w:bottom w:val="none" w:sz="0" w:space="0" w:color="auto"/>
            <w:right w:val="none" w:sz="0" w:space="0" w:color="auto"/>
          </w:divBdr>
        </w:div>
      </w:divsChild>
    </w:div>
    <w:div w:id="439375809">
      <w:marLeft w:val="0"/>
      <w:marRight w:val="0"/>
      <w:marTop w:val="0"/>
      <w:marBottom w:val="0"/>
      <w:divBdr>
        <w:top w:val="none" w:sz="0" w:space="0" w:color="auto"/>
        <w:left w:val="none" w:sz="0" w:space="0" w:color="auto"/>
        <w:bottom w:val="none" w:sz="0" w:space="0" w:color="auto"/>
        <w:right w:val="none" w:sz="0" w:space="0" w:color="auto"/>
      </w:divBdr>
    </w:div>
    <w:div w:id="439573687">
      <w:marLeft w:val="0"/>
      <w:marRight w:val="0"/>
      <w:marTop w:val="360"/>
      <w:marBottom w:val="0"/>
      <w:divBdr>
        <w:top w:val="none" w:sz="0" w:space="0" w:color="auto"/>
        <w:left w:val="none" w:sz="0" w:space="0" w:color="auto"/>
        <w:bottom w:val="none" w:sz="0" w:space="0" w:color="auto"/>
        <w:right w:val="none" w:sz="0" w:space="0" w:color="auto"/>
      </w:divBdr>
      <w:divsChild>
        <w:div w:id="449084162">
          <w:marLeft w:val="0"/>
          <w:marRight w:val="0"/>
          <w:marTop w:val="0"/>
          <w:marBottom w:val="0"/>
          <w:divBdr>
            <w:top w:val="none" w:sz="0" w:space="0" w:color="auto"/>
            <w:left w:val="none" w:sz="0" w:space="0" w:color="auto"/>
            <w:bottom w:val="none" w:sz="0" w:space="0" w:color="auto"/>
            <w:right w:val="none" w:sz="0" w:space="0" w:color="auto"/>
          </w:divBdr>
          <w:divsChild>
            <w:div w:id="4015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959">
      <w:marLeft w:val="0"/>
      <w:marRight w:val="0"/>
      <w:marTop w:val="0"/>
      <w:marBottom w:val="0"/>
      <w:divBdr>
        <w:top w:val="none" w:sz="0" w:space="0" w:color="auto"/>
        <w:left w:val="none" w:sz="0" w:space="0" w:color="auto"/>
        <w:bottom w:val="none" w:sz="0" w:space="0" w:color="auto"/>
        <w:right w:val="none" w:sz="0" w:space="0" w:color="auto"/>
      </w:divBdr>
      <w:divsChild>
        <w:div w:id="1293172694">
          <w:marLeft w:val="0"/>
          <w:marRight w:val="0"/>
          <w:marTop w:val="0"/>
          <w:marBottom w:val="0"/>
          <w:divBdr>
            <w:top w:val="none" w:sz="0" w:space="0" w:color="auto"/>
            <w:left w:val="none" w:sz="0" w:space="0" w:color="auto"/>
            <w:bottom w:val="none" w:sz="0" w:space="0" w:color="auto"/>
            <w:right w:val="none" w:sz="0" w:space="0" w:color="auto"/>
          </w:divBdr>
        </w:div>
      </w:divsChild>
    </w:div>
    <w:div w:id="443383481">
      <w:marLeft w:val="0"/>
      <w:marRight w:val="0"/>
      <w:marTop w:val="0"/>
      <w:marBottom w:val="0"/>
      <w:divBdr>
        <w:top w:val="none" w:sz="0" w:space="0" w:color="auto"/>
        <w:left w:val="none" w:sz="0" w:space="0" w:color="auto"/>
        <w:bottom w:val="none" w:sz="0" w:space="0" w:color="auto"/>
        <w:right w:val="none" w:sz="0" w:space="0" w:color="auto"/>
      </w:divBdr>
      <w:divsChild>
        <w:div w:id="2048749363">
          <w:marLeft w:val="0"/>
          <w:marRight w:val="0"/>
          <w:marTop w:val="0"/>
          <w:marBottom w:val="0"/>
          <w:divBdr>
            <w:top w:val="none" w:sz="0" w:space="0" w:color="auto"/>
            <w:left w:val="none" w:sz="0" w:space="0" w:color="auto"/>
            <w:bottom w:val="none" w:sz="0" w:space="0" w:color="auto"/>
            <w:right w:val="none" w:sz="0" w:space="0" w:color="auto"/>
          </w:divBdr>
        </w:div>
      </w:divsChild>
    </w:div>
    <w:div w:id="450054717">
      <w:marLeft w:val="0"/>
      <w:marRight w:val="0"/>
      <w:marTop w:val="0"/>
      <w:marBottom w:val="0"/>
      <w:divBdr>
        <w:top w:val="none" w:sz="0" w:space="0" w:color="auto"/>
        <w:left w:val="none" w:sz="0" w:space="0" w:color="auto"/>
        <w:bottom w:val="none" w:sz="0" w:space="0" w:color="auto"/>
        <w:right w:val="none" w:sz="0" w:space="0" w:color="auto"/>
      </w:divBdr>
      <w:divsChild>
        <w:div w:id="1162771365">
          <w:marLeft w:val="0"/>
          <w:marRight w:val="0"/>
          <w:marTop w:val="0"/>
          <w:marBottom w:val="0"/>
          <w:divBdr>
            <w:top w:val="none" w:sz="0" w:space="0" w:color="auto"/>
            <w:left w:val="none" w:sz="0" w:space="0" w:color="auto"/>
            <w:bottom w:val="none" w:sz="0" w:space="0" w:color="auto"/>
            <w:right w:val="none" w:sz="0" w:space="0" w:color="auto"/>
          </w:divBdr>
        </w:div>
      </w:divsChild>
    </w:div>
    <w:div w:id="457185539">
      <w:marLeft w:val="0"/>
      <w:marRight w:val="0"/>
      <w:marTop w:val="0"/>
      <w:marBottom w:val="0"/>
      <w:divBdr>
        <w:top w:val="none" w:sz="0" w:space="0" w:color="auto"/>
        <w:left w:val="none" w:sz="0" w:space="0" w:color="auto"/>
        <w:bottom w:val="none" w:sz="0" w:space="0" w:color="auto"/>
        <w:right w:val="none" w:sz="0" w:space="0" w:color="auto"/>
      </w:divBdr>
    </w:div>
    <w:div w:id="459962591">
      <w:marLeft w:val="0"/>
      <w:marRight w:val="0"/>
      <w:marTop w:val="0"/>
      <w:marBottom w:val="0"/>
      <w:divBdr>
        <w:top w:val="none" w:sz="0" w:space="0" w:color="auto"/>
        <w:left w:val="none" w:sz="0" w:space="0" w:color="auto"/>
        <w:bottom w:val="none" w:sz="0" w:space="0" w:color="auto"/>
        <w:right w:val="none" w:sz="0" w:space="0" w:color="auto"/>
      </w:divBdr>
    </w:div>
    <w:div w:id="465510551">
      <w:marLeft w:val="0"/>
      <w:marRight w:val="0"/>
      <w:marTop w:val="0"/>
      <w:marBottom w:val="0"/>
      <w:divBdr>
        <w:top w:val="none" w:sz="0" w:space="0" w:color="auto"/>
        <w:left w:val="none" w:sz="0" w:space="0" w:color="auto"/>
        <w:bottom w:val="none" w:sz="0" w:space="0" w:color="auto"/>
        <w:right w:val="none" w:sz="0" w:space="0" w:color="auto"/>
      </w:divBdr>
    </w:div>
    <w:div w:id="465783520">
      <w:marLeft w:val="0"/>
      <w:marRight w:val="0"/>
      <w:marTop w:val="0"/>
      <w:marBottom w:val="0"/>
      <w:divBdr>
        <w:top w:val="none" w:sz="0" w:space="0" w:color="auto"/>
        <w:left w:val="none" w:sz="0" w:space="0" w:color="auto"/>
        <w:bottom w:val="none" w:sz="0" w:space="0" w:color="auto"/>
        <w:right w:val="none" w:sz="0" w:space="0" w:color="auto"/>
      </w:divBdr>
    </w:div>
    <w:div w:id="465897130">
      <w:marLeft w:val="0"/>
      <w:marRight w:val="0"/>
      <w:marTop w:val="120"/>
      <w:marBottom w:val="0"/>
      <w:divBdr>
        <w:top w:val="none" w:sz="0" w:space="0" w:color="auto"/>
        <w:left w:val="none" w:sz="0" w:space="0" w:color="auto"/>
        <w:bottom w:val="none" w:sz="0" w:space="0" w:color="auto"/>
        <w:right w:val="none" w:sz="0" w:space="0" w:color="auto"/>
      </w:divBdr>
      <w:divsChild>
        <w:div w:id="490098080">
          <w:marLeft w:val="0"/>
          <w:marRight w:val="0"/>
          <w:marTop w:val="0"/>
          <w:marBottom w:val="0"/>
          <w:divBdr>
            <w:top w:val="none" w:sz="0" w:space="0" w:color="auto"/>
            <w:left w:val="none" w:sz="0" w:space="0" w:color="auto"/>
            <w:bottom w:val="none" w:sz="0" w:space="0" w:color="auto"/>
            <w:right w:val="none" w:sz="0" w:space="0" w:color="auto"/>
          </w:divBdr>
        </w:div>
      </w:divsChild>
    </w:div>
    <w:div w:id="466320058">
      <w:marLeft w:val="240"/>
      <w:marRight w:val="0"/>
      <w:marTop w:val="0"/>
      <w:marBottom w:val="0"/>
      <w:divBdr>
        <w:top w:val="none" w:sz="0" w:space="0" w:color="auto"/>
        <w:left w:val="none" w:sz="0" w:space="0" w:color="auto"/>
        <w:bottom w:val="none" w:sz="0" w:space="0" w:color="auto"/>
        <w:right w:val="none" w:sz="0" w:space="0" w:color="auto"/>
      </w:divBdr>
      <w:divsChild>
        <w:div w:id="1204562567">
          <w:marLeft w:val="0"/>
          <w:marRight w:val="0"/>
          <w:marTop w:val="0"/>
          <w:marBottom w:val="0"/>
          <w:divBdr>
            <w:top w:val="none" w:sz="0" w:space="0" w:color="auto"/>
            <w:left w:val="none" w:sz="0" w:space="0" w:color="auto"/>
            <w:bottom w:val="none" w:sz="0" w:space="0" w:color="auto"/>
            <w:right w:val="none" w:sz="0" w:space="0" w:color="auto"/>
          </w:divBdr>
          <w:divsChild>
            <w:div w:id="2187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3998">
      <w:marLeft w:val="0"/>
      <w:marRight w:val="0"/>
      <w:marTop w:val="0"/>
      <w:marBottom w:val="0"/>
      <w:divBdr>
        <w:top w:val="none" w:sz="0" w:space="0" w:color="auto"/>
        <w:left w:val="none" w:sz="0" w:space="0" w:color="auto"/>
        <w:bottom w:val="none" w:sz="0" w:space="0" w:color="auto"/>
        <w:right w:val="none" w:sz="0" w:space="0" w:color="auto"/>
      </w:divBdr>
    </w:div>
    <w:div w:id="475295921">
      <w:marLeft w:val="240"/>
      <w:marRight w:val="0"/>
      <w:marTop w:val="0"/>
      <w:marBottom w:val="0"/>
      <w:divBdr>
        <w:top w:val="none" w:sz="0" w:space="0" w:color="auto"/>
        <w:left w:val="none" w:sz="0" w:space="0" w:color="auto"/>
        <w:bottom w:val="none" w:sz="0" w:space="0" w:color="auto"/>
        <w:right w:val="none" w:sz="0" w:space="0" w:color="auto"/>
      </w:divBdr>
      <w:divsChild>
        <w:div w:id="1032923817">
          <w:marLeft w:val="0"/>
          <w:marRight w:val="0"/>
          <w:marTop w:val="0"/>
          <w:marBottom w:val="0"/>
          <w:divBdr>
            <w:top w:val="none" w:sz="0" w:space="0" w:color="auto"/>
            <w:left w:val="none" w:sz="0" w:space="0" w:color="auto"/>
            <w:bottom w:val="none" w:sz="0" w:space="0" w:color="auto"/>
            <w:right w:val="none" w:sz="0" w:space="0" w:color="auto"/>
          </w:divBdr>
        </w:div>
      </w:divsChild>
    </w:div>
    <w:div w:id="477848471">
      <w:marLeft w:val="0"/>
      <w:marRight w:val="0"/>
      <w:marTop w:val="0"/>
      <w:marBottom w:val="0"/>
      <w:divBdr>
        <w:top w:val="none" w:sz="0" w:space="0" w:color="auto"/>
        <w:left w:val="none" w:sz="0" w:space="0" w:color="auto"/>
        <w:bottom w:val="none" w:sz="0" w:space="0" w:color="auto"/>
        <w:right w:val="none" w:sz="0" w:space="0" w:color="auto"/>
      </w:divBdr>
    </w:div>
    <w:div w:id="478111829">
      <w:marLeft w:val="0"/>
      <w:marRight w:val="0"/>
      <w:marTop w:val="0"/>
      <w:marBottom w:val="0"/>
      <w:divBdr>
        <w:top w:val="single" w:sz="6" w:space="0" w:color="000000"/>
        <w:left w:val="none" w:sz="0" w:space="0" w:color="auto"/>
        <w:bottom w:val="none" w:sz="0" w:space="0" w:color="auto"/>
        <w:right w:val="none" w:sz="0" w:space="0" w:color="auto"/>
      </w:divBdr>
      <w:divsChild>
        <w:div w:id="202905359">
          <w:marLeft w:val="0"/>
          <w:marRight w:val="0"/>
          <w:marTop w:val="0"/>
          <w:marBottom w:val="0"/>
          <w:divBdr>
            <w:top w:val="none" w:sz="0" w:space="0" w:color="auto"/>
            <w:left w:val="none" w:sz="0" w:space="0" w:color="auto"/>
            <w:bottom w:val="none" w:sz="0" w:space="0" w:color="auto"/>
            <w:right w:val="none" w:sz="0" w:space="0" w:color="auto"/>
          </w:divBdr>
        </w:div>
      </w:divsChild>
    </w:div>
    <w:div w:id="480465066">
      <w:marLeft w:val="0"/>
      <w:marRight w:val="0"/>
      <w:marTop w:val="0"/>
      <w:marBottom w:val="0"/>
      <w:divBdr>
        <w:top w:val="none" w:sz="0" w:space="0" w:color="auto"/>
        <w:left w:val="none" w:sz="0" w:space="0" w:color="auto"/>
        <w:bottom w:val="none" w:sz="0" w:space="0" w:color="auto"/>
        <w:right w:val="none" w:sz="0" w:space="0" w:color="auto"/>
      </w:divBdr>
    </w:div>
    <w:div w:id="481820706">
      <w:marLeft w:val="0"/>
      <w:marRight w:val="0"/>
      <w:marTop w:val="0"/>
      <w:marBottom w:val="0"/>
      <w:divBdr>
        <w:top w:val="single" w:sz="6" w:space="0" w:color="000000"/>
        <w:left w:val="none" w:sz="0" w:space="0" w:color="auto"/>
        <w:bottom w:val="none" w:sz="0" w:space="0" w:color="auto"/>
        <w:right w:val="none" w:sz="0" w:space="0" w:color="auto"/>
      </w:divBdr>
      <w:divsChild>
        <w:div w:id="2144076354">
          <w:marLeft w:val="0"/>
          <w:marRight w:val="0"/>
          <w:marTop w:val="0"/>
          <w:marBottom w:val="0"/>
          <w:divBdr>
            <w:top w:val="none" w:sz="0" w:space="0" w:color="auto"/>
            <w:left w:val="none" w:sz="0" w:space="0" w:color="auto"/>
            <w:bottom w:val="none" w:sz="0" w:space="0" w:color="auto"/>
            <w:right w:val="none" w:sz="0" w:space="0" w:color="auto"/>
          </w:divBdr>
        </w:div>
      </w:divsChild>
    </w:div>
    <w:div w:id="482353201">
      <w:marLeft w:val="0"/>
      <w:marRight w:val="0"/>
      <w:marTop w:val="0"/>
      <w:marBottom w:val="0"/>
      <w:divBdr>
        <w:top w:val="none" w:sz="0" w:space="0" w:color="auto"/>
        <w:left w:val="none" w:sz="0" w:space="0" w:color="auto"/>
        <w:bottom w:val="none" w:sz="0" w:space="0" w:color="auto"/>
        <w:right w:val="none" w:sz="0" w:space="0" w:color="auto"/>
      </w:divBdr>
      <w:divsChild>
        <w:div w:id="792671546">
          <w:marLeft w:val="0"/>
          <w:marRight w:val="0"/>
          <w:marTop w:val="0"/>
          <w:marBottom w:val="0"/>
          <w:divBdr>
            <w:top w:val="none" w:sz="0" w:space="0" w:color="auto"/>
            <w:left w:val="none" w:sz="0" w:space="0" w:color="auto"/>
            <w:bottom w:val="none" w:sz="0" w:space="0" w:color="auto"/>
            <w:right w:val="none" w:sz="0" w:space="0" w:color="auto"/>
          </w:divBdr>
        </w:div>
      </w:divsChild>
    </w:div>
    <w:div w:id="482427815">
      <w:marLeft w:val="0"/>
      <w:marRight w:val="0"/>
      <w:marTop w:val="0"/>
      <w:marBottom w:val="0"/>
      <w:divBdr>
        <w:top w:val="single" w:sz="6" w:space="0" w:color="000000"/>
        <w:left w:val="none" w:sz="0" w:space="0" w:color="auto"/>
        <w:bottom w:val="none" w:sz="0" w:space="0" w:color="auto"/>
        <w:right w:val="none" w:sz="0" w:space="0" w:color="auto"/>
      </w:divBdr>
      <w:divsChild>
        <w:div w:id="145629284">
          <w:marLeft w:val="0"/>
          <w:marRight w:val="0"/>
          <w:marTop w:val="0"/>
          <w:marBottom w:val="0"/>
          <w:divBdr>
            <w:top w:val="none" w:sz="0" w:space="0" w:color="auto"/>
            <w:left w:val="none" w:sz="0" w:space="0" w:color="auto"/>
            <w:bottom w:val="none" w:sz="0" w:space="0" w:color="auto"/>
            <w:right w:val="none" w:sz="0" w:space="0" w:color="auto"/>
          </w:divBdr>
        </w:div>
      </w:divsChild>
    </w:div>
    <w:div w:id="485516188">
      <w:marLeft w:val="0"/>
      <w:marRight w:val="0"/>
      <w:marTop w:val="0"/>
      <w:marBottom w:val="0"/>
      <w:divBdr>
        <w:top w:val="none" w:sz="0" w:space="0" w:color="auto"/>
        <w:left w:val="none" w:sz="0" w:space="0" w:color="auto"/>
        <w:bottom w:val="none" w:sz="0" w:space="0" w:color="auto"/>
        <w:right w:val="none" w:sz="0" w:space="0" w:color="auto"/>
      </w:divBdr>
    </w:div>
    <w:div w:id="487553871">
      <w:marLeft w:val="0"/>
      <w:marRight w:val="0"/>
      <w:marTop w:val="0"/>
      <w:marBottom w:val="0"/>
      <w:divBdr>
        <w:top w:val="double" w:sz="6" w:space="0" w:color="000000"/>
        <w:left w:val="none" w:sz="0" w:space="0" w:color="auto"/>
        <w:bottom w:val="none" w:sz="0" w:space="0" w:color="auto"/>
        <w:right w:val="none" w:sz="0" w:space="0" w:color="auto"/>
      </w:divBdr>
      <w:divsChild>
        <w:div w:id="1874464970">
          <w:marLeft w:val="0"/>
          <w:marRight w:val="0"/>
          <w:marTop w:val="0"/>
          <w:marBottom w:val="0"/>
          <w:divBdr>
            <w:top w:val="none" w:sz="0" w:space="0" w:color="auto"/>
            <w:left w:val="none" w:sz="0" w:space="0" w:color="auto"/>
            <w:bottom w:val="none" w:sz="0" w:space="0" w:color="auto"/>
            <w:right w:val="none" w:sz="0" w:space="0" w:color="auto"/>
          </w:divBdr>
        </w:div>
      </w:divsChild>
    </w:div>
    <w:div w:id="490290455">
      <w:marLeft w:val="0"/>
      <w:marRight w:val="0"/>
      <w:marTop w:val="360"/>
      <w:marBottom w:val="0"/>
      <w:divBdr>
        <w:top w:val="none" w:sz="0" w:space="0" w:color="auto"/>
        <w:left w:val="none" w:sz="0" w:space="0" w:color="auto"/>
        <w:bottom w:val="none" w:sz="0" w:space="0" w:color="auto"/>
        <w:right w:val="none" w:sz="0" w:space="0" w:color="auto"/>
      </w:divBdr>
      <w:divsChild>
        <w:div w:id="738598438">
          <w:marLeft w:val="0"/>
          <w:marRight w:val="0"/>
          <w:marTop w:val="0"/>
          <w:marBottom w:val="0"/>
          <w:divBdr>
            <w:top w:val="none" w:sz="0" w:space="0" w:color="auto"/>
            <w:left w:val="none" w:sz="0" w:space="0" w:color="auto"/>
            <w:bottom w:val="none" w:sz="0" w:space="0" w:color="auto"/>
            <w:right w:val="none" w:sz="0" w:space="0" w:color="auto"/>
          </w:divBdr>
          <w:divsChild>
            <w:div w:id="11519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2984">
      <w:marLeft w:val="0"/>
      <w:marRight w:val="0"/>
      <w:marTop w:val="0"/>
      <w:marBottom w:val="0"/>
      <w:divBdr>
        <w:top w:val="none" w:sz="0" w:space="0" w:color="auto"/>
        <w:left w:val="none" w:sz="0" w:space="0" w:color="auto"/>
        <w:bottom w:val="none" w:sz="0" w:space="0" w:color="auto"/>
        <w:right w:val="none" w:sz="0" w:space="0" w:color="auto"/>
      </w:divBdr>
      <w:divsChild>
        <w:div w:id="1762335026">
          <w:marLeft w:val="0"/>
          <w:marRight w:val="0"/>
          <w:marTop w:val="0"/>
          <w:marBottom w:val="0"/>
          <w:divBdr>
            <w:top w:val="none" w:sz="0" w:space="0" w:color="auto"/>
            <w:left w:val="none" w:sz="0" w:space="0" w:color="auto"/>
            <w:bottom w:val="none" w:sz="0" w:space="0" w:color="auto"/>
            <w:right w:val="none" w:sz="0" w:space="0" w:color="auto"/>
          </w:divBdr>
        </w:div>
      </w:divsChild>
    </w:div>
    <w:div w:id="494343291">
      <w:marLeft w:val="0"/>
      <w:marRight w:val="0"/>
      <w:marTop w:val="240"/>
      <w:marBottom w:val="0"/>
      <w:divBdr>
        <w:top w:val="none" w:sz="0" w:space="0" w:color="auto"/>
        <w:left w:val="none" w:sz="0" w:space="0" w:color="auto"/>
        <w:bottom w:val="none" w:sz="0" w:space="0" w:color="auto"/>
        <w:right w:val="none" w:sz="0" w:space="0" w:color="auto"/>
      </w:divBdr>
      <w:divsChild>
        <w:div w:id="1229925413">
          <w:marLeft w:val="0"/>
          <w:marRight w:val="0"/>
          <w:marTop w:val="0"/>
          <w:marBottom w:val="0"/>
          <w:divBdr>
            <w:top w:val="none" w:sz="0" w:space="0" w:color="auto"/>
            <w:left w:val="none" w:sz="0" w:space="0" w:color="auto"/>
            <w:bottom w:val="none" w:sz="0" w:space="0" w:color="auto"/>
            <w:right w:val="none" w:sz="0" w:space="0" w:color="auto"/>
          </w:divBdr>
          <w:divsChild>
            <w:div w:id="12269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560">
      <w:marLeft w:val="0"/>
      <w:marRight w:val="0"/>
      <w:marTop w:val="0"/>
      <w:marBottom w:val="0"/>
      <w:divBdr>
        <w:top w:val="none" w:sz="0" w:space="0" w:color="auto"/>
        <w:left w:val="none" w:sz="0" w:space="0" w:color="auto"/>
        <w:bottom w:val="none" w:sz="0" w:space="0" w:color="auto"/>
        <w:right w:val="none" w:sz="0" w:space="0" w:color="auto"/>
      </w:divBdr>
      <w:divsChild>
        <w:div w:id="1384868228">
          <w:marLeft w:val="0"/>
          <w:marRight w:val="0"/>
          <w:marTop w:val="0"/>
          <w:marBottom w:val="0"/>
          <w:divBdr>
            <w:top w:val="none" w:sz="0" w:space="0" w:color="auto"/>
            <w:left w:val="none" w:sz="0" w:space="0" w:color="auto"/>
            <w:bottom w:val="none" w:sz="0" w:space="0" w:color="auto"/>
            <w:right w:val="none" w:sz="0" w:space="0" w:color="auto"/>
          </w:divBdr>
        </w:div>
      </w:divsChild>
    </w:div>
    <w:div w:id="506092164">
      <w:marLeft w:val="0"/>
      <w:marRight w:val="0"/>
      <w:marTop w:val="360"/>
      <w:marBottom w:val="0"/>
      <w:divBdr>
        <w:top w:val="none" w:sz="0" w:space="0" w:color="auto"/>
        <w:left w:val="none" w:sz="0" w:space="0" w:color="auto"/>
        <w:bottom w:val="none" w:sz="0" w:space="0" w:color="auto"/>
        <w:right w:val="none" w:sz="0" w:space="0" w:color="auto"/>
      </w:divBdr>
      <w:divsChild>
        <w:div w:id="490604505">
          <w:marLeft w:val="0"/>
          <w:marRight w:val="0"/>
          <w:marTop w:val="0"/>
          <w:marBottom w:val="0"/>
          <w:divBdr>
            <w:top w:val="none" w:sz="0" w:space="0" w:color="auto"/>
            <w:left w:val="none" w:sz="0" w:space="0" w:color="auto"/>
            <w:bottom w:val="none" w:sz="0" w:space="0" w:color="auto"/>
            <w:right w:val="none" w:sz="0" w:space="0" w:color="auto"/>
          </w:divBdr>
          <w:divsChild>
            <w:div w:id="14051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301">
      <w:marLeft w:val="0"/>
      <w:marRight w:val="0"/>
      <w:marTop w:val="0"/>
      <w:marBottom w:val="0"/>
      <w:divBdr>
        <w:top w:val="none" w:sz="0" w:space="0" w:color="auto"/>
        <w:left w:val="none" w:sz="0" w:space="0" w:color="auto"/>
        <w:bottom w:val="none" w:sz="0" w:space="0" w:color="auto"/>
        <w:right w:val="none" w:sz="0" w:space="0" w:color="auto"/>
      </w:divBdr>
      <w:divsChild>
        <w:div w:id="371466076">
          <w:marLeft w:val="0"/>
          <w:marRight w:val="0"/>
          <w:marTop w:val="0"/>
          <w:marBottom w:val="0"/>
          <w:divBdr>
            <w:top w:val="none" w:sz="0" w:space="0" w:color="auto"/>
            <w:left w:val="none" w:sz="0" w:space="0" w:color="auto"/>
            <w:bottom w:val="none" w:sz="0" w:space="0" w:color="auto"/>
            <w:right w:val="none" w:sz="0" w:space="0" w:color="auto"/>
          </w:divBdr>
        </w:div>
      </w:divsChild>
    </w:div>
    <w:div w:id="513882120">
      <w:marLeft w:val="0"/>
      <w:marRight w:val="0"/>
      <w:marTop w:val="0"/>
      <w:marBottom w:val="0"/>
      <w:divBdr>
        <w:top w:val="none" w:sz="0" w:space="0" w:color="auto"/>
        <w:left w:val="none" w:sz="0" w:space="0" w:color="auto"/>
        <w:bottom w:val="none" w:sz="0" w:space="0" w:color="auto"/>
        <w:right w:val="none" w:sz="0" w:space="0" w:color="auto"/>
      </w:divBdr>
    </w:div>
    <w:div w:id="516389976">
      <w:marLeft w:val="240"/>
      <w:marRight w:val="0"/>
      <w:marTop w:val="0"/>
      <w:marBottom w:val="0"/>
      <w:divBdr>
        <w:top w:val="none" w:sz="0" w:space="0" w:color="auto"/>
        <w:left w:val="none" w:sz="0" w:space="0" w:color="auto"/>
        <w:bottom w:val="none" w:sz="0" w:space="0" w:color="auto"/>
        <w:right w:val="none" w:sz="0" w:space="0" w:color="auto"/>
      </w:divBdr>
      <w:divsChild>
        <w:div w:id="514657135">
          <w:marLeft w:val="0"/>
          <w:marRight w:val="0"/>
          <w:marTop w:val="0"/>
          <w:marBottom w:val="0"/>
          <w:divBdr>
            <w:top w:val="none" w:sz="0" w:space="0" w:color="auto"/>
            <w:left w:val="none" w:sz="0" w:space="0" w:color="auto"/>
            <w:bottom w:val="none" w:sz="0" w:space="0" w:color="auto"/>
            <w:right w:val="none" w:sz="0" w:space="0" w:color="auto"/>
          </w:divBdr>
          <w:divsChild>
            <w:div w:id="19114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6355">
      <w:marLeft w:val="0"/>
      <w:marRight w:val="0"/>
      <w:marTop w:val="0"/>
      <w:marBottom w:val="0"/>
      <w:divBdr>
        <w:top w:val="none" w:sz="0" w:space="0" w:color="auto"/>
        <w:left w:val="none" w:sz="0" w:space="0" w:color="auto"/>
        <w:bottom w:val="none" w:sz="0" w:space="0" w:color="auto"/>
        <w:right w:val="none" w:sz="0" w:space="0" w:color="auto"/>
      </w:divBdr>
      <w:divsChild>
        <w:div w:id="1630041143">
          <w:marLeft w:val="0"/>
          <w:marRight w:val="0"/>
          <w:marTop w:val="0"/>
          <w:marBottom w:val="0"/>
          <w:divBdr>
            <w:top w:val="none" w:sz="0" w:space="0" w:color="auto"/>
            <w:left w:val="none" w:sz="0" w:space="0" w:color="auto"/>
            <w:bottom w:val="none" w:sz="0" w:space="0" w:color="auto"/>
            <w:right w:val="none" w:sz="0" w:space="0" w:color="auto"/>
          </w:divBdr>
        </w:div>
      </w:divsChild>
    </w:div>
    <w:div w:id="521625798">
      <w:marLeft w:val="720"/>
      <w:marRight w:val="0"/>
      <w:marTop w:val="0"/>
      <w:marBottom w:val="0"/>
      <w:divBdr>
        <w:top w:val="none" w:sz="0" w:space="0" w:color="auto"/>
        <w:left w:val="none" w:sz="0" w:space="0" w:color="auto"/>
        <w:bottom w:val="none" w:sz="0" w:space="0" w:color="auto"/>
        <w:right w:val="none" w:sz="0" w:space="0" w:color="auto"/>
      </w:divBdr>
      <w:divsChild>
        <w:div w:id="2144542813">
          <w:marLeft w:val="0"/>
          <w:marRight w:val="0"/>
          <w:marTop w:val="0"/>
          <w:marBottom w:val="0"/>
          <w:divBdr>
            <w:top w:val="none" w:sz="0" w:space="0" w:color="auto"/>
            <w:left w:val="none" w:sz="0" w:space="0" w:color="auto"/>
            <w:bottom w:val="none" w:sz="0" w:space="0" w:color="auto"/>
            <w:right w:val="none" w:sz="0" w:space="0" w:color="auto"/>
          </w:divBdr>
        </w:div>
      </w:divsChild>
    </w:div>
    <w:div w:id="528642672">
      <w:marLeft w:val="0"/>
      <w:marRight w:val="0"/>
      <w:marTop w:val="120"/>
      <w:marBottom w:val="0"/>
      <w:divBdr>
        <w:top w:val="none" w:sz="0" w:space="0" w:color="auto"/>
        <w:left w:val="none" w:sz="0" w:space="0" w:color="auto"/>
        <w:bottom w:val="none" w:sz="0" w:space="0" w:color="auto"/>
        <w:right w:val="none" w:sz="0" w:space="0" w:color="auto"/>
      </w:divBdr>
      <w:divsChild>
        <w:div w:id="1542134626">
          <w:marLeft w:val="0"/>
          <w:marRight w:val="0"/>
          <w:marTop w:val="0"/>
          <w:marBottom w:val="0"/>
          <w:divBdr>
            <w:top w:val="none" w:sz="0" w:space="0" w:color="auto"/>
            <w:left w:val="none" w:sz="0" w:space="0" w:color="auto"/>
            <w:bottom w:val="none" w:sz="0" w:space="0" w:color="auto"/>
            <w:right w:val="none" w:sz="0" w:space="0" w:color="auto"/>
          </w:divBdr>
        </w:div>
      </w:divsChild>
    </w:div>
    <w:div w:id="531846476">
      <w:marLeft w:val="0"/>
      <w:marRight w:val="0"/>
      <w:marTop w:val="0"/>
      <w:marBottom w:val="0"/>
      <w:divBdr>
        <w:top w:val="single" w:sz="6" w:space="0" w:color="000000"/>
        <w:left w:val="none" w:sz="0" w:space="0" w:color="auto"/>
        <w:bottom w:val="none" w:sz="0" w:space="0" w:color="auto"/>
        <w:right w:val="none" w:sz="0" w:space="0" w:color="auto"/>
      </w:divBdr>
      <w:divsChild>
        <w:div w:id="475416505">
          <w:marLeft w:val="0"/>
          <w:marRight w:val="0"/>
          <w:marTop w:val="0"/>
          <w:marBottom w:val="0"/>
          <w:divBdr>
            <w:top w:val="none" w:sz="0" w:space="0" w:color="auto"/>
            <w:left w:val="none" w:sz="0" w:space="0" w:color="auto"/>
            <w:bottom w:val="none" w:sz="0" w:space="0" w:color="auto"/>
            <w:right w:val="none" w:sz="0" w:space="0" w:color="auto"/>
          </w:divBdr>
        </w:div>
      </w:divsChild>
    </w:div>
    <w:div w:id="532963198">
      <w:marLeft w:val="720"/>
      <w:marRight w:val="0"/>
      <w:marTop w:val="0"/>
      <w:marBottom w:val="0"/>
      <w:divBdr>
        <w:top w:val="none" w:sz="0" w:space="0" w:color="auto"/>
        <w:left w:val="none" w:sz="0" w:space="0" w:color="auto"/>
        <w:bottom w:val="none" w:sz="0" w:space="0" w:color="auto"/>
        <w:right w:val="none" w:sz="0" w:space="0" w:color="auto"/>
      </w:divBdr>
      <w:divsChild>
        <w:div w:id="1171483579">
          <w:marLeft w:val="0"/>
          <w:marRight w:val="0"/>
          <w:marTop w:val="0"/>
          <w:marBottom w:val="0"/>
          <w:divBdr>
            <w:top w:val="none" w:sz="0" w:space="0" w:color="auto"/>
            <w:left w:val="none" w:sz="0" w:space="0" w:color="auto"/>
            <w:bottom w:val="none" w:sz="0" w:space="0" w:color="auto"/>
            <w:right w:val="none" w:sz="0" w:space="0" w:color="auto"/>
          </w:divBdr>
        </w:div>
      </w:divsChild>
    </w:div>
    <w:div w:id="535046932">
      <w:marLeft w:val="720"/>
      <w:marRight w:val="0"/>
      <w:marTop w:val="0"/>
      <w:marBottom w:val="0"/>
      <w:divBdr>
        <w:top w:val="none" w:sz="0" w:space="0" w:color="auto"/>
        <w:left w:val="none" w:sz="0" w:space="0" w:color="auto"/>
        <w:bottom w:val="none" w:sz="0" w:space="0" w:color="auto"/>
        <w:right w:val="none" w:sz="0" w:space="0" w:color="auto"/>
      </w:divBdr>
      <w:divsChild>
        <w:div w:id="948469650">
          <w:marLeft w:val="0"/>
          <w:marRight w:val="0"/>
          <w:marTop w:val="0"/>
          <w:marBottom w:val="0"/>
          <w:divBdr>
            <w:top w:val="none" w:sz="0" w:space="0" w:color="auto"/>
            <w:left w:val="none" w:sz="0" w:space="0" w:color="auto"/>
            <w:bottom w:val="none" w:sz="0" w:space="0" w:color="auto"/>
            <w:right w:val="none" w:sz="0" w:space="0" w:color="auto"/>
          </w:divBdr>
        </w:div>
      </w:divsChild>
    </w:div>
    <w:div w:id="543101407">
      <w:marLeft w:val="0"/>
      <w:marRight w:val="0"/>
      <w:marTop w:val="0"/>
      <w:marBottom w:val="0"/>
      <w:divBdr>
        <w:top w:val="none" w:sz="0" w:space="0" w:color="auto"/>
        <w:left w:val="none" w:sz="0" w:space="0" w:color="auto"/>
        <w:bottom w:val="none" w:sz="0" w:space="0" w:color="auto"/>
        <w:right w:val="none" w:sz="0" w:space="0" w:color="auto"/>
      </w:divBdr>
      <w:divsChild>
        <w:div w:id="1205216019">
          <w:marLeft w:val="0"/>
          <w:marRight w:val="0"/>
          <w:marTop w:val="0"/>
          <w:marBottom w:val="0"/>
          <w:divBdr>
            <w:top w:val="none" w:sz="0" w:space="0" w:color="auto"/>
            <w:left w:val="none" w:sz="0" w:space="0" w:color="auto"/>
            <w:bottom w:val="none" w:sz="0" w:space="0" w:color="auto"/>
            <w:right w:val="none" w:sz="0" w:space="0" w:color="auto"/>
          </w:divBdr>
        </w:div>
      </w:divsChild>
    </w:div>
    <w:div w:id="543448807">
      <w:marLeft w:val="0"/>
      <w:marRight w:val="0"/>
      <w:marTop w:val="0"/>
      <w:marBottom w:val="0"/>
      <w:divBdr>
        <w:top w:val="double" w:sz="6" w:space="0" w:color="000000"/>
        <w:left w:val="none" w:sz="0" w:space="0" w:color="auto"/>
        <w:bottom w:val="none" w:sz="0" w:space="0" w:color="auto"/>
        <w:right w:val="none" w:sz="0" w:space="0" w:color="auto"/>
      </w:divBdr>
      <w:divsChild>
        <w:div w:id="1429539454">
          <w:marLeft w:val="0"/>
          <w:marRight w:val="0"/>
          <w:marTop w:val="0"/>
          <w:marBottom w:val="0"/>
          <w:divBdr>
            <w:top w:val="none" w:sz="0" w:space="0" w:color="auto"/>
            <w:left w:val="none" w:sz="0" w:space="0" w:color="auto"/>
            <w:bottom w:val="none" w:sz="0" w:space="0" w:color="auto"/>
            <w:right w:val="none" w:sz="0" w:space="0" w:color="auto"/>
          </w:divBdr>
        </w:div>
      </w:divsChild>
    </w:div>
    <w:div w:id="544684636">
      <w:marLeft w:val="0"/>
      <w:marRight w:val="0"/>
      <w:marTop w:val="0"/>
      <w:marBottom w:val="40"/>
      <w:divBdr>
        <w:top w:val="none" w:sz="0" w:space="0" w:color="auto"/>
        <w:left w:val="none" w:sz="0" w:space="0" w:color="auto"/>
        <w:bottom w:val="single" w:sz="8" w:space="0" w:color="000000"/>
        <w:right w:val="none" w:sz="0" w:space="0" w:color="auto"/>
      </w:divBdr>
      <w:divsChild>
        <w:div w:id="1661617034">
          <w:marLeft w:val="0"/>
          <w:marRight w:val="0"/>
          <w:marTop w:val="0"/>
          <w:marBottom w:val="0"/>
          <w:divBdr>
            <w:top w:val="none" w:sz="0" w:space="0" w:color="auto"/>
            <w:left w:val="none" w:sz="0" w:space="0" w:color="auto"/>
            <w:bottom w:val="none" w:sz="0" w:space="0" w:color="auto"/>
            <w:right w:val="none" w:sz="0" w:space="0" w:color="auto"/>
          </w:divBdr>
        </w:div>
      </w:divsChild>
    </w:div>
    <w:div w:id="544752826">
      <w:marLeft w:val="240"/>
      <w:marRight w:val="0"/>
      <w:marTop w:val="0"/>
      <w:marBottom w:val="0"/>
      <w:divBdr>
        <w:top w:val="none" w:sz="0" w:space="0" w:color="auto"/>
        <w:left w:val="none" w:sz="0" w:space="0" w:color="auto"/>
        <w:bottom w:val="none" w:sz="0" w:space="0" w:color="auto"/>
        <w:right w:val="none" w:sz="0" w:space="0" w:color="auto"/>
      </w:divBdr>
      <w:divsChild>
        <w:div w:id="1470659930">
          <w:marLeft w:val="0"/>
          <w:marRight w:val="0"/>
          <w:marTop w:val="0"/>
          <w:marBottom w:val="0"/>
          <w:divBdr>
            <w:top w:val="none" w:sz="0" w:space="0" w:color="auto"/>
            <w:left w:val="none" w:sz="0" w:space="0" w:color="auto"/>
            <w:bottom w:val="none" w:sz="0" w:space="0" w:color="auto"/>
            <w:right w:val="none" w:sz="0" w:space="0" w:color="auto"/>
          </w:divBdr>
          <w:divsChild>
            <w:div w:id="11702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30948">
      <w:marLeft w:val="0"/>
      <w:marRight w:val="0"/>
      <w:marTop w:val="0"/>
      <w:marBottom w:val="0"/>
      <w:divBdr>
        <w:top w:val="single" w:sz="6" w:space="0" w:color="000000"/>
        <w:left w:val="none" w:sz="0" w:space="0" w:color="auto"/>
        <w:bottom w:val="none" w:sz="0" w:space="0" w:color="auto"/>
        <w:right w:val="none" w:sz="0" w:space="0" w:color="auto"/>
      </w:divBdr>
      <w:divsChild>
        <w:div w:id="1688675965">
          <w:marLeft w:val="0"/>
          <w:marRight w:val="0"/>
          <w:marTop w:val="0"/>
          <w:marBottom w:val="0"/>
          <w:divBdr>
            <w:top w:val="none" w:sz="0" w:space="0" w:color="auto"/>
            <w:left w:val="none" w:sz="0" w:space="0" w:color="auto"/>
            <w:bottom w:val="none" w:sz="0" w:space="0" w:color="auto"/>
            <w:right w:val="none" w:sz="0" w:space="0" w:color="auto"/>
          </w:divBdr>
        </w:div>
      </w:divsChild>
    </w:div>
    <w:div w:id="554632393">
      <w:marLeft w:val="0"/>
      <w:marRight w:val="0"/>
      <w:marTop w:val="120"/>
      <w:marBottom w:val="0"/>
      <w:divBdr>
        <w:top w:val="none" w:sz="0" w:space="0" w:color="auto"/>
        <w:left w:val="none" w:sz="0" w:space="0" w:color="auto"/>
        <w:bottom w:val="none" w:sz="0" w:space="0" w:color="auto"/>
        <w:right w:val="none" w:sz="0" w:space="0" w:color="auto"/>
      </w:divBdr>
      <w:divsChild>
        <w:div w:id="851721027">
          <w:marLeft w:val="0"/>
          <w:marRight w:val="0"/>
          <w:marTop w:val="0"/>
          <w:marBottom w:val="0"/>
          <w:divBdr>
            <w:top w:val="none" w:sz="0" w:space="0" w:color="auto"/>
            <w:left w:val="none" w:sz="0" w:space="0" w:color="auto"/>
            <w:bottom w:val="none" w:sz="0" w:space="0" w:color="auto"/>
            <w:right w:val="none" w:sz="0" w:space="0" w:color="auto"/>
          </w:divBdr>
        </w:div>
      </w:divsChild>
    </w:div>
    <w:div w:id="559487650">
      <w:marLeft w:val="0"/>
      <w:marRight w:val="0"/>
      <w:marTop w:val="0"/>
      <w:marBottom w:val="0"/>
      <w:divBdr>
        <w:top w:val="none" w:sz="0" w:space="0" w:color="auto"/>
        <w:left w:val="none" w:sz="0" w:space="0" w:color="auto"/>
        <w:bottom w:val="none" w:sz="0" w:space="0" w:color="auto"/>
        <w:right w:val="none" w:sz="0" w:space="0" w:color="auto"/>
      </w:divBdr>
    </w:div>
    <w:div w:id="560213171">
      <w:marLeft w:val="0"/>
      <w:marRight w:val="0"/>
      <w:marTop w:val="0"/>
      <w:marBottom w:val="0"/>
      <w:divBdr>
        <w:top w:val="none" w:sz="0" w:space="0" w:color="auto"/>
        <w:left w:val="none" w:sz="0" w:space="0" w:color="auto"/>
        <w:bottom w:val="none" w:sz="0" w:space="0" w:color="auto"/>
        <w:right w:val="none" w:sz="0" w:space="0" w:color="auto"/>
      </w:divBdr>
    </w:div>
    <w:div w:id="560412340">
      <w:marLeft w:val="0"/>
      <w:marRight w:val="0"/>
      <w:marTop w:val="0"/>
      <w:marBottom w:val="0"/>
      <w:divBdr>
        <w:top w:val="single" w:sz="6" w:space="0" w:color="000000"/>
        <w:left w:val="none" w:sz="0" w:space="0" w:color="auto"/>
        <w:bottom w:val="none" w:sz="0" w:space="0" w:color="auto"/>
        <w:right w:val="none" w:sz="0" w:space="0" w:color="auto"/>
      </w:divBdr>
      <w:divsChild>
        <w:div w:id="746464896">
          <w:marLeft w:val="0"/>
          <w:marRight w:val="0"/>
          <w:marTop w:val="0"/>
          <w:marBottom w:val="0"/>
          <w:divBdr>
            <w:top w:val="none" w:sz="0" w:space="0" w:color="auto"/>
            <w:left w:val="none" w:sz="0" w:space="0" w:color="auto"/>
            <w:bottom w:val="none" w:sz="0" w:space="0" w:color="auto"/>
            <w:right w:val="none" w:sz="0" w:space="0" w:color="auto"/>
          </w:divBdr>
        </w:div>
      </w:divsChild>
    </w:div>
    <w:div w:id="560751274">
      <w:marLeft w:val="0"/>
      <w:marRight w:val="0"/>
      <w:marTop w:val="0"/>
      <w:marBottom w:val="0"/>
      <w:divBdr>
        <w:top w:val="none" w:sz="0" w:space="0" w:color="auto"/>
        <w:left w:val="none" w:sz="0" w:space="0" w:color="auto"/>
        <w:bottom w:val="none" w:sz="0" w:space="0" w:color="auto"/>
        <w:right w:val="none" w:sz="0" w:space="0" w:color="auto"/>
      </w:divBdr>
    </w:div>
    <w:div w:id="562570488">
      <w:marLeft w:val="1680"/>
      <w:marRight w:val="0"/>
      <w:marTop w:val="0"/>
      <w:marBottom w:val="0"/>
      <w:divBdr>
        <w:top w:val="none" w:sz="0" w:space="0" w:color="auto"/>
        <w:left w:val="none" w:sz="0" w:space="0" w:color="auto"/>
        <w:bottom w:val="none" w:sz="0" w:space="0" w:color="auto"/>
        <w:right w:val="none" w:sz="0" w:space="0" w:color="auto"/>
      </w:divBdr>
      <w:divsChild>
        <w:div w:id="649290483">
          <w:marLeft w:val="0"/>
          <w:marRight w:val="0"/>
          <w:marTop w:val="0"/>
          <w:marBottom w:val="0"/>
          <w:divBdr>
            <w:top w:val="none" w:sz="0" w:space="0" w:color="auto"/>
            <w:left w:val="none" w:sz="0" w:space="0" w:color="auto"/>
            <w:bottom w:val="none" w:sz="0" w:space="0" w:color="auto"/>
            <w:right w:val="none" w:sz="0" w:space="0" w:color="auto"/>
          </w:divBdr>
          <w:divsChild>
            <w:div w:id="5703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8791">
      <w:marLeft w:val="0"/>
      <w:marRight w:val="0"/>
      <w:marTop w:val="0"/>
      <w:marBottom w:val="0"/>
      <w:divBdr>
        <w:top w:val="none" w:sz="0" w:space="0" w:color="auto"/>
        <w:left w:val="none" w:sz="0" w:space="0" w:color="auto"/>
        <w:bottom w:val="none" w:sz="0" w:space="0" w:color="auto"/>
        <w:right w:val="none" w:sz="0" w:space="0" w:color="auto"/>
      </w:divBdr>
    </w:div>
    <w:div w:id="564226069">
      <w:marLeft w:val="0"/>
      <w:marRight w:val="0"/>
      <w:marTop w:val="360"/>
      <w:marBottom w:val="0"/>
      <w:divBdr>
        <w:top w:val="none" w:sz="0" w:space="0" w:color="auto"/>
        <w:left w:val="none" w:sz="0" w:space="0" w:color="auto"/>
        <w:bottom w:val="none" w:sz="0" w:space="0" w:color="auto"/>
        <w:right w:val="none" w:sz="0" w:space="0" w:color="auto"/>
      </w:divBdr>
      <w:divsChild>
        <w:div w:id="737872080">
          <w:marLeft w:val="0"/>
          <w:marRight w:val="0"/>
          <w:marTop w:val="0"/>
          <w:marBottom w:val="0"/>
          <w:divBdr>
            <w:top w:val="none" w:sz="0" w:space="0" w:color="auto"/>
            <w:left w:val="none" w:sz="0" w:space="0" w:color="auto"/>
            <w:bottom w:val="none" w:sz="0" w:space="0" w:color="auto"/>
            <w:right w:val="none" w:sz="0" w:space="0" w:color="auto"/>
          </w:divBdr>
          <w:divsChild>
            <w:div w:id="18217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7595">
      <w:marLeft w:val="0"/>
      <w:marRight w:val="0"/>
      <w:marTop w:val="0"/>
      <w:marBottom w:val="0"/>
      <w:divBdr>
        <w:top w:val="none" w:sz="0" w:space="0" w:color="auto"/>
        <w:left w:val="none" w:sz="0" w:space="0" w:color="auto"/>
        <w:bottom w:val="none" w:sz="0" w:space="0" w:color="auto"/>
        <w:right w:val="none" w:sz="0" w:space="0" w:color="auto"/>
      </w:divBdr>
      <w:divsChild>
        <w:div w:id="497843179">
          <w:marLeft w:val="0"/>
          <w:marRight w:val="0"/>
          <w:marTop w:val="0"/>
          <w:marBottom w:val="0"/>
          <w:divBdr>
            <w:top w:val="none" w:sz="0" w:space="0" w:color="auto"/>
            <w:left w:val="none" w:sz="0" w:space="0" w:color="auto"/>
            <w:bottom w:val="none" w:sz="0" w:space="0" w:color="auto"/>
            <w:right w:val="none" w:sz="0" w:space="0" w:color="auto"/>
          </w:divBdr>
        </w:div>
      </w:divsChild>
    </w:div>
    <w:div w:id="567768058">
      <w:marLeft w:val="0"/>
      <w:marRight w:val="0"/>
      <w:marTop w:val="0"/>
      <w:marBottom w:val="0"/>
      <w:divBdr>
        <w:top w:val="none" w:sz="0" w:space="0" w:color="auto"/>
        <w:left w:val="none" w:sz="0" w:space="0" w:color="auto"/>
        <w:bottom w:val="none" w:sz="0" w:space="0" w:color="auto"/>
        <w:right w:val="none" w:sz="0" w:space="0" w:color="auto"/>
      </w:divBdr>
    </w:div>
    <w:div w:id="567961622">
      <w:marLeft w:val="0"/>
      <w:marRight w:val="0"/>
      <w:marTop w:val="0"/>
      <w:marBottom w:val="0"/>
      <w:divBdr>
        <w:top w:val="none" w:sz="0" w:space="0" w:color="auto"/>
        <w:left w:val="none" w:sz="0" w:space="0" w:color="auto"/>
        <w:bottom w:val="none" w:sz="0" w:space="0" w:color="auto"/>
        <w:right w:val="none" w:sz="0" w:space="0" w:color="auto"/>
      </w:divBdr>
    </w:div>
    <w:div w:id="569659891">
      <w:marLeft w:val="0"/>
      <w:marRight w:val="0"/>
      <w:marTop w:val="0"/>
      <w:marBottom w:val="0"/>
      <w:divBdr>
        <w:top w:val="none" w:sz="0" w:space="0" w:color="auto"/>
        <w:left w:val="none" w:sz="0" w:space="0" w:color="auto"/>
        <w:bottom w:val="none" w:sz="0" w:space="0" w:color="auto"/>
        <w:right w:val="none" w:sz="0" w:space="0" w:color="auto"/>
      </w:divBdr>
      <w:divsChild>
        <w:div w:id="1640573739">
          <w:marLeft w:val="0"/>
          <w:marRight w:val="0"/>
          <w:marTop w:val="0"/>
          <w:marBottom w:val="0"/>
          <w:divBdr>
            <w:top w:val="none" w:sz="0" w:space="0" w:color="auto"/>
            <w:left w:val="none" w:sz="0" w:space="0" w:color="auto"/>
            <w:bottom w:val="none" w:sz="0" w:space="0" w:color="auto"/>
            <w:right w:val="none" w:sz="0" w:space="0" w:color="auto"/>
          </w:divBdr>
          <w:divsChild>
            <w:div w:id="21161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400">
      <w:marLeft w:val="0"/>
      <w:marRight w:val="0"/>
      <w:marTop w:val="0"/>
      <w:marBottom w:val="0"/>
      <w:divBdr>
        <w:top w:val="none" w:sz="0" w:space="0" w:color="auto"/>
        <w:left w:val="none" w:sz="0" w:space="0" w:color="auto"/>
        <w:bottom w:val="none" w:sz="0" w:space="0" w:color="auto"/>
        <w:right w:val="none" w:sz="0" w:space="0" w:color="auto"/>
      </w:divBdr>
      <w:divsChild>
        <w:div w:id="246885537">
          <w:marLeft w:val="0"/>
          <w:marRight w:val="0"/>
          <w:marTop w:val="0"/>
          <w:marBottom w:val="0"/>
          <w:divBdr>
            <w:top w:val="none" w:sz="0" w:space="0" w:color="auto"/>
            <w:left w:val="none" w:sz="0" w:space="0" w:color="auto"/>
            <w:bottom w:val="none" w:sz="0" w:space="0" w:color="auto"/>
            <w:right w:val="none" w:sz="0" w:space="0" w:color="auto"/>
          </w:divBdr>
        </w:div>
      </w:divsChild>
    </w:div>
    <w:div w:id="572468412">
      <w:marLeft w:val="0"/>
      <w:marRight w:val="0"/>
      <w:marTop w:val="360"/>
      <w:marBottom w:val="0"/>
      <w:divBdr>
        <w:top w:val="none" w:sz="0" w:space="0" w:color="auto"/>
        <w:left w:val="none" w:sz="0" w:space="0" w:color="auto"/>
        <w:bottom w:val="none" w:sz="0" w:space="0" w:color="auto"/>
        <w:right w:val="none" w:sz="0" w:space="0" w:color="auto"/>
      </w:divBdr>
      <w:divsChild>
        <w:div w:id="1261329679">
          <w:marLeft w:val="0"/>
          <w:marRight w:val="0"/>
          <w:marTop w:val="0"/>
          <w:marBottom w:val="0"/>
          <w:divBdr>
            <w:top w:val="none" w:sz="0" w:space="0" w:color="auto"/>
            <w:left w:val="none" w:sz="0" w:space="0" w:color="auto"/>
            <w:bottom w:val="none" w:sz="0" w:space="0" w:color="auto"/>
            <w:right w:val="none" w:sz="0" w:space="0" w:color="auto"/>
          </w:divBdr>
          <w:divsChild>
            <w:div w:id="19029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63">
      <w:marLeft w:val="0"/>
      <w:marRight w:val="0"/>
      <w:marTop w:val="0"/>
      <w:marBottom w:val="0"/>
      <w:divBdr>
        <w:top w:val="single" w:sz="6" w:space="0" w:color="000000"/>
        <w:left w:val="none" w:sz="0" w:space="0" w:color="auto"/>
        <w:bottom w:val="none" w:sz="0" w:space="0" w:color="auto"/>
        <w:right w:val="none" w:sz="0" w:space="0" w:color="auto"/>
      </w:divBdr>
      <w:divsChild>
        <w:div w:id="857423764">
          <w:marLeft w:val="0"/>
          <w:marRight w:val="0"/>
          <w:marTop w:val="0"/>
          <w:marBottom w:val="0"/>
          <w:divBdr>
            <w:top w:val="none" w:sz="0" w:space="0" w:color="auto"/>
            <w:left w:val="none" w:sz="0" w:space="0" w:color="auto"/>
            <w:bottom w:val="none" w:sz="0" w:space="0" w:color="auto"/>
            <w:right w:val="none" w:sz="0" w:space="0" w:color="auto"/>
          </w:divBdr>
        </w:div>
      </w:divsChild>
    </w:div>
    <w:div w:id="582036325">
      <w:marLeft w:val="0"/>
      <w:marRight w:val="0"/>
      <w:marTop w:val="0"/>
      <w:marBottom w:val="0"/>
      <w:divBdr>
        <w:top w:val="none" w:sz="0" w:space="0" w:color="auto"/>
        <w:left w:val="none" w:sz="0" w:space="0" w:color="auto"/>
        <w:bottom w:val="none" w:sz="0" w:space="0" w:color="auto"/>
        <w:right w:val="none" w:sz="0" w:space="0" w:color="auto"/>
      </w:divBdr>
    </w:div>
    <w:div w:id="585650298">
      <w:marLeft w:val="0"/>
      <w:marRight w:val="0"/>
      <w:marTop w:val="0"/>
      <w:marBottom w:val="0"/>
      <w:divBdr>
        <w:top w:val="none" w:sz="0" w:space="0" w:color="auto"/>
        <w:left w:val="none" w:sz="0" w:space="0" w:color="auto"/>
        <w:bottom w:val="none" w:sz="0" w:space="0" w:color="auto"/>
        <w:right w:val="none" w:sz="0" w:space="0" w:color="auto"/>
      </w:divBdr>
      <w:divsChild>
        <w:div w:id="1628657190">
          <w:marLeft w:val="0"/>
          <w:marRight w:val="0"/>
          <w:marTop w:val="0"/>
          <w:marBottom w:val="0"/>
          <w:divBdr>
            <w:top w:val="none" w:sz="0" w:space="0" w:color="auto"/>
            <w:left w:val="none" w:sz="0" w:space="0" w:color="auto"/>
            <w:bottom w:val="none" w:sz="0" w:space="0" w:color="auto"/>
            <w:right w:val="none" w:sz="0" w:space="0" w:color="auto"/>
          </w:divBdr>
          <w:divsChild>
            <w:div w:id="15587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226">
      <w:marLeft w:val="0"/>
      <w:marRight w:val="0"/>
      <w:marTop w:val="0"/>
      <w:marBottom w:val="0"/>
      <w:divBdr>
        <w:top w:val="none" w:sz="0" w:space="0" w:color="auto"/>
        <w:left w:val="none" w:sz="0" w:space="0" w:color="auto"/>
        <w:bottom w:val="none" w:sz="0" w:space="0" w:color="auto"/>
        <w:right w:val="none" w:sz="0" w:space="0" w:color="auto"/>
      </w:divBdr>
    </w:div>
    <w:div w:id="599486352">
      <w:marLeft w:val="0"/>
      <w:marRight w:val="0"/>
      <w:marTop w:val="120"/>
      <w:marBottom w:val="0"/>
      <w:divBdr>
        <w:top w:val="none" w:sz="0" w:space="0" w:color="auto"/>
        <w:left w:val="none" w:sz="0" w:space="0" w:color="auto"/>
        <w:bottom w:val="none" w:sz="0" w:space="0" w:color="auto"/>
        <w:right w:val="none" w:sz="0" w:space="0" w:color="auto"/>
      </w:divBdr>
      <w:divsChild>
        <w:div w:id="1253125500">
          <w:marLeft w:val="0"/>
          <w:marRight w:val="0"/>
          <w:marTop w:val="0"/>
          <w:marBottom w:val="0"/>
          <w:divBdr>
            <w:top w:val="none" w:sz="0" w:space="0" w:color="auto"/>
            <w:left w:val="none" w:sz="0" w:space="0" w:color="auto"/>
            <w:bottom w:val="none" w:sz="0" w:space="0" w:color="auto"/>
            <w:right w:val="none" w:sz="0" w:space="0" w:color="auto"/>
          </w:divBdr>
        </w:div>
        <w:div w:id="499078432">
          <w:marLeft w:val="0"/>
          <w:marRight w:val="0"/>
          <w:marTop w:val="0"/>
          <w:marBottom w:val="0"/>
          <w:divBdr>
            <w:top w:val="none" w:sz="0" w:space="0" w:color="auto"/>
            <w:left w:val="none" w:sz="0" w:space="0" w:color="auto"/>
            <w:bottom w:val="none" w:sz="0" w:space="0" w:color="auto"/>
            <w:right w:val="none" w:sz="0" w:space="0" w:color="auto"/>
          </w:divBdr>
          <w:divsChild>
            <w:div w:id="105390773">
              <w:marLeft w:val="0"/>
              <w:marRight w:val="0"/>
              <w:marTop w:val="0"/>
              <w:marBottom w:val="0"/>
              <w:divBdr>
                <w:top w:val="none" w:sz="0" w:space="0" w:color="auto"/>
                <w:left w:val="none" w:sz="0" w:space="0" w:color="auto"/>
                <w:bottom w:val="none" w:sz="0" w:space="0" w:color="auto"/>
                <w:right w:val="none" w:sz="0" w:space="0" w:color="auto"/>
              </w:divBdr>
            </w:div>
          </w:divsChild>
        </w:div>
        <w:div w:id="1613585916">
          <w:marLeft w:val="0"/>
          <w:marRight w:val="0"/>
          <w:marTop w:val="0"/>
          <w:marBottom w:val="0"/>
          <w:divBdr>
            <w:top w:val="none" w:sz="0" w:space="0" w:color="auto"/>
            <w:left w:val="none" w:sz="0" w:space="0" w:color="auto"/>
            <w:bottom w:val="none" w:sz="0" w:space="0" w:color="auto"/>
            <w:right w:val="none" w:sz="0" w:space="0" w:color="auto"/>
          </w:divBdr>
        </w:div>
      </w:divsChild>
    </w:div>
    <w:div w:id="603660278">
      <w:marLeft w:val="0"/>
      <w:marRight w:val="0"/>
      <w:marTop w:val="0"/>
      <w:marBottom w:val="0"/>
      <w:divBdr>
        <w:top w:val="none" w:sz="0" w:space="0" w:color="auto"/>
        <w:left w:val="none" w:sz="0" w:space="0" w:color="auto"/>
        <w:bottom w:val="none" w:sz="0" w:space="0" w:color="auto"/>
        <w:right w:val="none" w:sz="0" w:space="0" w:color="auto"/>
      </w:divBdr>
    </w:div>
    <w:div w:id="603810441">
      <w:marLeft w:val="240"/>
      <w:marRight w:val="0"/>
      <w:marTop w:val="0"/>
      <w:marBottom w:val="0"/>
      <w:divBdr>
        <w:top w:val="none" w:sz="0" w:space="0" w:color="auto"/>
        <w:left w:val="none" w:sz="0" w:space="0" w:color="auto"/>
        <w:bottom w:val="none" w:sz="0" w:space="0" w:color="auto"/>
        <w:right w:val="none" w:sz="0" w:space="0" w:color="auto"/>
      </w:divBdr>
      <w:divsChild>
        <w:div w:id="1731729604">
          <w:marLeft w:val="0"/>
          <w:marRight w:val="0"/>
          <w:marTop w:val="0"/>
          <w:marBottom w:val="0"/>
          <w:divBdr>
            <w:top w:val="none" w:sz="0" w:space="0" w:color="auto"/>
            <w:left w:val="none" w:sz="0" w:space="0" w:color="auto"/>
            <w:bottom w:val="none" w:sz="0" w:space="0" w:color="auto"/>
            <w:right w:val="none" w:sz="0" w:space="0" w:color="auto"/>
          </w:divBdr>
        </w:div>
      </w:divsChild>
    </w:div>
    <w:div w:id="605162186">
      <w:marLeft w:val="240"/>
      <w:marRight w:val="0"/>
      <w:marTop w:val="0"/>
      <w:marBottom w:val="0"/>
      <w:divBdr>
        <w:top w:val="none" w:sz="0" w:space="0" w:color="auto"/>
        <w:left w:val="none" w:sz="0" w:space="0" w:color="auto"/>
        <w:bottom w:val="none" w:sz="0" w:space="0" w:color="auto"/>
        <w:right w:val="none" w:sz="0" w:space="0" w:color="auto"/>
      </w:divBdr>
      <w:divsChild>
        <w:div w:id="1984651158">
          <w:marLeft w:val="0"/>
          <w:marRight w:val="0"/>
          <w:marTop w:val="0"/>
          <w:marBottom w:val="0"/>
          <w:divBdr>
            <w:top w:val="none" w:sz="0" w:space="0" w:color="auto"/>
            <w:left w:val="none" w:sz="0" w:space="0" w:color="auto"/>
            <w:bottom w:val="none" w:sz="0" w:space="0" w:color="auto"/>
            <w:right w:val="none" w:sz="0" w:space="0" w:color="auto"/>
          </w:divBdr>
          <w:divsChild>
            <w:div w:id="16043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0314">
      <w:marLeft w:val="0"/>
      <w:marRight w:val="0"/>
      <w:marTop w:val="0"/>
      <w:marBottom w:val="40"/>
      <w:divBdr>
        <w:top w:val="none" w:sz="0" w:space="0" w:color="auto"/>
        <w:left w:val="none" w:sz="0" w:space="0" w:color="auto"/>
        <w:bottom w:val="single" w:sz="6" w:space="0" w:color="000000"/>
        <w:right w:val="none" w:sz="0" w:space="0" w:color="auto"/>
      </w:divBdr>
      <w:divsChild>
        <w:div w:id="382141825">
          <w:marLeft w:val="0"/>
          <w:marRight w:val="0"/>
          <w:marTop w:val="0"/>
          <w:marBottom w:val="0"/>
          <w:divBdr>
            <w:top w:val="none" w:sz="0" w:space="0" w:color="auto"/>
            <w:left w:val="none" w:sz="0" w:space="0" w:color="auto"/>
            <w:bottom w:val="none" w:sz="0" w:space="0" w:color="auto"/>
            <w:right w:val="none" w:sz="0" w:space="0" w:color="auto"/>
          </w:divBdr>
        </w:div>
      </w:divsChild>
    </w:div>
    <w:div w:id="613287682">
      <w:marLeft w:val="0"/>
      <w:marRight w:val="0"/>
      <w:marTop w:val="0"/>
      <w:marBottom w:val="0"/>
      <w:divBdr>
        <w:top w:val="single" w:sz="6" w:space="0" w:color="000000"/>
        <w:left w:val="none" w:sz="0" w:space="0" w:color="auto"/>
        <w:bottom w:val="none" w:sz="0" w:space="0" w:color="auto"/>
        <w:right w:val="none" w:sz="0" w:space="0" w:color="auto"/>
      </w:divBdr>
      <w:divsChild>
        <w:div w:id="902642930">
          <w:marLeft w:val="0"/>
          <w:marRight w:val="0"/>
          <w:marTop w:val="0"/>
          <w:marBottom w:val="0"/>
          <w:divBdr>
            <w:top w:val="none" w:sz="0" w:space="0" w:color="auto"/>
            <w:left w:val="none" w:sz="0" w:space="0" w:color="auto"/>
            <w:bottom w:val="none" w:sz="0" w:space="0" w:color="auto"/>
            <w:right w:val="none" w:sz="0" w:space="0" w:color="auto"/>
          </w:divBdr>
        </w:div>
      </w:divsChild>
    </w:div>
    <w:div w:id="622003694">
      <w:marLeft w:val="0"/>
      <w:marRight w:val="0"/>
      <w:marTop w:val="0"/>
      <w:marBottom w:val="0"/>
      <w:divBdr>
        <w:top w:val="none" w:sz="0" w:space="0" w:color="auto"/>
        <w:left w:val="none" w:sz="0" w:space="0" w:color="auto"/>
        <w:bottom w:val="none" w:sz="0" w:space="0" w:color="auto"/>
        <w:right w:val="none" w:sz="0" w:space="0" w:color="auto"/>
      </w:divBdr>
      <w:divsChild>
        <w:div w:id="2076270670">
          <w:marLeft w:val="0"/>
          <w:marRight w:val="0"/>
          <w:marTop w:val="0"/>
          <w:marBottom w:val="0"/>
          <w:divBdr>
            <w:top w:val="none" w:sz="0" w:space="0" w:color="auto"/>
            <w:left w:val="none" w:sz="0" w:space="0" w:color="auto"/>
            <w:bottom w:val="none" w:sz="0" w:space="0" w:color="auto"/>
            <w:right w:val="none" w:sz="0" w:space="0" w:color="auto"/>
          </w:divBdr>
        </w:div>
      </w:divsChild>
    </w:div>
    <w:div w:id="622686984">
      <w:marLeft w:val="0"/>
      <w:marRight w:val="0"/>
      <w:marTop w:val="0"/>
      <w:marBottom w:val="0"/>
      <w:divBdr>
        <w:top w:val="none" w:sz="0" w:space="0" w:color="auto"/>
        <w:left w:val="none" w:sz="0" w:space="0" w:color="auto"/>
        <w:bottom w:val="none" w:sz="0" w:space="0" w:color="auto"/>
        <w:right w:val="none" w:sz="0" w:space="0" w:color="auto"/>
      </w:divBdr>
      <w:divsChild>
        <w:div w:id="1388647243">
          <w:marLeft w:val="0"/>
          <w:marRight w:val="0"/>
          <w:marTop w:val="0"/>
          <w:marBottom w:val="0"/>
          <w:divBdr>
            <w:top w:val="none" w:sz="0" w:space="0" w:color="auto"/>
            <w:left w:val="none" w:sz="0" w:space="0" w:color="auto"/>
            <w:bottom w:val="none" w:sz="0" w:space="0" w:color="auto"/>
            <w:right w:val="none" w:sz="0" w:space="0" w:color="auto"/>
          </w:divBdr>
        </w:div>
      </w:divsChild>
    </w:div>
    <w:div w:id="624697783">
      <w:marLeft w:val="0"/>
      <w:marRight w:val="0"/>
      <w:marTop w:val="0"/>
      <w:marBottom w:val="0"/>
      <w:divBdr>
        <w:top w:val="none" w:sz="0" w:space="0" w:color="auto"/>
        <w:left w:val="none" w:sz="0" w:space="0" w:color="auto"/>
        <w:bottom w:val="none" w:sz="0" w:space="0" w:color="auto"/>
        <w:right w:val="none" w:sz="0" w:space="0" w:color="auto"/>
      </w:divBdr>
    </w:div>
    <w:div w:id="624703287">
      <w:marLeft w:val="0"/>
      <w:marRight w:val="0"/>
      <w:marTop w:val="0"/>
      <w:marBottom w:val="0"/>
      <w:divBdr>
        <w:top w:val="none" w:sz="0" w:space="0" w:color="auto"/>
        <w:left w:val="none" w:sz="0" w:space="0" w:color="auto"/>
        <w:bottom w:val="none" w:sz="0" w:space="0" w:color="auto"/>
        <w:right w:val="none" w:sz="0" w:space="0" w:color="auto"/>
      </w:divBdr>
      <w:divsChild>
        <w:div w:id="245382343">
          <w:marLeft w:val="0"/>
          <w:marRight w:val="0"/>
          <w:marTop w:val="0"/>
          <w:marBottom w:val="0"/>
          <w:divBdr>
            <w:top w:val="none" w:sz="0" w:space="0" w:color="auto"/>
            <w:left w:val="none" w:sz="0" w:space="0" w:color="auto"/>
            <w:bottom w:val="none" w:sz="0" w:space="0" w:color="auto"/>
            <w:right w:val="none" w:sz="0" w:space="0" w:color="auto"/>
          </w:divBdr>
        </w:div>
      </w:divsChild>
    </w:div>
    <w:div w:id="626859914">
      <w:marLeft w:val="240"/>
      <w:marRight w:val="0"/>
      <w:marTop w:val="0"/>
      <w:marBottom w:val="0"/>
      <w:divBdr>
        <w:top w:val="none" w:sz="0" w:space="0" w:color="auto"/>
        <w:left w:val="none" w:sz="0" w:space="0" w:color="auto"/>
        <w:bottom w:val="none" w:sz="0" w:space="0" w:color="auto"/>
        <w:right w:val="none" w:sz="0" w:space="0" w:color="auto"/>
      </w:divBdr>
      <w:divsChild>
        <w:div w:id="1190148224">
          <w:marLeft w:val="0"/>
          <w:marRight w:val="0"/>
          <w:marTop w:val="0"/>
          <w:marBottom w:val="0"/>
          <w:divBdr>
            <w:top w:val="none" w:sz="0" w:space="0" w:color="auto"/>
            <w:left w:val="none" w:sz="0" w:space="0" w:color="auto"/>
            <w:bottom w:val="none" w:sz="0" w:space="0" w:color="auto"/>
            <w:right w:val="none" w:sz="0" w:space="0" w:color="auto"/>
          </w:divBdr>
          <w:divsChild>
            <w:div w:id="15586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1191">
      <w:marLeft w:val="0"/>
      <w:marRight w:val="0"/>
      <w:marTop w:val="0"/>
      <w:marBottom w:val="0"/>
      <w:divBdr>
        <w:top w:val="none" w:sz="0" w:space="0" w:color="auto"/>
        <w:left w:val="none" w:sz="0" w:space="0" w:color="auto"/>
        <w:bottom w:val="none" w:sz="0" w:space="0" w:color="auto"/>
        <w:right w:val="none" w:sz="0" w:space="0" w:color="auto"/>
      </w:divBdr>
      <w:divsChild>
        <w:div w:id="623117540">
          <w:marLeft w:val="0"/>
          <w:marRight w:val="0"/>
          <w:marTop w:val="0"/>
          <w:marBottom w:val="0"/>
          <w:divBdr>
            <w:top w:val="none" w:sz="0" w:space="0" w:color="auto"/>
            <w:left w:val="none" w:sz="0" w:space="0" w:color="auto"/>
            <w:bottom w:val="none" w:sz="0" w:space="0" w:color="auto"/>
            <w:right w:val="none" w:sz="0" w:space="0" w:color="auto"/>
          </w:divBdr>
          <w:divsChild>
            <w:div w:id="8204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8161">
      <w:marLeft w:val="0"/>
      <w:marRight w:val="0"/>
      <w:marTop w:val="0"/>
      <w:marBottom w:val="0"/>
      <w:divBdr>
        <w:top w:val="single" w:sz="6" w:space="0" w:color="000000"/>
        <w:left w:val="none" w:sz="0" w:space="0" w:color="auto"/>
        <w:bottom w:val="none" w:sz="0" w:space="0" w:color="auto"/>
        <w:right w:val="none" w:sz="0" w:space="0" w:color="auto"/>
      </w:divBdr>
      <w:divsChild>
        <w:div w:id="119958616">
          <w:marLeft w:val="0"/>
          <w:marRight w:val="0"/>
          <w:marTop w:val="0"/>
          <w:marBottom w:val="0"/>
          <w:divBdr>
            <w:top w:val="none" w:sz="0" w:space="0" w:color="auto"/>
            <w:left w:val="none" w:sz="0" w:space="0" w:color="auto"/>
            <w:bottom w:val="none" w:sz="0" w:space="0" w:color="auto"/>
            <w:right w:val="none" w:sz="0" w:space="0" w:color="auto"/>
          </w:divBdr>
        </w:div>
      </w:divsChild>
    </w:div>
    <w:div w:id="631595894">
      <w:marLeft w:val="0"/>
      <w:marRight w:val="0"/>
      <w:marTop w:val="120"/>
      <w:marBottom w:val="0"/>
      <w:divBdr>
        <w:top w:val="none" w:sz="0" w:space="0" w:color="auto"/>
        <w:left w:val="none" w:sz="0" w:space="0" w:color="auto"/>
        <w:bottom w:val="none" w:sz="0" w:space="0" w:color="auto"/>
        <w:right w:val="none" w:sz="0" w:space="0" w:color="auto"/>
      </w:divBdr>
      <w:divsChild>
        <w:div w:id="1528837255">
          <w:marLeft w:val="0"/>
          <w:marRight w:val="0"/>
          <w:marTop w:val="0"/>
          <w:marBottom w:val="0"/>
          <w:divBdr>
            <w:top w:val="none" w:sz="0" w:space="0" w:color="auto"/>
            <w:left w:val="none" w:sz="0" w:space="0" w:color="auto"/>
            <w:bottom w:val="none" w:sz="0" w:space="0" w:color="auto"/>
            <w:right w:val="none" w:sz="0" w:space="0" w:color="auto"/>
          </w:divBdr>
        </w:div>
      </w:divsChild>
    </w:div>
    <w:div w:id="633482735">
      <w:marLeft w:val="0"/>
      <w:marRight w:val="0"/>
      <w:marTop w:val="240"/>
      <w:marBottom w:val="0"/>
      <w:divBdr>
        <w:top w:val="none" w:sz="0" w:space="0" w:color="auto"/>
        <w:left w:val="none" w:sz="0" w:space="0" w:color="auto"/>
        <w:bottom w:val="none" w:sz="0" w:space="0" w:color="auto"/>
        <w:right w:val="none" w:sz="0" w:space="0" w:color="auto"/>
      </w:divBdr>
      <w:divsChild>
        <w:div w:id="2136830274">
          <w:marLeft w:val="0"/>
          <w:marRight w:val="0"/>
          <w:marTop w:val="0"/>
          <w:marBottom w:val="0"/>
          <w:divBdr>
            <w:top w:val="none" w:sz="0" w:space="0" w:color="auto"/>
            <w:left w:val="none" w:sz="0" w:space="0" w:color="auto"/>
            <w:bottom w:val="none" w:sz="0" w:space="0" w:color="auto"/>
            <w:right w:val="none" w:sz="0" w:space="0" w:color="auto"/>
          </w:divBdr>
          <w:divsChild>
            <w:div w:id="13921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178">
      <w:marLeft w:val="0"/>
      <w:marRight w:val="0"/>
      <w:marTop w:val="0"/>
      <w:marBottom w:val="0"/>
      <w:divBdr>
        <w:top w:val="single" w:sz="6" w:space="0" w:color="000000"/>
        <w:left w:val="none" w:sz="0" w:space="0" w:color="auto"/>
        <w:bottom w:val="none" w:sz="0" w:space="0" w:color="auto"/>
        <w:right w:val="none" w:sz="0" w:space="0" w:color="auto"/>
      </w:divBdr>
      <w:divsChild>
        <w:div w:id="1061246776">
          <w:marLeft w:val="0"/>
          <w:marRight w:val="0"/>
          <w:marTop w:val="0"/>
          <w:marBottom w:val="0"/>
          <w:divBdr>
            <w:top w:val="none" w:sz="0" w:space="0" w:color="auto"/>
            <w:left w:val="none" w:sz="0" w:space="0" w:color="auto"/>
            <w:bottom w:val="none" w:sz="0" w:space="0" w:color="auto"/>
            <w:right w:val="none" w:sz="0" w:space="0" w:color="auto"/>
          </w:divBdr>
        </w:div>
      </w:divsChild>
    </w:div>
    <w:div w:id="636178316">
      <w:marLeft w:val="0"/>
      <w:marRight w:val="0"/>
      <w:marTop w:val="0"/>
      <w:marBottom w:val="0"/>
      <w:divBdr>
        <w:top w:val="double" w:sz="6" w:space="0" w:color="000000"/>
        <w:left w:val="none" w:sz="0" w:space="0" w:color="auto"/>
        <w:bottom w:val="none" w:sz="0" w:space="0" w:color="auto"/>
        <w:right w:val="none" w:sz="0" w:space="0" w:color="auto"/>
      </w:divBdr>
      <w:divsChild>
        <w:div w:id="567347618">
          <w:marLeft w:val="0"/>
          <w:marRight w:val="0"/>
          <w:marTop w:val="0"/>
          <w:marBottom w:val="0"/>
          <w:divBdr>
            <w:top w:val="none" w:sz="0" w:space="0" w:color="auto"/>
            <w:left w:val="none" w:sz="0" w:space="0" w:color="auto"/>
            <w:bottom w:val="none" w:sz="0" w:space="0" w:color="auto"/>
            <w:right w:val="none" w:sz="0" w:space="0" w:color="auto"/>
          </w:divBdr>
        </w:div>
      </w:divsChild>
    </w:div>
    <w:div w:id="637880448">
      <w:marLeft w:val="0"/>
      <w:marRight w:val="0"/>
      <w:marTop w:val="0"/>
      <w:marBottom w:val="0"/>
      <w:divBdr>
        <w:top w:val="single" w:sz="6" w:space="0" w:color="000000"/>
        <w:left w:val="none" w:sz="0" w:space="0" w:color="auto"/>
        <w:bottom w:val="none" w:sz="0" w:space="0" w:color="auto"/>
        <w:right w:val="none" w:sz="0" w:space="0" w:color="auto"/>
      </w:divBdr>
      <w:divsChild>
        <w:div w:id="132984893">
          <w:marLeft w:val="0"/>
          <w:marRight w:val="0"/>
          <w:marTop w:val="0"/>
          <w:marBottom w:val="0"/>
          <w:divBdr>
            <w:top w:val="none" w:sz="0" w:space="0" w:color="auto"/>
            <w:left w:val="none" w:sz="0" w:space="0" w:color="auto"/>
            <w:bottom w:val="none" w:sz="0" w:space="0" w:color="auto"/>
            <w:right w:val="none" w:sz="0" w:space="0" w:color="auto"/>
          </w:divBdr>
        </w:div>
      </w:divsChild>
    </w:div>
    <w:div w:id="642471925">
      <w:marLeft w:val="0"/>
      <w:marRight w:val="0"/>
      <w:marTop w:val="0"/>
      <w:marBottom w:val="0"/>
      <w:divBdr>
        <w:top w:val="none" w:sz="0" w:space="0" w:color="auto"/>
        <w:left w:val="none" w:sz="0" w:space="0" w:color="auto"/>
        <w:bottom w:val="none" w:sz="0" w:space="0" w:color="auto"/>
        <w:right w:val="none" w:sz="0" w:space="0" w:color="auto"/>
      </w:divBdr>
      <w:divsChild>
        <w:div w:id="444620984">
          <w:marLeft w:val="0"/>
          <w:marRight w:val="0"/>
          <w:marTop w:val="0"/>
          <w:marBottom w:val="0"/>
          <w:divBdr>
            <w:top w:val="none" w:sz="0" w:space="0" w:color="auto"/>
            <w:left w:val="none" w:sz="0" w:space="0" w:color="auto"/>
            <w:bottom w:val="none" w:sz="0" w:space="0" w:color="auto"/>
            <w:right w:val="none" w:sz="0" w:space="0" w:color="auto"/>
          </w:divBdr>
        </w:div>
      </w:divsChild>
    </w:div>
    <w:div w:id="644240410">
      <w:marLeft w:val="0"/>
      <w:marRight w:val="0"/>
      <w:marTop w:val="0"/>
      <w:marBottom w:val="0"/>
      <w:divBdr>
        <w:top w:val="none" w:sz="0" w:space="0" w:color="auto"/>
        <w:left w:val="none" w:sz="0" w:space="0" w:color="auto"/>
        <w:bottom w:val="none" w:sz="0" w:space="0" w:color="auto"/>
        <w:right w:val="none" w:sz="0" w:space="0" w:color="auto"/>
      </w:divBdr>
      <w:divsChild>
        <w:div w:id="42563043">
          <w:marLeft w:val="0"/>
          <w:marRight w:val="0"/>
          <w:marTop w:val="0"/>
          <w:marBottom w:val="0"/>
          <w:divBdr>
            <w:top w:val="none" w:sz="0" w:space="0" w:color="auto"/>
            <w:left w:val="none" w:sz="0" w:space="0" w:color="auto"/>
            <w:bottom w:val="none" w:sz="0" w:space="0" w:color="auto"/>
            <w:right w:val="none" w:sz="0" w:space="0" w:color="auto"/>
          </w:divBdr>
        </w:div>
      </w:divsChild>
    </w:div>
    <w:div w:id="644821057">
      <w:marLeft w:val="0"/>
      <w:marRight w:val="0"/>
      <w:marTop w:val="0"/>
      <w:marBottom w:val="0"/>
      <w:divBdr>
        <w:top w:val="none" w:sz="0" w:space="0" w:color="auto"/>
        <w:left w:val="none" w:sz="0" w:space="0" w:color="auto"/>
        <w:bottom w:val="none" w:sz="0" w:space="0" w:color="auto"/>
        <w:right w:val="none" w:sz="0" w:space="0" w:color="auto"/>
      </w:divBdr>
    </w:div>
    <w:div w:id="645359783">
      <w:marLeft w:val="0"/>
      <w:marRight w:val="0"/>
      <w:marTop w:val="0"/>
      <w:marBottom w:val="0"/>
      <w:divBdr>
        <w:top w:val="none" w:sz="0" w:space="0" w:color="auto"/>
        <w:left w:val="none" w:sz="0" w:space="0" w:color="auto"/>
        <w:bottom w:val="none" w:sz="0" w:space="0" w:color="auto"/>
        <w:right w:val="none" w:sz="0" w:space="0" w:color="auto"/>
      </w:divBdr>
      <w:divsChild>
        <w:div w:id="978727904">
          <w:marLeft w:val="0"/>
          <w:marRight w:val="0"/>
          <w:marTop w:val="0"/>
          <w:marBottom w:val="0"/>
          <w:divBdr>
            <w:top w:val="none" w:sz="0" w:space="0" w:color="auto"/>
            <w:left w:val="none" w:sz="0" w:space="0" w:color="auto"/>
            <w:bottom w:val="none" w:sz="0" w:space="0" w:color="auto"/>
            <w:right w:val="none" w:sz="0" w:space="0" w:color="auto"/>
          </w:divBdr>
        </w:div>
      </w:divsChild>
    </w:div>
    <w:div w:id="649939759">
      <w:marLeft w:val="0"/>
      <w:marRight w:val="0"/>
      <w:marTop w:val="120"/>
      <w:marBottom w:val="0"/>
      <w:divBdr>
        <w:top w:val="none" w:sz="0" w:space="0" w:color="auto"/>
        <w:left w:val="none" w:sz="0" w:space="0" w:color="auto"/>
        <w:bottom w:val="none" w:sz="0" w:space="0" w:color="auto"/>
        <w:right w:val="none" w:sz="0" w:space="0" w:color="auto"/>
      </w:divBdr>
      <w:divsChild>
        <w:div w:id="1300383631">
          <w:marLeft w:val="0"/>
          <w:marRight w:val="0"/>
          <w:marTop w:val="0"/>
          <w:marBottom w:val="0"/>
          <w:divBdr>
            <w:top w:val="none" w:sz="0" w:space="0" w:color="auto"/>
            <w:left w:val="none" w:sz="0" w:space="0" w:color="auto"/>
            <w:bottom w:val="none" w:sz="0" w:space="0" w:color="auto"/>
            <w:right w:val="none" w:sz="0" w:space="0" w:color="auto"/>
          </w:divBdr>
          <w:divsChild>
            <w:div w:id="197164316">
              <w:marLeft w:val="0"/>
              <w:marRight w:val="0"/>
              <w:marTop w:val="0"/>
              <w:marBottom w:val="0"/>
              <w:divBdr>
                <w:top w:val="none" w:sz="0" w:space="0" w:color="auto"/>
                <w:left w:val="none" w:sz="0" w:space="0" w:color="auto"/>
                <w:bottom w:val="none" w:sz="0" w:space="0" w:color="auto"/>
                <w:right w:val="none" w:sz="0" w:space="0" w:color="auto"/>
              </w:divBdr>
            </w:div>
          </w:divsChild>
        </w:div>
        <w:div w:id="968242134">
          <w:marLeft w:val="0"/>
          <w:marRight w:val="0"/>
          <w:marTop w:val="0"/>
          <w:marBottom w:val="0"/>
          <w:divBdr>
            <w:top w:val="none" w:sz="0" w:space="0" w:color="auto"/>
            <w:left w:val="none" w:sz="0" w:space="0" w:color="auto"/>
            <w:bottom w:val="none" w:sz="0" w:space="0" w:color="auto"/>
            <w:right w:val="none" w:sz="0" w:space="0" w:color="auto"/>
          </w:divBdr>
          <w:divsChild>
            <w:div w:id="1641108531">
              <w:marLeft w:val="0"/>
              <w:marRight w:val="0"/>
              <w:marTop w:val="0"/>
              <w:marBottom w:val="0"/>
              <w:divBdr>
                <w:top w:val="none" w:sz="0" w:space="0" w:color="auto"/>
                <w:left w:val="none" w:sz="0" w:space="0" w:color="auto"/>
                <w:bottom w:val="none" w:sz="0" w:space="0" w:color="auto"/>
                <w:right w:val="none" w:sz="0" w:space="0" w:color="auto"/>
              </w:divBdr>
            </w:div>
          </w:divsChild>
        </w:div>
        <w:div w:id="1781099071">
          <w:marLeft w:val="0"/>
          <w:marRight w:val="0"/>
          <w:marTop w:val="0"/>
          <w:marBottom w:val="0"/>
          <w:divBdr>
            <w:top w:val="none" w:sz="0" w:space="0" w:color="auto"/>
            <w:left w:val="none" w:sz="0" w:space="0" w:color="auto"/>
            <w:bottom w:val="none" w:sz="0" w:space="0" w:color="auto"/>
            <w:right w:val="none" w:sz="0" w:space="0" w:color="auto"/>
          </w:divBdr>
          <w:divsChild>
            <w:div w:id="1437485140">
              <w:marLeft w:val="0"/>
              <w:marRight w:val="0"/>
              <w:marTop w:val="0"/>
              <w:marBottom w:val="0"/>
              <w:divBdr>
                <w:top w:val="none" w:sz="0" w:space="0" w:color="auto"/>
                <w:left w:val="none" w:sz="0" w:space="0" w:color="auto"/>
                <w:bottom w:val="none" w:sz="0" w:space="0" w:color="auto"/>
                <w:right w:val="none" w:sz="0" w:space="0" w:color="auto"/>
              </w:divBdr>
              <w:divsChild>
                <w:div w:id="7191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8167">
      <w:marLeft w:val="240"/>
      <w:marRight w:val="0"/>
      <w:marTop w:val="0"/>
      <w:marBottom w:val="0"/>
      <w:divBdr>
        <w:top w:val="none" w:sz="0" w:space="0" w:color="auto"/>
        <w:left w:val="none" w:sz="0" w:space="0" w:color="auto"/>
        <w:bottom w:val="none" w:sz="0" w:space="0" w:color="auto"/>
        <w:right w:val="none" w:sz="0" w:space="0" w:color="auto"/>
      </w:divBdr>
      <w:divsChild>
        <w:div w:id="1301886023">
          <w:marLeft w:val="0"/>
          <w:marRight w:val="0"/>
          <w:marTop w:val="0"/>
          <w:marBottom w:val="0"/>
          <w:divBdr>
            <w:top w:val="none" w:sz="0" w:space="0" w:color="auto"/>
            <w:left w:val="none" w:sz="0" w:space="0" w:color="auto"/>
            <w:bottom w:val="none" w:sz="0" w:space="0" w:color="auto"/>
            <w:right w:val="none" w:sz="0" w:space="0" w:color="auto"/>
          </w:divBdr>
          <w:divsChild>
            <w:div w:id="8259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0853">
      <w:marLeft w:val="0"/>
      <w:marRight w:val="0"/>
      <w:marTop w:val="240"/>
      <w:marBottom w:val="0"/>
      <w:divBdr>
        <w:top w:val="none" w:sz="0" w:space="0" w:color="auto"/>
        <w:left w:val="none" w:sz="0" w:space="0" w:color="auto"/>
        <w:bottom w:val="none" w:sz="0" w:space="0" w:color="auto"/>
        <w:right w:val="none" w:sz="0" w:space="0" w:color="auto"/>
      </w:divBdr>
      <w:divsChild>
        <w:div w:id="1128431337">
          <w:marLeft w:val="0"/>
          <w:marRight w:val="0"/>
          <w:marTop w:val="0"/>
          <w:marBottom w:val="0"/>
          <w:divBdr>
            <w:top w:val="none" w:sz="0" w:space="0" w:color="auto"/>
            <w:left w:val="none" w:sz="0" w:space="0" w:color="auto"/>
            <w:bottom w:val="none" w:sz="0" w:space="0" w:color="auto"/>
            <w:right w:val="none" w:sz="0" w:space="0" w:color="auto"/>
          </w:divBdr>
        </w:div>
        <w:div w:id="1699694321">
          <w:marLeft w:val="0"/>
          <w:marRight w:val="0"/>
          <w:marTop w:val="0"/>
          <w:marBottom w:val="0"/>
          <w:divBdr>
            <w:top w:val="none" w:sz="0" w:space="0" w:color="auto"/>
            <w:left w:val="none" w:sz="0" w:space="0" w:color="auto"/>
            <w:bottom w:val="none" w:sz="0" w:space="0" w:color="auto"/>
            <w:right w:val="none" w:sz="0" w:space="0" w:color="auto"/>
          </w:divBdr>
        </w:div>
      </w:divsChild>
    </w:div>
    <w:div w:id="653338822">
      <w:marLeft w:val="0"/>
      <w:marRight w:val="0"/>
      <w:marTop w:val="0"/>
      <w:marBottom w:val="0"/>
      <w:divBdr>
        <w:top w:val="none" w:sz="0" w:space="0" w:color="auto"/>
        <w:left w:val="none" w:sz="0" w:space="0" w:color="auto"/>
        <w:bottom w:val="none" w:sz="0" w:space="0" w:color="auto"/>
        <w:right w:val="none" w:sz="0" w:space="0" w:color="auto"/>
      </w:divBdr>
      <w:divsChild>
        <w:div w:id="120005021">
          <w:marLeft w:val="0"/>
          <w:marRight w:val="0"/>
          <w:marTop w:val="0"/>
          <w:marBottom w:val="0"/>
          <w:divBdr>
            <w:top w:val="none" w:sz="0" w:space="0" w:color="auto"/>
            <w:left w:val="none" w:sz="0" w:space="0" w:color="auto"/>
            <w:bottom w:val="none" w:sz="0" w:space="0" w:color="auto"/>
            <w:right w:val="none" w:sz="0" w:space="0" w:color="auto"/>
          </w:divBdr>
        </w:div>
      </w:divsChild>
    </w:div>
    <w:div w:id="661352510">
      <w:marLeft w:val="240"/>
      <w:marRight w:val="0"/>
      <w:marTop w:val="0"/>
      <w:marBottom w:val="0"/>
      <w:divBdr>
        <w:top w:val="none" w:sz="0" w:space="0" w:color="auto"/>
        <w:left w:val="none" w:sz="0" w:space="0" w:color="auto"/>
        <w:bottom w:val="none" w:sz="0" w:space="0" w:color="auto"/>
        <w:right w:val="none" w:sz="0" w:space="0" w:color="auto"/>
      </w:divBdr>
      <w:divsChild>
        <w:div w:id="1705909358">
          <w:marLeft w:val="0"/>
          <w:marRight w:val="0"/>
          <w:marTop w:val="0"/>
          <w:marBottom w:val="0"/>
          <w:divBdr>
            <w:top w:val="none" w:sz="0" w:space="0" w:color="auto"/>
            <w:left w:val="none" w:sz="0" w:space="0" w:color="auto"/>
            <w:bottom w:val="none" w:sz="0" w:space="0" w:color="auto"/>
            <w:right w:val="none" w:sz="0" w:space="0" w:color="auto"/>
          </w:divBdr>
          <w:divsChild>
            <w:div w:id="17226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5742">
      <w:marLeft w:val="240"/>
      <w:marRight w:val="0"/>
      <w:marTop w:val="0"/>
      <w:marBottom w:val="0"/>
      <w:divBdr>
        <w:top w:val="none" w:sz="0" w:space="0" w:color="auto"/>
        <w:left w:val="none" w:sz="0" w:space="0" w:color="auto"/>
        <w:bottom w:val="none" w:sz="0" w:space="0" w:color="auto"/>
        <w:right w:val="none" w:sz="0" w:space="0" w:color="auto"/>
      </w:divBdr>
      <w:divsChild>
        <w:div w:id="1062412455">
          <w:marLeft w:val="0"/>
          <w:marRight w:val="0"/>
          <w:marTop w:val="0"/>
          <w:marBottom w:val="0"/>
          <w:divBdr>
            <w:top w:val="none" w:sz="0" w:space="0" w:color="auto"/>
            <w:left w:val="none" w:sz="0" w:space="0" w:color="auto"/>
            <w:bottom w:val="none" w:sz="0" w:space="0" w:color="auto"/>
            <w:right w:val="none" w:sz="0" w:space="0" w:color="auto"/>
          </w:divBdr>
          <w:divsChild>
            <w:div w:id="3876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7378">
      <w:marLeft w:val="0"/>
      <w:marRight w:val="0"/>
      <w:marTop w:val="0"/>
      <w:marBottom w:val="0"/>
      <w:divBdr>
        <w:top w:val="none" w:sz="0" w:space="0" w:color="auto"/>
        <w:left w:val="none" w:sz="0" w:space="0" w:color="auto"/>
        <w:bottom w:val="none" w:sz="0" w:space="0" w:color="auto"/>
        <w:right w:val="none" w:sz="0" w:space="0" w:color="auto"/>
      </w:divBdr>
      <w:divsChild>
        <w:div w:id="1504394842">
          <w:marLeft w:val="0"/>
          <w:marRight w:val="0"/>
          <w:marTop w:val="0"/>
          <w:marBottom w:val="0"/>
          <w:divBdr>
            <w:top w:val="none" w:sz="0" w:space="0" w:color="auto"/>
            <w:left w:val="none" w:sz="0" w:space="0" w:color="auto"/>
            <w:bottom w:val="none" w:sz="0" w:space="0" w:color="auto"/>
            <w:right w:val="none" w:sz="0" w:space="0" w:color="auto"/>
          </w:divBdr>
          <w:divsChild>
            <w:div w:id="1954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245">
      <w:marLeft w:val="720"/>
      <w:marRight w:val="0"/>
      <w:marTop w:val="0"/>
      <w:marBottom w:val="0"/>
      <w:divBdr>
        <w:top w:val="none" w:sz="0" w:space="0" w:color="auto"/>
        <w:left w:val="none" w:sz="0" w:space="0" w:color="auto"/>
        <w:bottom w:val="none" w:sz="0" w:space="0" w:color="auto"/>
        <w:right w:val="none" w:sz="0" w:space="0" w:color="auto"/>
      </w:divBdr>
      <w:divsChild>
        <w:div w:id="525368977">
          <w:marLeft w:val="0"/>
          <w:marRight w:val="0"/>
          <w:marTop w:val="0"/>
          <w:marBottom w:val="0"/>
          <w:divBdr>
            <w:top w:val="none" w:sz="0" w:space="0" w:color="auto"/>
            <w:left w:val="none" w:sz="0" w:space="0" w:color="auto"/>
            <w:bottom w:val="none" w:sz="0" w:space="0" w:color="auto"/>
            <w:right w:val="none" w:sz="0" w:space="0" w:color="auto"/>
          </w:divBdr>
        </w:div>
      </w:divsChild>
    </w:div>
    <w:div w:id="678972402">
      <w:marLeft w:val="0"/>
      <w:marRight w:val="0"/>
      <w:marTop w:val="0"/>
      <w:marBottom w:val="0"/>
      <w:divBdr>
        <w:top w:val="none" w:sz="0" w:space="0" w:color="auto"/>
        <w:left w:val="none" w:sz="0" w:space="0" w:color="auto"/>
        <w:bottom w:val="none" w:sz="0" w:space="0" w:color="auto"/>
        <w:right w:val="none" w:sz="0" w:space="0" w:color="auto"/>
      </w:divBdr>
    </w:div>
    <w:div w:id="682518019">
      <w:marLeft w:val="0"/>
      <w:marRight w:val="0"/>
      <w:marTop w:val="0"/>
      <w:marBottom w:val="0"/>
      <w:divBdr>
        <w:top w:val="none" w:sz="0" w:space="0" w:color="auto"/>
        <w:left w:val="none" w:sz="0" w:space="0" w:color="auto"/>
        <w:bottom w:val="none" w:sz="0" w:space="0" w:color="auto"/>
        <w:right w:val="none" w:sz="0" w:space="0" w:color="auto"/>
      </w:divBdr>
    </w:div>
    <w:div w:id="688070523">
      <w:marLeft w:val="240"/>
      <w:marRight w:val="0"/>
      <w:marTop w:val="0"/>
      <w:marBottom w:val="0"/>
      <w:divBdr>
        <w:top w:val="none" w:sz="0" w:space="0" w:color="auto"/>
        <w:left w:val="none" w:sz="0" w:space="0" w:color="auto"/>
        <w:bottom w:val="none" w:sz="0" w:space="0" w:color="auto"/>
        <w:right w:val="none" w:sz="0" w:space="0" w:color="auto"/>
      </w:divBdr>
      <w:divsChild>
        <w:div w:id="1479224681">
          <w:marLeft w:val="0"/>
          <w:marRight w:val="0"/>
          <w:marTop w:val="0"/>
          <w:marBottom w:val="0"/>
          <w:divBdr>
            <w:top w:val="none" w:sz="0" w:space="0" w:color="auto"/>
            <w:left w:val="none" w:sz="0" w:space="0" w:color="auto"/>
            <w:bottom w:val="none" w:sz="0" w:space="0" w:color="auto"/>
            <w:right w:val="none" w:sz="0" w:space="0" w:color="auto"/>
          </w:divBdr>
          <w:divsChild>
            <w:div w:id="520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935">
      <w:marLeft w:val="0"/>
      <w:marRight w:val="0"/>
      <w:marTop w:val="360"/>
      <w:marBottom w:val="0"/>
      <w:divBdr>
        <w:top w:val="none" w:sz="0" w:space="0" w:color="auto"/>
        <w:left w:val="none" w:sz="0" w:space="0" w:color="auto"/>
        <w:bottom w:val="none" w:sz="0" w:space="0" w:color="auto"/>
        <w:right w:val="none" w:sz="0" w:space="0" w:color="auto"/>
      </w:divBdr>
      <w:divsChild>
        <w:div w:id="1875001860">
          <w:marLeft w:val="0"/>
          <w:marRight w:val="0"/>
          <w:marTop w:val="0"/>
          <w:marBottom w:val="0"/>
          <w:divBdr>
            <w:top w:val="none" w:sz="0" w:space="0" w:color="auto"/>
            <w:left w:val="none" w:sz="0" w:space="0" w:color="auto"/>
            <w:bottom w:val="none" w:sz="0" w:space="0" w:color="auto"/>
            <w:right w:val="none" w:sz="0" w:space="0" w:color="auto"/>
          </w:divBdr>
          <w:divsChild>
            <w:div w:id="15255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556">
      <w:marLeft w:val="720"/>
      <w:marRight w:val="0"/>
      <w:marTop w:val="0"/>
      <w:marBottom w:val="0"/>
      <w:divBdr>
        <w:top w:val="none" w:sz="0" w:space="0" w:color="auto"/>
        <w:left w:val="none" w:sz="0" w:space="0" w:color="auto"/>
        <w:bottom w:val="none" w:sz="0" w:space="0" w:color="auto"/>
        <w:right w:val="none" w:sz="0" w:space="0" w:color="auto"/>
      </w:divBdr>
      <w:divsChild>
        <w:div w:id="1968315128">
          <w:marLeft w:val="0"/>
          <w:marRight w:val="0"/>
          <w:marTop w:val="0"/>
          <w:marBottom w:val="0"/>
          <w:divBdr>
            <w:top w:val="none" w:sz="0" w:space="0" w:color="auto"/>
            <w:left w:val="none" w:sz="0" w:space="0" w:color="auto"/>
            <w:bottom w:val="none" w:sz="0" w:space="0" w:color="auto"/>
            <w:right w:val="none" w:sz="0" w:space="0" w:color="auto"/>
          </w:divBdr>
          <w:divsChild>
            <w:div w:id="8935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997">
      <w:marLeft w:val="0"/>
      <w:marRight w:val="0"/>
      <w:marTop w:val="360"/>
      <w:marBottom w:val="0"/>
      <w:divBdr>
        <w:top w:val="none" w:sz="0" w:space="0" w:color="auto"/>
        <w:left w:val="none" w:sz="0" w:space="0" w:color="auto"/>
        <w:bottom w:val="none" w:sz="0" w:space="0" w:color="auto"/>
        <w:right w:val="none" w:sz="0" w:space="0" w:color="auto"/>
      </w:divBdr>
      <w:divsChild>
        <w:div w:id="184563927">
          <w:marLeft w:val="0"/>
          <w:marRight w:val="0"/>
          <w:marTop w:val="0"/>
          <w:marBottom w:val="0"/>
          <w:divBdr>
            <w:top w:val="none" w:sz="0" w:space="0" w:color="auto"/>
            <w:left w:val="none" w:sz="0" w:space="0" w:color="auto"/>
            <w:bottom w:val="none" w:sz="0" w:space="0" w:color="auto"/>
            <w:right w:val="none" w:sz="0" w:space="0" w:color="auto"/>
          </w:divBdr>
          <w:divsChild>
            <w:div w:id="13005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1052">
      <w:marLeft w:val="0"/>
      <w:marRight w:val="0"/>
      <w:marTop w:val="0"/>
      <w:marBottom w:val="0"/>
      <w:divBdr>
        <w:top w:val="none" w:sz="0" w:space="0" w:color="auto"/>
        <w:left w:val="none" w:sz="0" w:space="0" w:color="auto"/>
        <w:bottom w:val="none" w:sz="0" w:space="0" w:color="auto"/>
        <w:right w:val="none" w:sz="0" w:space="0" w:color="auto"/>
      </w:divBdr>
    </w:div>
    <w:div w:id="704019425">
      <w:marLeft w:val="0"/>
      <w:marRight w:val="0"/>
      <w:marTop w:val="0"/>
      <w:marBottom w:val="0"/>
      <w:divBdr>
        <w:top w:val="single" w:sz="6" w:space="0" w:color="000000"/>
        <w:left w:val="none" w:sz="0" w:space="0" w:color="auto"/>
        <w:bottom w:val="none" w:sz="0" w:space="0" w:color="auto"/>
        <w:right w:val="none" w:sz="0" w:space="0" w:color="auto"/>
      </w:divBdr>
      <w:divsChild>
        <w:div w:id="1207138830">
          <w:marLeft w:val="0"/>
          <w:marRight w:val="0"/>
          <w:marTop w:val="0"/>
          <w:marBottom w:val="0"/>
          <w:divBdr>
            <w:top w:val="none" w:sz="0" w:space="0" w:color="auto"/>
            <w:left w:val="none" w:sz="0" w:space="0" w:color="auto"/>
            <w:bottom w:val="none" w:sz="0" w:space="0" w:color="auto"/>
            <w:right w:val="none" w:sz="0" w:space="0" w:color="auto"/>
          </w:divBdr>
        </w:div>
      </w:divsChild>
    </w:div>
    <w:div w:id="705644405">
      <w:marLeft w:val="0"/>
      <w:marRight w:val="0"/>
      <w:marTop w:val="0"/>
      <w:marBottom w:val="0"/>
      <w:divBdr>
        <w:top w:val="none" w:sz="0" w:space="0" w:color="auto"/>
        <w:left w:val="none" w:sz="0" w:space="0" w:color="auto"/>
        <w:bottom w:val="none" w:sz="0" w:space="0" w:color="auto"/>
        <w:right w:val="none" w:sz="0" w:space="0" w:color="auto"/>
      </w:divBdr>
      <w:divsChild>
        <w:div w:id="971713600">
          <w:marLeft w:val="0"/>
          <w:marRight w:val="0"/>
          <w:marTop w:val="0"/>
          <w:marBottom w:val="0"/>
          <w:divBdr>
            <w:top w:val="none" w:sz="0" w:space="0" w:color="auto"/>
            <w:left w:val="none" w:sz="0" w:space="0" w:color="auto"/>
            <w:bottom w:val="none" w:sz="0" w:space="0" w:color="auto"/>
            <w:right w:val="none" w:sz="0" w:space="0" w:color="auto"/>
          </w:divBdr>
        </w:div>
      </w:divsChild>
    </w:div>
    <w:div w:id="707529098">
      <w:marLeft w:val="1200"/>
      <w:marRight w:val="0"/>
      <w:marTop w:val="0"/>
      <w:marBottom w:val="0"/>
      <w:divBdr>
        <w:top w:val="none" w:sz="0" w:space="0" w:color="auto"/>
        <w:left w:val="none" w:sz="0" w:space="0" w:color="auto"/>
        <w:bottom w:val="none" w:sz="0" w:space="0" w:color="auto"/>
        <w:right w:val="none" w:sz="0" w:space="0" w:color="auto"/>
      </w:divBdr>
      <w:divsChild>
        <w:div w:id="2091350139">
          <w:marLeft w:val="0"/>
          <w:marRight w:val="0"/>
          <w:marTop w:val="0"/>
          <w:marBottom w:val="0"/>
          <w:divBdr>
            <w:top w:val="none" w:sz="0" w:space="0" w:color="auto"/>
            <w:left w:val="none" w:sz="0" w:space="0" w:color="auto"/>
            <w:bottom w:val="none" w:sz="0" w:space="0" w:color="auto"/>
            <w:right w:val="none" w:sz="0" w:space="0" w:color="auto"/>
          </w:divBdr>
        </w:div>
      </w:divsChild>
    </w:div>
    <w:div w:id="709577356">
      <w:marLeft w:val="0"/>
      <w:marRight w:val="0"/>
      <w:marTop w:val="0"/>
      <w:marBottom w:val="0"/>
      <w:divBdr>
        <w:top w:val="none" w:sz="0" w:space="0" w:color="auto"/>
        <w:left w:val="none" w:sz="0" w:space="0" w:color="auto"/>
        <w:bottom w:val="none" w:sz="0" w:space="0" w:color="auto"/>
        <w:right w:val="none" w:sz="0" w:space="0" w:color="auto"/>
      </w:divBdr>
      <w:divsChild>
        <w:div w:id="437338184">
          <w:marLeft w:val="0"/>
          <w:marRight w:val="0"/>
          <w:marTop w:val="0"/>
          <w:marBottom w:val="0"/>
          <w:divBdr>
            <w:top w:val="none" w:sz="0" w:space="0" w:color="auto"/>
            <w:left w:val="none" w:sz="0" w:space="0" w:color="auto"/>
            <w:bottom w:val="none" w:sz="0" w:space="0" w:color="auto"/>
            <w:right w:val="none" w:sz="0" w:space="0" w:color="auto"/>
          </w:divBdr>
        </w:div>
      </w:divsChild>
    </w:div>
    <w:div w:id="709916994">
      <w:marLeft w:val="720"/>
      <w:marRight w:val="0"/>
      <w:marTop w:val="0"/>
      <w:marBottom w:val="0"/>
      <w:divBdr>
        <w:top w:val="none" w:sz="0" w:space="0" w:color="auto"/>
        <w:left w:val="none" w:sz="0" w:space="0" w:color="auto"/>
        <w:bottom w:val="none" w:sz="0" w:space="0" w:color="auto"/>
        <w:right w:val="none" w:sz="0" w:space="0" w:color="auto"/>
      </w:divBdr>
      <w:divsChild>
        <w:div w:id="354230582">
          <w:marLeft w:val="0"/>
          <w:marRight w:val="0"/>
          <w:marTop w:val="0"/>
          <w:marBottom w:val="0"/>
          <w:divBdr>
            <w:top w:val="none" w:sz="0" w:space="0" w:color="auto"/>
            <w:left w:val="none" w:sz="0" w:space="0" w:color="auto"/>
            <w:bottom w:val="none" w:sz="0" w:space="0" w:color="auto"/>
            <w:right w:val="none" w:sz="0" w:space="0" w:color="auto"/>
          </w:divBdr>
        </w:div>
      </w:divsChild>
    </w:div>
    <w:div w:id="710038534">
      <w:marLeft w:val="0"/>
      <w:marRight w:val="0"/>
      <w:marTop w:val="0"/>
      <w:marBottom w:val="0"/>
      <w:divBdr>
        <w:top w:val="none" w:sz="0" w:space="0" w:color="auto"/>
        <w:left w:val="none" w:sz="0" w:space="0" w:color="auto"/>
        <w:bottom w:val="none" w:sz="0" w:space="0" w:color="auto"/>
        <w:right w:val="none" w:sz="0" w:space="0" w:color="auto"/>
      </w:divBdr>
    </w:div>
    <w:div w:id="713577336">
      <w:marLeft w:val="0"/>
      <w:marRight w:val="0"/>
      <w:marTop w:val="0"/>
      <w:marBottom w:val="0"/>
      <w:divBdr>
        <w:top w:val="none" w:sz="0" w:space="0" w:color="auto"/>
        <w:left w:val="none" w:sz="0" w:space="0" w:color="auto"/>
        <w:bottom w:val="none" w:sz="0" w:space="0" w:color="auto"/>
        <w:right w:val="none" w:sz="0" w:space="0" w:color="auto"/>
      </w:divBdr>
      <w:divsChild>
        <w:div w:id="1828090345">
          <w:marLeft w:val="0"/>
          <w:marRight w:val="0"/>
          <w:marTop w:val="0"/>
          <w:marBottom w:val="0"/>
          <w:divBdr>
            <w:top w:val="none" w:sz="0" w:space="0" w:color="auto"/>
            <w:left w:val="none" w:sz="0" w:space="0" w:color="auto"/>
            <w:bottom w:val="none" w:sz="0" w:space="0" w:color="auto"/>
            <w:right w:val="none" w:sz="0" w:space="0" w:color="auto"/>
          </w:divBdr>
          <w:divsChild>
            <w:div w:id="40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1213">
      <w:marLeft w:val="0"/>
      <w:marRight w:val="0"/>
      <w:marTop w:val="0"/>
      <w:marBottom w:val="0"/>
      <w:divBdr>
        <w:top w:val="none" w:sz="0" w:space="0" w:color="auto"/>
        <w:left w:val="none" w:sz="0" w:space="0" w:color="auto"/>
        <w:bottom w:val="none" w:sz="0" w:space="0" w:color="auto"/>
        <w:right w:val="none" w:sz="0" w:space="0" w:color="auto"/>
      </w:divBdr>
    </w:div>
    <w:div w:id="717054025">
      <w:marLeft w:val="0"/>
      <w:marRight w:val="0"/>
      <w:marTop w:val="0"/>
      <w:marBottom w:val="0"/>
      <w:divBdr>
        <w:top w:val="none" w:sz="0" w:space="0" w:color="auto"/>
        <w:left w:val="none" w:sz="0" w:space="0" w:color="auto"/>
        <w:bottom w:val="none" w:sz="0" w:space="0" w:color="auto"/>
        <w:right w:val="none" w:sz="0" w:space="0" w:color="auto"/>
      </w:divBdr>
    </w:div>
    <w:div w:id="717625600">
      <w:marLeft w:val="0"/>
      <w:marRight w:val="0"/>
      <w:marTop w:val="0"/>
      <w:marBottom w:val="0"/>
      <w:divBdr>
        <w:top w:val="none" w:sz="0" w:space="0" w:color="auto"/>
        <w:left w:val="none" w:sz="0" w:space="0" w:color="auto"/>
        <w:bottom w:val="none" w:sz="0" w:space="0" w:color="auto"/>
        <w:right w:val="none" w:sz="0" w:space="0" w:color="auto"/>
      </w:divBdr>
      <w:divsChild>
        <w:div w:id="921598555">
          <w:marLeft w:val="0"/>
          <w:marRight w:val="0"/>
          <w:marTop w:val="0"/>
          <w:marBottom w:val="0"/>
          <w:divBdr>
            <w:top w:val="none" w:sz="0" w:space="0" w:color="auto"/>
            <w:left w:val="none" w:sz="0" w:space="0" w:color="auto"/>
            <w:bottom w:val="none" w:sz="0" w:space="0" w:color="auto"/>
            <w:right w:val="none" w:sz="0" w:space="0" w:color="auto"/>
          </w:divBdr>
        </w:div>
      </w:divsChild>
    </w:div>
    <w:div w:id="717899198">
      <w:marLeft w:val="0"/>
      <w:marRight w:val="0"/>
      <w:marTop w:val="360"/>
      <w:marBottom w:val="0"/>
      <w:divBdr>
        <w:top w:val="none" w:sz="0" w:space="0" w:color="auto"/>
        <w:left w:val="none" w:sz="0" w:space="0" w:color="auto"/>
        <w:bottom w:val="none" w:sz="0" w:space="0" w:color="auto"/>
        <w:right w:val="none" w:sz="0" w:space="0" w:color="auto"/>
      </w:divBdr>
      <w:divsChild>
        <w:div w:id="1335835913">
          <w:marLeft w:val="0"/>
          <w:marRight w:val="0"/>
          <w:marTop w:val="0"/>
          <w:marBottom w:val="0"/>
          <w:divBdr>
            <w:top w:val="none" w:sz="0" w:space="0" w:color="auto"/>
            <w:left w:val="none" w:sz="0" w:space="0" w:color="auto"/>
            <w:bottom w:val="none" w:sz="0" w:space="0" w:color="auto"/>
            <w:right w:val="none" w:sz="0" w:space="0" w:color="auto"/>
          </w:divBdr>
          <w:divsChild>
            <w:div w:id="17637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7275">
      <w:marLeft w:val="0"/>
      <w:marRight w:val="0"/>
      <w:marTop w:val="0"/>
      <w:marBottom w:val="0"/>
      <w:divBdr>
        <w:top w:val="single" w:sz="6" w:space="0" w:color="000000"/>
        <w:left w:val="none" w:sz="0" w:space="0" w:color="auto"/>
        <w:bottom w:val="none" w:sz="0" w:space="0" w:color="auto"/>
        <w:right w:val="none" w:sz="0" w:space="0" w:color="auto"/>
      </w:divBdr>
      <w:divsChild>
        <w:div w:id="1171064386">
          <w:marLeft w:val="0"/>
          <w:marRight w:val="0"/>
          <w:marTop w:val="0"/>
          <w:marBottom w:val="0"/>
          <w:divBdr>
            <w:top w:val="none" w:sz="0" w:space="0" w:color="auto"/>
            <w:left w:val="none" w:sz="0" w:space="0" w:color="auto"/>
            <w:bottom w:val="none" w:sz="0" w:space="0" w:color="auto"/>
            <w:right w:val="none" w:sz="0" w:space="0" w:color="auto"/>
          </w:divBdr>
        </w:div>
      </w:divsChild>
    </w:div>
    <w:div w:id="729620812">
      <w:marLeft w:val="240"/>
      <w:marRight w:val="0"/>
      <w:marTop w:val="0"/>
      <w:marBottom w:val="0"/>
      <w:divBdr>
        <w:top w:val="none" w:sz="0" w:space="0" w:color="auto"/>
        <w:left w:val="none" w:sz="0" w:space="0" w:color="auto"/>
        <w:bottom w:val="none" w:sz="0" w:space="0" w:color="auto"/>
        <w:right w:val="none" w:sz="0" w:space="0" w:color="auto"/>
      </w:divBdr>
      <w:divsChild>
        <w:div w:id="1018389692">
          <w:marLeft w:val="0"/>
          <w:marRight w:val="0"/>
          <w:marTop w:val="0"/>
          <w:marBottom w:val="0"/>
          <w:divBdr>
            <w:top w:val="none" w:sz="0" w:space="0" w:color="auto"/>
            <w:left w:val="none" w:sz="0" w:space="0" w:color="auto"/>
            <w:bottom w:val="none" w:sz="0" w:space="0" w:color="auto"/>
            <w:right w:val="none" w:sz="0" w:space="0" w:color="auto"/>
          </w:divBdr>
          <w:divsChild>
            <w:div w:id="15763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510">
      <w:marLeft w:val="0"/>
      <w:marRight w:val="0"/>
      <w:marTop w:val="240"/>
      <w:marBottom w:val="0"/>
      <w:divBdr>
        <w:top w:val="none" w:sz="0" w:space="0" w:color="auto"/>
        <w:left w:val="none" w:sz="0" w:space="0" w:color="auto"/>
        <w:bottom w:val="none" w:sz="0" w:space="0" w:color="auto"/>
        <w:right w:val="none" w:sz="0" w:space="0" w:color="auto"/>
      </w:divBdr>
      <w:divsChild>
        <w:div w:id="1527209166">
          <w:marLeft w:val="0"/>
          <w:marRight w:val="0"/>
          <w:marTop w:val="0"/>
          <w:marBottom w:val="0"/>
          <w:divBdr>
            <w:top w:val="none" w:sz="0" w:space="0" w:color="auto"/>
            <w:left w:val="none" w:sz="0" w:space="0" w:color="auto"/>
            <w:bottom w:val="none" w:sz="0" w:space="0" w:color="auto"/>
            <w:right w:val="none" w:sz="0" w:space="0" w:color="auto"/>
          </w:divBdr>
          <w:divsChild>
            <w:div w:id="691031955">
              <w:marLeft w:val="0"/>
              <w:marRight w:val="0"/>
              <w:marTop w:val="0"/>
              <w:marBottom w:val="0"/>
              <w:divBdr>
                <w:top w:val="none" w:sz="0" w:space="0" w:color="auto"/>
                <w:left w:val="none" w:sz="0" w:space="0" w:color="auto"/>
                <w:bottom w:val="none" w:sz="0" w:space="0" w:color="auto"/>
                <w:right w:val="none" w:sz="0" w:space="0" w:color="auto"/>
              </w:divBdr>
            </w:div>
          </w:divsChild>
        </w:div>
        <w:div w:id="26638974">
          <w:marLeft w:val="0"/>
          <w:marRight w:val="0"/>
          <w:marTop w:val="0"/>
          <w:marBottom w:val="0"/>
          <w:divBdr>
            <w:top w:val="none" w:sz="0" w:space="0" w:color="auto"/>
            <w:left w:val="none" w:sz="0" w:space="0" w:color="auto"/>
            <w:bottom w:val="none" w:sz="0" w:space="0" w:color="auto"/>
            <w:right w:val="none" w:sz="0" w:space="0" w:color="auto"/>
          </w:divBdr>
          <w:divsChild>
            <w:div w:id="1563520615">
              <w:marLeft w:val="0"/>
              <w:marRight w:val="0"/>
              <w:marTop w:val="0"/>
              <w:marBottom w:val="0"/>
              <w:divBdr>
                <w:top w:val="none" w:sz="0" w:space="0" w:color="auto"/>
                <w:left w:val="none" w:sz="0" w:space="0" w:color="auto"/>
                <w:bottom w:val="none" w:sz="0" w:space="0" w:color="auto"/>
                <w:right w:val="none" w:sz="0" w:space="0" w:color="auto"/>
              </w:divBdr>
            </w:div>
          </w:divsChild>
        </w:div>
        <w:div w:id="507057641">
          <w:marLeft w:val="0"/>
          <w:marRight w:val="0"/>
          <w:marTop w:val="0"/>
          <w:marBottom w:val="0"/>
          <w:divBdr>
            <w:top w:val="none" w:sz="0" w:space="0" w:color="auto"/>
            <w:left w:val="none" w:sz="0" w:space="0" w:color="auto"/>
            <w:bottom w:val="none" w:sz="0" w:space="0" w:color="auto"/>
            <w:right w:val="none" w:sz="0" w:space="0" w:color="auto"/>
          </w:divBdr>
          <w:divsChild>
            <w:div w:id="13195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659">
      <w:marLeft w:val="0"/>
      <w:marRight w:val="0"/>
      <w:marTop w:val="0"/>
      <w:marBottom w:val="0"/>
      <w:divBdr>
        <w:top w:val="none" w:sz="0" w:space="0" w:color="auto"/>
        <w:left w:val="none" w:sz="0" w:space="0" w:color="auto"/>
        <w:bottom w:val="none" w:sz="0" w:space="0" w:color="auto"/>
        <w:right w:val="none" w:sz="0" w:space="0" w:color="auto"/>
      </w:divBdr>
    </w:div>
    <w:div w:id="730691998">
      <w:marLeft w:val="720"/>
      <w:marRight w:val="0"/>
      <w:marTop w:val="0"/>
      <w:marBottom w:val="0"/>
      <w:divBdr>
        <w:top w:val="none" w:sz="0" w:space="0" w:color="auto"/>
        <w:left w:val="none" w:sz="0" w:space="0" w:color="auto"/>
        <w:bottom w:val="none" w:sz="0" w:space="0" w:color="auto"/>
        <w:right w:val="none" w:sz="0" w:space="0" w:color="auto"/>
      </w:divBdr>
      <w:divsChild>
        <w:div w:id="278725633">
          <w:marLeft w:val="0"/>
          <w:marRight w:val="0"/>
          <w:marTop w:val="0"/>
          <w:marBottom w:val="0"/>
          <w:divBdr>
            <w:top w:val="none" w:sz="0" w:space="0" w:color="auto"/>
            <w:left w:val="none" w:sz="0" w:space="0" w:color="auto"/>
            <w:bottom w:val="none" w:sz="0" w:space="0" w:color="auto"/>
            <w:right w:val="none" w:sz="0" w:space="0" w:color="auto"/>
          </w:divBdr>
          <w:divsChild>
            <w:div w:id="8176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184">
      <w:marLeft w:val="0"/>
      <w:marRight w:val="0"/>
      <w:marTop w:val="120"/>
      <w:marBottom w:val="0"/>
      <w:divBdr>
        <w:top w:val="none" w:sz="0" w:space="0" w:color="auto"/>
        <w:left w:val="none" w:sz="0" w:space="0" w:color="auto"/>
        <w:bottom w:val="none" w:sz="0" w:space="0" w:color="auto"/>
        <w:right w:val="none" w:sz="0" w:space="0" w:color="auto"/>
      </w:divBdr>
      <w:divsChild>
        <w:div w:id="713119961">
          <w:marLeft w:val="0"/>
          <w:marRight w:val="0"/>
          <w:marTop w:val="0"/>
          <w:marBottom w:val="0"/>
          <w:divBdr>
            <w:top w:val="none" w:sz="0" w:space="0" w:color="auto"/>
            <w:left w:val="none" w:sz="0" w:space="0" w:color="auto"/>
            <w:bottom w:val="none" w:sz="0" w:space="0" w:color="auto"/>
            <w:right w:val="none" w:sz="0" w:space="0" w:color="auto"/>
          </w:divBdr>
        </w:div>
      </w:divsChild>
    </w:div>
    <w:div w:id="736051594">
      <w:marLeft w:val="720"/>
      <w:marRight w:val="0"/>
      <w:marTop w:val="0"/>
      <w:marBottom w:val="0"/>
      <w:divBdr>
        <w:top w:val="none" w:sz="0" w:space="0" w:color="auto"/>
        <w:left w:val="none" w:sz="0" w:space="0" w:color="auto"/>
        <w:bottom w:val="none" w:sz="0" w:space="0" w:color="auto"/>
        <w:right w:val="none" w:sz="0" w:space="0" w:color="auto"/>
      </w:divBdr>
      <w:divsChild>
        <w:div w:id="246808724">
          <w:marLeft w:val="0"/>
          <w:marRight w:val="0"/>
          <w:marTop w:val="0"/>
          <w:marBottom w:val="0"/>
          <w:divBdr>
            <w:top w:val="none" w:sz="0" w:space="0" w:color="auto"/>
            <w:left w:val="none" w:sz="0" w:space="0" w:color="auto"/>
            <w:bottom w:val="none" w:sz="0" w:space="0" w:color="auto"/>
            <w:right w:val="none" w:sz="0" w:space="0" w:color="auto"/>
          </w:divBdr>
          <w:divsChild>
            <w:div w:id="1933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762">
      <w:marLeft w:val="0"/>
      <w:marRight w:val="0"/>
      <w:marTop w:val="401"/>
      <w:marBottom w:val="401"/>
      <w:divBdr>
        <w:top w:val="none" w:sz="0" w:space="0" w:color="auto"/>
        <w:left w:val="none" w:sz="0" w:space="0" w:color="auto"/>
        <w:bottom w:val="none" w:sz="0" w:space="0" w:color="auto"/>
        <w:right w:val="none" w:sz="0" w:space="0" w:color="auto"/>
      </w:divBdr>
    </w:div>
    <w:div w:id="743723476">
      <w:marLeft w:val="0"/>
      <w:marRight w:val="0"/>
      <w:marTop w:val="0"/>
      <w:marBottom w:val="0"/>
      <w:divBdr>
        <w:top w:val="none" w:sz="0" w:space="0" w:color="auto"/>
        <w:left w:val="none" w:sz="0" w:space="0" w:color="auto"/>
        <w:bottom w:val="none" w:sz="0" w:space="0" w:color="auto"/>
        <w:right w:val="none" w:sz="0" w:space="0" w:color="auto"/>
      </w:divBdr>
      <w:divsChild>
        <w:div w:id="116143422">
          <w:marLeft w:val="0"/>
          <w:marRight w:val="0"/>
          <w:marTop w:val="0"/>
          <w:marBottom w:val="0"/>
          <w:divBdr>
            <w:top w:val="none" w:sz="0" w:space="0" w:color="auto"/>
            <w:left w:val="none" w:sz="0" w:space="0" w:color="auto"/>
            <w:bottom w:val="none" w:sz="0" w:space="0" w:color="auto"/>
            <w:right w:val="none" w:sz="0" w:space="0" w:color="auto"/>
          </w:divBdr>
        </w:div>
      </w:divsChild>
    </w:div>
    <w:div w:id="750467193">
      <w:marLeft w:val="0"/>
      <w:marRight w:val="0"/>
      <w:marTop w:val="120"/>
      <w:marBottom w:val="0"/>
      <w:divBdr>
        <w:top w:val="none" w:sz="0" w:space="0" w:color="auto"/>
        <w:left w:val="none" w:sz="0" w:space="0" w:color="auto"/>
        <w:bottom w:val="none" w:sz="0" w:space="0" w:color="auto"/>
        <w:right w:val="none" w:sz="0" w:space="0" w:color="auto"/>
      </w:divBdr>
      <w:divsChild>
        <w:div w:id="1986624228">
          <w:marLeft w:val="0"/>
          <w:marRight w:val="0"/>
          <w:marTop w:val="0"/>
          <w:marBottom w:val="0"/>
          <w:divBdr>
            <w:top w:val="none" w:sz="0" w:space="0" w:color="auto"/>
            <w:left w:val="none" w:sz="0" w:space="0" w:color="auto"/>
            <w:bottom w:val="none" w:sz="0" w:space="0" w:color="auto"/>
            <w:right w:val="none" w:sz="0" w:space="0" w:color="auto"/>
          </w:divBdr>
        </w:div>
      </w:divsChild>
    </w:div>
    <w:div w:id="755445020">
      <w:marLeft w:val="0"/>
      <w:marRight w:val="0"/>
      <w:marTop w:val="0"/>
      <w:marBottom w:val="0"/>
      <w:divBdr>
        <w:top w:val="none" w:sz="0" w:space="0" w:color="auto"/>
        <w:left w:val="none" w:sz="0" w:space="0" w:color="auto"/>
        <w:bottom w:val="none" w:sz="0" w:space="0" w:color="auto"/>
        <w:right w:val="none" w:sz="0" w:space="0" w:color="auto"/>
      </w:divBdr>
      <w:divsChild>
        <w:div w:id="1295597303">
          <w:marLeft w:val="0"/>
          <w:marRight w:val="0"/>
          <w:marTop w:val="0"/>
          <w:marBottom w:val="0"/>
          <w:divBdr>
            <w:top w:val="none" w:sz="0" w:space="0" w:color="auto"/>
            <w:left w:val="none" w:sz="0" w:space="0" w:color="auto"/>
            <w:bottom w:val="none" w:sz="0" w:space="0" w:color="auto"/>
            <w:right w:val="none" w:sz="0" w:space="0" w:color="auto"/>
          </w:divBdr>
          <w:divsChild>
            <w:div w:id="4046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585">
      <w:marLeft w:val="0"/>
      <w:marRight w:val="0"/>
      <w:marTop w:val="0"/>
      <w:marBottom w:val="0"/>
      <w:divBdr>
        <w:top w:val="none" w:sz="0" w:space="0" w:color="auto"/>
        <w:left w:val="none" w:sz="0" w:space="0" w:color="auto"/>
        <w:bottom w:val="none" w:sz="0" w:space="0" w:color="auto"/>
        <w:right w:val="none" w:sz="0" w:space="0" w:color="auto"/>
      </w:divBdr>
    </w:div>
    <w:div w:id="767887905">
      <w:marLeft w:val="0"/>
      <w:marRight w:val="0"/>
      <w:marTop w:val="0"/>
      <w:marBottom w:val="0"/>
      <w:divBdr>
        <w:top w:val="none" w:sz="0" w:space="0" w:color="auto"/>
        <w:left w:val="none" w:sz="0" w:space="0" w:color="auto"/>
        <w:bottom w:val="none" w:sz="0" w:space="0" w:color="auto"/>
        <w:right w:val="none" w:sz="0" w:space="0" w:color="auto"/>
      </w:divBdr>
      <w:divsChild>
        <w:div w:id="723675201">
          <w:marLeft w:val="0"/>
          <w:marRight w:val="0"/>
          <w:marTop w:val="0"/>
          <w:marBottom w:val="0"/>
          <w:divBdr>
            <w:top w:val="none" w:sz="0" w:space="0" w:color="auto"/>
            <w:left w:val="none" w:sz="0" w:space="0" w:color="auto"/>
            <w:bottom w:val="none" w:sz="0" w:space="0" w:color="auto"/>
            <w:right w:val="none" w:sz="0" w:space="0" w:color="auto"/>
          </w:divBdr>
        </w:div>
      </w:divsChild>
    </w:div>
    <w:div w:id="769352222">
      <w:marLeft w:val="0"/>
      <w:marRight w:val="0"/>
      <w:marTop w:val="360"/>
      <w:marBottom w:val="0"/>
      <w:divBdr>
        <w:top w:val="none" w:sz="0" w:space="0" w:color="auto"/>
        <w:left w:val="none" w:sz="0" w:space="0" w:color="auto"/>
        <w:bottom w:val="none" w:sz="0" w:space="0" w:color="auto"/>
        <w:right w:val="none" w:sz="0" w:space="0" w:color="auto"/>
      </w:divBdr>
      <w:divsChild>
        <w:div w:id="876434582">
          <w:marLeft w:val="0"/>
          <w:marRight w:val="0"/>
          <w:marTop w:val="0"/>
          <w:marBottom w:val="0"/>
          <w:divBdr>
            <w:top w:val="none" w:sz="0" w:space="0" w:color="auto"/>
            <w:left w:val="none" w:sz="0" w:space="0" w:color="auto"/>
            <w:bottom w:val="none" w:sz="0" w:space="0" w:color="auto"/>
            <w:right w:val="none" w:sz="0" w:space="0" w:color="auto"/>
          </w:divBdr>
          <w:divsChild>
            <w:div w:id="2759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5087">
      <w:marLeft w:val="0"/>
      <w:marRight w:val="0"/>
      <w:marTop w:val="0"/>
      <w:marBottom w:val="0"/>
      <w:divBdr>
        <w:top w:val="none" w:sz="0" w:space="0" w:color="auto"/>
        <w:left w:val="none" w:sz="0" w:space="0" w:color="auto"/>
        <w:bottom w:val="none" w:sz="0" w:space="0" w:color="auto"/>
        <w:right w:val="none" w:sz="0" w:space="0" w:color="auto"/>
      </w:divBdr>
    </w:div>
    <w:div w:id="770511141">
      <w:marLeft w:val="0"/>
      <w:marRight w:val="0"/>
      <w:marTop w:val="0"/>
      <w:marBottom w:val="0"/>
      <w:divBdr>
        <w:top w:val="none" w:sz="0" w:space="0" w:color="auto"/>
        <w:left w:val="none" w:sz="0" w:space="0" w:color="auto"/>
        <w:bottom w:val="none" w:sz="0" w:space="0" w:color="auto"/>
        <w:right w:val="none" w:sz="0" w:space="0" w:color="auto"/>
      </w:divBdr>
    </w:div>
    <w:div w:id="771437638">
      <w:marLeft w:val="240"/>
      <w:marRight w:val="0"/>
      <w:marTop w:val="0"/>
      <w:marBottom w:val="0"/>
      <w:divBdr>
        <w:top w:val="none" w:sz="0" w:space="0" w:color="auto"/>
        <w:left w:val="none" w:sz="0" w:space="0" w:color="auto"/>
        <w:bottom w:val="none" w:sz="0" w:space="0" w:color="auto"/>
        <w:right w:val="none" w:sz="0" w:space="0" w:color="auto"/>
      </w:divBdr>
      <w:divsChild>
        <w:div w:id="243533182">
          <w:marLeft w:val="0"/>
          <w:marRight w:val="0"/>
          <w:marTop w:val="0"/>
          <w:marBottom w:val="0"/>
          <w:divBdr>
            <w:top w:val="none" w:sz="0" w:space="0" w:color="auto"/>
            <w:left w:val="none" w:sz="0" w:space="0" w:color="auto"/>
            <w:bottom w:val="none" w:sz="0" w:space="0" w:color="auto"/>
            <w:right w:val="none" w:sz="0" w:space="0" w:color="auto"/>
          </w:divBdr>
        </w:div>
      </w:divsChild>
    </w:div>
    <w:div w:id="774593795">
      <w:marLeft w:val="0"/>
      <w:marRight w:val="0"/>
      <w:marTop w:val="0"/>
      <w:marBottom w:val="0"/>
      <w:divBdr>
        <w:top w:val="double" w:sz="6" w:space="0" w:color="000000"/>
        <w:left w:val="none" w:sz="0" w:space="0" w:color="auto"/>
        <w:bottom w:val="none" w:sz="0" w:space="0" w:color="auto"/>
        <w:right w:val="none" w:sz="0" w:space="0" w:color="auto"/>
      </w:divBdr>
      <w:divsChild>
        <w:div w:id="523784719">
          <w:marLeft w:val="0"/>
          <w:marRight w:val="0"/>
          <w:marTop w:val="0"/>
          <w:marBottom w:val="0"/>
          <w:divBdr>
            <w:top w:val="none" w:sz="0" w:space="0" w:color="auto"/>
            <w:left w:val="none" w:sz="0" w:space="0" w:color="auto"/>
            <w:bottom w:val="none" w:sz="0" w:space="0" w:color="auto"/>
            <w:right w:val="none" w:sz="0" w:space="0" w:color="auto"/>
          </w:divBdr>
        </w:div>
      </w:divsChild>
    </w:div>
    <w:div w:id="781261801">
      <w:marLeft w:val="0"/>
      <w:marRight w:val="0"/>
      <w:marTop w:val="120"/>
      <w:marBottom w:val="0"/>
      <w:divBdr>
        <w:top w:val="none" w:sz="0" w:space="0" w:color="auto"/>
        <w:left w:val="none" w:sz="0" w:space="0" w:color="auto"/>
        <w:bottom w:val="none" w:sz="0" w:space="0" w:color="auto"/>
        <w:right w:val="none" w:sz="0" w:space="0" w:color="auto"/>
      </w:divBdr>
      <w:divsChild>
        <w:div w:id="107045859">
          <w:marLeft w:val="0"/>
          <w:marRight w:val="0"/>
          <w:marTop w:val="0"/>
          <w:marBottom w:val="0"/>
          <w:divBdr>
            <w:top w:val="none" w:sz="0" w:space="0" w:color="auto"/>
            <w:left w:val="none" w:sz="0" w:space="0" w:color="auto"/>
            <w:bottom w:val="none" w:sz="0" w:space="0" w:color="auto"/>
            <w:right w:val="none" w:sz="0" w:space="0" w:color="auto"/>
          </w:divBdr>
        </w:div>
      </w:divsChild>
    </w:div>
    <w:div w:id="781997052">
      <w:marLeft w:val="0"/>
      <w:marRight w:val="0"/>
      <w:marTop w:val="0"/>
      <w:marBottom w:val="0"/>
      <w:divBdr>
        <w:top w:val="none" w:sz="0" w:space="0" w:color="auto"/>
        <w:left w:val="none" w:sz="0" w:space="0" w:color="auto"/>
        <w:bottom w:val="none" w:sz="0" w:space="0" w:color="auto"/>
        <w:right w:val="none" w:sz="0" w:space="0" w:color="auto"/>
      </w:divBdr>
      <w:divsChild>
        <w:div w:id="807282638">
          <w:marLeft w:val="0"/>
          <w:marRight w:val="0"/>
          <w:marTop w:val="0"/>
          <w:marBottom w:val="0"/>
          <w:divBdr>
            <w:top w:val="none" w:sz="0" w:space="0" w:color="auto"/>
            <w:left w:val="none" w:sz="0" w:space="0" w:color="auto"/>
            <w:bottom w:val="none" w:sz="0" w:space="0" w:color="auto"/>
            <w:right w:val="none" w:sz="0" w:space="0" w:color="auto"/>
          </w:divBdr>
        </w:div>
      </w:divsChild>
    </w:div>
    <w:div w:id="782388058">
      <w:marLeft w:val="0"/>
      <w:marRight w:val="0"/>
      <w:marTop w:val="0"/>
      <w:marBottom w:val="0"/>
      <w:divBdr>
        <w:top w:val="none" w:sz="0" w:space="0" w:color="auto"/>
        <w:left w:val="none" w:sz="0" w:space="0" w:color="auto"/>
        <w:bottom w:val="none" w:sz="0" w:space="0" w:color="auto"/>
        <w:right w:val="none" w:sz="0" w:space="0" w:color="auto"/>
      </w:divBdr>
      <w:divsChild>
        <w:div w:id="273244652">
          <w:marLeft w:val="0"/>
          <w:marRight w:val="0"/>
          <w:marTop w:val="0"/>
          <w:marBottom w:val="0"/>
          <w:divBdr>
            <w:top w:val="none" w:sz="0" w:space="0" w:color="auto"/>
            <w:left w:val="none" w:sz="0" w:space="0" w:color="auto"/>
            <w:bottom w:val="none" w:sz="0" w:space="0" w:color="auto"/>
            <w:right w:val="none" w:sz="0" w:space="0" w:color="auto"/>
          </w:divBdr>
        </w:div>
      </w:divsChild>
    </w:div>
    <w:div w:id="783579119">
      <w:marLeft w:val="0"/>
      <w:marRight w:val="0"/>
      <w:marTop w:val="0"/>
      <w:marBottom w:val="0"/>
      <w:divBdr>
        <w:top w:val="none" w:sz="0" w:space="0" w:color="auto"/>
        <w:left w:val="none" w:sz="0" w:space="0" w:color="auto"/>
        <w:bottom w:val="none" w:sz="0" w:space="0" w:color="auto"/>
        <w:right w:val="none" w:sz="0" w:space="0" w:color="auto"/>
      </w:divBdr>
    </w:div>
    <w:div w:id="786049720">
      <w:marLeft w:val="0"/>
      <w:marRight w:val="0"/>
      <w:marTop w:val="120"/>
      <w:marBottom w:val="0"/>
      <w:divBdr>
        <w:top w:val="none" w:sz="0" w:space="0" w:color="auto"/>
        <w:left w:val="none" w:sz="0" w:space="0" w:color="auto"/>
        <w:bottom w:val="none" w:sz="0" w:space="0" w:color="auto"/>
        <w:right w:val="none" w:sz="0" w:space="0" w:color="auto"/>
      </w:divBdr>
      <w:divsChild>
        <w:div w:id="780491809">
          <w:marLeft w:val="0"/>
          <w:marRight w:val="0"/>
          <w:marTop w:val="0"/>
          <w:marBottom w:val="0"/>
          <w:divBdr>
            <w:top w:val="none" w:sz="0" w:space="0" w:color="auto"/>
            <w:left w:val="none" w:sz="0" w:space="0" w:color="auto"/>
            <w:bottom w:val="none" w:sz="0" w:space="0" w:color="auto"/>
            <w:right w:val="none" w:sz="0" w:space="0" w:color="auto"/>
          </w:divBdr>
        </w:div>
        <w:div w:id="12464469">
          <w:marLeft w:val="0"/>
          <w:marRight w:val="0"/>
          <w:marTop w:val="0"/>
          <w:marBottom w:val="0"/>
          <w:divBdr>
            <w:top w:val="none" w:sz="0" w:space="0" w:color="auto"/>
            <w:left w:val="none" w:sz="0" w:space="0" w:color="auto"/>
            <w:bottom w:val="none" w:sz="0" w:space="0" w:color="auto"/>
            <w:right w:val="none" w:sz="0" w:space="0" w:color="auto"/>
          </w:divBdr>
        </w:div>
      </w:divsChild>
    </w:div>
    <w:div w:id="786123896">
      <w:marLeft w:val="0"/>
      <w:marRight w:val="0"/>
      <w:marTop w:val="240"/>
      <w:marBottom w:val="0"/>
      <w:divBdr>
        <w:top w:val="none" w:sz="0" w:space="0" w:color="auto"/>
        <w:left w:val="none" w:sz="0" w:space="0" w:color="auto"/>
        <w:bottom w:val="none" w:sz="0" w:space="0" w:color="auto"/>
        <w:right w:val="none" w:sz="0" w:space="0" w:color="auto"/>
      </w:divBdr>
      <w:divsChild>
        <w:div w:id="557784254">
          <w:marLeft w:val="0"/>
          <w:marRight w:val="0"/>
          <w:marTop w:val="0"/>
          <w:marBottom w:val="0"/>
          <w:divBdr>
            <w:top w:val="none" w:sz="0" w:space="0" w:color="auto"/>
            <w:left w:val="none" w:sz="0" w:space="0" w:color="auto"/>
            <w:bottom w:val="none" w:sz="0" w:space="0" w:color="auto"/>
            <w:right w:val="none" w:sz="0" w:space="0" w:color="auto"/>
          </w:divBdr>
          <w:divsChild>
            <w:div w:id="8538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479">
      <w:marLeft w:val="0"/>
      <w:marRight w:val="0"/>
      <w:marTop w:val="0"/>
      <w:marBottom w:val="0"/>
      <w:divBdr>
        <w:top w:val="none" w:sz="0" w:space="0" w:color="auto"/>
        <w:left w:val="none" w:sz="0" w:space="0" w:color="auto"/>
        <w:bottom w:val="none" w:sz="0" w:space="0" w:color="auto"/>
        <w:right w:val="none" w:sz="0" w:space="0" w:color="auto"/>
      </w:divBdr>
      <w:divsChild>
        <w:div w:id="790707309">
          <w:marLeft w:val="0"/>
          <w:marRight w:val="0"/>
          <w:marTop w:val="0"/>
          <w:marBottom w:val="0"/>
          <w:divBdr>
            <w:top w:val="none" w:sz="0" w:space="0" w:color="auto"/>
            <w:left w:val="none" w:sz="0" w:space="0" w:color="auto"/>
            <w:bottom w:val="none" w:sz="0" w:space="0" w:color="auto"/>
            <w:right w:val="none" w:sz="0" w:space="0" w:color="auto"/>
          </w:divBdr>
        </w:div>
      </w:divsChild>
    </w:div>
    <w:div w:id="787168008">
      <w:marLeft w:val="240"/>
      <w:marRight w:val="0"/>
      <w:marTop w:val="0"/>
      <w:marBottom w:val="0"/>
      <w:divBdr>
        <w:top w:val="none" w:sz="0" w:space="0" w:color="auto"/>
        <w:left w:val="none" w:sz="0" w:space="0" w:color="auto"/>
        <w:bottom w:val="none" w:sz="0" w:space="0" w:color="auto"/>
        <w:right w:val="none" w:sz="0" w:space="0" w:color="auto"/>
      </w:divBdr>
      <w:divsChild>
        <w:div w:id="55250599">
          <w:marLeft w:val="0"/>
          <w:marRight w:val="0"/>
          <w:marTop w:val="0"/>
          <w:marBottom w:val="0"/>
          <w:divBdr>
            <w:top w:val="none" w:sz="0" w:space="0" w:color="auto"/>
            <w:left w:val="none" w:sz="0" w:space="0" w:color="auto"/>
            <w:bottom w:val="none" w:sz="0" w:space="0" w:color="auto"/>
            <w:right w:val="none" w:sz="0" w:space="0" w:color="auto"/>
          </w:divBdr>
          <w:divsChild>
            <w:div w:id="924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6639">
      <w:marLeft w:val="0"/>
      <w:marRight w:val="0"/>
      <w:marTop w:val="0"/>
      <w:marBottom w:val="0"/>
      <w:divBdr>
        <w:top w:val="single" w:sz="6" w:space="0" w:color="000000"/>
        <w:left w:val="none" w:sz="0" w:space="0" w:color="auto"/>
        <w:bottom w:val="none" w:sz="0" w:space="0" w:color="auto"/>
        <w:right w:val="none" w:sz="0" w:space="0" w:color="auto"/>
      </w:divBdr>
      <w:divsChild>
        <w:div w:id="1617641895">
          <w:marLeft w:val="0"/>
          <w:marRight w:val="0"/>
          <w:marTop w:val="0"/>
          <w:marBottom w:val="0"/>
          <w:divBdr>
            <w:top w:val="none" w:sz="0" w:space="0" w:color="auto"/>
            <w:left w:val="none" w:sz="0" w:space="0" w:color="auto"/>
            <w:bottom w:val="none" w:sz="0" w:space="0" w:color="auto"/>
            <w:right w:val="none" w:sz="0" w:space="0" w:color="auto"/>
          </w:divBdr>
        </w:div>
      </w:divsChild>
    </w:div>
    <w:div w:id="790051276">
      <w:marLeft w:val="0"/>
      <w:marRight w:val="0"/>
      <w:marTop w:val="0"/>
      <w:marBottom w:val="0"/>
      <w:divBdr>
        <w:top w:val="none" w:sz="0" w:space="0" w:color="auto"/>
        <w:left w:val="none" w:sz="0" w:space="0" w:color="auto"/>
        <w:bottom w:val="none" w:sz="0" w:space="0" w:color="auto"/>
        <w:right w:val="none" w:sz="0" w:space="0" w:color="auto"/>
      </w:divBdr>
      <w:divsChild>
        <w:div w:id="822162796">
          <w:marLeft w:val="0"/>
          <w:marRight w:val="0"/>
          <w:marTop w:val="0"/>
          <w:marBottom w:val="0"/>
          <w:divBdr>
            <w:top w:val="none" w:sz="0" w:space="0" w:color="auto"/>
            <w:left w:val="none" w:sz="0" w:space="0" w:color="auto"/>
            <w:bottom w:val="none" w:sz="0" w:space="0" w:color="auto"/>
            <w:right w:val="none" w:sz="0" w:space="0" w:color="auto"/>
          </w:divBdr>
        </w:div>
        <w:div w:id="285890701">
          <w:marLeft w:val="0"/>
          <w:marRight w:val="0"/>
          <w:marTop w:val="0"/>
          <w:marBottom w:val="0"/>
          <w:divBdr>
            <w:top w:val="none" w:sz="0" w:space="0" w:color="auto"/>
            <w:left w:val="none" w:sz="0" w:space="0" w:color="auto"/>
            <w:bottom w:val="none" w:sz="0" w:space="0" w:color="auto"/>
            <w:right w:val="none" w:sz="0" w:space="0" w:color="auto"/>
          </w:divBdr>
        </w:div>
        <w:div w:id="1174875207">
          <w:marLeft w:val="0"/>
          <w:marRight w:val="0"/>
          <w:marTop w:val="0"/>
          <w:marBottom w:val="0"/>
          <w:divBdr>
            <w:top w:val="none" w:sz="0" w:space="0" w:color="auto"/>
            <w:left w:val="none" w:sz="0" w:space="0" w:color="auto"/>
            <w:bottom w:val="none" w:sz="0" w:space="0" w:color="auto"/>
            <w:right w:val="none" w:sz="0" w:space="0" w:color="auto"/>
          </w:divBdr>
        </w:div>
      </w:divsChild>
    </w:div>
    <w:div w:id="795220462">
      <w:marLeft w:val="0"/>
      <w:marRight w:val="0"/>
      <w:marTop w:val="0"/>
      <w:marBottom w:val="0"/>
      <w:divBdr>
        <w:top w:val="none" w:sz="0" w:space="0" w:color="auto"/>
        <w:left w:val="none" w:sz="0" w:space="0" w:color="auto"/>
        <w:bottom w:val="none" w:sz="0" w:space="0" w:color="auto"/>
        <w:right w:val="none" w:sz="0" w:space="0" w:color="auto"/>
      </w:divBdr>
    </w:div>
    <w:div w:id="798692839">
      <w:marLeft w:val="0"/>
      <w:marRight w:val="0"/>
      <w:marTop w:val="0"/>
      <w:marBottom w:val="0"/>
      <w:divBdr>
        <w:top w:val="none" w:sz="0" w:space="0" w:color="auto"/>
        <w:left w:val="none" w:sz="0" w:space="0" w:color="auto"/>
        <w:bottom w:val="none" w:sz="0" w:space="0" w:color="auto"/>
        <w:right w:val="none" w:sz="0" w:space="0" w:color="auto"/>
      </w:divBdr>
      <w:divsChild>
        <w:div w:id="1379009134">
          <w:marLeft w:val="0"/>
          <w:marRight w:val="0"/>
          <w:marTop w:val="0"/>
          <w:marBottom w:val="0"/>
          <w:divBdr>
            <w:top w:val="none" w:sz="0" w:space="0" w:color="auto"/>
            <w:left w:val="none" w:sz="0" w:space="0" w:color="auto"/>
            <w:bottom w:val="none" w:sz="0" w:space="0" w:color="auto"/>
            <w:right w:val="none" w:sz="0" w:space="0" w:color="auto"/>
          </w:divBdr>
        </w:div>
      </w:divsChild>
    </w:div>
    <w:div w:id="801077563">
      <w:marLeft w:val="240"/>
      <w:marRight w:val="0"/>
      <w:marTop w:val="0"/>
      <w:marBottom w:val="0"/>
      <w:divBdr>
        <w:top w:val="none" w:sz="0" w:space="0" w:color="auto"/>
        <w:left w:val="none" w:sz="0" w:space="0" w:color="auto"/>
        <w:bottom w:val="none" w:sz="0" w:space="0" w:color="auto"/>
        <w:right w:val="none" w:sz="0" w:space="0" w:color="auto"/>
      </w:divBdr>
      <w:divsChild>
        <w:div w:id="1263802561">
          <w:marLeft w:val="0"/>
          <w:marRight w:val="0"/>
          <w:marTop w:val="0"/>
          <w:marBottom w:val="0"/>
          <w:divBdr>
            <w:top w:val="none" w:sz="0" w:space="0" w:color="auto"/>
            <w:left w:val="none" w:sz="0" w:space="0" w:color="auto"/>
            <w:bottom w:val="none" w:sz="0" w:space="0" w:color="auto"/>
            <w:right w:val="none" w:sz="0" w:space="0" w:color="auto"/>
          </w:divBdr>
          <w:divsChild>
            <w:div w:id="12699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267">
      <w:marLeft w:val="0"/>
      <w:marRight w:val="0"/>
      <w:marTop w:val="401"/>
      <w:marBottom w:val="401"/>
      <w:divBdr>
        <w:top w:val="none" w:sz="0" w:space="0" w:color="auto"/>
        <w:left w:val="none" w:sz="0" w:space="0" w:color="auto"/>
        <w:bottom w:val="none" w:sz="0" w:space="0" w:color="auto"/>
        <w:right w:val="none" w:sz="0" w:space="0" w:color="auto"/>
      </w:divBdr>
    </w:div>
    <w:div w:id="804660188">
      <w:marLeft w:val="0"/>
      <w:marRight w:val="0"/>
      <w:marTop w:val="240"/>
      <w:marBottom w:val="0"/>
      <w:divBdr>
        <w:top w:val="none" w:sz="0" w:space="0" w:color="auto"/>
        <w:left w:val="none" w:sz="0" w:space="0" w:color="auto"/>
        <w:bottom w:val="none" w:sz="0" w:space="0" w:color="auto"/>
        <w:right w:val="none" w:sz="0" w:space="0" w:color="auto"/>
      </w:divBdr>
      <w:divsChild>
        <w:div w:id="540290893">
          <w:marLeft w:val="0"/>
          <w:marRight w:val="0"/>
          <w:marTop w:val="0"/>
          <w:marBottom w:val="0"/>
          <w:divBdr>
            <w:top w:val="none" w:sz="0" w:space="0" w:color="auto"/>
            <w:left w:val="none" w:sz="0" w:space="0" w:color="auto"/>
            <w:bottom w:val="none" w:sz="0" w:space="0" w:color="auto"/>
            <w:right w:val="none" w:sz="0" w:space="0" w:color="auto"/>
          </w:divBdr>
        </w:div>
      </w:divsChild>
    </w:div>
    <w:div w:id="812715680">
      <w:marLeft w:val="0"/>
      <w:marRight w:val="0"/>
      <w:marTop w:val="120"/>
      <w:marBottom w:val="0"/>
      <w:divBdr>
        <w:top w:val="none" w:sz="0" w:space="0" w:color="auto"/>
        <w:left w:val="none" w:sz="0" w:space="0" w:color="auto"/>
        <w:bottom w:val="none" w:sz="0" w:space="0" w:color="auto"/>
        <w:right w:val="none" w:sz="0" w:space="0" w:color="auto"/>
      </w:divBdr>
      <w:divsChild>
        <w:div w:id="497619968">
          <w:marLeft w:val="0"/>
          <w:marRight w:val="0"/>
          <w:marTop w:val="0"/>
          <w:marBottom w:val="0"/>
          <w:divBdr>
            <w:top w:val="none" w:sz="0" w:space="0" w:color="auto"/>
            <w:left w:val="none" w:sz="0" w:space="0" w:color="auto"/>
            <w:bottom w:val="none" w:sz="0" w:space="0" w:color="auto"/>
            <w:right w:val="none" w:sz="0" w:space="0" w:color="auto"/>
          </w:divBdr>
        </w:div>
        <w:div w:id="1109424426">
          <w:marLeft w:val="0"/>
          <w:marRight w:val="0"/>
          <w:marTop w:val="0"/>
          <w:marBottom w:val="0"/>
          <w:divBdr>
            <w:top w:val="none" w:sz="0" w:space="0" w:color="auto"/>
            <w:left w:val="none" w:sz="0" w:space="0" w:color="auto"/>
            <w:bottom w:val="none" w:sz="0" w:space="0" w:color="auto"/>
            <w:right w:val="none" w:sz="0" w:space="0" w:color="auto"/>
          </w:divBdr>
        </w:div>
        <w:div w:id="2099056512">
          <w:marLeft w:val="0"/>
          <w:marRight w:val="0"/>
          <w:marTop w:val="0"/>
          <w:marBottom w:val="0"/>
          <w:divBdr>
            <w:top w:val="none" w:sz="0" w:space="0" w:color="auto"/>
            <w:left w:val="none" w:sz="0" w:space="0" w:color="auto"/>
            <w:bottom w:val="none" w:sz="0" w:space="0" w:color="auto"/>
            <w:right w:val="none" w:sz="0" w:space="0" w:color="auto"/>
          </w:divBdr>
        </w:div>
      </w:divsChild>
    </w:div>
    <w:div w:id="813378828">
      <w:marLeft w:val="0"/>
      <w:marRight w:val="0"/>
      <w:marTop w:val="0"/>
      <w:marBottom w:val="0"/>
      <w:divBdr>
        <w:top w:val="none" w:sz="0" w:space="0" w:color="auto"/>
        <w:left w:val="none" w:sz="0" w:space="0" w:color="auto"/>
        <w:bottom w:val="none" w:sz="0" w:space="0" w:color="auto"/>
        <w:right w:val="none" w:sz="0" w:space="0" w:color="auto"/>
      </w:divBdr>
      <w:divsChild>
        <w:div w:id="1741168533">
          <w:marLeft w:val="0"/>
          <w:marRight w:val="0"/>
          <w:marTop w:val="0"/>
          <w:marBottom w:val="0"/>
          <w:divBdr>
            <w:top w:val="none" w:sz="0" w:space="0" w:color="auto"/>
            <w:left w:val="none" w:sz="0" w:space="0" w:color="auto"/>
            <w:bottom w:val="none" w:sz="0" w:space="0" w:color="auto"/>
            <w:right w:val="none" w:sz="0" w:space="0" w:color="auto"/>
          </w:divBdr>
        </w:div>
      </w:divsChild>
    </w:div>
    <w:div w:id="816342298">
      <w:marLeft w:val="0"/>
      <w:marRight w:val="0"/>
      <w:marTop w:val="0"/>
      <w:marBottom w:val="0"/>
      <w:divBdr>
        <w:top w:val="double" w:sz="6" w:space="0" w:color="000000"/>
        <w:left w:val="none" w:sz="0" w:space="0" w:color="auto"/>
        <w:bottom w:val="none" w:sz="0" w:space="0" w:color="auto"/>
        <w:right w:val="none" w:sz="0" w:space="0" w:color="auto"/>
      </w:divBdr>
      <w:divsChild>
        <w:div w:id="1128553513">
          <w:marLeft w:val="0"/>
          <w:marRight w:val="0"/>
          <w:marTop w:val="0"/>
          <w:marBottom w:val="0"/>
          <w:divBdr>
            <w:top w:val="none" w:sz="0" w:space="0" w:color="auto"/>
            <w:left w:val="none" w:sz="0" w:space="0" w:color="auto"/>
            <w:bottom w:val="none" w:sz="0" w:space="0" w:color="auto"/>
            <w:right w:val="none" w:sz="0" w:space="0" w:color="auto"/>
          </w:divBdr>
        </w:div>
      </w:divsChild>
    </w:div>
    <w:div w:id="816652986">
      <w:marLeft w:val="0"/>
      <w:marRight w:val="0"/>
      <w:marTop w:val="0"/>
      <w:marBottom w:val="0"/>
      <w:divBdr>
        <w:top w:val="none" w:sz="0" w:space="0" w:color="auto"/>
        <w:left w:val="none" w:sz="0" w:space="0" w:color="auto"/>
        <w:bottom w:val="none" w:sz="0" w:space="0" w:color="auto"/>
        <w:right w:val="none" w:sz="0" w:space="0" w:color="auto"/>
      </w:divBdr>
      <w:divsChild>
        <w:div w:id="579173683">
          <w:marLeft w:val="0"/>
          <w:marRight w:val="0"/>
          <w:marTop w:val="0"/>
          <w:marBottom w:val="0"/>
          <w:divBdr>
            <w:top w:val="none" w:sz="0" w:space="0" w:color="auto"/>
            <w:left w:val="none" w:sz="0" w:space="0" w:color="auto"/>
            <w:bottom w:val="none" w:sz="0" w:space="0" w:color="auto"/>
            <w:right w:val="none" w:sz="0" w:space="0" w:color="auto"/>
          </w:divBdr>
        </w:div>
      </w:divsChild>
    </w:div>
    <w:div w:id="819809829">
      <w:marLeft w:val="720"/>
      <w:marRight w:val="0"/>
      <w:marTop w:val="0"/>
      <w:marBottom w:val="0"/>
      <w:divBdr>
        <w:top w:val="none" w:sz="0" w:space="0" w:color="auto"/>
        <w:left w:val="none" w:sz="0" w:space="0" w:color="auto"/>
        <w:bottom w:val="none" w:sz="0" w:space="0" w:color="auto"/>
        <w:right w:val="none" w:sz="0" w:space="0" w:color="auto"/>
      </w:divBdr>
      <w:divsChild>
        <w:div w:id="941037511">
          <w:marLeft w:val="0"/>
          <w:marRight w:val="0"/>
          <w:marTop w:val="0"/>
          <w:marBottom w:val="0"/>
          <w:divBdr>
            <w:top w:val="none" w:sz="0" w:space="0" w:color="auto"/>
            <w:left w:val="none" w:sz="0" w:space="0" w:color="auto"/>
            <w:bottom w:val="none" w:sz="0" w:space="0" w:color="auto"/>
            <w:right w:val="none" w:sz="0" w:space="0" w:color="auto"/>
          </w:divBdr>
          <w:divsChild>
            <w:div w:id="14862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433">
      <w:marLeft w:val="0"/>
      <w:marRight w:val="0"/>
      <w:marTop w:val="360"/>
      <w:marBottom w:val="0"/>
      <w:divBdr>
        <w:top w:val="none" w:sz="0" w:space="0" w:color="auto"/>
        <w:left w:val="none" w:sz="0" w:space="0" w:color="auto"/>
        <w:bottom w:val="none" w:sz="0" w:space="0" w:color="auto"/>
        <w:right w:val="none" w:sz="0" w:space="0" w:color="auto"/>
      </w:divBdr>
      <w:divsChild>
        <w:div w:id="1593471295">
          <w:marLeft w:val="0"/>
          <w:marRight w:val="0"/>
          <w:marTop w:val="0"/>
          <w:marBottom w:val="0"/>
          <w:divBdr>
            <w:top w:val="none" w:sz="0" w:space="0" w:color="auto"/>
            <w:left w:val="none" w:sz="0" w:space="0" w:color="auto"/>
            <w:bottom w:val="none" w:sz="0" w:space="0" w:color="auto"/>
            <w:right w:val="none" w:sz="0" w:space="0" w:color="auto"/>
          </w:divBdr>
          <w:divsChild>
            <w:div w:id="15347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029">
      <w:marLeft w:val="240"/>
      <w:marRight w:val="0"/>
      <w:marTop w:val="0"/>
      <w:marBottom w:val="0"/>
      <w:divBdr>
        <w:top w:val="none" w:sz="0" w:space="0" w:color="auto"/>
        <w:left w:val="none" w:sz="0" w:space="0" w:color="auto"/>
        <w:bottom w:val="none" w:sz="0" w:space="0" w:color="auto"/>
        <w:right w:val="none" w:sz="0" w:space="0" w:color="auto"/>
      </w:divBdr>
      <w:divsChild>
        <w:div w:id="1347830029">
          <w:marLeft w:val="0"/>
          <w:marRight w:val="0"/>
          <w:marTop w:val="0"/>
          <w:marBottom w:val="0"/>
          <w:divBdr>
            <w:top w:val="none" w:sz="0" w:space="0" w:color="auto"/>
            <w:left w:val="none" w:sz="0" w:space="0" w:color="auto"/>
            <w:bottom w:val="none" w:sz="0" w:space="0" w:color="auto"/>
            <w:right w:val="none" w:sz="0" w:space="0" w:color="auto"/>
          </w:divBdr>
        </w:div>
      </w:divsChild>
    </w:div>
    <w:div w:id="823858523">
      <w:marLeft w:val="0"/>
      <w:marRight w:val="0"/>
      <w:marTop w:val="0"/>
      <w:marBottom w:val="0"/>
      <w:divBdr>
        <w:top w:val="double" w:sz="6" w:space="0" w:color="000000"/>
        <w:left w:val="none" w:sz="0" w:space="0" w:color="auto"/>
        <w:bottom w:val="none" w:sz="0" w:space="0" w:color="auto"/>
        <w:right w:val="none" w:sz="0" w:space="0" w:color="auto"/>
      </w:divBdr>
      <w:divsChild>
        <w:div w:id="975911044">
          <w:marLeft w:val="0"/>
          <w:marRight w:val="0"/>
          <w:marTop w:val="0"/>
          <w:marBottom w:val="0"/>
          <w:divBdr>
            <w:top w:val="none" w:sz="0" w:space="0" w:color="auto"/>
            <w:left w:val="none" w:sz="0" w:space="0" w:color="auto"/>
            <w:bottom w:val="none" w:sz="0" w:space="0" w:color="auto"/>
            <w:right w:val="none" w:sz="0" w:space="0" w:color="auto"/>
          </w:divBdr>
        </w:div>
      </w:divsChild>
    </w:div>
    <w:div w:id="824860275">
      <w:marLeft w:val="0"/>
      <w:marRight w:val="0"/>
      <w:marTop w:val="0"/>
      <w:marBottom w:val="0"/>
      <w:divBdr>
        <w:top w:val="none" w:sz="0" w:space="0" w:color="auto"/>
        <w:left w:val="none" w:sz="0" w:space="0" w:color="auto"/>
        <w:bottom w:val="none" w:sz="0" w:space="0" w:color="auto"/>
        <w:right w:val="none" w:sz="0" w:space="0" w:color="auto"/>
      </w:divBdr>
    </w:div>
    <w:div w:id="825173028">
      <w:marLeft w:val="0"/>
      <w:marRight w:val="0"/>
      <w:marTop w:val="0"/>
      <w:marBottom w:val="0"/>
      <w:divBdr>
        <w:top w:val="none" w:sz="0" w:space="0" w:color="auto"/>
        <w:left w:val="none" w:sz="0" w:space="0" w:color="auto"/>
        <w:bottom w:val="none" w:sz="0" w:space="0" w:color="auto"/>
        <w:right w:val="none" w:sz="0" w:space="0" w:color="auto"/>
      </w:divBdr>
      <w:divsChild>
        <w:div w:id="1215198427">
          <w:marLeft w:val="0"/>
          <w:marRight w:val="0"/>
          <w:marTop w:val="0"/>
          <w:marBottom w:val="0"/>
          <w:divBdr>
            <w:top w:val="none" w:sz="0" w:space="0" w:color="auto"/>
            <w:left w:val="none" w:sz="0" w:space="0" w:color="auto"/>
            <w:bottom w:val="none" w:sz="0" w:space="0" w:color="auto"/>
            <w:right w:val="none" w:sz="0" w:space="0" w:color="auto"/>
          </w:divBdr>
        </w:div>
      </w:divsChild>
    </w:div>
    <w:div w:id="828866252">
      <w:marLeft w:val="0"/>
      <w:marRight w:val="0"/>
      <w:marTop w:val="0"/>
      <w:marBottom w:val="0"/>
      <w:divBdr>
        <w:top w:val="single" w:sz="6" w:space="0" w:color="000000"/>
        <w:left w:val="none" w:sz="0" w:space="0" w:color="auto"/>
        <w:bottom w:val="none" w:sz="0" w:space="0" w:color="auto"/>
        <w:right w:val="none" w:sz="0" w:space="0" w:color="auto"/>
      </w:divBdr>
      <w:divsChild>
        <w:div w:id="231355470">
          <w:marLeft w:val="0"/>
          <w:marRight w:val="0"/>
          <w:marTop w:val="0"/>
          <w:marBottom w:val="0"/>
          <w:divBdr>
            <w:top w:val="none" w:sz="0" w:space="0" w:color="auto"/>
            <w:left w:val="none" w:sz="0" w:space="0" w:color="auto"/>
            <w:bottom w:val="none" w:sz="0" w:space="0" w:color="auto"/>
            <w:right w:val="none" w:sz="0" w:space="0" w:color="auto"/>
          </w:divBdr>
        </w:div>
      </w:divsChild>
    </w:div>
    <w:div w:id="830145526">
      <w:marLeft w:val="0"/>
      <w:marRight w:val="0"/>
      <w:marTop w:val="0"/>
      <w:marBottom w:val="0"/>
      <w:divBdr>
        <w:top w:val="none" w:sz="0" w:space="0" w:color="auto"/>
        <w:left w:val="none" w:sz="0" w:space="0" w:color="auto"/>
        <w:bottom w:val="none" w:sz="0" w:space="0" w:color="auto"/>
        <w:right w:val="none" w:sz="0" w:space="0" w:color="auto"/>
      </w:divBdr>
      <w:divsChild>
        <w:div w:id="891773129">
          <w:marLeft w:val="0"/>
          <w:marRight w:val="0"/>
          <w:marTop w:val="0"/>
          <w:marBottom w:val="0"/>
          <w:divBdr>
            <w:top w:val="none" w:sz="0" w:space="0" w:color="auto"/>
            <w:left w:val="none" w:sz="0" w:space="0" w:color="auto"/>
            <w:bottom w:val="none" w:sz="0" w:space="0" w:color="auto"/>
            <w:right w:val="none" w:sz="0" w:space="0" w:color="auto"/>
          </w:divBdr>
          <w:divsChild>
            <w:div w:id="4140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4114">
      <w:marLeft w:val="0"/>
      <w:marRight w:val="0"/>
      <w:marTop w:val="0"/>
      <w:marBottom w:val="0"/>
      <w:divBdr>
        <w:top w:val="none" w:sz="0" w:space="0" w:color="auto"/>
        <w:left w:val="none" w:sz="0" w:space="0" w:color="auto"/>
        <w:bottom w:val="none" w:sz="0" w:space="0" w:color="auto"/>
        <w:right w:val="none" w:sz="0" w:space="0" w:color="auto"/>
      </w:divBdr>
      <w:divsChild>
        <w:div w:id="2074767175">
          <w:marLeft w:val="0"/>
          <w:marRight w:val="0"/>
          <w:marTop w:val="0"/>
          <w:marBottom w:val="0"/>
          <w:divBdr>
            <w:top w:val="none" w:sz="0" w:space="0" w:color="auto"/>
            <w:left w:val="none" w:sz="0" w:space="0" w:color="auto"/>
            <w:bottom w:val="none" w:sz="0" w:space="0" w:color="auto"/>
            <w:right w:val="none" w:sz="0" w:space="0" w:color="auto"/>
          </w:divBdr>
        </w:div>
      </w:divsChild>
    </w:div>
    <w:div w:id="831801691">
      <w:marLeft w:val="0"/>
      <w:marRight w:val="0"/>
      <w:marTop w:val="0"/>
      <w:marBottom w:val="0"/>
      <w:divBdr>
        <w:top w:val="none" w:sz="0" w:space="0" w:color="auto"/>
        <w:left w:val="none" w:sz="0" w:space="0" w:color="auto"/>
        <w:bottom w:val="none" w:sz="0" w:space="0" w:color="auto"/>
        <w:right w:val="none" w:sz="0" w:space="0" w:color="auto"/>
      </w:divBdr>
      <w:divsChild>
        <w:div w:id="876625308">
          <w:marLeft w:val="0"/>
          <w:marRight w:val="0"/>
          <w:marTop w:val="0"/>
          <w:marBottom w:val="0"/>
          <w:divBdr>
            <w:top w:val="none" w:sz="0" w:space="0" w:color="auto"/>
            <w:left w:val="none" w:sz="0" w:space="0" w:color="auto"/>
            <w:bottom w:val="none" w:sz="0" w:space="0" w:color="auto"/>
            <w:right w:val="none" w:sz="0" w:space="0" w:color="auto"/>
          </w:divBdr>
        </w:div>
      </w:divsChild>
    </w:div>
    <w:div w:id="834613060">
      <w:marLeft w:val="720"/>
      <w:marRight w:val="0"/>
      <w:marTop w:val="0"/>
      <w:marBottom w:val="0"/>
      <w:divBdr>
        <w:top w:val="none" w:sz="0" w:space="0" w:color="auto"/>
        <w:left w:val="none" w:sz="0" w:space="0" w:color="auto"/>
        <w:bottom w:val="none" w:sz="0" w:space="0" w:color="auto"/>
        <w:right w:val="none" w:sz="0" w:space="0" w:color="auto"/>
      </w:divBdr>
      <w:divsChild>
        <w:div w:id="1038899855">
          <w:marLeft w:val="0"/>
          <w:marRight w:val="0"/>
          <w:marTop w:val="0"/>
          <w:marBottom w:val="0"/>
          <w:divBdr>
            <w:top w:val="none" w:sz="0" w:space="0" w:color="auto"/>
            <w:left w:val="none" w:sz="0" w:space="0" w:color="auto"/>
            <w:bottom w:val="none" w:sz="0" w:space="0" w:color="auto"/>
            <w:right w:val="none" w:sz="0" w:space="0" w:color="auto"/>
          </w:divBdr>
          <w:divsChild>
            <w:div w:id="18445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788">
      <w:marLeft w:val="0"/>
      <w:marRight w:val="0"/>
      <w:marTop w:val="0"/>
      <w:marBottom w:val="0"/>
      <w:divBdr>
        <w:top w:val="single" w:sz="6" w:space="0" w:color="000000"/>
        <w:left w:val="none" w:sz="0" w:space="0" w:color="auto"/>
        <w:bottom w:val="none" w:sz="0" w:space="0" w:color="auto"/>
        <w:right w:val="none" w:sz="0" w:space="0" w:color="auto"/>
      </w:divBdr>
      <w:divsChild>
        <w:div w:id="166331016">
          <w:marLeft w:val="0"/>
          <w:marRight w:val="0"/>
          <w:marTop w:val="0"/>
          <w:marBottom w:val="0"/>
          <w:divBdr>
            <w:top w:val="none" w:sz="0" w:space="0" w:color="auto"/>
            <w:left w:val="none" w:sz="0" w:space="0" w:color="auto"/>
            <w:bottom w:val="none" w:sz="0" w:space="0" w:color="auto"/>
            <w:right w:val="none" w:sz="0" w:space="0" w:color="auto"/>
          </w:divBdr>
        </w:div>
      </w:divsChild>
    </w:div>
    <w:div w:id="837617783">
      <w:marLeft w:val="0"/>
      <w:marRight w:val="0"/>
      <w:marTop w:val="240"/>
      <w:marBottom w:val="0"/>
      <w:divBdr>
        <w:top w:val="none" w:sz="0" w:space="0" w:color="auto"/>
        <w:left w:val="none" w:sz="0" w:space="0" w:color="auto"/>
        <w:bottom w:val="none" w:sz="0" w:space="0" w:color="auto"/>
        <w:right w:val="none" w:sz="0" w:space="0" w:color="auto"/>
      </w:divBdr>
      <w:divsChild>
        <w:div w:id="398674750">
          <w:marLeft w:val="0"/>
          <w:marRight w:val="0"/>
          <w:marTop w:val="0"/>
          <w:marBottom w:val="0"/>
          <w:divBdr>
            <w:top w:val="none" w:sz="0" w:space="0" w:color="auto"/>
            <w:left w:val="none" w:sz="0" w:space="0" w:color="auto"/>
            <w:bottom w:val="none" w:sz="0" w:space="0" w:color="auto"/>
            <w:right w:val="none" w:sz="0" w:space="0" w:color="auto"/>
          </w:divBdr>
          <w:divsChild>
            <w:div w:id="1029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9187">
      <w:marLeft w:val="0"/>
      <w:marRight w:val="0"/>
      <w:marTop w:val="0"/>
      <w:marBottom w:val="0"/>
      <w:divBdr>
        <w:top w:val="none" w:sz="0" w:space="0" w:color="auto"/>
        <w:left w:val="none" w:sz="0" w:space="0" w:color="auto"/>
        <w:bottom w:val="none" w:sz="0" w:space="0" w:color="auto"/>
        <w:right w:val="none" w:sz="0" w:space="0" w:color="auto"/>
      </w:divBdr>
      <w:divsChild>
        <w:div w:id="305017290">
          <w:marLeft w:val="0"/>
          <w:marRight w:val="0"/>
          <w:marTop w:val="0"/>
          <w:marBottom w:val="0"/>
          <w:divBdr>
            <w:top w:val="none" w:sz="0" w:space="0" w:color="auto"/>
            <w:left w:val="none" w:sz="0" w:space="0" w:color="auto"/>
            <w:bottom w:val="none" w:sz="0" w:space="0" w:color="auto"/>
            <w:right w:val="none" w:sz="0" w:space="0" w:color="auto"/>
          </w:divBdr>
        </w:div>
      </w:divsChild>
    </w:div>
    <w:div w:id="849099683">
      <w:marLeft w:val="0"/>
      <w:marRight w:val="0"/>
      <w:marTop w:val="120"/>
      <w:marBottom w:val="0"/>
      <w:divBdr>
        <w:top w:val="none" w:sz="0" w:space="0" w:color="auto"/>
        <w:left w:val="none" w:sz="0" w:space="0" w:color="auto"/>
        <w:bottom w:val="none" w:sz="0" w:space="0" w:color="auto"/>
        <w:right w:val="none" w:sz="0" w:space="0" w:color="auto"/>
      </w:divBdr>
      <w:divsChild>
        <w:div w:id="616837268">
          <w:marLeft w:val="0"/>
          <w:marRight w:val="0"/>
          <w:marTop w:val="0"/>
          <w:marBottom w:val="0"/>
          <w:divBdr>
            <w:top w:val="none" w:sz="0" w:space="0" w:color="auto"/>
            <w:left w:val="none" w:sz="0" w:space="0" w:color="auto"/>
            <w:bottom w:val="none" w:sz="0" w:space="0" w:color="auto"/>
            <w:right w:val="none" w:sz="0" w:space="0" w:color="auto"/>
          </w:divBdr>
        </w:div>
      </w:divsChild>
    </w:div>
    <w:div w:id="850484998">
      <w:marLeft w:val="0"/>
      <w:marRight w:val="0"/>
      <w:marTop w:val="0"/>
      <w:marBottom w:val="0"/>
      <w:divBdr>
        <w:top w:val="none" w:sz="0" w:space="0" w:color="auto"/>
        <w:left w:val="none" w:sz="0" w:space="0" w:color="auto"/>
        <w:bottom w:val="none" w:sz="0" w:space="0" w:color="auto"/>
        <w:right w:val="none" w:sz="0" w:space="0" w:color="auto"/>
      </w:divBdr>
    </w:div>
    <w:div w:id="850683597">
      <w:marLeft w:val="0"/>
      <w:marRight w:val="0"/>
      <w:marTop w:val="0"/>
      <w:marBottom w:val="0"/>
      <w:divBdr>
        <w:top w:val="none" w:sz="0" w:space="0" w:color="auto"/>
        <w:left w:val="none" w:sz="0" w:space="0" w:color="auto"/>
        <w:bottom w:val="none" w:sz="0" w:space="0" w:color="auto"/>
        <w:right w:val="none" w:sz="0" w:space="0" w:color="auto"/>
      </w:divBdr>
      <w:divsChild>
        <w:div w:id="1074857302">
          <w:marLeft w:val="0"/>
          <w:marRight w:val="0"/>
          <w:marTop w:val="0"/>
          <w:marBottom w:val="0"/>
          <w:divBdr>
            <w:top w:val="none" w:sz="0" w:space="0" w:color="auto"/>
            <w:left w:val="none" w:sz="0" w:space="0" w:color="auto"/>
            <w:bottom w:val="none" w:sz="0" w:space="0" w:color="auto"/>
            <w:right w:val="none" w:sz="0" w:space="0" w:color="auto"/>
          </w:divBdr>
        </w:div>
      </w:divsChild>
    </w:div>
    <w:div w:id="853034929">
      <w:marLeft w:val="0"/>
      <w:marRight w:val="0"/>
      <w:marTop w:val="0"/>
      <w:marBottom w:val="0"/>
      <w:divBdr>
        <w:top w:val="none" w:sz="0" w:space="0" w:color="auto"/>
        <w:left w:val="none" w:sz="0" w:space="0" w:color="auto"/>
        <w:bottom w:val="none" w:sz="0" w:space="0" w:color="auto"/>
        <w:right w:val="none" w:sz="0" w:space="0" w:color="auto"/>
      </w:divBdr>
      <w:divsChild>
        <w:div w:id="1407218647">
          <w:marLeft w:val="0"/>
          <w:marRight w:val="0"/>
          <w:marTop w:val="0"/>
          <w:marBottom w:val="0"/>
          <w:divBdr>
            <w:top w:val="none" w:sz="0" w:space="0" w:color="auto"/>
            <w:left w:val="none" w:sz="0" w:space="0" w:color="auto"/>
            <w:bottom w:val="none" w:sz="0" w:space="0" w:color="auto"/>
            <w:right w:val="none" w:sz="0" w:space="0" w:color="auto"/>
          </w:divBdr>
          <w:divsChild>
            <w:div w:id="3465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7022">
      <w:marLeft w:val="0"/>
      <w:marRight w:val="0"/>
      <w:marTop w:val="0"/>
      <w:marBottom w:val="0"/>
      <w:divBdr>
        <w:top w:val="none" w:sz="0" w:space="0" w:color="auto"/>
        <w:left w:val="none" w:sz="0" w:space="0" w:color="auto"/>
        <w:bottom w:val="none" w:sz="0" w:space="0" w:color="auto"/>
        <w:right w:val="none" w:sz="0" w:space="0" w:color="auto"/>
      </w:divBdr>
    </w:div>
    <w:div w:id="856576652">
      <w:marLeft w:val="0"/>
      <w:marRight w:val="0"/>
      <w:marTop w:val="0"/>
      <w:marBottom w:val="0"/>
      <w:divBdr>
        <w:top w:val="none" w:sz="0" w:space="0" w:color="auto"/>
        <w:left w:val="none" w:sz="0" w:space="0" w:color="auto"/>
        <w:bottom w:val="none" w:sz="0" w:space="0" w:color="auto"/>
        <w:right w:val="none" w:sz="0" w:space="0" w:color="auto"/>
      </w:divBdr>
    </w:div>
    <w:div w:id="859247939">
      <w:marLeft w:val="0"/>
      <w:marRight w:val="0"/>
      <w:marTop w:val="360"/>
      <w:marBottom w:val="0"/>
      <w:divBdr>
        <w:top w:val="none" w:sz="0" w:space="0" w:color="auto"/>
        <w:left w:val="none" w:sz="0" w:space="0" w:color="auto"/>
        <w:bottom w:val="none" w:sz="0" w:space="0" w:color="auto"/>
        <w:right w:val="none" w:sz="0" w:space="0" w:color="auto"/>
      </w:divBdr>
      <w:divsChild>
        <w:div w:id="1499074986">
          <w:marLeft w:val="0"/>
          <w:marRight w:val="0"/>
          <w:marTop w:val="0"/>
          <w:marBottom w:val="0"/>
          <w:divBdr>
            <w:top w:val="none" w:sz="0" w:space="0" w:color="auto"/>
            <w:left w:val="none" w:sz="0" w:space="0" w:color="auto"/>
            <w:bottom w:val="none" w:sz="0" w:space="0" w:color="auto"/>
            <w:right w:val="none" w:sz="0" w:space="0" w:color="auto"/>
          </w:divBdr>
          <w:divsChild>
            <w:div w:id="3167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88466">
      <w:marLeft w:val="240"/>
      <w:marRight w:val="0"/>
      <w:marTop w:val="0"/>
      <w:marBottom w:val="0"/>
      <w:divBdr>
        <w:top w:val="none" w:sz="0" w:space="0" w:color="auto"/>
        <w:left w:val="none" w:sz="0" w:space="0" w:color="auto"/>
        <w:bottom w:val="none" w:sz="0" w:space="0" w:color="auto"/>
        <w:right w:val="none" w:sz="0" w:space="0" w:color="auto"/>
      </w:divBdr>
      <w:divsChild>
        <w:div w:id="511844659">
          <w:marLeft w:val="0"/>
          <w:marRight w:val="0"/>
          <w:marTop w:val="0"/>
          <w:marBottom w:val="0"/>
          <w:divBdr>
            <w:top w:val="none" w:sz="0" w:space="0" w:color="auto"/>
            <w:left w:val="none" w:sz="0" w:space="0" w:color="auto"/>
            <w:bottom w:val="none" w:sz="0" w:space="0" w:color="auto"/>
            <w:right w:val="none" w:sz="0" w:space="0" w:color="auto"/>
          </w:divBdr>
        </w:div>
      </w:divsChild>
    </w:div>
    <w:div w:id="863707797">
      <w:marLeft w:val="0"/>
      <w:marRight w:val="0"/>
      <w:marTop w:val="240"/>
      <w:marBottom w:val="0"/>
      <w:divBdr>
        <w:top w:val="none" w:sz="0" w:space="0" w:color="auto"/>
        <w:left w:val="none" w:sz="0" w:space="0" w:color="auto"/>
        <w:bottom w:val="none" w:sz="0" w:space="0" w:color="auto"/>
        <w:right w:val="none" w:sz="0" w:space="0" w:color="auto"/>
      </w:divBdr>
      <w:divsChild>
        <w:div w:id="1816146465">
          <w:marLeft w:val="0"/>
          <w:marRight w:val="0"/>
          <w:marTop w:val="0"/>
          <w:marBottom w:val="0"/>
          <w:divBdr>
            <w:top w:val="none" w:sz="0" w:space="0" w:color="auto"/>
            <w:left w:val="none" w:sz="0" w:space="0" w:color="auto"/>
            <w:bottom w:val="none" w:sz="0" w:space="0" w:color="auto"/>
            <w:right w:val="none" w:sz="0" w:space="0" w:color="auto"/>
          </w:divBdr>
        </w:div>
      </w:divsChild>
    </w:div>
    <w:div w:id="866259951">
      <w:marLeft w:val="0"/>
      <w:marRight w:val="0"/>
      <w:marTop w:val="0"/>
      <w:marBottom w:val="0"/>
      <w:divBdr>
        <w:top w:val="none" w:sz="0" w:space="0" w:color="auto"/>
        <w:left w:val="none" w:sz="0" w:space="0" w:color="auto"/>
        <w:bottom w:val="none" w:sz="0" w:space="0" w:color="auto"/>
        <w:right w:val="none" w:sz="0" w:space="0" w:color="auto"/>
      </w:divBdr>
      <w:divsChild>
        <w:div w:id="303318366">
          <w:marLeft w:val="0"/>
          <w:marRight w:val="0"/>
          <w:marTop w:val="0"/>
          <w:marBottom w:val="0"/>
          <w:divBdr>
            <w:top w:val="none" w:sz="0" w:space="0" w:color="auto"/>
            <w:left w:val="none" w:sz="0" w:space="0" w:color="auto"/>
            <w:bottom w:val="none" w:sz="0" w:space="0" w:color="auto"/>
            <w:right w:val="none" w:sz="0" w:space="0" w:color="auto"/>
          </w:divBdr>
        </w:div>
      </w:divsChild>
    </w:div>
    <w:div w:id="867139205">
      <w:marLeft w:val="720"/>
      <w:marRight w:val="0"/>
      <w:marTop w:val="0"/>
      <w:marBottom w:val="0"/>
      <w:divBdr>
        <w:top w:val="none" w:sz="0" w:space="0" w:color="auto"/>
        <w:left w:val="none" w:sz="0" w:space="0" w:color="auto"/>
        <w:bottom w:val="none" w:sz="0" w:space="0" w:color="auto"/>
        <w:right w:val="none" w:sz="0" w:space="0" w:color="auto"/>
      </w:divBdr>
      <w:divsChild>
        <w:div w:id="845022269">
          <w:marLeft w:val="0"/>
          <w:marRight w:val="0"/>
          <w:marTop w:val="0"/>
          <w:marBottom w:val="0"/>
          <w:divBdr>
            <w:top w:val="none" w:sz="0" w:space="0" w:color="auto"/>
            <w:left w:val="none" w:sz="0" w:space="0" w:color="auto"/>
            <w:bottom w:val="none" w:sz="0" w:space="0" w:color="auto"/>
            <w:right w:val="none" w:sz="0" w:space="0" w:color="auto"/>
          </w:divBdr>
          <w:divsChild>
            <w:div w:id="19217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5682">
      <w:marLeft w:val="0"/>
      <w:marRight w:val="0"/>
      <w:marTop w:val="0"/>
      <w:marBottom w:val="0"/>
      <w:divBdr>
        <w:top w:val="single" w:sz="6" w:space="0" w:color="000000"/>
        <w:left w:val="none" w:sz="0" w:space="0" w:color="auto"/>
        <w:bottom w:val="none" w:sz="0" w:space="0" w:color="auto"/>
        <w:right w:val="none" w:sz="0" w:space="0" w:color="auto"/>
      </w:divBdr>
      <w:divsChild>
        <w:div w:id="1489633528">
          <w:marLeft w:val="0"/>
          <w:marRight w:val="0"/>
          <w:marTop w:val="0"/>
          <w:marBottom w:val="0"/>
          <w:divBdr>
            <w:top w:val="none" w:sz="0" w:space="0" w:color="auto"/>
            <w:left w:val="none" w:sz="0" w:space="0" w:color="auto"/>
            <w:bottom w:val="none" w:sz="0" w:space="0" w:color="auto"/>
            <w:right w:val="none" w:sz="0" w:space="0" w:color="auto"/>
          </w:divBdr>
        </w:div>
      </w:divsChild>
    </w:div>
    <w:div w:id="869877987">
      <w:marLeft w:val="0"/>
      <w:marRight w:val="0"/>
      <w:marTop w:val="0"/>
      <w:marBottom w:val="0"/>
      <w:divBdr>
        <w:top w:val="none" w:sz="0" w:space="0" w:color="auto"/>
        <w:left w:val="none" w:sz="0" w:space="0" w:color="auto"/>
        <w:bottom w:val="none" w:sz="0" w:space="0" w:color="auto"/>
        <w:right w:val="none" w:sz="0" w:space="0" w:color="auto"/>
      </w:divBdr>
      <w:divsChild>
        <w:div w:id="774713859">
          <w:marLeft w:val="0"/>
          <w:marRight w:val="0"/>
          <w:marTop w:val="0"/>
          <w:marBottom w:val="0"/>
          <w:divBdr>
            <w:top w:val="none" w:sz="0" w:space="0" w:color="auto"/>
            <w:left w:val="none" w:sz="0" w:space="0" w:color="auto"/>
            <w:bottom w:val="none" w:sz="0" w:space="0" w:color="auto"/>
            <w:right w:val="none" w:sz="0" w:space="0" w:color="auto"/>
          </w:divBdr>
        </w:div>
      </w:divsChild>
    </w:div>
    <w:div w:id="872040630">
      <w:marLeft w:val="0"/>
      <w:marRight w:val="0"/>
      <w:marTop w:val="0"/>
      <w:marBottom w:val="0"/>
      <w:divBdr>
        <w:top w:val="none" w:sz="0" w:space="0" w:color="auto"/>
        <w:left w:val="none" w:sz="0" w:space="0" w:color="auto"/>
        <w:bottom w:val="none" w:sz="0" w:space="0" w:color="auto"/>
        <w:right w:val="none" w:sz="0" w:space="0" w:color="auto"/>
      </w:divBdr>
      <w:divsChild>
        <w:div w:id="1238243598">
          <w:marLeft w:val="0"/>
          <w:marRight w:val="0"/>
          <w:marTop w:val="0"/>
          <w:marBottom w:val="0"/>
          <w:divBdr>
            <w:top w:val="none" w:sz="0" w:space="0" w:color="auto"/>
            <w:left w:val="none" w:sz="0" w:space="0" w:color="auto"/>
            <w:bottom w:val="none" w:sz="0" w:space="0" w:color="auto"/>
            <w:right w:val="none" w:sz="0" w:space="0" w:color="auto"/>
          </w:divBdr>
        </w:div>
      </w:divsChild>
    </w:div>
    <w:div w:id="880284615">
      <w:marLeft w:val="0"/>
      <w:marRight w:val="0"/>
      <w:marTop w:val="0"/>
      <w:marBottom w:val="0"/>
      <w:divBdr>
        <w:top w:val="double" w:sz="6" w:space="0" w:color="000000"/>
        <w:left w:val="none" w:sz="0" w:space="0" w:color="auto"/>
        <w:bottom w:val="none" w:sz="0" w:space="0" w:color="auto"/>
        <w:right w:val="none" w:sz="0" w:space="0" w:color="auto"/>
      </w:divBdr>
      <w:divsChild>
        <w:div w:id="1536498091">
          <w:marLeft w:val="0"/>
          <w:marRight w:val="0"/>
          <w:marTop w:val="0"/>
          <w:marBottom w:val="0"/>
          <w:divBdr>
            <w:top w:val="none" w:sz="0" w:space="0" w:color="auto"/>
            <w:left w:val="none" w:sz="0" w:space="0" w:color="auto"/>
            <w:bottom w:val="none" w:sz="0" w:space="0" w:color="auto"/>
            <w:right w:val="none" w:sz="0" w:space="0" w:color="auto"/>
          </w:divBdr>
        </w:div>
      </w:divsChild>
    </w:div>
    <w:div w:id="883641288">
      <w:marLeft w:val="0"/>
      <w:marRight w:val="0"/>
      <w:marTop w:val="0"/>
      <w:marBottom w:val="0"/>
      <w:divBdr>
        <w:top w:val="none" w:sz="0" w:space="0" w:color="auto"/>
        <w:left w:val="none" w:sz="0" w:space="0" w:color="auto"/>
        <w:bottom w:val="none" w:sz="0" w:space="0" w:color="auto"/>
        <w:right w:val="none" w:sz="0" w:space="0" w:color="auto"/>
      </w:divBdr>
      <w:divsChild>
        <w:div w:id="1331786648">
          <w:marLeft w:val="0"/>
          <w:marRight w:val="0"/>
          <w:marTop w:val="0"/>
          <w:marBottom w:val="0"/>
          <w:divBdr>
            <w:top w:val="none" w:sz="0" w:space="0" w:color="auto"/>
            <w:left w:val="none" w:sz="0" w:space="0" w:color="auto"/>
            <w:bottom w:val="none" w:sz="0" w:space="0" w:color="auto"/>
            <w:right w:val="none" w:sz="0" w:space="0" w:color="auto"/>
          </w:divBdr>
        </w:div>
      </w:divsChild>
    </w:div>
    <w:div w:id="886723010">
      <w:marLeft w:val="0"/>
      <w:marRight w:val="0"/>
      <w:marTop w:val="0"/>
      <w:marBottom w:val="0"/>
      <w:divBdr>
        <w:top w:val="none" w:sz="0" w:space="0" w:color="auto"/>
        <w:left w:val="none" w:sz="0" w:space="0" w:color="auto"/>
        <w:bottom w:val="none" w:sz="0" w:space="0" w:color="auto"/>
        <w:right w:val="none" w:sz="0" w:space="0" w:color="auto"/>
      </w:divBdr>
    </w:div>
    <w:div w:id="889028461">
      <w:marLeft w:val="0"/>
      <w:marRight w:val="0"/>
      <w:marTop w:val="0"/>
      <w:marBottom w:val="0"/>
      <w:divBdr>
        <w:top w:val="none" w:sz="0" w:space="0" w:color="auto"/>
        <w:left w:val="none" w:sz="0" w:space="0" w:color="auto"/>
        <w:bottom w:val="none" w:sz="0" w:space="0" w:color="auto"/>
        <w:right w:val="none" w:sz="0" w:space="0" w:color="auto"/>
      </w:divBdr>
      <w:divsChild>
        <w:div w:id="1067457673">
          <w:marLeft w:val="0"/>
          <w:marRight w:val="0"/>
          <w:marTop w:val="0"/>
          <w:marBottom w:val="0"/>
          <w:divBdr>
            <w:top w:val="none" w:sz="0" w:space="0" w:color="auto"/>
            <w:left w:val="none" w:sz="0" w:space="0" w:color="auto"/>
            <w:bottom w:val="none" w:sz="0" w:space="0" w:color="auto"/>
            <w:right w:val="none" w:sz="0" w:space="0" w:color="auto"/>
          </w:divBdr>
        </w:div>
      </w:divsChild>
    </w:div>
    <w:div w:id="891116261">
      <w:marLeft w:val="0"/>
      <w:marRight w:val="0"/>
      <w:marTop w:val="120"/>
      <w:marBottom w:val="0"/>
      <w:divBdr>
        <w:top w:val="none" w:sz="0" w:space="0" w:color="auto"/>
        <w:left w:val="none" w:sz="0" w:space="0" w:color="auto"/>
        <w:bottom w:val="none" w:sz="0" w:space="0" w:color="auto"/>
        <w:right w:val="none" w:sz="0" w:space="0" w:color="auto"/>
      </w:divBdr>
      <w:divsChild>
        <w:div w:id="1558739611">
          <w:marLeft w:val="0"/>
          <w:marRight w:val="0"/>
          <w:marTop w:val="0"/>
          <w:marBottom w:val="0"/>
          <w:divBdr>
            <w:top w:val="none" w:sz="0" w:space="0" w:color="auto"/>
            <w:left w:val="none" w:sz="0" w:space="0" w:color="auto"/>
            <w:bottom w:val="none" w:sz="0" w:space="0" w:color="auto"/>
            <w:right w:val="none" w:sz="0" w:space="0" w:color="auto"/>
          </w:divBdr>
        </w:div>
      </w:divsChild>
    </w:div>
    <w:div w:id="893202725">
      <w:marLeft w:val="0"/>
      <w:marRight w:val="0"/>
      <w:marTop w:val="0"/>
      <w:marBottom w:val="0"/>
      <w:divBdr>
        <w:top w:val="none" w:sz="0" w:space="0" w:color="auto"/>
        <w:left w:val="none" w:sz="0" w:space="0" w:color="auto"/>
        <w:bottom w:val="none" w:sz="0" w:space="0" w:color="auto"/>
        <w:right w:val="none" w:sz="0" w:space="0" w:color="auto"/>
      </w:divBdr>
      <w:divsChild>
        <w:div w:id="489445480">
          <w:marLeft w:val="0"/>
          <w:marRight w:val="0"/>
          <w:marTop w:val="0"/>
          <w:marBottom w:val="0"/>
          <w:divBdr>
            <w:top w:val="none" w:sz="0" w:space="0" w:color="auto"/>
            <w:left w:val="none" w:sz="0" w:space="0" w:color="auto"/>
            <w:bottom w:val="none" w:sz="0" w:space="0" w:color="auto"/>
            <w:right w:val="none" w:sz="0" w:space="0" w:color="auto"/>
          </w:divBdr>
        </w:div>
      </w:divsChild>
    </w:div>
    <w:div w:id="895437807">
      <w:marLeft w:val="0"/>
      <w:marRight w:val="0"/>
      <w:marTop w:val="401"/>
      <w:marBottom w:val="401"/>
      <w:divBdr>
        <w:top w:val="none" w:sz="0" w:space="0" w:color="auto"/>
        <w:left w:val="none" w:sz="0" w:space="0" w:color="auto"/>
        <w:bottom w:val="none" w:sz="0" w:space="0" w:color="auto"/>
        <w:right w:val="none" w:sz="0" w:space="0" w:color="auto"/>
      </w:divBdr>
    </w:div>
    <w:div w:id="903103097">
      <w:marLeft w:val="0"/>
      <w:marRight w:val="0"/>
      <w:marTop w:val="0"/>
      <w:marBottom w:val="0"/>
      <w:divBdr>
        <w:top w:val="double" w:sz="6" w:space="0" w:color="000000"/>
        <w:left w:val="none" w:sz="0" w:space="0" w:color="auto"/>
        <w:bottom w:val="none" w:sz="0" w:space="0" w:color="auto"/>
        <w:right w:val="none" w:sz="0" w:space="0" w:color="auto"/>
      </w:divBdr>
      <w:divsChild>
        <w:div w:id="1496995857">
          <w:marLeft w:val="0"/>
          <w:marRight w:val="0"/>
          <w:marTop w:val="0"/>
          <w:marBottom w:val="0"/>
          <w:divBdr>
            <w:top w:val="none" w:sz="0" w:space="0" w:color="auto"/>
            <w:left w:val="none" w:sz="0" w:space="0" w:color="auto"/>
            <w:bottom w:val="none" w:sz="0" w:space="0" w:color="auto"/>
            <w:right w:val="none" w:sz="0" w:space="0" w:color="auto"/>
          </w:divBdr>
        </w:div>
      </w:divsChild>
    </w:div>
    <w:div w:id="904491798">
      <w:marLeft w:val="0"/>
      <w:marRight w:val="0"/>
      <w:marTop w:val="0"/>
      <w:marBottom w:val="0"/>
      <w:divBdr>
        <w:top w:val="none" w:sz="0" w:space="0" w:color="auto"/>
        <w:left w:val="none" w:sz="0" w:space="0" w:color="auto"/>
        <w:bottom w:val="none" w:sz="0" w:space="0" w:color="auto"/>
        <w:right w:val="none" w:sz="0" w:space="0" w:color="auto"/>
      </w:divBdr>
      <w:divsChild>
        <w:div w:id="1341422835">
          <w:marLeft w:val="0"/>
          <w:marRight w:val="0"/>
          <w:marTop w:val="0"/>
          <w:marBottom w:val="0"/>
          <w:divBdr>
            <w:top w:val="none" w:sz="0" w:space="0" w:color="auto"/>
            <w:left w:val="none" w:sz="0" w:space="0" w:color="auto"/>
            <w:bottom w:val="none" w:sz="0" w:space="0" w:color="auto"/>
            <w:right w:val="none" w:sz="0" w:space="0" w:color="auto"/>
          </w:divBdr>
        </w:div>
      </w:divsChild>
    </w:div>
    <w:div w:id="905383961">
      <w:marLeft w:val="0"/>
      <w:marRight w:val="0"/>
      <w:marTop w:val="0"/>
      <w:marBottom w:val="0"/>
      <w:divBdr>
        <w:top w:val="none" w:sz="0" w:space="0" w:color="auto"/>
        <w:left w:val="none" w:sz="0" w:space="0" w:color="auto"/>
        <w:bottom w:val="none" w:sz="0" w:space="0" w:color="auto"/>
        <w:right w:val="none" w:sz="0" w:space="0" w:color="auto"/>
      </w:divBdr>
      <w:divsChild>
        <w:div w:id="1933388351">
          <w:marLeft w:val="0"/>
          <w:marRight w:val="0"/>
          <w:marTop w:val="0"/>
          <w:marBottom w:val="0"/>
          <w:divBdr>
            <w:top w:val="none" w:sz="0" w:space="0" w:color="auto"/>
            <w:left w:val="none" w:sz="0" w:space="0" w:color="auto"/>
            <w:bottom w:val="none" w:sz="0" w:space="0" w:color="auto"/>
            <w:right w:val="none" w:sz="0" w:space="0" w:color="auto"/>
          </w:divBdr>
        </w:div>
      </w:divsChild>
    </w:div>
    <w:div w:id="908731989">
      <w:marLeft w:val="0"/>
      <w:marRight w:val="0"/>
      <w:marTop w:val="0"/>
      <w:marBottom w:val="0"/>
      <w:divBdr>
        <w:top w:val="none" w:sz="0" w:space="0" w:color="auto"/>
        <w:left w:val="none" w:sz="0" w:space="0" w:color="auto"/>
        <w:bottom w:val="none" w:sz="0" w:space="0" w:color="auto"/>
        <w:right w:val="none" w:sz="0" w:space="0" w:color="auto"/>
      </w:divBdr>
      <w:divsChild>
        <w:div w:id="604847563">
          <w:marLeft w:val="0"/>
          <w:marRight w:val="0"/>
          <w:marTop w:val="0"/>
          <w:marBottom w:val="0"/>
          <w:divBdr>
            <w:top w:val="none" w:sz="0" w:space="0" w:color="auto"/>
            <w:left w:val="none" w:sz="0" w:space="0" w:color="auto"/>
            <w:bottom w:val="none" w:sz="0" w:space="0" w:color="auto"/>
            <w:right w:val="none" w:sz="0" w:space="0" w:color="auto"/>
          </w:divBdr>
        </w:div>
      </w:divsChild>
    </w:div>
    <w:div w:id="909533624">
      <w:marLeft w:val="0"/>
      <w:marRight w:val="0"/>
      <w:marTop w:val="401"/>
      <w:marBottom w:val="401"/>
      <w:divBdr>
        <w:top w:val="none" w:sz="0" w:space="0" w:color="auto"/>
        <w:left w:val="none" w:sz="0" w:space="0" w:color="auto"/>
        <w:bottom w:val="none" w:sz="0" w:space="0" w:color="auto"/>
        <w:right w:val="none" w:sz="0" w:space="0" w:color="auto"/>
      </w:divBdr>
    </w:div>
    <w:div w:id="917397045">
      <w:marLeft w:val="0"/>
      <w:marRight w:val="0"/>
      <w:marTop w:val="240"/>
      <w:marBottom w:val="0"/>
      <w:divBdr>
        <w:top w:val="none" w:sz="0" w:space="0" w:color="auto"/>
        <w:left w:val="none" w:sz="0" w:space="0" w:color="auto"/>
        <w:bottom w:val="none" w:sz="0" w:space="0" w:color="auto"/>
        <w:right w:val="none" w:sz="0" w:space="0" w:color="auto"/>
      </w:divBdr>
      <w:divsChild>
        <w:div w:id="1998874059">
          <w:marLeft w:val="0"/>
          <w:marRight w:val="0"/>
          <w:marTop w:val="0"/>
          <w:marBottom w:val="0"/>
          <w:divBdr>
            <w:top w:val="none" w:sz="0" w:space="0" w:color="auto"/>
            <w:left w:val="none" w:sz="0" w:space="0" w:color="auto"/>
            <w:bottom w:val="none" w:sz="0" w:space="0" w:color="auto"/>
            <w:right w:val="none" w:sz="0" w:space="0" w:color="auto"/>
          </w:divBdr>
        </w:div>
      </w:divsChild>
    </w:div>
    <w:div w:id="919101570">
      <w:marLeft w:val="0"/>
      <w:marRight w:val="0"/>
      <w:marTop w:val="0"/>
      <w:marBottom w:val="0"/>
      <w:divBdr>
        <w:top w:val="single" w:sz="6" w:space="0" w:color="000000"/>
        <w:left w:val="none" w:sz="0" w:space="0" w:color="auto"/>
        <w:bottom w:val="none" w:sz="0" w:space="0" w:color="auto"/>
        <w:right w:val="none" w:sz="0" w:space="0" w:color="auto"/>
      </w:divBdr>
      <w:divsChild>
        <w:div w:id="281309660">
          <w:marLeft w:val="0"/>
          <w:marRight w:val="0"/>
          <w:marTop w:val="0"/>
          <w:marBottom w:val="0"/>
          <w:divBdr>
            <w:top w:val="none" w:sz="0" w:space="0" w:color="auto"/>
            <w:left w:val="none" w:sz="0" w:space="0" w:color="auto"/>
            <w:bottom w:val="none" w:sz="0" w:space="0" w:color="auto"/>
            <w:right w:val="none" w:sz="0" w:space="0" w:color="auto"/>
          </w:divBdr>
        </w:div>
      </w:divsChild>
    </w:div>
    <w:div w:id="921767141">
      <w:marLeft w:val="240"/>
      <w:marRight w:val="0"/>
      <w:marTop w:val="0"/>
      <w:marBottom w:val="0"/>
      <w:divBdr>
        <w:top w:val="none" w:sz="0" w:space="0" w:color="auto"/>
        <w:left w:val="none" w:sz="0" w:space="0" w:color="auto"/>
        <w:bottom w:val="none" w:sz="0" w:space="0" w:color="auto"/>
        <w:right w:val="none" w:sz="0" w:space="0" w:color="auto"/>
      </w:divBdr>
      <w:divsChild>
        <w:div w:id="868758620">
          <w:marLeft w:val="0"/>
          <w:marRight w:val="0"/>
          <w:marTop w:val="0"/>
          <w:marBottom w:val="0"/>
          <w:divBdr>
            <w:top w:val="none" w:sz="0" w:space="0" w:color="auto"/>
            <w:left w:val="none" w:sz="0" w:space="0" w:color="auto"/>
            <w:bottom w:val="none" w:sz="0" w:space="0" w:color="auto"/>
            <w:right w:val="none" w:sz="0" w:space="0" w:color="auto"/>
          </w:divBdr>
        </w:div>
      </w:divsChild>
    </w:div>
    <w:div w:id="926578086">
      <w:marLeft w:val="0"/>
      <w:marRight w:val="0"/>
      <w:marTop w:val="0"/>
      <w:marBottom w:val="0"/>
      <w:divBdr>
        <w:top w:val="single" w:sz="6" w:space="0" w:color="000000"/>
        <w:left w:val="none" w:sz="0" w:space="0" w:color="auto"/>
        <w:bottom w:val="none" w:sz="0" w:space="0" w:color="auto"/>
        <w:right w:val="none" w:sz="0" w:space="0" w:color="auto"/>
      </w:divBdr>
      <w:divsChild>
        <w:div w:id="1409691125">
          <w:marLeft w:val="0"/>
          <w:marRight w:val="0"/>
          <w:marTop w:val="0"/>
          <w:marBottom w:val="0"/>
          <w:divBdr>
            <w:top w:val="none" w:sz="0" w:space="0" w:color="auto"/>
            <w:left w:val="none" w:sz="0" w:space="0" w:color="auto"/>
            <w:bottom w:val="none" w:sz="0" w:space="0" w:color="auto"/>
            <w:right w:val="none" w:sz="0" w:space="0" w:color="auto"/>
          </w:divBdr>
        </w:div>
      </w:divsChild>
    </w:div>
    <w:div w:id="926769858">
      <w:marLeft w:val="0"/>
      <w:marRight w:val="0"/>
      <w:marTop w:val="0"/>
      <w:marBottom w:val="0"/>
      <w:divBdr>
        <w:top w:val="none" w:sz="0" w:space="0" w:color="auto"/>
        <w:left w:val="none" w:sz="0" w:space="0" w:color="auto"/>
        <w:bottom w:val="none" w:sz="0" w:space="0" w:color="auto"/>
        <w:right w:val="none" w:sz="0" w:space="0" w:color="auto"/>
      </w:divBdr>
    </w:div>
    <w:div w:id="927542238">
      <w:marLeft w:val="0"/>
      <w:marRight w:val="0"/>
      <w:marTop w:val="0"/>
      <w:marBottom w:val="0"/>
      <w:divBdr>
        <w:top w:val="none" w:sz="0" w:space="0" w:color="auto"/>
        <w:left w:val="none" w:sz="0" w:space="0" w:color="auto"/>
        <w:bottom w:val="none" w:sz="0" w:space="0" w:color="auto"/>
        <w:right w:val="none" w:sz="0" w:space="0" w:color="auto"/>
      </w:divBdr>
      <w:divsChild>
        <w:div w:id="1406535205">
          <w:marLeft w:val="0"/>
          <w:marRight w:val="0"/>
          <w:marTop w:val="0"/>
          <w:marBottom w:val="0"/>
          <w:divBdr>
            <w:top w:val="none" w:sz="0" w:space="0" w:color="auto"/>
            <w:left w:val="none" w:sz="0" w:space="0" w:color="auto"/>
            <w:bottom w:val="none" w:sz="0" w:space="0" w:color="auto"/>
            <w:right w:val="none" w:sz="0" w:space="0" w:color="auto"/>
          </w:divBdr>
        </w:div>
      </w:divsChild>
    </w:div>
    <w:div w:id="939022820">
      <w:marLeft w:val="0"/>
      <w:marRight w:val="0"/>
      <w:marTop w:val="0"/>
      <w:marBottom w:val="0"/>
      <w:divBdr>
        <w:top w:val="none" w:sz="0" w:space="0" w:color="auto"/>
        <w:left w:val="none" w:sz="0" w:space="0" w:color="auto"/>
        <w:bottom w:val="none" w:sz="0" w:space="0" w:color="auto"/>
        <w:right w:val="none" w:sz="0" w:space="0" w:color="auto"/>
      </w:divBdr>
      <w:divsChild>
        <w:div w:id="1499073758">
          <w:marLeft w:val="0"/>
          <w:marRight w:val="0"/>
          <w:marTop w:val="0"/>
          <w:marBottom w:val="0"/>
          <w:divBdr>
            <w:top w:val="none" w:sz="0" w:space="0" w:color="auto"/>
            <w:left w:val="none" w:sz="0" w:space="0" w:color="auto"/>
            <w:bottom w:val="none" w:sz="0" w:space="0" w:color="auto"/>
            <w:right w:val="none" w:sz="0" w:space="0" w:color="auto"/>
          </w:divBdr>
        </w:div>
      </w:divsChild>
    </w:div>
    <w:div w:id="940575014">
      <w:marLeft w:val="0"/>
      <w:marRight w:val="0"/>
      <w:marTop w:val="0"/>
      <w:marBottom w:val="0"/>
      <w:divBdr>
        <w:top w:val="double" w:sz="6" w:space="0" w:color="000000"/>
        <w:left w:val="none" w:sz="0" w:space="0" w:color="auto"/>
        <w:bottom w:val="none" w:sz="0" w:space="0" w:color="auto"/>
        <w:right w:val="none" w:sz="0" w:space="0" w:color="auto"/>
      </w:divBdr>
      <w:divsChild>
        <w:div w:id="333414277">
          <w:marLeft w:val="0"/>
          <w:marRight w:val="0"/>
          <w:marTop w:val="0"/>
          <w:marBottom w:val="0"/>
          <w:divBdr>
            <w:top w:val="none" w:sz="0" w:space="0" w:color="auto"/>
            <w:left w:val="none" w:sz="0" w:space="0" w:color="auto"/>
            <w:bottom w:val="none" w:sz="0" w:space="0" w:color="auto"/>
            <w:right w:val="none" w:sz="0" w:space="0" w:color="auto"/>
          </w:divBdr>
        </w:div>
      </w:divsChild>
    </w:div>
    <w:div w:id="943727952">
      <w:marLeft w:val="0"/>
      <w:marRight w:val="0"/>
      <w:marTop w:val="120"/>
      <w:marBottom w:val="0"/>
      <w:divBdr>
        <w:top w:val="none" w:sz="0" w:space="0" w:color="auto"/>
        <w:left w:val="none" w:sz="0" w:space="0" w:color="auto"/>
        <w:bottom w:val="none" w:sz="0" w:space="0" w:color="auto"/>
        <w:right w:val="none" w:sz="0" w:space="0" w:color="auto"/>
      </w:divBdr>
      <w:divsChild>
        <w:div w:id="2020615372">
          <w:marLeft w:val="0"/>
          <w:marRight w:val="0"/>
          <w:marTop w:val="0"/>
          <w:marBottom w:val="0"/>
          <w:divBdr>
            <w:top w:val="none" w:sz="0" w:space="0" w:color="auto"/>
            <w:left w:val="none" w:sz="0" w:space="0" w:color="auto"/>
            <w:bottom w:val="none" w:sz="0" w:space="0" w:color="auto"/>
            <w:right w:val="none" w:sz="0" w:space="0" w:color="auto"/>
          </w:divBdr>
        </w:div>
        <w:div w:id="1861506536">
          <w:marLeft w:val="0"/>
          <w:marRight w:val="0"/>
          <w:marTop w:val="0"/>
          <w:marBottom w:val="0"/>
          <w:divBdr>
            <w:top w:val="none" w:sz="0" w:space="0" w:color="auto"/>
            <w:left w:val="none" w:sz="0" w:space="0" w:color="auto"/>
            <w:bottom w:val="none" w:sz="0" w:space="0" w:color="auto"/>
            <w:right w:val="none" w:sz="0" w:space="0" w:color="auto"/>
          </w:divBdr>
          <w:divsChild>
            <w:div w:id="1212111267">
              <w:marLeft w:val="0"/>
              <w:marRight w:val="0"/>
              <w:marTop w:val="0"/>
              <w:marBottom w:val="0"/>
              <w:divBdr>
                <w:top w:val="none" w:sz="0" w:space="0" w:color="auto"/>
                <w:left w:val="none" w:sz="0" w:space="0" w:color="auto"/>
                <w:bottom w:val="none" w:sz="0" w:space="0" w:color="auto"/>
                <w:right w:val="none" w:sz="0" w:space="0" w:color="auto"/>
              </w:divBdr>
            </w:div>
          </w:divsChild>
        </w:div>
        <w:div w:id="1212420245">
          <w:marLeft w:val="0"/>
          <w:marRight w:val="0"/>
          <w:marTop w:val="0"/>
          <w:marBottom w:val="0"/>
          <w:divBdr>
            <w:top w:val="none" w:sz="0" w:space="0" w:color="auto"/>
            <w:left w:val="none" w:sz="0" w:space="0" w:color="auto"/>
            <w:bottom w:val="none" w:sz="0" w:space="0" w:color="auto"/>
            <w:right w:val="none" w:sz="0" w:space="0" w:color="auto"/>
          </w:divBdr>
        </w:div>
      </w:divsChild>
    </w:div>
    <w:div w:id="945116932">
      <w:marLeft w:val="0"/>
      <w:marRight w:val="0"/>
      <w:marTop w:val="0"/>
      <w:marBottom w:val="0"/>
      <w:divBdr>
        <w:top w:val="none" w:sz="0" w:space="0" w:color="auto"/>
        <w:left w:val="none" w:sz="0" w:space="0" w:color="auto"/>
        <w:bottom w:val="none" w:sz="0" w:space="0" w:color="auto"/>
        <w:right w:val="none" w:sz="0" w:space="0" w:color="auto"/>
      </w:divBdr>
      <w:divsChild>
        <w:div w:id="847063178">
          <w:marLeft w:val="0"/>
          <w:marRight w:val="0"/>
          <w:marTop w:val="0"/>
          <w:marBottom w:val="0"/>
          <w:divBdr>
            <w:top w:val="none" w:sz="0" w:space="0" w:color="auto"/>
            <w:left w:val="none" w:sz="0" w:space="0" w:color="auto"/>
            <w:bottom w:val="none" w:sz="0" w:space="0" w:color="auto"/>
            <w:right w:val="none" w:sz="0" w:space="0" w:color="auto"/>
          </w:divBdr>
        </w:div>
      </w:divsChild>
    </w:div>
    <w:div w:id="947010866">
      <w:marLeft w:val="0"/>
      <w:marRight w:val="0"/>
      <w:marTop w:val="0"/>
      <w:marBottom w:val="0"/>
      <w:divBdr>
        <w:top w:val="single" w:sz="6" w:space="0" w:color="000000"/>
        <w:left w:val="none" w:sz="0" w:space="0" w:color="auto"/>
        <w:bottom w:val="none" w:sz="0" w:space="0" w:color="auto"/>
        <w:right w:val="none" w:sz="0" w:space="0" w:color="auto"/>
      </w:divBdr>
      <w:divsChild>
        <w:div w:id="636884308">
          <w:marLeft w:val="0"/>
          <w:marRight w:val="0"/>
          <w:marTop w:val="0"/>
          <w:marBottom w:val="0"/>
          <w:divBdr>
            <w:top w:val="none" w:sz="0" w:space="0" w:color="auto"/>
            <w:left w:val="none" w:sz="0" w:space="0" w:color="auto"/>
            <w:bottom w:val="none" w:sz="0" w:space="0" w:color="auto"/>
            <w:right w:val="none" w:sz="0" w:space="0" w:color="auto"/>
          </w:divBdr>
        </w:div>
      </w:divsChild>
    </w:div>
    <w:div w:id="950475551">
      <w:marLeft w:val="0"/>
      <w:marRight w:val="0"/>
      <w:marTop w:val="0"/>
      <w:marBottom w:val="0"/>
      <w:divBdr>
        <w:top w:val="single" w:sz="6" w:space="0" w:color="000000"/>
        <w:left w:val="none" w:sz="0" w:space="0" w:color="auto"/>
        <w:bottom w:val="none" w:sz="0" w:space="0" w:color="auto"/>
        <w:right w:val="none" w:sz="0" w:space="0" w:color="auto"/>
      </w:divBdr>
      <w:divsChild>
        <w:div w:id="609246269">
          <w:marLeft w:val="0"/>
          <w:marRight w:val="0"/>
          <w:marTop w:val="0"/>
          <w:marBottom w:val="0"/>
          <w:divBdr>
            <w:top w:val="none" w:sz="0" w:space="0" w:color="auto"/>
            <w:left w:val="none" w:sz="0" w:space="0" w:color="auto"/>
            <w:bottom w:val="none" w:sz="0" w:space="0" w:color="auto"/>
            <w:right w:val="none" w:sz="0" w:space="0" w:color="auto"/>
          </w:divBdr>
        </w:div>
      </w:divsChild>
    </w:div>
    <w:div w:id="953247781">
      <w:marLeft w:val="0"/>
      <w:marRight w:val="0"/>
      <w:marTop w:val="0"/>
      <w:marBottom w:val="0"/>
      <w:divBdr>
        <w:top w:val="single" w:sz="6" w:space="0" w:color="000000"/>
        <w:left w:val="none" w:sz="0" w:space="0" w:color="auto"/>
        <w:bottom w:val="none" w:sz="0" w:space="0" w:color="auto"/>
        <w:right w:val="none" w:sz="0" w:space="0" w:color="auto"/>
      </w:divBdr>
      <w:divsChild>
        <w:div w:id="249434992">
          <w:marLeft w:val="0"/>
          <w:marRight w:val="0"/>
          <w:marTop w:val="0"/>
          <w:marBottom w:val="0"/>
          <w:divBdr>
            <w:top w:val="none" w:sz="0" w:space="0" w:color="auto"/>
            <w:left w:val="none" w:sz="0" w:space="0" w:color="auto"/>
            <w:bottom w:val="none" w:sz="0" w:space="0" w:color="auto"/>
            <w:right w:val="none" w:sz="0" w:space="0" w:color="auto"/>
          </w:divBdr>
        </w:div>
      </w:divsChild>
    </w:div>
    <w:div w:id="956183421">
      <w:marLeft w:val="0"/>
      <w:marRight w:val="0"/>
      <w:marTop w:val="0"/>
      <w:marBottom w:val="0"/>
      <w:divBdr>
        <w:top w:val="single" w:sz="6" w:space="0" w:color="000000"/>
        <w:left w:val="none" w:sz="0" w:space="0" w:color="auto"/>
        <w:bottom w:val="none" w:sz="0" w:space="0" w:color="auto"/>
        <w:right w:val="none" w:sz="0" w:space="0" w:color="auto"/>
      </w:divBdr>
      <w:divsChild>
        <w:div w:id="878515370">
          <w:marLeft w:val="0"/>
          <w:marRight w:val="0"/>
          <w:marTop w:val="0"/>
          <w:marBottom w:val="0"/>
          <w:divBdr>
            <w:top w:val="none" w:sz="0" w:space="0" w:color="auto"/>
            <w:left w:val="none" w:sz="0" w:space="0" w:color="auto"/>
            <w:bottom w:val="none" w:sz="0" w:space="0" w:color="auto"/>
            <w:right w:val="none" w:sz="0" w:space="0" w:color="auto"/>
          </w:divBdr>
        </w:div>
      </w:divsChild>
    </w:div>
    <w:div w:id="964970267">
      <w:marLeft w:val="0"/>
      <w:marRight w:val="0"/>
      <w:marTop w:val="0"/>
      <w:marBottom w:val="0"/>
      <w:divBdr>
        <w:top w:val="none" w:sz="0" w:space="0" w:color="auto"/>
        <w:left w:val="none" w:sz="0" w:space="0" w:color="auto"/>
        <w:bottom w:val="none" w:sz="0" w:space="0" w:color="auto"/>
        <w:right w:val="none" w:sz="0" w:space="0" w:color="auto"/>
      </w:divBdr>
      <w:divsChild>
        <w:div w:id="399906108">
          <w:marLeft w:val="0"/>
          <w:marRight w:val="0"/>
          <w:marTop w:val="0"/>
          <w:marBottom w:val="0"/>
          <w:divBdr>
            <w:top w:val="none" w:sz="0" w:space="0" w:color="auto"/>
            <w:left w:val="none" w:sz="0" w:space="0" w:color="auto"/>
            <w:bottom w:val="none" w:sz="0" w:space="0" w:color="auto"/>
            <w:right w:val="none" w:sz="0" w:space="0" w:color="auto"/>
          </w:divBdr>
        </w:div>
      </w:divsChild>
    </w:div>
    <w:div w:id="968703201">
      <w:marLeft w:val="0"/>
      <w:marRight w:val="0"/>
      <w:marTop w:val="0"/>
      <w:marBottom w:val="0"/>
      <w:divBdr>
        <w:top w:val="double" w:sz="6" w:space="0" w:color="000000"/>
        <w:left w:val="none" w:sz="0" w:space="0" w:color="auto"/>
        <w:bottom w:val="none" w:sz="0" w:space="0" w:color="auto"/>
        <w:right w:val="none" w:sz="0" w:space="0" w:color="auto"/>
      </w:divBdr>
      <w:divsChild>
        <w:div w:id="78525128">
          <w:marLeft w:val="0"/>
          <w:marRight w:val="0"/>
          <w:marTop w:val="0"/>
          <w:marBottom w:val="0"/>
          <w:divBdr>
            <w:top w:val="none" w:sz="0" w:space="0" w:color="auto"/>
            <w:left w:val="none" w:sz="0" w:space="0" w:color="auto"/>
            <w:bottom w:val="none" w:sz="0" w:space="0" w:color="auto"/>
            <w:right w:val="none" w:sz="0" w:space="0" w:color="auto"/>
          </w:divBdr>
        </w:div>
      </w:divsChild>
    </w:div>
    <w:div w:id="974407174">
      <w:marLeft w:val="0"/>
      <w:marRight w:val="0"/>
      <w:marTop w:val="0"/>
      <w:marBottom w:val="0"/>
      <w:divBdr>
        <w:top w:val="none" w:sz="0" w:space="0" w:color="auto"/>
        <w:left w:val="none" w:sz="0" w:space="0" w:color="auto"/>
        <w:bottom w:val="none" w:sz="0" w:space="0" w:color="auto"/>
        <w:right w:val="none" w:sz="0" w:space="0" w:color="auto"/>
      </w:divBdr>
      <w:divsChild>
        <w:div w:id="1994487234">
          <w:marLeft w:val="0"/>
          <w:marRight w:val="0"/>
          <w:marTop w:val="0"/>
          <w:marBottom w:val="0"/>
          <w:divBdr>
            <w:top w:val="none" w:sz="0" w:space="0" w:color="auto"/>
            <w:left w:val="none" w:sz="0" w:space="0" w:color="auto"/>
            <w:bottom w:val="none" w:sz="0" w:space="0" w:color="auto"/>
            <w:right w:val="none" w:sz="0" w:space="0" w:color="auto"/>
          </w:divBdr>
        </w:div>
      </w:divsChild>
    </w:div>
    <w:div w:id="974412352">
      <w:marLeft w:val="0"/>
      <w:marRight w:val="0"/>
      <w:marTop w:val="0"/>
      <w:marBottom w:val="0"/>
      <w:divBdr>
        <w:top w:val="none" w:sz="0" w:space="0" w:color="auto"/>
        <w:left w:val="none" w:sz="0" w:space="0" w:color="auto"/>
        <w:bottom w:val="none" w:sz="0" w:space="0" w:color="auto"/>
        <w:right w:val="none" w:sz="0" w:space="0" w:color="auto"/>
      </w:divBdr>
      <w:divsChild>
        <w:div w:id="550729928">
          <w:marLeft w:val="0"/>
          <w:marRight w:val="0"/>
          <w:marTop w:val="0"/>
          <w:marBottom w:val="0"/>
          <w:divBdr>
            <w:top w:val="none" w:sz="0" w:space="0" w:color="auto"/>
            <w:left w:val="none" w:sz="0" w:space="0" w:color="auto"/>
            <w:bottom w:val="none" w:sz="0" w:space="0" w:color="auto"/>
            <w:right w:val="none" w:sz="0" w:space="0" w:color="auto"/>
          </w:divBdr>
        </w:div>
      </w:divsChild>
    </w:div>
    <w:div w:id="978726370">
      <w:marLeft w:val="240"/>
      <w:marRight w:val="0"/>
      <w:marTop w:val="0"/>
      <w:marBottom w:val="0"/>
      <w:divBdr>
        <w:top w:val="none" w:sz="0" w:space="0" w:color="auto"/>
        <w:left w:val="none" w:sz="0" w:space="0" w:color="auto"/>
        <w:bottom w:val="none" w:sz="0" w:space="0" w:color="auto"/>
        <w:right w:val="none" w:sz="0" w:space="0" w:color="auto"/>
      </w:divBdr>
      <w:divsChild>
        <w:div w:id="44136074">
          <w:marLeft w:val="0"/>
          <w:marRight w:val="0"/>
          <w:marTop w:val="0"/>
          <w:marBottom w:val="0"/>
          <w:divBdr>
            <w:top w:val="none" w:sz="0" w:space="0" w:color="auto"/>
            <w:left w:val="none" w:sz="0" w:space="0" w:color="auto"/>
            <w:bottom w:val="none" w:sz="0" w:space="0" w:color="auto"/>
            <w:right w:val="none" w:sz="0" w:space="0" w:color="auto"/>
          </w:divBdr>
        </w:div>
      </w:divsChild>
    </w:div>
    <w:div w:id="984970621">
      <w:marLeft w:val="0"/>
      <w:marRight w:val="0"/>
      <w:marTop w:val="240"/>
      <w:marBottom w:val="0"/>
      <w:divBdr>
        <w:top w:val="none" w:sz="0" w:space="0" w:color="auto"/>
        <w:left w:val="none" w:sz="0" w:space="0" w:color="auto"/>
        <w:bottom w:val="none" w:sz="0" w:space="0" w:color="auto"/>
        <w:right w:val="none" w:sz="0" w:space="0" w:color="auto"/>
      </w:divBdr>
      <w:divsChild>
        <w:div w:id="1032267625">
          <w:marLeft w:val="0"/>
          <w:marRight w:val="0"/>
          <w:marTop w:val="0"/>
          <w:marBottom w:val="0"/>
          <w:divBdr>
            <w:top w:val="none" w:sz="0" w:space="0" w:color="auto"/>
            <w:left w:val="none" w:sz="0" w:space="0" w:color="auto"/>
            <w:bottom w:val="none" w:sz="0" w:space="0" w:color="auto"/>
            <w:right w:val="none" w:sz="0" w:space="0" w:color="auto"/>
          </w:divBdr>
        </w:div>
        <w:div w:id="48961839">
          <w:marLeft w:val="0"/>
          <w:marRight w:val="0"/>
          <w:marTop w:val="0"/>
          <w:marBottom w:val="0"/>
          <w:divBdr>
            <w:top w:val="none" w:sz="0" w:space="0" w:color="auto"/>
            <w:left w:val="none" w:sz="0" w:space="0" w:color="auto"/>
            <w:bottom w:val="none" w:sz="0" w:space="0" w:color="auto"/>
            <w:right w:val="none" w:sz="0" w:space="0" w:color="auto"/>
          </w:divBdr>
        </w:div>
        <w:div w:id="1059209426">
          <w:marLeft w:val="0"/>
          <w:marRight w:val="0"/>
          <w:marTop w:val="0"/>
          <w:marBottom w:val="0"/>
          <w:divBdr>
            <w:top w:val="none" w:sz="0" w:space="0" w:color="auto"/>
            <w:left w:val="none" w:sz="0" w:space="0" w:color="auto"/>
            <w:bottom w:val="none" w:sz="0" w:space="0" w:color="auto"/>
            <w:right w:val="none" w:sz="0" w:space="0" w:color="auto"/>
          </w:divBdr>
        </w:div>
        <w:div w:id="924848798">
          <w:marLeft w:val="0"/>
          <w:marRight w:val="0"/>
          <w:marTop w:val="0"/>
          <w:marBottom w:val="0"/>
          <w:divBdr>
            <w:top w:val="none" w:sz="0" w:space="0" w:color="auto"/>
            <w:left w:val="none" w:sz="0" w:space="0" w:color="auto"/>
            <w:bottom w:val="none" w:sz="0" w:space="0" w:color="auto"/>
            <w:right w:val="none" w:sz="0" w:space="0" w:color="auto"/>
          </w:divBdr>
          <w:divsChild>
            <w:div w:id="14291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8770">
      <w:marLeft w:val="0"/>
      <w:marRight w:val="0"/>
      <w:marTop w:val="0"/>
      <w:marBottom w:val="0"/>
      <w:divBdr>
        <w:top w:val="none" w:sz="0" w:space="0" w:color="auto"/>
        <w:left w:val="none" w:sz="0" w:space="0" w:color="auto"/>
        <w:bottom w:val="none" w:sz="0" w:space="0" w:color="auto"/>
        <w:right w:val="none" w:sz="0" w:space="0" w:color="auto"/>
      </w:divBdr>
    </w:div>
    <w:div w:id="993021929">
      <w:marLeft w:val="0"/>
      <w:marRight w:val="0"/>
      <w:marTop w:val="0"/>
      <w:marBottom w:val="401"/>
      <w:divBdr>
        <w:top w:val="none" w:sz="0" w:space="0" w:color="auto"/>
        <w:left w:val="none" w:sz="0" w:space="0" w:color="auto"/>
        <w:bottom w:val="none" w:sz="0" w:space="0" w:color="auto"/>
        <w:right w:val="none" w:sz="0" w:space="0" w:color="auto"/>
      </w:divBdr>
    </w:div>
    <w:div w:id="993294435">
      <w:marLeft w:val="0"/>
      <w:marRight w:val="0"/>
      <w:marTop w:val="0"/>
      <w:marBottom w:val="0"/>
      <w:divBdr>
        <w:top w:val="double" w:sz="6" w:space="0" w:color="000000"/>
        <w:left w:val="none" w:sz="0" w:space="0" w:color="auto"/>
        <w:bottom w:val="none" w:sz="0" w:space="0" w:color="auto"/>
        <w:right w:val="none" w:sz="0" w:space="0" w:color="auto"/>
      </w:divBdr>
      <w:divsChild>
        <w:div w:id="1641184476">
          <w:marLeft w:val="0"/>
          <w:marRight w:val="0"/>
          <w:marTop w:val="0"/>
          <w:marBottom w:val="0"/>
          <w:divBdr>
            <w:top w:val="none" w:sz="0" w:space="0" w:color="auto"/>
            <w:left w:val="none" w:sz="0" w:space="0" w:color="auto"/>
            <w:bottom w:val="none" w:sz="0" w:space="0" w:color="auto"/>
            <w:right w:val="none" w:sz="0" w:space="0" w:color="auto"/>
          </w:divBdr>
        </w:div>
      </w:divsChild>
    </w:div>
    <w:div w:id="994068387">
      <w:marLeft w:val="0"/>
      <w:marRight w:val="0"/>
      <w:marTop w:val="240"/>
      <w:marBottom w:val="0"/>
      <w:divBdr>
        <w:top w:val="none" w:sz="0" w:space="0" w:color="auto"/>
        <w:left w:val="none" w:sz="0" w:space="0" w:color="auto"/>
        <w:bottom w:val="none" w:sz="0" w:space="0" w:color="auto"/>
        <w:right w:val="none" w:sz="0" w:space="0" w:color="auto"/>
      </w:divBdr>
      <w:divsChild>
        <w:div w:id="951781892">
          <w:marLeft w:val="0"/>
          <w:marRight w:val="0"/>
          <w:marTop w:val="0"/>
          <w:marBottom w:val="0"/>
          <w:divBdr>
            <w:top w:val="none" w:sz="0" w:space="0" w:color="auto"/>
            <w:left w:val="none" w:sz="0" w:space="0" w:color="auto"/>
            <w:bottom w:val="none" w:sz="0" w:space="0" w:color="auto"/>
            <w:right w:val="none" w:sz="0" w:space="0" w:color="auto"/>
          </w:divBdr>
        </w:div>
      </w:divsChild>
    </w:div>
    <w:div w:id="996151727">
      <w:marLeft w:val="0"/>
      <w:marRight w:val="0"/>
      <w:marTop w:val="0"/>
      <w:marBottom w:val="0"/>
      <w:divBdr>
        <w:top w:val="none" w:sz="0" w:space="0" w:color="auto"/>
        <w:left w:val="none" w:sz="0" w:space="0" w:color="auto"/>
        <w:bottom w:val="none" w:sz="0" w:space="0" w:color="auto"/>
        <w:right w:val="none" w:sz="0" w:space="0" w:color="auto"/>
      </w:divBdr>
      <w:divsChild>
        <w:div w:id="717702607">
          <w:marLeft w:val="0"/>
          <w:marRight w:val="0"/>
          <w:marTop w:val="0"/>
          <w:marBottom w:val="0"/>
          <w:divBdr>
            <w:top w:val="none" w:sz="0" w:space="0" w:color="auto"/>
            <w:left w:val="none" w:sz="0" w:space="0" w:color="auto"/>
            <w:bottom w:val="none" w:sz="0" w:space="0" w:color="auto"/>
            <w:right w:val="none" w:sz="0" w:space="0" w:color="auto"/>
          </w:divBdr>
        </w:div>
      </w:divsChild>
    </w:div>
    <w:div w:id="997420952">
      <w:marLeft w:val="240"/>
      <w:marRight w:val="0"/>
      <w:marTop w:val="0"/>
      <w:marBottom w:val="0"/>
      <w:divBdr>
        <w:top w:val="none" w:sz="0" w:space="0" w:color="auto"/>
        <w:left w:val="none" w:sz="0" w:space="0" w:color="auto"/>
        <w:bottom w:val="none" w:sz="0" w:space="0" w:color="auto"/>
        <w:right w:val="none" w:sz="0" w:space="0" w:color="auto"/>
      </w:divBdr>
      <w:divsChild>
        <w:div w:id="542982901">
          <w:marLeft w:val="0"/>
          <w:marRight w:val="0"/>
          <w:marTop w:val="0"/>
          <w:marBottom w:val="0"/>
          <w:divBdr>
            <w:top w:val="none" w:sz="0" w:space="0" w:color="auto"/>
            <w:left w:val="none" w:sz="0" w:space="0" w:color="auto"/>
            <w:bottom w:val="none" w:sz="0" w:space="0" w:color="auto"/>
            <w:right w:val="none" w:sz="0" w:space="0" w:color="auto"/>
          </w:divBdr>
          <w:divsChild>
            <w:div w:id="6568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1666">
      <w:marLeft w:val="0"/>
      <w:marRight w:val="0"/>
      <w:marTop w:val="0"/>
      <w:marBottom w:val="0"/>
      <w:divBdr>
        <w:top w:val="none" w:sz="0" w:space="0" w:color="auto"/>
        <w:left w:val="none" w:sz="0" w:space="0" w:color="auto"/>
        <w:bottom w:val="none" w:sz="0" w:space="0" w:color="auto"/>
        <w:right w:val="none" w:sz="0" w:space="0" w:color="auto"/>
      </w:divBdr>
      <w:divsChild>
        <w:div w:id="635069715">
          <w:marLeft w:val="0"/>
          <w:marRight w:val="0"/>
          <w:marTop w:val="0"/>
          <w:marBottom w:val="0"/>
          <w:divBdr>
            <w:top w:val="none" w:sz="0" w:space="0" w:color="auto"/>
            <w:left w:val="none" w:sz="0" w:space="0" w:color="auto"/>
            <w:bottom w:val="none" w:sz="0" w:space="0" w:color="auto"/>
            <w:right w:val="none" w:sz="0" w:space="0" w:color="auto"/>
          </w:divBdr>
        </w:div>
      </w:divsChild>
    </w:div>
    <w:div w:id="999774093">
      <w:marLeft w:val="0"/>
      <w:marRight w:val="0"/>
      <w:marTop w:val="0"/>
      <w:marBottom w:val="0"/>
      <w:divBdr>
        <w:top w:val="none" w:sz="0" w:space="0" w:color="auto"/>
        <w:left w:val="none" w:sz="0" w:space="0" w:color="auto"/>
        <w:bottom w:val="none" w:sz="0" w:space="0" w:color="auto"/>
        <w:right w:val="none" w:sz="0" w:space="0" w:color="auto"/>
      </w:divBdr>
      <w:divsChild>
        <w:div w:id="833644946">
          <w:marLeft w:val="0"/>
          <w:marRight w:val="0"/>
          <w:marTop w:val="0"/>
          <w:marBottom w:val="0"/>
          <w:divBdr>
            <w:top w:val="none" w:sz="0" w:space="0" w:color="auto"/>
            <w:left w:val="none" w:sz="0" w:space="0" w:color="auto"/>
            <w:bottom w:val="none" w:sz="0" w:space="0" w:color="auto"/>
            <w:right w:val="none" w:sz="0" w:space="0" w:color="auto"/>
          </w:divBdr>
        </w:div>
      </w:divsChild>
    </w:div>
    <w:div w:id="999844402">
      <w:marLeft w:val="0"/>
      <w:marRight w:val="0"/>
      <w:marTop w:val="0"/>
      <w:marBottom w:val="0"/>
      <w:divBdr>
        <w:top w:val="single" w:sz="6" w:space="0" w:color="000000"/>
        <w:left w:val="none" w:sz="0" w:space="0" w:color="auto"/>
        <w:bottom w:val="none" w:sz="0" w:space="0" w:color="auto"/>
        <w:right w:val="none" w:sz="0" w:space="0" w:color="auto"/>
      </w:divBdr>
      <w:divsChild>
        <w:div w:id="392507187">
          <w:marLeft w:val="0"/>
          <w:marRight w:val="0"/>
          <w:marTop w:val="0"/>
          <w:marBottom w:val="0"/>
          <w:divBdr>
            <w:top w:val="none" w:sz="0" w:space="0" w:color="auto"/>
            <w:left w:val="none" w:sz="0" w:space="0" w:color="auto"/>
            <w:bottom w:val="none" w:sz="0" w:space="0" w:color="auto"/>
            <w:right w:val="none" w:sz="0" w:space="0" w:color="auto"/>
          </w:divBdr>
        </w:div>
      </w:divsChild>
    </w:div>
    <w:div w:id="1017345568">
      <w:marLeft w:val="240"/>
      <w:marRight w:val="0"/>
      <w:marTop w:val="0"/>
      <w:marBottom w:val="0"/>
      <w:divBdr>
        <w:top w:val="none" w:sz="0" w:space="0" w:color="auto"/>
        <w:left w:val="none" w:sz="0" w:space="0" w:color="auto"/>
        <w:bottom w:val="none" w:sz="0" w:space="0" w:color="auto"/>
        <w:right w:val="none" w:sz="0" w:space="0" w:color="auto"/>
      </w:divBdr>
      <w:divsChild>
        <w:div w:id="241525345">
          <w:marLeft w:val="0"/>
          <w:marRight w:val="0"/>
          <w:marTop w:val="0"/>
          <w:marBottom w:val="0"/>
          <w:divBdr>
            <w:top w:val="none" w:sz="0" w:space="0" w:color="auto"/>
            <w:left w:val="none" w:sz="0" w:space="0" w:color="auto"/>
            <w:bottom w:val="none" w:sz="0" w:space="0" w:color="auto"/>
            <w:right w:val="none" w:sz="0" w:space="0" w:color="auto"/>
          </w:divBdr>
        </w:div>
      </w:divsChild>
    </w:div>
    <w:div w:id="1021930159">
      <w:marLeft w:val="0"/>
      <w:marRight w:val="0"/>
      <w:marTop w:val="0"/>
      <w:marBottom w:val="0"/>
      <w:divBdr>
        <w:top w:val="none" w:sz="0" w:space="0" w:color="auto"/>
        <w:left w:val="none" w:sz="0" w:space="0" w:color="auto"/>
        <w:bottom w:val="none" w:sz="0" w:space="0" w:color="auto"/>
        <w:right w:val="none" w:sz="0" w:space="0" w:color="auto"/>
      </w:divBdr>
    </w:div>
    <w:div w:id="1024667976">
      <w:marLeft w:val="0"/>
      <w:marRight w:val="0"/>
      <w:marTop w:val="0"/>
      <w:marBottom w:val="0"/>
      <w:divBdr>
        <w:top w:val="single" w:sz="6" w:space="0" w:color="000000"/>
        <w:left w:val="none" w:sz="0" w:space="0" w:color="auto"/>
        <w:bottom w:val="none" w:sz="0" w:space="0" w:color="auto"/>
        <w:right w:val="none" w:sz="0" w:space="0" w:color="auto"/>
      </w:divBdr>
      <w:divsChild>
        <w:div w:id="907111857">
          <w:marLeft w:val="0"/>
          <w:marRight w:val="0"/>
          <w:marTop w:val="0"/>
          <w:marBottom w:val="0"/>
          <w:divBdr>
            <w:top w:val="none" w:sz="0" w:space="0" w:color="auto"/>
            <w:left w:val="none" w:sz="0" w:space="0" w:color="auto"/>
            <w:bottom w:val="none" w:sz="0" w:space="0" w:color="auto"/>
            <w:right w:val="none" w:sz="0" w:space="0" w:color="auto"/>
          </w:divBdr>
        </w:div>
      </w:divsChild>
    </w:div>
    <w:div w:id="1032851606">
      <w:marLeft w:val="0"/>
      <w:marRight w:val="0"/>
      <w:marTop w:val="0"/>
      <w:marBottom w:val="0"/>
      <w:divBdr>
        <w:top w:val="none" w:sz="0" w:space="0" w:color="auto"/>
        <w:left w:val="none" w:sz="0" w:space="0" w:color="auto"/>
        <w:bottom w:val="none" w:sz="0" w:space="0" w:color="auto"/>
        <w:right w:val="none" w:sz="0" w:space="0" w:color="auto"/>
      </w:divBdr>
    </w:div>
    <w:div w:id="1035233584">
      <w:marLeft w:val="0"/>
      <w:marRight w:val="0"/>
      <w:marTop w:val="0"/>
      <w:marBottom w:val="0"/>
      <w:divBdr>
        <w:top w:val="none" w:sz="0" w:space="0" w:color="auto"/>
        <w:left w:val="none" w:sz="0" w:space="0" w:color="auto"/>
        <w:bottom w:val="none" w:sz="0" w:space="0" w:color="auto"/>
        <w:right w:val="none" w:sz="0" w:space="0" w:color="auto"/>
      </w:divBdr>
    </w:div>
    <w:div w:id="1038041604">
      <w:marLeft w:val="240"/>
      <w:marRight w:val="0"/>
      <w:marTop w:val="0"/>
      <w:marBottom w:val="0"/>
      <w:divBdr>
        <w:top w:val="none" w:sz="0" w:space="0" w:color="auto"/>
        <w:left w:val="none" w:sz="0" w:space="0" w:color="auto"/>
        <w:bottom w:val="none" w:sz="0" w:space="0" w:color="auto"/>
        <w:right w:val="none" w:sz="0" w:space="0" w:color="auto"/>
      </w:divBdr>
      <w:divsChild>
        <w:div w:id="1308125987">
          <w:marLeft w:val="0"/>
          <w:marRight w:val="0"/>
          <w:marTop w:val="0"/>
          <w:marBottom w:val="0"/>
          <w:divBdr>
            <w:top w:val="none" w:sz="0" w:space="0" w:color="auto"/>
            <w:left w:val="none" w:sz="0" w:space="0" w:color="auto"/>
            <w:bottom w:val="none" w:sz="0" w:space="0" w:color="auto"/>
            <w:right w:val="none" w:sz="0" w:space="0" w:color="auto"/>
          </w:divBdr>
        </w:div>
      </w:divsChild>
    </w:div>
    <w:div w:id="1039009770">
      <w:marLeft w:val="0"/>
      <w:marRight w:val="0"/>
      <w:marTop w:val="0"/>
      <w:marBottom w:val="0"/>
      <w:divBdr>
        <w:top w:val="none" w:sz="0" w:space="0" w:color="auto"/>
        <w:left w:val="none" w:sz="0" w:space="0" w:color="auto"/>
        <w:bottom w:val="none" w:sz="0" w:space="0" w:color="auto"/>
        <w:right w:val="none" w:sz="0" w:space="0" w:color="auto"/>
      </w:divBdr>
    </w:div>
    <w:div w:id="1039168554">
      <w:marLeft w:val="0"/>
      <w:marRight w:val="0"/>
      <w:marTop w:val="0"/>
      <w:marBottom w:val="0"/>
      <w:divBdr>
        <w:top w:val="double" w:sz="6" w:space="0" w:color="000000"/>
        <w:left w:val="none" w:sz="0" w:space="0" w:color="auto"/>
        <w:bottom w:val="none" w:sz="0" w:space="0" w:color="auto"/>
        <w:right w:val="none" w:sz="0" w:space="0" w:color="auto"/>
      </w:divBdr>
      <w:divsChild>
        <w:div w:id="1288001574">
          <w:marLeft w:val="0"/>
          <w:marRight w:val="0"/>
          <w:marTop w:val="0"/>
          <w:marBottom w:val="0"/>
          <w:divBdr>
            <w:top w:val="none" w:sz="0" w:space="0" w:color="auto"/>
            <w:left w:val="none" w:sz="0" w:space="0" w:color="auto"/>
            <w:bottom w:val="none" w:sz="0" w:space="0" w:color="auto"/>
            <w:right w:val="none" w:sz="0" w:space="0" w:color="auto"/>
          </w:divBdr>
        </w:div>
      </w:divsChild>
    </w:div>
    <w:div w:id="1040547319">
      <w:marLeft w:val="0"/>
      <w:marRight w:val="0"/>
      <w:marTop w:val="0"/>
      <w:marBottom w:val="0"/>
      <w:divBdr>
        <w:top w:val="double" w:sz="6" w:space="0" w:color="000000"/>
        <w:left w:val="none" w:sz="0" w:space="0" w:color="auto"/>
        <w:bottom w:val="none" w:sz="0" w:space="0" w:color="auto"/>
        <w:right w:val="none" w:sz="0" w:space="0" w:color="auto"/>
      </w:divBdr>
      <w:divsChild>
        <w:div w:id="1096292125">
          <w:marLeft w:val="0"/>
          <w:marRight w:val="0"/>
          <w:marTop w:val="0"/>
          <w:marBottom w:val="0"/>
          <w:divBdr>
            <w:top w:val="none" w:sz="0" w:space="0" w:color="auto"/>
            <w:left w:val="none" w:sz="0" w:space="0" w:color="auto"/>
            <w:bottom w:val="none" w:sz="0" w:space="0" w:color="auto"/>
            <w:right w:val="none" w:sz="0" w:space="0" w:color="auto"/>
          </w:divBdr>
        </w:div>
      </w:divsChild>
    </w:div>
    <w:div w:id="1041513531">
      <w:marLeft w:val="0"/>
      <w:marRight w:val="0"/>
      <w:marTop w:val="0"/>
      <w:marBottom w:val="0"/>
      <w:divBdr>
        <w:top w:val="none" w:sz="0" w:space="0" w:color="auto"/>
        <w:left w:val="none" w:sz="0" w:space="0" w:color="auto"/>
        <w:bottom w:val="none" w:sz="0" w:space="0" w:color="auto"/>
        <w:right w:val="none" w:sz="0" w:space="0" w:color="auto"/>
      </w:divBdr>
      <w:divsChild>
        <w:div w:id="347292211">
          <w:marLeft w:val="0"/>
          <w:marRight w:val="0"/>
          <w:marTop w:val="0"/>
          <w:marBottom w:val="0"/>
          <w:divBdr>
            <w:top w:val="none" w:sz="0" w:space="0" w:color="auto"/>
            <w:left w:val="none" w:sz="0" w:space="0" w:color="auto"/>
            <w:bottom w:val="none" w:sz="0" w:space="0" w:color="auto"/>
            <w:right w:val="none" w:sz="0" w:space="0" w:color="auto"/>
          </w:divBdr>
        </w:div>
      </w:divsChild>
    </w:div>
    <w:div w:id="1042513837">
      <w:marLeft w:val="0"/>
      <w:marRight w:val="0"/>
      <w:marTop w:val="0"/>
      <w:marBottom w:val="0"/>
      <w:divBdr>
        <w:top w:val="double" w:sz="6" w:space="0" w:color="000000"/>
        <w:left w:val="none" w:sz="0" w:space="0" w:color="auto"/>
        <w:bottom w:val="none" w:sz="0" w:space="0" w:color="auto"/>
        <w:right w:val="none" w:sz="0" w:space="0" w:color="auto"/>
      </w:divBdr>
      <w:divsChild>
        <w:div w:id="960770123">
          <w:marLeft w:val="0"/>
          <w:marRight w:val="0"/>
          <w:marTop w:val="0"/>
          <w:marBottom w:val="0"/>
          <w:divBdr>
            <w:top w:val="none" w:sz="0" w:space="0" w:color="auto"/>
            <w:left w:val="none" w:sz="0" w:space="0" w:color="auto"/>
            <w:bottom w:val="none" w:sz="0" w:space="0" w:color="auto"/>
            <w:right w:val="none" w:sz="0" w:space="0" w:color="auto"/>
          </w:divBdr>
        </w:div>
      </w:divsChild>
    </w:div>
    <w:div w:id="1046300107">
      <w:marLeft w:val="0"/>
      <w:marRight w:val="0"/>
      <w:marTop w:val="0"/>
      <w:marBottom w:val="0"/>
      <w:divBdr>
        <w:top w:val="none" w:sz="0" w:space="0" w:color="auto"/>
        <w:left w:val="none" w:sz="0" w:space="0" w:color="auto"/>
        <w:bottom w:val="none" w:sz="0" w:space="0" w:color="auto"/>
        <w:right w:val="none" w:sz="0" w:space="0" w:color="auto"/>
      </w:divBdr>
      <w:divsChild>
        <w:div w:id="388695963">
          <w:marLeft w:val="0"/>
          <w:marRight w:val="0"/>
          <w:marTop w:val="0"/>
          <w:marBottom w:val="0"/>
          <w:divBdr>
            <w:top w:val="none" w:sz="0" w:space="0" w:color="auto"/>
            <w:left w:val="none" w:sz="0" w:space="0" w:color="auto"/>
            <w:bottom w:val="none" w:sz="0" w:space="0" w:color="auto"/>
            <w:right w:val="none" w:sz="0" w:space="0" w:color="auto"/>
          </w:divBdr>
        </w:div>
      </w:divsChild>
    </w:div>
    <w:div w:id="1053038276">
      <w:marLeft w:val="0"/>
      <w:marRight w:val="0"/>
      <w:marTop w:val="401"/>
      <w:marBottom w:val="401"/>
      <w:divBdr>
        <w:top w:val="none" w:sz="0" w:space="0" w:color="auto"/>
        <w:left w:val="none" w:sz="0" w:space="0" w:color="auto"/>
        <w:bottom w:val="none" w:sz="0" w:space="0" w:color="auto"/>
        <w:right w:val="none" w:sz="0" w:space="0" w:color="auto"/>
      </w:divBdr>
    </w:div>
    <w:div w:id="1055082193">
      <w:marLeft w:val="0"/>
      <w:marRight w:val="0"/>
      <w:marTop w:val="0"/>
      <w:marBottom w:val="0"/>
      <w:divBdr>
        <w:top w:val="single" w:sz="6" w:space="0" w:color="000000"/>
        <w:left w:val="none" w:sz="0" w:space="0" w:color="auto"/>
        <w:bottom w:val="none" w:sz="0" w:space="0" w:color="auto"/>
        <w:right w:val="none" w:sz="0" w:space="0" w:color="auto"/>
      </w:divBdr>
      <w:divsChild>
        <w:div w:id="930119504">
          <w:marLeft w:val="0"/>
          <w:marRight w:val="0"/>
          <w:marTop w:val="0"/>
          <w:marBottom w:val="0"/>
          <w:divBdr>
            <w:top w:val="none" w:sz="0" w:space="0" w:color="auto"/>
            <w:left w:val="none" w:sz="0" w:space="0" w:color="auto"/>
            <w:bottom w:val="none" w:sz="0" w:space="0" w:color="auto"/>
            <w:right w:val="none" w:sz="0" w:space="0" w:color="auto"/>
          </w:divBdr>
        </w:div>
      </w:divsChild>
    </w:div>
    <w:div w:id="1058825748">
      <w:marLeft w:val="240"/>
      <w:marRight w:val="0"/>
      <w:marTop w:val="0"/>
      <w:marBottom w:val="0"/>
      <w:divBdr>
        <w:top w:val="none" w:sz="0" w:space="0" w:color="auto"/>
        <w:left w:val="none" w:sz="0" w:space="0" w:color="auto"/>
        <w:bottom w:val="none" w:sz="0" w:space="0" w:color="auto"/>
        <w:right w:val="none" w:sz="0" w:space="0" w:color="auto"/>
      </w:divBdr>
      <w:divsChild>
        <w:div w:id="448162251">
          <w:marLeft w:val="0"/>
          <w:marRight w:val="0"/>
          <w:marTop w:val="0"/>
          <w:marBottom w:val="0"/>
          <w:divBdr>
            <w:top w:val="none" w:sz="0" w:space="0" w:color="auto"/>
            <w:left w:val="none" w:sz="0" w:space="0" w:color="auto"/>
            <w:bottom w:val="none" w:sz="0" w:space="0" w:color="auto"/>
            <w:right w:val="none" w:sz="0" w:space="0" w:color="auto"/>
          </w:divBdr>
          <w:divsChild>
            <w:div w:id="19300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891">
      <w:marLeft w:val="0"/>
      <w:marRight w:val="0"/>
      <w:marTop w:val="0"/>
      <w:marBottom w:val="0"/>
      <w:divBdr>
        <w:top w:val="none" w:sz="0" w:space="0" w:color="auto"/>
        <w:left w:val="none" w:sz="0" w:space="0" w:color="auto"/>
        <w:bottom w:val="none" w:sz="0" w:space="0" w:color="auto"/>
        <w:right w:val="none" w:sz="0" w:space="0" w:color="auto"/>
      </w:divBdr>
    </w:div>
    <w:div w:id="1064257135">
      <w:marLeft w:val="0"/>
      <w:marRight w:val="0"/>
      <w:marTop w:val="0"/>
      <w:marBottom w:val="0"/>
      <w:divBdr>
        <w:top w:val="none" w:sz="0" w:space="0" w:color="auto"/>
        <w:left w:val="none" w:sz="0" w:space="0" w:color="auto"/>
        <w:bottom w:val="none" w:sz="0" w:space="0" w:color="auto"/>
        <w:right w:val="none" w:sz="0" w:space="0" w:color="auto"/>
      </w:divBdr>
      <w:divsChild>
        <w:div w:id="655885874">
          <w:marLeft w:val="0"/>
          <w:marRight w:val="0"/>
          <w:marTop w:val="0"/>
          <w:marBottom w:val="0"/>
          <w:divBdr>
            <w:top w:val="none" w:sz="0" w:space="0" w:color="auto"/>
            <w:left w:val="none" w:sz="0" w:space="0" w:color="auto"/>
            <w:bottom w:val="none" w:sz="0" w:space="0" w:color="auto"/>
            <w:right w:val="none" w:sz="0" w:space="0" w:color="auto"/>
          </w:divBdr>
        </w:div>
      </w:divsChild>
    </w:div>
    <w:div w:id="1065493207">
      <w:marLeft w:val="0"/>
      <w:marRight w:val="0"/>
      <w:marTop w:val="0"/>
      <w:marBottom w:val="0"/>
      <w:divBdr>
        <w:top w:val="none" w:sz="0" w:space="0" w:color="auto"/>
        <w:left w:val="none" w:sz="0" w:space="0" w:color="auto"/>
        <w:bottom w:val="none" w:sz="0" w:space="0" w:color="auto"/>
        <w:right w:val="none" w:sz="0" w:space="0" w:color="auto"/>
      </w:divBdr>
    </w:div>
    <w:div w:id="1066798422">
      <w:marLeft w:val="0"/>
      <w:marRight w:val="0"/>
      <w:marTop w:val="240"/>
      <w:marBottom w:val="0"/>
      <w:divBdr>
        <w:top w:val="none" w:sz="0" w:space="0" w:color="auto"/>
        <w:left w:val="none" w:sz="0" w:space="0" w:color="auto"/>
        <w:bottom w:val="none" w:sz="0" w:space="0" w:color="auto"/>
        <w:right w:val="none" w:sz="0" w:space="0" w:color="auto"/>
      </w:divBdr>
      <w:divsChild>
        <w:div w:id="610404945">
          <w:marLeft w:val="0"/>
          <w:marRight w:val="0"/>
          <w:marTop w:val="0"/>
          <w:marBottom w:val="0"/>
          <w:divBdr>
            <w:top w:val="none" w:sz="0" w:space="0" w:color="auto"/>
            <w:left w:val="none" w:sz="0" w:space="0" w:color="auto"/>
            <w:bottom w:val="none" w:sz="0" w:space="0" w:color="auto"/>
            <w:right w:val="none" w:sz="0" w:space="0" w:color="auto"/>
          </w:divBdr>
        </w:div>
      </w:divsChild>
    </w:div>
    <w:div w:id="1067217958">
      <w:marLeft w:val="0"/>
      <w:marRight w:val="0"/>
      <w:marTop w:val="0"/>
      <w:marBottom w:val="0"/>
      <w:divBdr>
        <w:top w:val="none" w:sz="0" w:space="0" w:color="auto"/>
        <w:left w:val="none" w:sz="0" w:space="0" w:color="auto"/>
        <w:bottom w:val="none" w:sz="0" w:space="0" w:color="auto"/>
        <w:right w:val="none" w:sz="0" w:space="0" w:color="auto"/>
      </w:divBdr>
    </w:div>
    <w:div w:id="1068454628">
      <w:marLeft w:val="720"/>
      <w:marRight w:val="0"/>
      <w:marTop w:val="0"/>
      <w:marBottom w:val="0"/>
      <w:divBdr>
        <w:top w:val="none" w:sz="0" w:space="0" w:color="auto"/>
        <w:left w:val="none" w:sz="0" w:space="0" w:color="auto"/>
        <w:bottom w:val="none" w:sz="0" w:space="0" w:color="auto"/>
        <w:right w:val="none" w:sz="0" w:space="0" w:color="auto"/>
      </w:divBdr>
      <w:divsChild>
        <w:div w:id="1689522392">
          <w:marLeft w:val="0"/>
          <w:marRight w:val="0"/>
          <w:marTop w:val="0"/>
          <w:marBottom w:val="0"/>
          <w:divBdr>
            <w:top w:val="none" w:sz="0" w:space="0" w:color="auto"/>
            <w:left w:val="none" w:sz="0" w:space="0" w:color="auto"/>
            <w:bottom w:val="none" w:sz="0" w:space="0" w:color="auto"/>
            <w:right w:val="none" w:sz="0" w:space="0" w:color="auto"/>
          </w:divBdr>
        </w:div>
      </w:divsChild>
    </w:div>
    <w:div w:id="1069183701">
      <w:marLeft w:val="0"/>
      <w:marRight w:val="0"/>
      <w:marTop w:val="0"/>
      <w:marBottom w:val="0"/>
      <w:divBdr>
        <w:top w:val="none" w:sz="0" w:space="0" w:color="auto"/>
        <w:left w:val="none" w:sz="0" w:space="0" w:color="auto"/>
        <w:bottom w:val="none" w:sz="0" w:space="0" w:color="auto"/>
        <w:right w:val="none" w:sz="0" w:space="0" w:color="auto"/>
      </w:divBdr>
      <w:divsChild>
        <w:div w:id="78254770">
          <w:marLeft w:val="0"/>
          <w:marRight w:val="0"/>
          <w:marTop w:val="0"/>
          <w:marBottom w:val="0"/>
          <w:divBdr>
            <w:top w:val="none" w:sz="0" w:space="0" w:color="auto"/>
            <w:left w:val="none" w:sz="0" w:space="0" w:color="auto"/>
            <w:bottom w:val="none" w:sz="0" w:space="0" w:color="auto"/>
            <w:right w:val="none" w:sz="0" w:space="0" w:color="auto"/>
          </w:divBdr>
        </w:div>
      </w:divsChild>
    </w:div>
    <w:div w:id="1070928801">
      <w:marLeft w:val="0"/>
      <w:marRight w:val="0"/>
      <w:marTop w:val="0"/>
      <w:marBottom w:val="0"/>
      <w:divBdr>
        <w:top w:val="single" w:sz="6" w:space="0" w:color="000000"/>
        <w:left w:val="none" w:sz="0" w:space="0" w:color="auto"/>
        <w:bottom w:val="none" w:sz="0" w:space="0" w:color="auto"/>
        <w:right w:val="none" w:sz="0" w:space="0" w:color="auto"/>
      </w:divBdr>
      <w:divsChild>
        <w:div w:id="1730112114">
          <w:marLeft w:val="0"/>
          <w:marRight w:val="0"/>
          <w:marTop w:val="0"/>
          <w:marBottom w:val="0"/>
          <w:divBdr>
            <w:top w:val="none" w:sz="0" w:space="0" w:color="auto"/>
            <w:left w:val="none" w:sz="0" w:space="0" w:color="auto"/>
            <w:bottom w:val="none" w:sz="0" w:space="0" w:color="auto"/>
            <w:right w:val="none" w:sz="0" w:space="0" w:color="auto"/>
          </w:divBdr>
        </w:div>
      </w:divsChild>
    </w:div>
    <w:div w:id="1073507720">
      <w:marLeft w:val="0"/>
      <w:marRight w:val="0"/>
      <w:marTop w:val="0"/>
      <w:marBottom w:val="0"/>
      <w:divBdr>
        <w:top w:val="double" w:sz="6" w:space="0" w:color="000000"/>
        <w:left w:val="none" w:sz="0" w:space="0" w:color="auto"/>
        <w:bottom w:val="none" w:sz="0" w:space="0" w:color="auto"/>
        <w:right w:val="none" w:sz="0" w:space="0" w:color="auto"/>
      </w:divBdr>
      <w:divsChild>
        <w:div w:id="2099129966">
          <w:marLeft w:val="0"/>
          <w:marRight w:val="0"/>
          <w:marTop w:val="0"/>
          <w:marBottom w:val="0"/>
          <w:divBdr>
            <w:top w:val="none" w:sz="0" w:space="0" w:color="auto"/>
            <w:left w:val="none" w:sz="0" w:space="0" w:color="auto"/>
            <w:bottom w:val="none" w:sz="0" w:space="0" w:color="auto"/>
            <w:right w:val="none" w:sz="0" w:space="0" w:color="auto"/>
          </w:divBdr>
        </w:div>
      </w:divsChild>
    </w:div>
    <w:div w:id="1074737759">
      <w:marLeft w:val="0"/>
      <w:marRight w:val="0"/>
      <w:marTop w:val="0"/>
      <w:marBottom w:val="0"/>
      <w:divBdr>
        <w:top w:val="none" w:sz="0" w:space="0" w:color="auto"/>
        <w:left w:val="none" w:sz="0" w:space="0" w:color="auto"/>
        <w:bottom w:val="none" w:sz="0" w:space="0" w:color="auto"/>
        <w:right w:val="none" w:sz="0" w:space="0" w:color="auto"/>
      </w:divBdr>
    </w:div>
    <w:div w:id="1078943468">
      <w:marLeft w:val="0"/>
      <w:marRight w:val="0"/>
      <w:marTop w:val="0"/>
      <w:marBottom w:val="0"/>
      <w:divBdr>
        <w:top w:val="single" w:sz="6" w:space="0" w:color="000000"/>
        <w:left w:val="none" w:sz="0" w:space="0" w:color="auto"/>
        <w:bottom w:val="none" w:sz="0" w:space="0" w:color="auto"/>
        <w:right w:val="none" w:sz="0" w:space="0" w:color="auto"/>
      </w:divBdr>
      <w:divsChild>
        <w:div w:id="1172724894">
          <w:marLeft w:val="0"/>
          <w:marRight w:val="0"/>
          <w:marTop w:val="0"/>
          <w:marBottom w:val="0"/>
          <w:divBdr>
            <w:top w:val="none" w:sz="0" w:space="0" w:color="auto"/>
            <w:left w:val="none" w:sz="0" w:space="0" w:color="auto"/>
            <w:bottom w:val="none" w:sz="0" w:space="0" w:color="auto"/>
            <w:right w:val="none" w:sz="0" w:space="0" w:color="auto"/>
          </w:divBdr>
        </w:div>
      </w:divsChild>
    </w:div>
    <w:div w:id="1080054988">
      <w:marLeft w:val="0"/>
      <w:marRight w:val="0"/>
      <w:marTop w:val="0"/>
      <w:marBottom w:val="0"/>
      <w:divBdr>
        <w:top w:val="none" w:sz="0" w:space="0" w:color="auto"/>
        <w:left w:val="none" w:sz="0" w:space="0" w:color="auto"/>
        <w:bottom w:val="none" w:sz="0" w:space="0" w:color="auto"/>
        <w:right w:val="none" w:sz="0" w:space="0" w:color="auto"/>
      </w:divBdr>
    </w:div>
    <w:div w:id="1082677137">
      <w:marLeft w:val="0"/>
      <w:marRight w:val="0"/>
      <w:marTop w:val="0"/>
      <w:marBottom w:val="0"/>
      <w:divBdr>
        <w:top w:val="none" w:sz="0" w:space="0" w:color="auto"/>
        <w:left w:val="none" w:sz="0" w:space="0" w:color="auto"/>
        <w:bottom w:val="none" w:sz="0" w:space="0" w:color="auto"/>
        <w:right w:val="none" w:sz="0" w:space="0" w:color="auto"/>
      </w:divBdr>
    </w:div>
    <w:div w:id="1087580190">
      <w:marLeft w:val="0"/>
      <w:marRight w:val="0"/>
      <w:marTop w:val="240"/>
      <w:marBottom w:val="0"/>
      <w:divBdr>
        <w:top w:val="none" w:sz="0" w:space="0" w:color="auto"/>
        <w:left w:val="none" w:sz="0" w:space="0" w:color="auto"/>
        <w:bottom w:val="none" w:sz="0" w:space="0" w:color="auto"/>
        <w:right w:val="none" w:sz="0" w:space="0" w:color="auto"/>
      </w:divBdr>
      <w:divsChild>
        <w:div w:id="614167915">
          <w:marLeft w:val="0"/>
          <w:marRight w:val="0"/>
          <w:marTop w:val="0"/>
          <w:marBottom w:val="0"/>
          <w:divBdr>
            <w:top w:val="none" w:sz="0" w:space="0" w:color="auto"/>
            <w:left w:val="none" w:sz="0" w:space="0" w:color="auto"/>
            <w:bottom w:val="none" w:sz="0" w:space="0" w:color="auto"/>
            <w:right w:val="none" w:sz="0" w:space="0" w:color="auto"/>
          </w:divBdr>
        </w:div>
      </w:divsChild>
    </w:div>
    <w:div w:id="1088309049">
      <w:marLeft w:val="0"/>
      <w:marRight w:val="0"/>
      <w:marTop w:val="360"/>
      <w:marBottom w:val="0"/>
      <w:divBdr>
        <w:top w:val="none" w:sz="0" w:space="0" w:color="auto"/>
        <w:left w:val="none" w:sz="0" w:space="0" w:color="auto"/>
        <w:bottom w:val="none" w:sz="0" w:space="0" w:color="auto"/>
        <w:right w:val="none" w:sz="0" w:space="0" w:color="auto"/>
      </w:divBdr>
      <w:divsChild>
        <w:div w:id="53746158">
          <w:marLeft w:val="0"/>
          <w:marRight w:val="0"/>
          <w:marTop w:val="0"/>
          <w:marBottom w:val="0"/>
          <w:divBdr>
            <w:top w:val="none" w:sz="0" w:space="0" w:color="auto"/>
            <w:left w:val="none" w:sz="0" w:space="0" w:color="auto"/>
            <w:bottom w:val="none" w:sz="0" w:space="0" w:color="auto"/>
            <w:right w:val="none" w:sz="0" w:space="0" w:color="auto"/>
          </w:divBdr>
          <w:divsChild>
            <w:div w:id="20349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7089">
      <w:marLeft w:val="0"/>
      <w:marRight w:val="0"/>
      <w:marTop w:val="360"/>
      <w:marBottom w:val="0"/>
      <w:divBdr>
        <w:top w:val="none" w:sz="0" w:space="0" w:color="auto"/>
        <w:left w:val="none" w:sz="0" w:space="0" w:color="auto"/>
        <w:bottom w:val="none" w:sz="0" w:space="0" w:color="auto"/>
        <w:right w:val="none" w:sz="0" w:space="0" w:color="auto"/>
      </w:divBdr>
      <w:divsChild>
        <w:div w:id="1944458894">
          <w:marLeft w:val="0"/>
          <w:marRight w:val="0"/>
          <w:marTop w:val="0"/>
          <w:marBottom w:val="0"/>
          <w:divBdr>
            <w:top w:val="none" w:sz="0" w:space="0" w:color="auto"/>
            <w:left w:val="none" w:sz="0" w:space="0" w:color="auto"/>
            <w:bottom w:val="none" w:sz="0" w:space="0" w:color="auto"/>
            <w:right w:val="none" w:sz="0" w:space="0" w:color="auto"/>
          </w:divBdr>
          <w:divsChild>
            <w:div w:id="2196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059">
      <w:marLeft w:val="0"/>
      <w:marRight w:val="0"/>
      <w:marTop w:val="0"/>
      <w:marBottom w:val="0"/>
      <w:divBdr>
        <w:top w:val="none" w:sz="0" w:space="0" w:color="auto"/>
        <w:left w:val="none" w:sz="0" w:space="0" w:color="auto"/>
        <w:bottom w:val="none" w:sz="0" w:space="0" w:color="auto"/>
        <w:right w:val="none" w:sz="0" w:space="0" w:color="auto"/>
      </w:divBdr>
      <w:divsChild>
        <w:div w:id="1208026925">
          <w:marLeft w:val="0"/>
          <w:marRight w:val="0"/>
          <w:marTop w:val="0"/>
          <w:marBottom w:val="0"/>
          <w:divBdr>
            <w:top w:val="none" w:sz="0" w:space="0" w:color="auto"/>
            <w:left w:val="none" w:sz="0" w:space="0" w:color="auto"/>
            <w:bottom w:val="none" w:sz="0" w:space="0" w:color="auto"/>
            <w:right w:val="none" w:sz="0" w:space="0" w:color="auto"/>
          </w:divBdr>
        </w:div>
      </w:divsChild>
    </w:div>
    <w:div w:id="1097100213">
      <w:marLeft w:val="0"/>
      <w:marRight w:val="0"/>
      <w:marTop w:val="0"/>
      <w:marBottom w:val="0"/>
      <w:divBdr>
        <w:top w:val="none" w:sz="0" w:space="0" w:color="auto"/>
        <w:left w:val="none" w:sz="0" w:space="0" w:color="auto"/>
        <w:bottom w:val="none" w:sz="0" w:space="0" w:color="auto"/>
        <w:right w:val="none" w:sz="0" w:space="0" w:color="auto"/>
      </w:divBdr>
      <w:divsChild>
        <w:div w:id="1302803191">
          <w:marLeft w:val="0"/>
          <w:marRight w:val="0"/>
          <w:marTop w:val="0"/>
          <w:marBottom w:val="0"/>
          <w:divBdr>
            <w:top w:val="none" w:sz="0" w:space="0" w:color="auto"/>
            <w:left w:val="none" w:sz="0" w:space="0" w:color="auto"/>
            <w:bottom w:val="none" w:sz="0" w:space="0" w:color="auto"/>
            <w:right w:val="none" w:sz="0" w:space="0" w:color="auto"/>
          </w:divBdr>
        </w:div>
      </w:divsChild>
    </w:div>
    <w:div w:id="1097168010">
      <w:marLeft w:val="0"/>
      <w:marRight w:val="0"/>
      <w:marTop w:val="0"/>
      <w:marBottom w:val="0"/>
      <w:divBdr>
        <w:top w:val="single" w:sz="6" w:space="0" w:color="000000"/>
        <w:left w:val="none" w:sz="0" w:space="0" w:color="auto"/>
        <w:bottom w:val="none" w:sz="0" w:space="0" w:color="auto"/>
        <w:right w:val="none" w:sz="0" w:space="0" w:color="auto"/>
      </w:divBdr>
      <w:divsChild>
        <w:div w:id="1867911701">
          <w:marLeft w:val="0"/>
          <w:marRight w:val="0"/>
          <w:marTop w:val="0"/>
          <w:marBottom w:val="0"/>
          <w:divBdr>
            <w:top w:val="none" w:sz="0" w:space="0" w:color="auto"/>
            <w:left w:val="none" w:sz="0" w:space="0" w:color="auto"/>
            <w:bottom w:val="none" w:sz="0" w:space="0" w:color="auto"/>
            <w:right w:val="none" w:sz="0" w:space="0" w:color="auto"/>
          </w:divBdr>
        </w:div>
      </w:divsChild>
    </w:div>
    <w:div w:id="1099258775">
      <w:marLeft w:val="0"/>
      <w:marRight w:val="0"/>
      <w:marTop w:val="120"/>
      <w:marBottom w:val="0"/>
      <w:divBdr>
        <w:top w:val="none" w:sz="0" w:space="0" w:color="auto"/>
        <w:left w:val="none" w:sz="0" w:space="0" w:color="auto"/>
        <w:bottom w:val="none" w:sz="0" w:space="0" w:color="auto"/>
        <w:right w:val="none" w:sz="0" w:space="0" w:color="auto"/>
      </w:divBdr>
      <w:divsChild>
        <w:div w:id="963080622">
          <w:marLeft w:val="0"/>
          <w:marRight w:val="0"/>
          <w:marTop w:val="0"/>
          <w:marBottom w:val="0"/>
          <w:divBdr>
            <w:top w:val="none" w:sz="0" w:space="0" w:color="auto"/>
            <w:left w:val="none" w:sz="0" w:space="0" w:color="auto"/>
            <w:bottom w:val="none" w:sz="0" w:space="0" w:color="auto"/>
            <w:right w:val="none" w:sz="0" w:space="0" w:color="auto"/>
          </w:divBdr>
        </w:div>
      </w:divsChild>
    </w:div>
    <w:div w:id="1099519342">
      <w:marLeft w:val="0"/>
      <w:marRight w:val="0"/>
      <w:marTop w:val="0"/>
      <w:marBottom w:val="0"/>
      <w:divBdr>
        <w:top w:val="double" w:sz="6" w:space="0" w:color="000000"/>
        <w:left w:val="none" w:sz="0" w:space="0" w:color="auto"/>
        <w:bottom w:val="none" w:sz="0" w:space="0" w:color="auto"/>
        <w:right w:val="none" w:sz="0" w:space="0" w:color="auto"/>
      </w:divBdr>
      <w:divsChild>
        <w:div w:id="553464447">
          <w:marLeft w:val="0"/>
          <w:marRight w:val="0"/>
          <w:marTop w:val="0"/>
          <w:marBottom w:val="0"/>
          <w:divBdr>
            <w:top w:val="none" w:sz="0" w:space="0" w:color="auto"/>
            <w:left w:val="none" w:sz="0" w:space="0" w:color="auto"/>
            <w:bottom w:val="none" w:sz="0" w:space="0" w:color="auto"/>
            <w:right w:val="none" w:sz="0" w:space="0" w:color="auto"/>
          </w:divBdr>
        </w:div>
      </w:divsChild>
    </w:div>
    <w:div w:id="1101608146">
      <w:marLeft w:val="0"/>
      <w:marRight w:val="0"/>
      <w:marTop w:val="0"/>
      <w:marBottom w:val="0"/>
      <w:divBdr>
        <w:top w:val="none" w:sz="0" w:space="0" w:color="auto"/>
        <w:left w:val="none" w:sz="0" w:space="0" w:color="auto"/>
        <w:bottom w:val="none" w:sz="0" w:space="0" w:color="auto"/>
        <w:right w:val="none" w:sz="0" w:space="0" w:color="auto"/>
      </w:divBdr>
      <w:divsChild>
        <w:div w:id="1963801889">
          <w:marLeft w:val="0"/>
          <w:marRight w:val="0"/>
          <w:marTop w:val="0"/>
          <w:marBottom w:val="0"/>
          <w:divBdr>
            <w:top w:val="none" w:sz="0" w:space="0" w:color="auto"/>
            <w:left w:val="none" w:sz="0" w:space="0" w:color="auto"/>
            <w:bottom w:val="none" w:sz="0" w:space="0" w:color="auto"/>
            <w:right w:val="none" w:sz="0" w:space="0" w:color="auto"/>
          </w:divBdr>
        </w:div>
      </w:divsChild>
    </w:div>
    <w:div w:id="1102141420">
      <w:marLeft w:val="0"/>
      <w:marRight w:val="0"/>
      <w:marTop w:val="240"/>
      <w:marBottom w:val="0"/>
      <w:divBdr>
        <w:top w:val="none" w:sz="0" w:space="0" w:color="auto"/>
        <w:left w:val="none" w:sz="0" w:space="0" w:color="auto"/>
        <w:bottom w:val="none" w:sz="0" w:space="0" w:color="auto"/>
        <w:right w:val="none" w:sz="0" w:space="0" w:color="auto"/>
      </w:divBdr>
      <w:divsChild>
        <w:div w:id="1141924873">
          <w:marLeft w:val="0"/>
          <w:marRight w:val="0"/>
          <w:marTop w:val="0"/>
          <w:marBottom w:val="0"/>
          <w:divBdr>
            <w:top w:val="none" w:sz="0" w:space="0" w:color="auto"/>
            <w:left w:val="none" w:sz="0" w:space="0" w:color="auto"/>
            <w:bottom w:val="none" w:sz="0" w:space="0" w:color="auto"/>
            <w:right w:val="none" w:sz="0" w:space="0" w:color="auto"/>
          </w:divBdr>
        </w:div>
      </w:divsChild>
    </w:div>
    <w:div w:id="1104954852">
      <w:marLeft w:val="0"/>
      <w:marRight w:val="0"/>
      <w:marTop w:val="0"/>
      <w:marBottom w:val="0"/>
      <w:divBdr>
        <w:top w:val="double" w:sz="6" w:space="0" w:color="000000"/>
        <w:left w:val="none" w:sz="0" w:space="0" w:color="auto"/>
        <w:bottom w:val="none" w:sz="0" w:space="0" w:color="auto"/>
        <w:right w:val="none" w:sz="0" w:space="0" w:color="auto"/>
      </w:divBdr>
      <w:divsChild>
        <w:div w:id="1368607084">
          <w:marLeft w:val="0"/>
          <w:marRight w:val="0"/>
          <w:marTop w:val="0"/>
          <w:marBottom w:val="0"/>
          <w:divBdr>
            <w:top w:val="none" w:sz="0" w:space="0" w:color="auto"/>
            <w:left w:val="none" w:sz="0" w:space="0" w:color="auto"/>
            <w:bottom w:val="none" w:sz="0" w:space="0" w:color="auto"/>
            <w:right w:val="none" w:sz="0" w:space="0" w:color="auto"/>
          </w:divBdr>
        </w:div>
      </w:divsChild>
    </w:div>
    <w:div w:id="1108696646">
      <w:marLeft w:val="0"/>
      <w:marRight w:val="0"/>
      <w:marTop w:val="120"/>
      <w:marBottom w:val="0"/>
      <w:divBdr>
        <w:top w:val="none" w:sz="0" w:space="0" w:color="auto"/>
        <w:left w:val="none" w:sz="0" w:space="0" w:color="auto"/>
        <w:bottom w:val="none" w:sz="0" w:space="0" w:color="auto"/>
        <w:right w:val="none" w:sz="0" w:space="0" w:color="auto"/>
      </w:divBdr>
      <w:divsChild>
        <w:div w:id="1584096855">
          <w:marLeft w:val="0"/>
          <w:marRight w:val="0"/>
          <w:marTop w:val="0"/>
          <w:marBottom w:val="0"/>
          <w:divBdr>
            <w:top w:val="none" w:sz="0" w:space="0" w:color="auto"/>
            <w:left w:val="none" w:sz="0" w:space="0" w:color="auto"/>
            <w:bottom w:val="none" w:sz="0" w:space="0" w:color="auto"/>
            <w:right w:val="none" w:sz="0" w:space="0" w:color="auto"/>
          </w:divBdr>
        </w:div>
      </w:divsChild>
    </w:div>
    <w:div w:id="1109738634">
      <w:marLeft w:val="0"/>
      <w:marRight w:val="0"/>
      <w:marTop w:val="0"/>
      <w:marBottom w:val="0"/>
      <w:divBdr>
        <w:top w:val="none" w:sz="0" w:space="0" w:color="auto"/>
        <w:left w:val="none" w:sz="0" w:space="0" w:color="auto"/>
        <w:bottom w:val="none" w:sz="0" w:space="0" w:color="auto"/>
        <w:right w:val="none" w:sz="0" w:space="0" w:color="auto"/>
      </w:divBdr>
    </w:div>
    <w:div w:id="1114789134">
      <w:marLeft w:val="0"/>
      <w:marRight w:val="0"/>
      <w:marTop w:val="0"/>
      <w:marBottom w:val="0"/>
      <w:divBdr>
        <w:top w:val="none" w:sz="0" w:space="0" w:color="auto"/>
        <w:left w:val="none" w:sz="0" w:space="0" w:color="auto"/>
        <w:bottom w:val="none" w:sz="0" w:space="0" w:color="auto"/>
        <w:right w:val="none" w:sz="0" w:space="0" w:color="auto"/>
      </w:divBdr>
      <w:divsChild>
        <w:div w:id="805121382">
          <w:marLeft w:val="0"/>
          <w:marRight w:val="0"/>
          <w:marTop w:val="0"/>
          <w:marBottom w:val="0"/>
          <w:divBdr>
            <w:top w:val="none" w:sz="0" w:space="0" w:color="auto"/>
            <w:left w:val="none" w:sz="0" w:space="0" w:color="auto"/>
            <w:bottom w:val="none" w:sz="0" w:space="0" w:color="auto"/>
            <w:right w:val="none" w:sz="0" w:space="0" w:color="auto"/>
          </w:divBdr>
        </w:div>
      </w:divsChild>
    </w:div>
    <w:div w:id="1117716891">
      <w:marLeft w:val="0"/>
      <w:marRight w:val="0"/>
      <w:marTop w:val="0"/>
      <w:marBottom w:val="0"/>
      <w:divBdr>
        <w:top w:val="none" w:sz="0" w:space="0" w:color="auto"/>
        <w:left w:val="none" w:sz="0" w:space="0" w:color="auto"/>
        <w:bottom w:val="none" w:sz="0" w:space="0" w:color="auto"/>
        <w:right w:val="none" w:sz="0" w:space="0" w:color="auto"/>
      </w:divBdr>
    </w:div>
    <w:div w:id="1121142744">
      <w:marLeft w:val="240"/>
      <w:marRight w:val="0"/>
      <w:marTop w:val="0"/>
      <w:marBottom w:val="0"/>
      <w:divBdr>
        <w:top w:val="none" w:sz="0" w:space="0" w:color="auto"/>
        <w:left w:val="none" w:sz="0" w:space="0" w:color="auto"/>
        <w:bottom w:val="none" w:sz="0" w:space="0" w:color="auto"/>
        <w:right w:val="none" w:sz="0" w:space="0" w:color="auto"/>
      </w:divBdr>
      <w:divsChild>
        <w:div w:id="1818716289">
          <w:marLeft w:val="0"/>
          <w:marRight w:val="0"/>
          <w:marTop w:val="0"/>
          <w:marBottom w:val="0"/>
          <w:divBdr>
            <w:top w:val="none" w:sz="0" w:space="0" w:color="auto"/>
            <w:left w:val="none" w:sz="0" w:space="0" w:color="auto"/>
            <w:bottom w:val="none" w:sz="0" w:space="0" w:color="auto"/>
            <w:right w:val="none" w:sz="0" w:space="0" w:color="auto"/>
          </w:divBdr>
        </w:div>
      </w:divsChild>
    </w:div>
    <w:div w:id="1123889781">
      <w:marLeft w:val="0"/>
      <w:marRight w:val="0"/>
      <w:marTop w:val="0"/>
      <w:marBottom w:val="0"/>
      <w:divBdr>
        <w:top w:val="none" w:sz="0" w:space="0" w:color="auto"/>
        <w:left w:val="none" w:sz="0" w:space="0" w:color="auto"/>
        <w:bottom w:val="none" w:sz="0" w:space="0" w:color="auto"/>
        <w:right w:val="none" w:sz="0" w:space="0" w:color="auto"/>
      </w:divBdr>
      <w:divsChild>
        <w:div w:id="850487158">
          <w:marLeft w:val="0"/>
          <w:marRight w:val="0"/>
          <w:marTop w:val="0"/>
          <w:marBottom w:val="0"/>
          <w:divBdr>
            <w:top w:val="none" w:sz="0" w:space="0" w:color="auto"/>
            <w:left w:val="none" w:sz="0" w:space="0" w:color="auto"/>
            <w:bottom w:val="none" w:sz="0" w:space="0" w:color="auto"/>
            <w:right w:val="none" w:sz="0" w:space="0" w:color="auto"/>
          </w:divBdr>
        </w:div>
      </w:divsChild>
    </w:div>
    <w:div w:id="1124037521">
      <w:marLeft w:val="0"/>
      <w:marRight w:val="0"/>
      <w:marTop w:val="0"/>
      <w:marBottom w:val="0"/>
      <w:divBdr>
        <w:top w:val="none" w:sz="0" w:space="0" w:color="auto"/>
        <w:left w:val="none" w:sz="0" w:space="0" w:color="auto"/>
        <w:bottom w:val="none" w:sz="0" w:space="0" w:color="auto"/>
        <w:right w:val="none" w:sz="0" w:space="0" w:color="auto"/>
      </w:divBdr>
      <w:divsChild>
        <w:div w:id="1823618991">
          <w:marLeft w:val="0"/>
          <w:marRight w:val="0"/>
          <w:marTop w:val="0"/>
          <w:marBottom w:val="0"/>
          <w:divBdr>
            <w:top w:val="none" w:sz="0" w:space="0" w:color="auto"/>
            <w:left w:val="none" w:sz="0" w:space="0" w:color="auto"/>
            <w:bottom w:val="none" w:sz="0" w:space="0" w:color="auto"/>
            <w:right w:val="none" w:sz="0" w:space="0" w:color="auto"/>
          </w:divBdr>
        </w:div>
      </w:divsChild>
    </w:div>
    <w:div w:id="1124155113">
      <w:marLeft w:val="0"/>
      <w:marRight w:val="0"/>
      <w:marTop w:val="0"/>
      <w:marBottom w:val="0"/>
      <w:divBdr>
        <w:top w:val="none" w:sz="0" w:space="0" w:color="auto"/>
        <w:left w:val="none" w:sz="0" w:space="0" w:color="auto"/>
        <w:bottom w:val="none" w:sz="0" w:space="0" w:color="auto"/>
        <w:right w:val="none" w:sz="0" w:space="0" w:color="auto"/>
      </w:divBdr>
      <w:divsChild>
        <w:div w:id="1351371546">
          <w:marLeft w:val="0"/>
          <w:marRight w:val="0"/>
          <w:marTop w:val="0"/>
          <w:marBottom w:val="0"/>
          <w:divBdr>
            <w:top w:val="none" w:sz="0" w:space="0" w:color="auto"/>
            <w:left w:val="none" w:sz="0" w:space="0" w:color="auto"/>
            <w:bottom w:val="none" w:sz="0" w:space="0" w:color="auto"/>
            <w:right w:val="none" w:sz="0" w:space="0" w:color="auto"/>
          </w:divBdr>
        </w:div>
      </w:divsChild>
    </w:div>
    <w:div w:id="1133643529">
      <w:marLeft w:val="0"/>
      <w:marRight w:val="0"/>
      <w:marTop w:val="0"/>
      <w:marBottom w:val="0"/>
      <w:divBdr>
        <w:top w:val="none" w:sz="0" w:space="0" w:color="auto"/>
        <w:left w:val="none" w:sz="0" w:space="0" w:color="auto"/>
        <w:bottom w:val="none" w:sz="0" w:space="0" w:color="auto"/>
        <w:right w:val="none" w:sz="0" w:space="0" w:color="auto"/>
      </w:divBdr>
      <w:divsChild>
        <w:div w:id="828787605">
          <w:marLeft w:val="0"/>
          <w:marRight w:val="0"/>
          <w:marTop w:val="0"/>
          <w:marBottom w:val="0"/>
          <w:divBdr>
            <w:top w:val="none" w:sz="0" w:space="0" w:color="auto"/>
            <w:left w:val="none" w:sz="0" w:space="0" w:color="auto"/>
            <w:bottom w:val="none" w:sz="0" w:space="0" w:color="auto"/>
            <w:right w:val="none" w:sz="0" w:space="0" w:color="auto"/>
          </w:divBdr>
        </w:div>
      </w:divsChild>
    </w:div>
    <w:div w:id="1137723364">
      <w:marLeft w:val="0"/>
      <w:marRight w:val="0"/>
      <w:marTop w:val="401"/>
      <w:marBottom w:val="401"/>
      <w:divBdr>
        <w:top w:val="none" w:sz="0" w:space="0" w:color="auto"/>
        <w:left w:val="none" w:sz="0" w:space="0" w:color="auto"/>
        <w:bottom w:val="none" w:sz="0" w:space="0" w:color="auto"/>
        <w:right w:val="none" w:sz="0" w:space="0" w:color="auto"/>
      </w:divBdr>
    </w:div>
    <w:div w:id="1137796013">
      <w:marLeft w:val="0"/>
      <w:marRight w:val="0"/>
      <w:marTop w:val="0"/>
      <w:marBottom w:val="40"/>
      <w:divBdr>
        <w:top w:val="none" w:sz="0" w:space="0" w:color="auto"/>
        <w:left w:val="none" w:sz="0" w:space="0" w:color="auto"/>
        <w:bottom w:val="single" w:sz="8" w:space="0" w:color="000000"/>
        <w:right w:val="none" w:sz="0" w:space="0" w:color="auto"/>
      </w:divBdr>
      <w:divsChild>
        <w:div w:id="2139764241">
          <w:marLeft w:val="0"/>
          <w:marRight w:val="0"/>
          <w:marTop w:val="0"/>
          <w:marBottom w:val="0"/>
          <w:divBdr>
            <w:top w:val="none" w:sz="0" w:space="0" w:color="auto"/>
            <w:left w:val="none" w:sz="0" w:space="0" w:color="auto"/>
            <w:bottom w:val="none" w:sz="0" w:space="0" w:color="auto"/>
            <w:right w:val="none" w:sz="0" w:space="0" w:color="auto"/>
          </w:divBdr>
        </w:div>
      </w:divsChild>
    </w:div>
    <w:div w:id="1143421885">
      <w:marLeft w:val="0"/>
      <w:marRight w:val="0"/>
      <w:marTop w:val="0"/>
      <w:marBottom w:val="0"/>
      <w:divBdr>
        <w:top w:val="none" w:sz="0" w:space="0" w:color="auto"/>
        <w:left w:val="none" w:sz="0" w:space="0" w:color="auto"/>
        <w:bottom w:val="none" w:sz="0" w:space="0" w:color="auto"/>
        <w:right w:val="none" w:sz="0" w:space="0" w:color="auto"/>
      </w:divBdr>
      <w:divsChild>
        <w:div w:id="786581824">
          <w:marLeft w:val="0"/>
          <w:marRight w:val="0"/>
          <w:marTop w:val="0"/>
          <w:marBottom w:val="0"/>
          <w:divBdr>
            <w:top w:val="none" w:sz="0" w:space="0" w:color="auto"/>
            <w:left w:val="none" w:sz="0" w:space="0" w:color="auto"/>
            <w:bottom w:val="none" w:sz="0" w:space="0" w:color="auto"/>
            <w:right w:val="none" w:sz="0" w:space="0" w:color="auto"/>
          </w:divBdr>
        </w:div>
      </w:divsChild>
    </w:div>
    <w:div w:id="1144085194">
      <w:marLeft w:val="0"/>
      <w:marRight w:val="0"/>
      <w:marTop w:val="0"/>
      <w:marBottom w:val="0"/>
      <w:divBdr>
        <w:top w:val="none" w:sz="0" w:space="0" w:color="auto"/>
        <w:left w:val="none" w:sz="0" w:space="0" w:color="auto"/>
        <w:bottom w:val="none" w:sz="0" w:space="0" w:color="auto"/>
        <w:right w:val="none" w:sz="0" w:space="0" w:color="auto"/>
      </w:divBdr>
    </w:div>
    <w:div w:id="1146750367">
      <w:marLeft w:val="0"/>
      <w:marRight w:val="0"/>
      <w:marTop w:val="0"/>
      <w:marBottom w:val="0"/>
      <w:divBdr>
        <w:top w:val="double" w:sz="6" w:space="0" w:color="000000"/>
        <w:left w:val="none" w:sz="0" w:space="0" w:color="auto"/>
        <w:bottom w:val="none" w:sz="0" w:space="0" w:color="auto"/>
        <w:right w:val="none" w:sz="0" w:space="0" w:color="auto"/>
      </w:divBdr>
      <w:divsChild>
        <w:div w:id="1196508433">
          <w:marLeft w:val="0"/>
          <w:marRight w:val="0"/>
          <w:marTop w:val="0"/>
          <w:marBottom w:val="0"/>
          <w:divBdr>
            <w:top w:val="none" w:sz="0" w:space="0" w:color="auto"/>
            <w:left w:val="none" w:sz="0" w:space="0" w:color="auto"/>
            <w:bottom w:val="none" w:sz="0" w:space="0" w:color="auto"/>
            <w:right w:val="none" w:sz="0" w:space="0" w:color="auto"/>
          </w:divBdr>
        </w:div>
      </w:divsChild>
    </w:div>
    <w:div w:id="1148745568">
      <w:marLeft w:val="0"/>
      <w:marRight w:val="0"/>
      <w:marTop w:val="0"/>
      <w:marBottom w:val="0"/>
      <w:divBdr>
        <w:top w:val="none" w:sz="0" w:space="0" w:color="auto"/>
        <w:left w:val="none" w:sz="0" w:space="0" w:color="auto"/>
        <w:bottom w:val="none" w:sz="0" w:space="0" w:color="auto"/>
        <w:right w:val="none" w:sz="0" w:space="0" w:color="auto"/>
      </w:divBdr>
      <w:divsChild>
        <w:div w:id="31927171">
          <w:marLeft w:val="0"/>
          <w:marRight w:val="0"/>
          <w:marTop w:val="0"/>
          <w:marBottom w:val="0"/>
          <w:divBdr>
            <w:top w:val="none" w:sz="0" w:space="0" w:color="auto"/>
            <w:left w:val="none" w:sz="0" w:space="0" w:color="auto"/>
            <w:bottom w:val="none" w:sz="0" w:space="0" w:color="auto"/>
            <w:right w:val="none" w:sz="0" w:space="0" w:color="auto"/>
          </w:divBdr>
        </w:div>
      </w:divsChild>
    </w:div>
    <w:div w:id="1150294875">
      <w:marLeft w:val="0"/>
      <w:marRight w:val="0"/>
      <w:marTop w:val="120"/>
      <w:marBottom w:val="0"/>
      <w:divBdr>
        <w:top w:val="none" w:sz="0" w:space="0" w:color="auto"/>
        <w:left w:val="none" w:sz="0" w:space="0" w:color="auto"/>
        <w:bottom w:val="none" w:sz="0" w:space="0" w:color="auto"/>
        <w:right w:val="none" w:sz="0" w:space="0" w:color="auto"/>
      </w:divBdr>
      <w:divsChild>
        <w:div w:id="1308513117">
          <w:marLeft w:val="0"/>
          <w:marRight w:val="0"/>
          <w:marTop w:val="0"/>
          <w:marBottom w:val="0"/>
          <w:divBdr>
            <w:top w:val="none" w:sz="0" w:space="0" w:color="auto"/>
            <w:left w:val="none" w:sz="0" w:space="0" w:color="auto"/>
            <w:bottom w:val="none" w:sz="0" w:space="0" w:color="auto"/>
            <w:right w:val="none" w:sz="0" w:space="0" w:color="auto"/>
          </w:divBdr>
        </w:div>
      </w:divsChild>
    </w:div>
    <w:div w:id="1154032525">
      <w:marLeft w:val="240"/>
      <w:marRight w:val="0"/>
      <w:marTop w:val="0"/>
      <w:marBottom w:val="0"/>
      <w:divBdr>
        <w:top w:val="none" w:sz="0" w:space="0" w:color="auto"/>
        <w:left w:val="none" w:sz="0" w:space="0" w:color="auto"/>
        <w:bottom w:val="none" w:sz="0" w:space="0" w:color="auto"/>
        <w:right w:val="none" w:sz="0" w:space="0" w:color="auto"/>
      </w:divBdr>
      <w:divsChild>
        <w:div w:id="1024285397">
          <w:marLeft w:val="0"/>
          <w:marRight w:val="0"/>
          <w:marTop w:val="0"/>
          <w:marBottom w:val="0"/>
          <w:divBdr>
            <w:top w:val="none" w:sz="0" w:space="0" w:color="auto"/>
            <w:left w:val="none" w:sz="0" w:space="0" w:color="auto"/>
            <w:bottom w:val="none" w:sz="0" w:space="0" w:color="auto"/>
            <w:right w:val="none" w:sz="0" w:space="0" w:color="auto"/>
          </w:divBdr>
        </w:div>
      </w:divsChild>
    </w:div>
    <w:div w:id="1154032887">
      <w:marLeft w:val="240"/>
      <w:marRight w:val="0"/>
      <w:marTop w:val="0"/>
      <w:marBottom w:val="0"/>
      <w:divBdr>
        <w:top w:val="none" w:sz="0" w:space="0" w:color="auto"/>
        <w:left w:val="none" w:sz="0" w:space="0" w:color="auto"/>
        <w:bottom w:val="none" w:sz="0" w:space="0" w:color="auto"/>
        <w:right w:val="none" w:sz="0" w:space="0" w:color="auto"/>
      </w:divBdr>
      <w:divsChild>
        <w:div w:id="1518688077">
          <w:marLeft w:val="0"/>
          <w:marRight w:val="0"/>
          <w:marTop w:val="0"/>
          <w:marBottom w:val="0"/>
          <w:divBdr>
            <w:top w:val="none" w:sz="0" w:space="0" w:color="auto"/>
            <w:left w:val="none" w:sz="0" w:space="0" w:color="auto"/>
            <w:bottom w:val="none" w:sz="0" w:space="0" w:color="auto"/>
            <w:right w:val="none" w:sz="0" w:space="0" w:color="auto"/>
          </w:divBdr>
          <w:divsChild>
            <w:div w:id="18011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273">
      <w:marLeft w:val="0"/>
      <w:marRight w:val="0"/>
      <w:marTop w:val="0"/>
      <w:marBottom w:val="0"/>
      <w:divBdr>
        <w:top w:val="none" w:sz="0" w:space="0" w:color="auto"/>
        <w:left w:val="none" w:sz="0" w:space="0" w:color="auto"/>
        <w:bottom w:val="none" w:sz="0" w:space="0" w:color="auto"/>
        <w:right w:val="none" w:sz="0" w:space="0" w:color="auto"/>
      </w:divBdr>
    </w:div>
    <w:div w:id="1155030151">
      <w:marLeft w:val="0"/>
      <w:marRight w:val="0"/>
      <w:marTop w:val="120"/>
      <w:marBottom w:val="0"/>
      <w:divBdr>
        <w:top w:val="none" w:sz="0" w:space="0" w:color="auto"/>
        <w:left w:val="none" w:sz="0" w:space="0" w:color="auto"/>
        <w:bottom w:val="none" w:sz="0" w:space="0" w:color="auto"/>
        <w:right w:val="none" w:sz="0" w:space="0" w:color="auto"/>
      </w:divBdr>
      <w:divsChild>
        <w:div w:id="759058456">
          <w:marLeft w:val="0"/>
          <w:marRight w:val="0"/>
          <w:marTop w:val="0"/>
          <w:marBottom w:val="0"/>
          <w:divBdr>
            <w:top w:val="none" w:sz="0" w:space="0" w:color="auto"/>
            <w:left w:val="none" w:sz="0" w:space="0" w:color="auto"/>
            <w:bottom w:val="none" w:sz="0" w:space="0" w:color="auto"/>
            <w:right w:val="none" w:sz="0" w:space="0" w:color="auto"/>
          </w:divBdr>
          <w:divsChild>
            <w:div w:id="14527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2669">
      <w:marLeft w:val="0"/>
      <w:marRight w:val="0"/>
      <w:marTop w:val="0"/>
      <w:marBottom w:val="0"/>
      <w:divBdr>
        <w:top w:val="none" w:sz="0" w:space="0" w:color="auto"/>
        <w:left w:val="none" w:sz="0" w:space="0" w:color="auto"/>
        <w:bottom w:val="none" w:sz="0" w:space="0" w:color="auto"/>
        <w:right w:val="none" w:sz="0" w:space="0" w:color="auto"/>
      </w:divBdr>
      <w:divsChild>
        <w:div w:id="2107536020">
          <w:marLeft w:val="0"/>
          <w:marRight w:val="0"/>
          <w:marTop w:val="0"/>
          <w:marBottom w:val="0"/>
          <w:divBdr>
            <w:top w:val="none" w:sz="0" w:space="0" w:color="auto"/>
            <w:left w:val="none" w:sz="0" w:space="0" w:color="auto"/>
            <w:bottom w:val="none" w:sz="0" w:space="0" w:color="auto"/>
            <w:right w:val="none" w:sz="0" w:space="0" w:color="auto"/>
          </w:divBdr>
        </w:div>
      </w:divsChild>
    </w:div>
    <w:div w:id="1167211138">
      <w:marLeft w:val="0"/>
      <w:marRight w:val="0"/>
      <w:marTop w:val="120"/>
      <w:marBottom w:val="0"/>
      <w:divBdr>
        <w:top w:val="none" w:sz="0" w:space="0" w:color="auto"/>
        <w:left w:val="none" w:sz="0" w:space="0" w:color="auto"/>
        <w:bottom w:val="none" w:sz="0" w:space="0" w:color="auto"/>
        <w:right w:val="none" w:sz="0" w:space="0" w:color="auto"/>
      </w:divBdr>
      <w:divsChild>
        <w:div w:id="672496046">
          <w:marLeft w:val="0"/>
          <w:marRight w:val="0"/>
          <w:marTop w:val="0"/>
          <w:marBottom w:val="0"/>
          <w:divBdr>
            <w:top w:val="none" w:sz="0" w:space="0" w:color="auto"/>
            <w:left w:val="none" w:sz="0" w:space="0" w:color="auto"/>
            <w:bottom w:val="none" w:sz="0" w:space="0" w:color="auto"/>
            <w:right w:val="none" w:sz="0" w:space="0" w:color="auto"/>
          </w:divBdr>
          <w:divsChild>
            <w:div w:id="2861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32344">
      <w:marLeft w:val="0"/>
      <w:marRight w:val="0"/>
      <w:marTop w:val="0"/>
      <w:marBottom w:val="0"/>
      <w:divBdr>
        <w:top w:val="none" w:sz="0" w:space="0" w:color="auto"/>
        <w:left w:val="none" w:sz="0" w:space="0" w:color="auto"/>
        <w:bottom w:val="single" w:sz="6" w:space="0" w:color="000000"/>
        <w:right w:val="none" w:sz="0" w:space="0" w:color="auto"/>
      </w:divBdr>
      <w:divsChild>
        <w:div w:id="1148940471">
          <w:marLeft w:val="0"/>
          <w:marRight w:val="0"/>
          <w:marTop w:val="0"/>
          <w:marBottom w:val="0"/>
          <w:divBdr>
            <w:top w:val="none" w:sz="0" w:space="0" w:color="auto"/>
            <w:left w:val="none" w:sz="0" w:space="0" w:color="auto"/>
            <w:bottom w:val="none" w:sz="0" w:space="0" w:color="auto"/>
            <w:right w:val="none" w:sz="0" w:space="0" w:color="auto"/>
          </w:divBdr>
        </w:div>
      </w:divsChild>
    </w:div>
    <w:div w:id="1169833807">
      <w:marLeft w:val="240"/>
      <w:marRight w:val="0"/>
      <w:marTop w:val="0"/>
      <w:marBottom w:val="0"/>
      <w:divBdr>
        <w:top w:val="none" w:sz="0" w:space="0" w:color="auto"/>
        <w:left w:val="none" w:sz="0" w:space="0" w:color="auto"/>
        <w:bottom w:val="none" w:sz="0" w:space="0" w:color="auto"/>
        <w:right w:val="none" w:sz="0" w:space="0" w:color="auto"/>
      </w:divBdr>
      <w:divsChild>
        <w:div w:id="712391769">
          <w:marLeft w:val="0"/>
          <w:marRight w:val="0"/>
          <w:marTop w:val="0"/>
          <w:marBottom w:val="0"/>
          <w:divBdr>
            <w:top w:val="none" w:sz="0" w:space="0" w:color="auto"/>
            <w:left w:val="none" w:sz="0" w:space="0" w:color="auto"/>
            <w:bottom w:val="none" w:sz="0" w:space="0" w:color="auto"/>
            <w:right w:val="none" w:sz="0" w:space="0" w:color="auto"/>
          </w:divBdr>
          <w:divsChild>
            <w:div w:id="15516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2928">
      <w:marLeft w:val="0"/>
      <w:marRight w:val="0"/>
      <w:marTop w:val="0"/>
      <w:marBottom w:val="0"/>
      <w:divBdr>
        <w:top w:val="double" w:sz="6" w:space="0" w:color="000000"/>
        <w:left w:val="none" w:sz="0" w:space="0" w:color="auto"/>
        <w:bottom w:val="none" w:sz="0" w:space="0" w:color="auto"/>
        <w:right w:val="none" w:sz="0" w:space="0" w:color="auto"/>
      </w:divBdr>
      <w:divsChild>
        <w:div w:id="335502805">
          <w:marLeft w:val="0"/>
          <w:marRight w:val="0"/>
          <w:marTop w:val="0"/>
          <w:marBottom w:val="0"/>
          <w:divBdr>
            <w:top w:val="none" w:sz="0" w:space="0" w:color="auto"/>
            <w:left w:val="none" w:sz="0" w:space="0" w:color="auto"/>
            <w:bottom w:val="none" w:sz="0" w:space="0" w:color="auto"/>
            <w:right w:val="none" w:sz="0" w:space="0" w:color="auto"/>
          </w:divBdr>
        </w:div>
      </w:divsChild>
    </w:div>
    <w:div w:id="1177309850">
      <w:marLeft w:val="0"/>
      <w:marRight w:val="0"/>
      <w:marTop w:val="0"/>
      <w:marBottom w:val="0"/>
      <w:divBdr>
        <w:top w:val="none" w:sz="0" w:space="0" w:color="auto"/>
        <w:left w:val="none" w:sz="0" w:space="0" w:color="auto"/>
        <w:bottom w:val="none" w:sz="0" w:space="0" w:color="auto"/>
        <w:right w:val="none" w:sz="0" w:space="0" w:color="auto"/>
      </w:divBdr>
    </w:div>
    <w:div w:id="1178152665">
      <w:marLeft w:val="0"/>
      <w:marRight w:val="0"/>
      <w:marTop w:val="0"/>
      <w:marBottom w:val="0"/>
      <w:divBdr>
        <w:top w:val="none" w:sz="0" w:space="0" w:color="auto"/>
        <w:left w:val="none" w:sz="0" w:space="0" w:color="auto"/>
        <w:bottom w:val="none" w:sz="0" w:space="0" w:color="auto"/>
        <w:right w:val="none" w:sz="0" w:space="0" w:color="auto"/>
      </w:divBdr>
    </w:div>
    <w:div w:id="1178815474">
      <w:marLeft w:val="0"/>
      <w:marRight w:val="0"/>
      <w:marTop w:val="0"/>
      <w:marBottom w:val="0"/>
      <w:divBdr>
        <w:top w:val="none" w:sz="0" w:space="0" w:color="auto"/>
        <w:left w:val="none" w:sz="0" w:space="0" w:color="auto"/>
        <w:bottom w:val="none" w:sz="0" w:space="0" w:color="auto"/>
        <w:right w:val="none" w:sz="0" w:space="0" w:color="auto"/>
      </w:divBdr>
      <w:divsChild>
        <w:div w:id="459156338">
          <w:marLeft w:val="0"/>
          <w:marRight w:val="0"/>
          <w:marTop w:val="0"/>
          <w:marBottom w:val="0"/>
          <w:divBdr>
            <w:top w:val="none" w:sz="0" w:space="0" w:color="auto"/>
            <w:left w:val="none" w:sz="0" w:space="0" w:color="auto"/>
            <w:bottom w:val="none" w:sz="0" w:space="0" w:color="auto"/>
            <w:right w:val="none" w:sz="0" w:space="0" w:color="auto"/>
          </w:divBdr>
          <w:divsChild>
            <w:div w:id="2132431765">
              <w:marLeft w:val="0"/>
              <w:marRight w:val="0"/>
              <w:marTop w:val="0"/>
              <w:marBottom w:val="0"/>
              <w:divBdr>
                <w:top w:val="none" w:sz="0" w:space="0" w:color="auto"/>
                <w:left w:val="none" w:sz="0" w:space="0" w:color="auto"/>
                <w:bottom w:val="none" w:sz="0" w:space="0" w:color="auto"/>
                <w:right w:val="none" w:sz="0" w:space="0" w:color="auto"/>
              </w:divBdr>
            </w:div>
          </w:divsChild>
        </w:div>
        <w:div w:id="1529224095">
          <w:marLeft w:val="0"/>
          <w:marRight w:val="0"/>
          <w:marTop w:val="240"/>
          <w:marBottom w:val="0"/>
          <w:divBdr>
            <w:top w:val="none" w:sz="0" w:space="0" w:color="auto"/>
            <w:left w:val="none" w:sz="0" w:space="0" w:color="auto"/>
            <w:bottom w:val="none" w:sz="0" w:space="0" w:color="auto"/>
            <w:right w:val="none" w:sz="0" w:space="0" w:color="auto"/>
          </w:divBdr>
          <w:divsChild>
            <w:div w:id="360320931">
              <w:marLeft w:val="0"/>
              <w:marRight w:val="0"/>
              <w:marTop w:val="0"/>
              <w:marBottom w:val="0"/>
              <w:divBdr>
                <w:top w:val="none" w:sz="0" w:space="0" w:color="auto"/>
                <w:left w:val="none" w:sz="0" w:space="0" w:color="auto"/>
                <w:bottom w:val="none" w:sz="0" w:space="0" w:color="auto"/>
                <w:right w:val="none" w:sz="0" w:space="0" w:color="auto"/>
              </w:divBdr>
              <w:divsChild>
                <w:div w:id="12014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1513">
          <w:marLeft w:val="0"/>
          <w:marRight w:val="0"/>
          <w:marTop w:val="0"/>
          <w:marBottom w:val="0"/>
          <w:divBdr>
            <w:top w:val="none" w:sz="0" w:space="0" w:color="auto"/>
            <w:left w:val="none" w:sz="0" w:space="0" w:color="auto"/>
            <w:bottom w:val="none" w:sz="0" w:space="0" w:color="auto"/>
            <w:right w:val="none" w:sz="0" w:space="0" w:color="auto"/>
          </w:divBdr>
          <w:divsChild>
            <w:div w:id="721750236">
              <w:marLeft w:val="0"/>
              <w:marRight w:val="0"/>
              <w:marTop w:val="0"/>
              <w:marBottom w:val="0"/>
              <w:divBdr>
                <w:top w:val="none" w:sz="0" w:space="0" w:color="auto"/>
                <w:left w:val="none" w:sz="0" w:space="0" w:color="auto"/>
                <w:bottom w:val="none" w:sz="0" w:space="0" w:color="auto"/>
                <w:right w:val="none" w:sz="0" w:space="0" w:color="auto"/>
              </w:divBdr>
              <w:divsChild>
                <w:div w:id="6364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7371">
          <w:marLeft w:val="0"/>
          <w:marRight w:val="0"/>
          <w:marTop w:val="0"/>
          <w:marBottom w:val="0"/>
          <w:divBdr>
            <w:top w:val="none" w:sz="0" w:space="0" w:color="auto"/>
            <w:left w:val="none" w:sz="0" w:space="0" w:color="auto"/>
            <w:bottom w:val="none" w:sz="0" w:space="0" w:color="auto"/>
            <w:right w:val="none" w:sz="0" w:space="0" w:color="auto"/>
          </w:divBdr>
        </w:div>
        <w:div w:id="1789741375">
          <w:marLeft w:val="0"/>
          <w:marRight w:val="0"/>
          <w:marTop w:val="0"/>
          <w:marBottom w:val="0"/>
          <w:divBdr>
            <w:top w:val="none" w:sz="0" w:space="0" w:color="auto"/>
            <w:left w:val="none" w:sz="0" w:space="0" w:color="auto"/>
            <w:bottom w:val="none" w:sz="0" w:space="0" w:color="auto"/>
            <w:right w:val="none" w:sz="0" w:space="0" w:color="auto"/>
          </w:divBdr>
        </w:div>
        <w:div w:id="100103467">
          <w:marLeft w:val="0"/>
          <w:marRight w:val="0"/>
          <w:marTop w:val="0"/>
          <w:marBottom w:val="0"/>
          <w:divBdr>
            <w:top w:val="none" w:sz="0" w:space="0" w:color="auto"/>
            <w:left w:val="none" w:sz="0" w:space="0" w:color="auto"/>
            <w:bottom w:val="none" w:sz="0" w:space="0" w:color="auto"/>
            <w:right w:val="none" w:sz="0" w:space="0" w:color="auto"/>
          </w:divBdr>
        </w:div>
        <w:div w:id="754673243">
          <w:marLeft w:val="0"/>
          <w:marRight w:val="0"/>
          <w:marTop w:val="0"/>
          <w:marBottom w:val="0"/>
          <w:divBdr>
            <w:top w:val="none" w:sz="0" w:space="0" w:color="auto"/>
            <w:left w:val="none" w:sz="0" w:space="0" w:color="auto"/>
            <w:bottom w:val="none" w:sz="0" w:space="0" w:color="auto"/>
            <w:right w:val="none" w:sz="0" w:space="0" w:color="auto"/>
          </w:divBdr>
        </w:div>
        <w:div w:id="1521695573">
          <w:marLeft w:val="0"/>
          <w:marRight w:val="0"/>
          <w:marTop w:val="0"/>
          <w:marBottom w:val="0"/>
          <w:divBdr>
            <w:top w:val="none" w:sz="0" w:space="0" w:color="auto"/>
            <w:left w:val="none" w:sz="0" w:space="0" w:color="auto"/>
            <w:bottom w:val="none" w:sz="0" w:space="0" w:color="auto"/>
            <w:right w:val="none" w:sz="0" w:space="0" w:color="auto"/>
          </w:divBdr>
        </w:div>
        <w:div w:id="1459687675">
          <w:marLeft w:val="0"/>
          <w:marRight w:val="0"/>
          <w:marTop w:val="0"/>
          <w:marBottom w:val="0"/>
          <w:divBdr>
            <w:top w:val="none" w:sz="0" w:space="0" w:color="auto"/>
            <w:left w:val="none" w:sz="0" w:space="0" w:color="auto"/>
            <w:bottom w:val="none" w:sz="0" w:space="0" w:color="auto"/>
            <w:right w:val="none" w:sz="0" w:space="0" w:color="auto"/>
          </w:divBdr>
        </w:div>
        <w:div w:id="1740008716">
          <w:marLeft w:val="0"/>
          <w:marRight w:val="0"/>
          <w:marTop w:val="0"/>
          <w:marBottom w:val="0"/>
          <w:divBdr>
            <w:top w:val="none" w:sz="0" w:space="0" w:color="auto"/>
            <w:left w:val="none" w:sz="0" w:space="0" w:color="auto"/>
            <w:bottom w:val="none" w:sz="0" w:space="0" w:color="auto"/>
            <w:right w:val="none" w:sz="0" w:space="0" w:color="auto"/>
          </w:divBdr>
        </w:div>
        <w:div w:id="2087143908">
          <w:marLeft w:val="0"/>
          <w:marRight w:val="0"/>
          <w:marTop w:val="0"/>
          <w:marBottom w:val="0"/>
          <w:divBdr>
            <w:top w:val="none" w:sz="0" w:space="0" w:color="auto"/>
            <w:left w:val="none" w:sz="0" w:space="0" w:color="auto"/>
            <w:bottom w:val="none" w:sz="0" w:space="0" w:color="auto"/>
            <w:right w:val="none" w:sz="0" w:space="0" w:color="auto"/>
          </w:divBdr>
        </w:div>
        <w:div w:id="1285506456">
          <w:marLeft w:val="0"/>
          <w:marRight w:val="0"/>
          <w:marTop w:val="0"/>
          <w:marBottom w:val="0"/>
          <w:divBdr>
            <w:top w:val="none" w:sz="0" w:space="0" w:color="auto"/>
            <w:left w:val="none" w:sz="0" w:space="0" w:color="auto"/>
            <w:bottom w:val="none" w:sz="0" w:space="0" w:color="auto"/>
            <w:right w:val="none" w:sz="0" w:space="0" w:color="auto"/>
          </w:divBdr>
        </w:div>
        <w:div w:id="1724256098">
          <w:marLeft w:val="0"/>
          <w:marRight w:val="0"/>
          <w:marTop w:val="0"/>
          <w:marBottom w:val="0"/>
          <w:divBdr>
            <w:top w:val="none" w:sz="0" w:space="0" w:color="auto"/>
            <w:left w:val="none" w:sz="0" w:space="0" w:color="auto"/>
            <w:bottom w:val="none" w:sz="0" w:space="0" w:color="auto"/>
            <w:right w:val="none" w:sz="0" w:space="0" w:color="auto"/>
          </w:divBdr>
        </w:div>
        <w:div w:id="2115787244">
          <w:marLeft w:val="240"/>
          <w:marRight w:val="0"/>
          <w:marTop w:val="0"/>
          <w:marBottom w:val="0"/>
          <w:divBdr>
            <w:top w:val="none" w:sz="0" w:space="0" w:color="auto"/>
            <w:left w:val="none" w:sz="0" w:space="0" w:color="auto"/>
            <w:bottom w:val="none" w:sz="0" w:space="0" w:color="auto"/>
            <w:right w:val="none" w:sz="0" w:space="0" w:color="auto"/>
          </w:divBdr>
          <w:divsChild>
            <w:div w:id="837617010">
              <w:marLeft w:val="0"/>
              <w:marRight w:val="0"/>
              <w:marTop w:val="0"/>
              <w:marBottom w:val="0"/>
              <w:divBdr>
                <w:top w:val="none" w:sz="0" w:space="0" w:color="auto"/>
                <w:left w:val="none" w:sz="0" w:space="0" w:color="auto"/>
                <w:bottom w:val="none" w:sz="0" w:space="0" w:color="auto"/>
                <w:right w:val="none" w:sz="0" w:space="0" w:color="auto"/>
              </w:divBdr>
            </w:div>
          </w:divsChild>
        </w:div>
        <w:div w:id="104928179">
          <w:marLeft w:val="240"/>
          <w:marRight w:val="0"/>
          <w:marTop w:val="0"/>
          <w:marBottom w:val="0"/>
          <w:divBdr>
            <w:top w:val="none" w:sz="0" w:space="0" w:color="auto"/>
            <w:left w:val="none" w:sz="0" w:space="0" w:color="auto"/>
            <w:bottom w:val="none" w:sz="0" w:space="0" w:color="auto"/>
            <w:right w:val="none" w:sz="0" w:space="0" w:color="auto"/>
          </w:divBdr>
          <w:divsChild>
            <w:div w:id="1183982725">
              <w:marLeft w:val="0"/>
              <w:marRight w:val="0"/>
              <w:marTop w:val="0"/>
              <w:marBottom w:val="0"/>
              <w:divBdr>
                <w:top w:val="none" w:sz="0" w:space="0" w:color="auto"/>
                <w:left w:val="none" w:sz="0" w:space="0" w:color="auto"/>
                <w:bottom w:val="none" w:sz="0" w:space="0" w:color="auto"/>
                <w:right w:val="none" w:sz="0" w:space="0" w:color="auto"/>
              </w:divBdr>
            </w:div>
          </w:divsChild>
        </w:div>
        <w:div w:id="1640114107">
          <w:marLeft w:val="0"/>
          <w:marRight w:val="0"/>
          <w:marTop w:val="360"/>
          <w:marBottom w:val="0"/>
          <w:divBdr>
            <w:top w:val="none" w:sz="0" w:space="0" w:color="auto"/>
            <w:left w:val="none" w:sz="0" w:space="0" w:color="auto"/>
            <w:bottom w:val="none" w:sz="0" w:space="0" w:color="auto"/>
            <w:right w:val="none" w:sz="0" w:space="0" w:color="auto"/>
          </w:divBdr>
          <w:divsChild>
            <w:div w:id="1629700610">
              <w:marLeft w:val="0"/>
              <w:marRight w:val="0"/>
              <w:marTop w:val="0"/>
              <w:marBottom w:val="0"/>
              <w:divBdr>
                <w:top w:val="none" w:sz="0" w:space="0" w:color="auto"/>
                <w:left w:val="none" w:sz="0" w:space="0" w:color="auto"/>
                <w:bottom w:val="none" w:sz="0" w:space="0" w:color="auto"/>
                <w:right w:val="none" w:sz="0" w:space="0" w:color="auto"/>
              </w:divBdr>
              <w:divsChild>
                <w:div w:id="8857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2978">
          <w:marLeft w:val="0"/>
          <w:marRight w:val="0"/>
          <w:marTop w:val="120"/>
          <w:marBottom w:val="0"/>
          <w:divBdr>
            <w:top w:val="none" w:sz="0" w:space="0" w:color="auto"/>
            <w:left w:val="none" w:sz="0" w:space="0" w:color="auto"/>
            <w:bottom w:val="none" w:sz="0" w:space="0" w:color="auto"/>
            <w:right w:val="none" w:sz="0" w:space="0" w:color="auto"/>
          </w:divBdr>
          <w:divsChild>
            <w:div w:id="1187409075">
              <w:marLeft w:val="0"/>
              <w:marRight w:val="0"/>
              <w:marTop w:val="0"/>
              <w:marBottom w:val="0"/>
              <w:divBdr>
                <w:top w:val="none" w:sz="0" w:space="0" w:color="auto"/>
                <w:left w:val="none" w:sz="0" w:space="0" w:color="auto"/>
                <w:bottom w:val="none" w:sz="0" w:space="0" w:color="auto"/>
                <w:right w:val="none" w:sz="0" w:space="0" w:color="auto"/>
              </w:divBdr>
            </w:div>
          </w:divsChild>
        </w:div>
        <w:div w:id="1817187062">
          <w:marLeft w:val="0"/>
          <w:marRight w:val="0"/>
          <w:marTop w:val="240"/>
          <w:marBottom w:val="0"/>
          <w:divBdr>
            <w:top w:val="none" w:sz="0" w:space="0" w:color="auto"/>
            <w:left w:val="none" w:sz="0" w:space="0" w:color="auto"/>
            <w:bottom w:val="none" w:sz="0" w:space="0" w:color="auto"/>
            <w:right w:val="none" w:sz="0" w:space="0" w:color="auto"/>
          </w:divBdr>
          <w:divsChild>
            <w:div w:id="56048867">
              <w:marLeft w:val="0"/>
              <w:marRight w:val="0"/>
              <w:marTop w:val="0"/>
              <w:marBottom w:val="0"/>
              <w:divBdr>
                <w:top w:val="none" w:sz="0" w:space="0" w:color="auto"/>
                <w:left w:val="none" w:sz="0" w:space="0" w:color="auto"/>
                <w:bottom w:val="none" w:sz="0" w:space="0" w:color="auto"/>
                <w:right w:val="none" w:sz="0" w:space="0" w:color="auto"/>
              </w:divBdr>
            </w:div>
          </w:divsChild>
        </w:div>
        <w:div w:id="2112972094">
          <w:marLeft w:val="0"/>
          <w:marRight w:val="0"/>
          <w:marTop w:val="0"/>
          <w:marBottom w:val="0"/>
          <w:divBdr>
            <w:top w:val="none" w:sz="0" w:space="0" w:color="auto"/>
            <w:left w:val="none" w:sz="0" w:space="0" w:color="auto"/>
            <w:bottom w:val="none" w:sz="0" w:space="0" w:color="auto"/>
            <w:right w:val="none" w:sz="0" w:space="0" w:color="auto"/>
          </w:divBdr>
          <w:divsChild>
            <w:div w:id="77408342">
              <w:marLeft w:val="0"/>
              <w:marRight w:val="0"/>
              <w:marTop w:val="0"/>
              <w:marBottom w:val="0"/>
              <w:divBdr>
                <w:top w:val="none" w:sz="0" w:space="0" w:color="auto"/>
                <w:left w:val="none" w:sz="0" w:space="0" w:color="auto"/>
                <w:bottom w:val="none" w:sz="0" w:space="0" w:color="auto"/>
                <w:right w:val="none" w:sz="0" w:space="0" w:color="auto"/>
              </w:divBdr>
            </w:div>
          </w:divsChild>
        </w:div>
        <w:div w:id="654143786">
          <w:marLeft w:val="0"/>
          <w:marRight w:val="0"/>
          <w:marTop w:val="0"/>
          <w:marBottom w:val="0"/>
          <w:divBdr>
            <w:top w:val="none" w:sz="0" w:space="0" w:color="auto"/>
            <w:left w:val="none" w:sz="0" w:space="0" w:color="auto"/>
            <w:bottom w:val="single" w:sz="8" w:space="0" w:color="000000"/>
            <w:right w:val="none" w:sz="0" w:space="0" w:color="auto"/>
          </w:divBdr>
          <w:divsChild>
            <w:div w:id="698970601">
              <w:marLeft w:val="0"/>
              <w:marRight w:val="0"/>
              <w:marTop w:val="0"/>
              <w:marBottom w:val="0"/>
              <w:divBdr>
                <w:top w:val="none" w:sz="0" w:space="0" w:color="auto"/>
                <w:left w:val="none" w:sz="0" w:space="0" w:color="auto"/>
                <w:bottom w:val="none" w:sz="0" w:space="0" w:color="auto"/>
                <w:right w:val="none" w:sz="0" w:space="0" w:color="auto"/>
              </w:divBdr>
            </w:div>
          </w:divsChild>
        </w:div>
        <w:div w:id="1424377456">
          <w:marLeft w:val="240"/>
          <w:marRight w:val="0"/>
          <w:marTop w:val="0"/>
          <w:marBottom w:val="0"/>
          <w:divBdr>
            <w:top w:val="none" w:sz="0" w:space="0" w:color="auto"/>
            <w:left w:val="none" w:sz="0" w:space="0" w:color="auto"/>
            <w:bottom w:val="none" w:sz="0" w:space="0" w:color="auto"/>
            <w:right w:val="none" w:sz="0" w:space="0" w:color="auto"/>
          </w:divBdr>
          <w:divsChild>
            <w:div w:id="1907909307">
              <w:marLeft w:val="0"/>
              <w:marRight w:val="0"/>
              <w:marTop w:val="0"/>
              <w:marBottom w:val="0"/>
              <w:divBdr>
                <w:top w:val="none" w:sz="0" w:space="0" w:color="auto"/>
                <w:left w:val="none" w:sz="0" w:space="0" w:color="auto"/>
                <w:bottom w:val="none" w:sz="0" w:space="0" w:color="auto"/>
                <w:right w:val="none" w:sz="0" w:space="0" w:color="auto"/>
              </w:divBdr>
            </w:div>
          </w:divsChild>
        </w:div>
        <w:div w:id="341132273">
          <w:marLeft w:val="240"/>
          <w:marRight w:val="0"/>
          <w:marTop w:val="0"/>
          <w:marBottom w:val="0"/>
          <w:divBdr>
            <w:top w:val="none" w:sz="0" w:space="0" w:color="auto"/>
            <w:left w:val="none" w:sz="0" w:space="0" w:color="auto"/>
            <w:bottom w:val="none" w:sz="0" w:space="0" w:color="auto"/>
            <w:right w:val="none" w:sz="0" w:space="0" w:color="auto"/>
          </w:divBdr>
          <w:divsChild>
            <w:div w:id="1505124116">
              <w:marLeft w:val="0"/>
              <w:marRight w:val="0"/>
              <w:marTop w:val="0"/>
              <w:marBottom w:val="0"/>
              <w:divBdr>
                <w:top w:val="none" w:sz="0" w:space="0" w:color="auto"/>
                <w:left w:val="none" w:sz="0" w:space="0" w:color="auto"/>
                <w:bottom w:val="none" w:sz="0" w:space="0" w:color="auto"/>
                <w:right w:val="none" w:sz="0" w:space="0" w:color="auto"/>
              </w:divBdr>
            </w:div>
          </w:divsChild>
        </w:div>
        <w:div w:id="1495415505">
          <w:marLeft w:val="240"/>
          <w:marRight w:val="0"/>
          <w:marTop w:val="0"/>
          <w:marBottom w:val="0"/>
          <w:divBdr>
            <w:top w:val="none" w:sz="0" w:space="0" w:color="auto"/>
            <w:left w:val="none" w:sz="0" w:space="0" w:color="auto"/>
            <w:bottom w:val="none" w:sz="0" w:space="0" w:color="auto"/>
            <w:right w:val="none" w:sz="0" w:space="0" w:color="auto"/>
          </w:divBdr>
          <w:divsChild>
            <w:div w:id="327363329">
              <w:marLeft w:val="0"/>
              <w:marRight w:val="0"/>
              <w:marTop w:val="0"/>
              <w:marBottom w:val="0"/>
              <w:divBdr>
                <w:top w:val="none" w:sz="0" w:space="0" w:color="auto"/>
                <w:left w:val="none" w:sz="0" w:space="0" w:color="auto"/>
                <w:bottom w:val="none" w:sz="0" w:space="0" w:color="auto"/>
                <w:right w:val="none" w:sz="0" w:space="0" w:color="auto"/>
              </w:divBdr>
            </w:div>
          </w:divsChild>
        </w:div>
        <w:div w:id="2087726922">
          <w:marLeft w:val="240"/>
          <w:marRight w:val="0"/>
          <w:marTop w:val="0"/>
          <w:marBottom w:val="0"/>
          <w:divBdr>
            <w:top w:val="none" w:sz="0" w:space="0" w:color="auto"/>
            <w:left w:val="none" w:sz="0" w:space="0" w:color="auto"/>
            <w:bottom w:val="none" w:sz="0" w:space="0" w:color="auto"/>
            <w:right w:val="none" w:sz="0" w:space="0" w:color="auto"/>
          </w:divBdr>
          <w:divsChild>
            <w:div w:id="1872838100">
              <w:marLeft w:val="0"/>
              <w:marRight w:val="0"/>
              <w:marTop w:val="0"/>
              <w:marBottom w:val="0"/>
              <w:divBdr>
                <w:top w:val="none" w:sz="0" w:space="0" w:color="auto"/>
                <w:left w:val="none" w:sz="0" w:space="0" w:color="auto"/>
                <w:bottom w:val="none" w:sz="0" w:space="0" w:color="auto"/>
                <w:right w:val="none" w:sz="0" w:space="0" w:color="auto"/>
              </w:divBdr>
            </w:div>
          </w:divsChild>
        </w:div>
        <w:div w:id="1706558117">
          <w:marLeft w:val="240"/>
          <w:marRight w:val="0"/>
          <w:marTop w:val="0"/>
          <w:marBottom w:val="0"/>
          <w:divBdr>
            <w:top w:val="none" w:sz="0" w:space="0" w:color="auto"/>
            <w:left w:val="none" w:sz="0" w:space="0" w:color="auto"/>
            <w:bottom w:val="none" w:sz="0" w:space="0" w:color="auto"/>
            <w:right w:val="none" w:sz="0" w:space="0" w:color="auto"/>
          </w:divBdr>
          <w:divsChild>
            <w:div w:id="768157858">
              <w:marLeft w:val="0"/>
              <w:marRight w:val="0"/>
              <w:marTop w:val="0"/>
              <w:marBottom w:val="0"/>
              <w:divBdr>
                <w:top w:val="none" w:sz="0" w:space="0" w:color="auto"/>
                <w:left w:val="none" w:sz="0" w:space="0" w:color="auto"/>
                <w:bottom w:val="none" w:sz="0" w:space="0" w:color="auto"/>
                <w:right w:val="none" w:sz="0" w:space="0" w:color="auto"/>
              </w:divBdr>
            </w:div>
          </w:divsChild>
        </w:div>
        <w:div w:id="1040781782">
          <w:marLeft w:val="0"/>
          <w:marRight w:val="0"/>
          <w:marTop w:val="360"/>
          <w:marBottom w:val="0"/>
          <w:divBdr>
            <w:top w:val="none" w:sz="0" w:space="0" w:color="auto"/>
            <w:left w:val="none" w:sz="0" w:space="0" w:color="auto"/>
            <w:bottom w:val="none" w:sz="0" w:space="0" w:color="auto"/>
            <w:right w:val="none" w:sz="0" w:space="0" w:color="auto"/>
          </w:divBdr>
          <w:divsChild>
            <w:div w:id="767193458">
              <w:marLeft w:val="0"/>
              <w:marRight w:val="0"/>
              <w:marTop w:val="0"/>
              <w:marBottom w:val="0"/>
              <w:divBdr>
                <w:top w:val="none" w:sz="0" w:space="0" w:color="auto"/>
                <w:left w:val="none" w:sz="0" w:space="0" w:color="auto"/>
                <w:bottom w:val="none" w:sz="0" w:space="0" w:color="auto"/>
                <w:right w:val="none" w:sz="0" w:space="0" w:color="auto"/>
              </w:divBdr>
              <w:divsChild>
                <w:div w:id="395590107">
                  <w:marLeft w:val="0"/>
                  <w:marRight w:val="0"/>
                  <w:marTop w:val="0"/>
                  <w:marBottom w:val="0"/>
                  <w:divBdr>
                    <w:top w:val="none" w:sz="0" w:space="0" w:color="auto"/>
                    <w:left w:val="none" w:sz="0" w:space="0" w:color="auto"/>
                    <w:bottom w:val="none" w:sz="0" w:space="0" w:color="auto"/>
                    <w:right w:val="none" w:sz="0" w:space="0" w:color="auto"/>
                  </w:divBdr>
                  <w:divsChild>
                    <w:div w:id="46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78333">
          <w:marLeft w:val="0"/>
          <w:marRight w:val="0"/>
          <w:marTop w:val="120"/>
          <w:marBottom w:val="0"/>
          <w:divBdr>
            <w:top w:val="none" w:sz="0" w:space="0" w:color="auto"/>
            <w:left w:val="none" w:sz="0" w:space="0" w:color="auto"/>
            <w:bottom w:val="none" w:sz="0" w:space="0" w:color="auto"/>
            <w:right w:val="none" w:sz="0" w:space="0" w:color="auto"/>
          </w:divBdr>
          <w:divsChild>
            <w:div w:id="982080570">
              <w:marLeft w:val="0"/>
              <w:marRight w:val="0"/>
              <w:marTop w:val="0"/>
              <w:marBottom w:val="0"/>
              <w:divBdr>
                <w:top w:val="none" w:sz="0" w:space="0" w:color="auto"/>
                <w:left w:val="none" w:sz="0" w:space="0" w:color="auto"/>
                <w:bottom w:val="none" w:sz="0" w:space="0" w:color="auto"/>
                <w:right w:val="none" w:sz="0" w:space="0" w:color="auto"/>
              </w:divBdr>
            </w:div>
          </w:divsChild>
        </w:div>
        <w:div w:id="1191264336">
          <w:marLeft w:val="0"/>
          <w:marRight w:val="0"/>
          <w:marTop w:val="0"/>
          <w:marBottom w:val="0"/>
          <w:divBdr>
            <w:top w:val="none" w:sz="0" w:space="0" w:color="auto"/>
            <w:left w:val="none" w:sz="0" w:space="0" w:color="auto"/>
            <w:bottom w:val="none" w:sz="0" w:space="0" w:color="auto"/>
            <w:right w:val="none" w:sz="0" w:space="0" w:color="auto"/>
          </w:divBdr>
          <w:divsChild>
            <w:div w:id="337462048">
              <w:marLeft w:val="0"/>
              <w:marRight w:val="0"/>
              <w:marTop w:val="0"/>
              <w:marBottom w:val="0"/>
              <w:divBdr>
                <w:top w:val="none" w:sz="0" w:space="0" w:color="auto"/>
                <w:left w:val="none" w:sz="0" w:space="0" w:color="auto"/>
                <w:bottom w:val="none" w:sz="0" w:space="0" w:color="auto"/>
                <w:right w:val="none" w:sz="0" w:space="0" w:color="auto"/>
              </w:divBdr>
            </w:div>
          </w:divsChild>
        </w:div>
        <w:div w:id="1385981228">
          <w:marLeft w:val="240"/>
          <w:marRight w:val="0"/>
          <w:marTop w:val="0"/>
          <w:marBottom w:val="0"/>
          <w:divBdr>
            <w:top w:val="none" w:sz="0" w:space="0" w:color="auto"/>
            <w:left w:val="none" w:sz="0" w:space="0" w:color="auto"/>
            <w:bottom w:val="none" w:sz="0" w:space="0" w:color="auto"/>
            <w:right w:val="none" w:sz="0" w:space="0" w:color="auto"/>
          </w:divBdr>
          <w:divsChild>
            <w:div w:id="1462848122">
              <w:marLeft w:val="0"/>
              <w:marRight w:val="0"/>
              <w:marTop w:val="0"/>
              <w:marBottom w:val="0"/>
              <w:divBdr>
                <w:top w:val="none" w:sz="0" w:space="0" w:color="auto"/>
                <w:left w:val="none" w:sz="0" w:space="0" w:color="auto"/>
                <w:bottom w:val="none" w:sz="0" w:space="0" w:color="auto"/>
                <w:right w:val="none" w:sz="0" w:space="0" w:color="auto"/>
              </w:divBdr>
            </w:div>
          </w:divsChild>
        </w:div>
        <w:div w:id="1183518751">
          <w:marLeft w:val="240"/>
          <w:marRight w:val="0"/>
          <w:marTop w:val="0"/>
          <w:marBottom w:val="0"/>
          <w:divBdr>
            <w:top w:val="none" w:sz="0" w:space="0" w:color="auto"/>
            <w:left w:val="none" w:sz="0" w:space="0" w:color="auto"/>
            <w:bottom w:val="none" w:sz="0" w:space="0" w:color="auto"/>
            <w:right w:val="none" w:sz="0" w:space="0" w:color="auto"/>
          </w:divBdr>
          <w:divsChild>
            <w:div w:id="2112507154">
              <w:marLeft w:val="0"/>
              <w:marRight w:val="0"/>
              <w:marTop w:val="0"/>
              <w:marBottom w:val="0"/>
              <w:divBdr>
                <w:top w:val="none" w:sz="0" w:space="0" w:color="auto"/>
                <w:left w:val="none" w:sz="0" w:space="0" w:color="auto"/>
                <w:bottom w:val="none" w:sz="0" w:space="0" w:color="auto"/>
                <w:right w:val="none" w:sz="0" w:space="0" w:color="auto"/>
              </w:divBdr>
            </w:div>
          </w:divsChild>
        </w:div>
        <w:div w:id="67071804">
          <w:marLeft w:val="240"/>
          <w:marRight w:val="0"/>
          <w:marTop w:val="0"/>
          <w:marBottom w:val="0"/>
          <w:divBdr>
            <w:top w:val="none" w:sz="0" w:space="0" w:color="auto"/>
            <w:left w:val="none" w:sz="0" w:space="0" w:color="auto"/>
            <w:bottom w:val="none" w:sz="0" w:space="0" w:color="auto"/>
            <w:right w:val="none" w:sz="0" w:space="0" w:color="auto"/>
          </w:divBdr>
          <w:divsChild>
            <w:div w:id="1970279459">
              <w:marLeft w:val="0"/>
              <w:marRight w:val="0"/>
              <w:marTop w:val="0"/>
              <w:marBottom w:val="0"/>
              <w:divBdr>
                <w:top w:val="none" w:sz="0" w:space="0" w:color="auto"/>
                <w:left w:val="none" w:sz="0" w:space="0" w:color="auto"/>
                <w:bottom w:val="none" w:sz="0" w:space="0" w:color="auto"/>
                <w:right w:val="none" w:sz="0" w:space="0" w:color="auto"/>
              </w:divBdr>
            </w:div>
          </w:divsChild>
        </w:div>
        <w:div w:id="974334852">
          <w:marLeft w:val="0"/>
          <w:marRight w:val="0"/>
          <w:marTop w:val="0"/>
          <w:marBottom w:val="0"/>
          <w:divBdr>
            <w:top w:val="single" w:sz="6" w:space="0" w:color="000000"/>
            <w:left w:val="none" w:sz="0" w:space="0" w:color="auto"/>
            <w:bottom w:val="none" w:sz="0" w:space="0" w:color="auto"/>
            <w:right w:val="none" w:sz="0" w:space="0" w:color="auto"/>
          </w:divBdr>
          <w:divsChild>
            <w:div w:id="1944072480">
              <w:marLeft w:val="0"/>
              <w:marRight w:val="0"/>
              <w:marTop w:val="0"/>
              <w:marBottom w:val="0"/>
              <w:divBdr>
                <w:top w:val="none" w:sz="0" w:space="0" w:color="auto"/>
                <w:left w:val="none" w:sz="0" w:space="0" w:color="auto"/>
                <w:bottom w:val="none" w:sz="0" w:space="0" w:color="auto"/>
                <w:right w:val="none" w:sz="0" w:space="0" w:color="auto"/>
              </w:divBdr>
            </w:div>
          </w:divsChild>
        </w:div>
        <w:div w:id="1277297885">
          <w:marLeft w:val="0"/>
          <w:marRight w:val="0"/>
          <w:marTop w:val="0"/>
          <w:marBottom w:val="0"/>
          <w:divBdr>
            <w:top w:val="single" w:sz="6" w:space="0" w:color="000000"/>
            <w:left w:val="none" w:sz="0" w:space="0" w:color="auto"/>
            <w:bottom w:val="none" w:sz="0" w:space="0" w:color="auto"/>
            <w:right w:val="none" w:sz="0" w:space="0" w:color="auto"/>
          </w:divBdr>
          <w:divsChild>
            <w:div w:id="28841867">
              <w:marLeft w:val="0"/>
              <w:marRight w:val="0"/>
              <w:marTop w:val="0"/>
              <w:marBottom w:val="0"/>
              <w:divBdr>
                <w:top w:val="none" w:sz="0" w:space="0" w:color="auto"/>
                <w:left w:val="none" w:sz="0" w:space="0" w:color="auto"/>
                <w:bottom w:val="none" w:sz="0" w:space="0" w:color="auto"/>
                <w:right w:val="none" w:sz="0" w:space="0" w:color="auto"/>
              </w:divBdr>
            </w:div>
          </w:divsChild>
        </w:div>
        <w:div w:id="1881092278">
          <w:marLeft w:val="240"/>
          <w:marRight w:val="0"/>
          <w:marTop w:val="0"/>
          <w:marBottom w:val="0"/>
          <w:divBdr>
            <w:top w:val="none" w:sz="0" w:space="0" w:color="auto"/>
            <w:left w:val="none" w:sz="0" w:space="0" w:color="auto"/>
            <w:bottom w:val="none" w:sz="0" w:space="0" w:color="auto"/>
            <w:right w:val="none" w:sz="0" w:space="0" w:color="auto"/>
          </w:divBdr>
          <w:divsChild>
            <w:div w:id="305864062">
              <w:marLeft w:val="0"/>
              <w:marRight w:val="0"/>
              <w:marTop w:val="0"/>
              <w:marBottom w:val="0"/>
              <w:divBdr>
                <w:top w:val="none" w:sz="0" w:space="0" w:color="auto"/>
                <w:left w:val="none" w:sz="0" w:space="0" w:color="auto"/>
                <w:bottom w:val="none" w:sz="0" w:space="0" w:color="auto"/>
                <w:right w:val="none" w:sz="0" w:space="0" w:color="auto"/>
              </w:divBdr>
            </w:div>
          </w:divsChild>
        </w:div>
        <w:div w:id="911963792">
          <w:marLeft w:val="0"/>
          <w:marRight w:val="0"/>
          <w:marTop w:val="0"/>
          <w:marBottom w:val="0"/>
          <w:divBdr>
            <w:top w:val="double" w:sz="6" w:space="0" w:color="000000"/>
            <w:left w:val="none" w:sz="0" w:space="0" w:color="auto"/>
            <w:bottom w:val="none" w:sz="0" w:space="0" w:color="auto"/>
            <w:right w:val="none" w:sz="0" w:space="0" w:color="auto"/>
          </w:divBdr>
          <w:divsChild>
            <w:div w:id="1181892240">
              <w:marLeft w:val="0"/>
              <w:marRight w:val="0"/>
              <w:marTop w:val="0"/>
              <w:marBottom w:val="0"/>
              <w:divBdr>
                <w:top w:val="none" w:sz="0" w:space="0" w:color="auto"/>
                <w:left w:val="none" w:sz="0" w:space="0" w:color="auto"/>
                <w:bottom w:val="none" w:sz="0" w:space="0" w:color="auto"/>
                <w:right w:val="none" w:sz="0" w:space="0" w:color="auto"/>
              </w:divBdr>
            </w:div>
          </w:divsChild>
        </w:div>
        <w:div w:id="1421177587">
          <w:marLeft w:val="0"/>
          <w:marRight w:val="0"/>
          <w:marTop w:val="0"/>
          <w:marBottom w:val="0"/>
          <w:divBdr>
            <w:top w:val="double" w:sz="6" w:space="0" w:color="000000"/>
            <w:left w:val="none" w:sz="0" w:space="0" w:color="auto"/>
            <w:bottom w:val="none" w:sz="0" w:space="0" w:color="auto"/>
            <w:right w:val="none" w:sz="0" w:space="0" w:color="auto"/>
          </w:divBdr>
          <w:divsChild>
            <w:div w:id="719599268">
              <w:marLeft w:val="0"/>
              <w:marRight w:val="0"/>
              <w:marTop w:val="0"/>
              <w:marBottom w:val="0"/>
              <w:divBdr>
                <w:top w:val="none" w:sz="0" w:space="0" w:color="auto"/>
                <w:left w:val="none" w:sz="0" w:space="0" w:color="auto"/>
                <w:bottom w:val="none" w:sz="0" w:space="0" w:color="auto"/>
                <w:right w:val="none" w:sz="0" w:space="0" w:color="auto"/>
              </w:divBdr>
            </w:div>
          </w:divsChild>
        </w:div>
        <w:div w:id="1025401048">
          <w:marLeft w:val="0"/>
          <w:marRight w:val="0"/>
          <w:marTop w:val="0"/>
          <w:marBottom w:val="0"/>
          <w:divBdr>
            <w:top w:val="none" w:sz="0" w:space="0" w:color="auto"/>
            <w:left w:val="none" w:sz="0" w:space="0" w:color="auto"/>
            <w:bottom w:val="none" w:sz="0" w:space="0" w:color="auto"/>
            <w:right w:val="none" w:sz="0" w:space="0" w:color="auto"/>
          </w:divBdr>
          <w:divsChild>
            <w:div w:id="1085490829">
              <w:marLeft w:val="0"/>
              <w:marRight w:val="0"/>
              <w:marTop w:val="0"/>
              <w:marBottom w:val="0"/>
              <w:divBdr>
                <w:top w:val="none" w:sz="0" w:space="0" w:color="auto"/>
                <w:left w:val="none" w:sz="0" w:space="0" w:color="auto"/>
                <w:bottom w:val="none" w:sz="0" w:space="0" w:color="auto"/>
                <w:right w:val="none" w:sz="0" w:space="0" w:color="auto"/>
              </w:divBdr>
            </w:div>
          </w:divsChild>
        </w:div>
        <w:div w:id="445466605">
          <w:marLeft w:val="0"/>
          <w:marRight w:val="0"/>
          <w:marTop w:val="0"/>
          <w:marBottom w:val="0"/>
          <w:divBdr>
            <w:top w:val="none" w:sz="0" w:space="0" w:color="auto"/>
            <w:left w:val="none" w:sz="0" w:space="0" w:color="auto"/>
            <w:bottom w:val="none" w:sz="0" w:space="0" w:color="auto"/>
            <w:right w:val="none" w:sz="0" w:space="0" w:color="auto"/>
          </w:divBdr>
          <w:divsChild>
            <w:div w:id="1866365564">
              <w:marLeft w:val="0"/>
              <w:marRight w:val="0"/>
              <w:marTop w:val="0"/>
              <w:marBottom w:val="0"/>
              <w:divBdr>
                <w:top w:val="none" w:sz="0" w:space="0" w:color="auto"/>
                <w:left w:val="none" w:sz="0" w:space="0" w:color="auto"/>
                <w:bottom w:val="none" w:sz="0" w:space="0" w:color="auto"/>
                <w:right w:val="none" w:sz="0" w:space="0" w:color="auto"/>
              </w:divBdr>
            </w:div>
          </w:divsChild>
        </w:div>
        <w:div w:id="1606034137">
          <w:marLeft w:val="0"/>
          <w:marRight w:val="0"/>
          <w:marTop w:val="401"/>
          <w:marBottom w:val="401"/>
          <w:divBdr>
            <w:top w:val="none" w:sz="0" w:space="0" w:color="auto"/>
            <w:left w:val="none" w:sz="0" w:space="0" w:color="auto"/>
            <w:bottom w:val="none" w:sz="0" w:space="0" w:color="auto"/>
            <w:right w:val="none" w:sz="0" w:space="0" w:color="auto"/>
          </w:divBdr>
        </w:div>
        <w:div w:id="1775900532">
          <w:marLeft w:val="0"/>
          <w:marRight w:val="0"/>
          <w:marTop w:val="0"/>
          <w:marBottom w:val="0"/>
          <w:divBdr>
            <w:top w:val="none" w:sz="0" w:space="0" w:color="auto"/>
            <w:left w:val="none" w:sz="0" w:space="0" w:color="auto"/>
            <w:bottom w:val="none" w:sz="0" w:space="0" w:color="auto"/>
            <w:right w:val="none" w:sz="0" w:space="0" w:color="auto"/>
          </w:divBdr>
          <w:divsChild>
            <w:div w:id="1849367116">
              <w:marLeft w:val="0"/>
              <w:marRight w:val="0"/>
              <w:marTop w:val="0"/>
              <w:marBottom w:val="0"/>
              <w:divBdr>
                <w:top w:val="none" w:sz="0" w:space="0" w:color="auto"/>
                <w:left w:val="none" w:sz="0" w:space="0" w:color="auto"/>
                <w:bottom w:val="none" w:sz="0" w:space="0" w:color="auto"/>
                <w:right w:val="none" w:sz="0" w:space="0" w:color="auto"/>
              </w:divBdr>
              <w:divsChild>
                <w:div w:id="20567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8284">
          <w:marLeft w:val="0"/>
          <w:marRight w:val="0"/>
          <w:marTop w:val="120"/>
          <w:marBottom w:val="0"/>
          <w:divBdr>
            <w:top w:val="none" w:sz="0" w:space="0" w:color="auto"/>
            <w:left w:val="none" w:sz="0" w:space="0" w:color="auto"/>
            <w:bottom w:val="none" w:sz="0" w:space="0" w:color="auto"/>
            <w:right w:val="none" w:sz="0" w:space="0" w:color="auto"/>
          </w:divBdr>
          <w:divsChild>
            <w:div w:id="681669737">
              <w:marLeft w:val="0"/>
              <w:marRight w:val="0"/>
              <w:marTop w:val="0"/>
              <w:marBottom w:val="0"/>
              <w:divBdr>
                <w:top w:val="none" w:sz="0" w:space="0" w:color="auto"/>
                <w:left w:val="none" w:sz="0" w:space="0" w:color="auto"/>
                <w:bottom w:val="none" w:sz="0" w:space="0" w:color="auto"/>
                <w:right w:val="none" w:sz="0" w:space="0" w:color="auto"/>
              </w:divBdr>
              <w:divsChild>
                <w:div w:id="15013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5852">
          <w:marLeft w:val="0"/>
          <w:marRight w:val="0"/>
          <w:marTop w:val="120"/>
          <w:marBottom w:val="0"/>
          <w:divBdr>
            <w:top w:val="none" w:sz="0" w:space="0" w:color="auto"/>
            <w:left w:val="none" w:sz="0" w:space="0" w:color="auto"/>
            <w:bottom w:val="none" w:sz="0" w:space="0" w:color="auto"/>
            <w:right w:val="none" w:sz="0" w:space="0" w:color="auto"/>
          </w:divBdr>
          <w:divsChild>
            <w:div w:id="1647706709">
              <w:marLeft w:val="0"/>
              <w:marRight w:val="0"/>
              <w:marTop w:val="0"/>
              <w:marBottom w:val="0"/>
              <w:divBdr>
                <w:top w:val="none" w:sz="0" w:space="0" w:color="auto"/>
                <w:left w:val="none" w:sz="0" w:space="0" w:color="auto"/>
                <w:bottom w:val="none" w:sz="0" w:space="0" w:color="auto"/>
                <w:right w:val="none" w:sz="0" w:space="0" w:color="auto"/>
              </w:divBdr>
              <w:divsChild>
                <w:div w:id="16538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5042">
          <w:marLeft w:val="0"/>
          <w:marRight w:val="0"/>
          <w:marTop w:val="360"/>
          <w:marBottom w:val="0"/>
          <w:divBdr>
            <w:top w:val="none" w:sz="0" w:space="0" w:color="auto"/>
            <w:left w:val="none" w:sz="0" w:space="0" w:color="auto"/>
            <w:bottom w:val="none" w:sz="0" w:space="0" w:color="auto"/>
            <w:right w:val="none" w:sz="0" w:space="0" w:color="auto"/>
          </w:divBdr>
          <w:divsChild>
            <w:div w:id="1037660356">
              <w:marLeft w:val="0"/>
              <w:marRight w:val="0"/>
              <w:marTop w:val="0"/>
              <w:marBottom w:val="0"/>
              <w:divBdr>
                <w:top w:val="none" w:sz="0" w:space="0" w:color="auto"/>
                <w:left w:val="none" w:sz="0" w:space="0" w:color="auto"/>
                <w:bottom w:val="none" w:sz="0" w:space="0" w:color="auto"/>
                <w:right w:val="none" w:sz="0" w:space="0" w:color="auto"/>
              </w:divBdr>
              <w:divsChild>
                <w:div w:id="55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021">
          <w:marLeft w:val="0"/>
          <w:marRight w:val="0"/>
          <w:marTop w:val="120"/>
          <w:marBottom w:val="0"/>
          <w:divBdr>
            <w:top w:val="none" w:sz="0" w:space="0" w:color="auto"/>
            <w:left w:val="none" w:sz="0" w:space="0" w:color="auto"/>
            <w:bottom w:val="none" w:sz="0" w:space="0" w:color="auto"/>
            <w:right w:val="none" w:sz="0" w:space="0" w:color="auto"/>
          </w:divBdr>
          <w:divsChild>
            <w:div w:id="163906085">
              <w:marLeft w:val="0"/>
              <w:marRight w:val="0"/>
              <w:marTop w:val="0"/>
              <w:marBottom w:val="0"/>
              <w:divBdr>
                <w:top w:val="none" w:sz="0" w:space="0" w:color="auto"/>
                <w:left w:val="none" w:sz="0" w:space="0" w:color="auto"/>
                <w:bottom w:val="none" w:sz="0" w:space="0" w:color="auto"/>
                <w:right w:val="none" w:sz="0" w:space="0" w:color="auto"/>
              </w:divBdr>
            </w:div>
          </w:divsChild>
        </w:div>
        <w:div w:id="1319194478">
          <w:marLeft w:val="0"/>
          <w:marRight w:val="0"/>
          <w:marTop w:val="360"/>
          <w:marBottom w:val="0"/>
          <w:divBdr>
            <w:top w:val="none" w:sz="0" w:space="0" w:color="auto"/>
            <w:left w:val="none" w:sz="0" w:space="0" w:color="auto"/>
            <w:bottom w:val="none" w:sz="0" w:space="0" w:color="auto"/>
            <w:right w:val="none" w:sz="0" w:space="0" w:color="auto"/>
          </w:divBdr>
          <w:divsChild>
            <w:div w:id="442918064">
              <w:marLeft w:val="0"/>
              <w:marRight w:val="0"/>
              <w:marTop w:val="0"/>
              <w:marBottom w:val="0"/>
              <w:divBdr>
                <w:top w:val="none" w:sz="0" w:space="0" w:color="auto"/>
                <w:left w:val="none" w:sz="0" w:space="0" w:color="auto"/>
                <w:bottom w:val="none" w:sz="0" w:space="0" w:color="auto"/>
                <w:right w:val="none" w:sz="0" w:space="0" w:color="auto"/>
              </w:divBdr>
              <w:divsChild>
                <w:div w:id="19615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8442">
          <w:marLeft w:val="0"/>
          <w:marRight w:val="0"/>
          <w:marTop w:val="120"/>
          <w:marBottom w:val="0"/>
          <w:divBdr>
            <w:top w:val="none" w:sz="0" w:space="0" w:color="auto"/>
            <w:left w:val="none" w:sz="0" w:space="0" w:color="auto"/>
            <w:bottom w:val="none" w:sz="0" w:space="0" w:color="auto"/>
            <w:right w:val="none" w:sz="0" w:space="0" w:color="auto"/>
          </w:divBdr>
          <w:divsChild>
            <w:div w:id="307900705">
              <w:marLeft w:val="0"/>
              <w:marRight w:val="0"/>
              <w:marTop w:val="0"/>
              <w:marBottom w:val="0"/>
              <w:divBdr>
                <w:top w:val="none" w:sz="0" w:space="0" w:color="auto"/>
                <w:left w:val="none" w:sz="0" w:space="0" w:color="auto"/>
                <w:bottom w:val="none" w:sz="0" w:space="0" w:color="auto"/>
                <w:right w:val="none" w:sz="0" w:space="0" w:color="auto"/>
              </w:divBdr>
              <w:divsChild>
                <w:div w:id="11579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78">
          <w:marLeft w:val="0"/>
          <w:marRight w:val="0"/>
          <w:marTop w:val="120"/>
          <w:marBottom w:val="0"/>
          <w:divBdr>
            <w:top w:val="none" w:sz="0" w:space="0" w:color="auto"/>
            <w:left w:val="none" w:sz="0" w:space="0" w:color="auto"/>
            <w:bottom w:val="none" w:sz="0" w:space="0" w:color="auto"/>
            <w:right w:val="none" w:sz="0" w:space="0" w:color="auto"/>
          </w:divBdr>
          <w:divsChild>
            <w:div w:id="18170709">
              <w:marLeft w:val="0"/>
              <w:marRight w:val="0"/>
              <w:marTop w:val="0"/>
              <w:marBottom w:val="0"/>
              <w:divBdr>
                <w:top w:val="none" w:sz="0" w:space="0" w:color="auto"/>
                <w:left w:val="none" w:sz="0" w:space="0" w:color="auto"/>
                <w:bottom w:val="none" w:sz="0" w:space="0" w:color="auto"/>
                <w:right w:val="none" w:sz="0" w:space="0" w:color="auto"/>
              </w:divBdr>
            </w:div>
          </w:divsChild>
        </w:div>
        <w:div w:id="1382439944">
          <w:marLeft w:val="0"/>
          <w:marRight w:val="0"/>
          <w:marTop w:val="360"/>
          <w:marBottom w:val="0"/>
          <w:divBdr>
            <w:top w:val="none" w:sz="0" w:space="0" w:color="auto"/>
            <w:left w:val="none" w:sz="0" w:space="0" w:color="auto"/>
            <w:bottom w:val="none" w:sz="0" w:space="0" w:color="auto"/>
            <w:right w:val="none" w:sz="0" w:space="0" w:color="auto"/>
          </w:divBdr>
          <w:divsChild>
            <w:div w:id="6055308">
              <w:marLeft w:val="0"/>
              <w:marRight w:val="0"/>
              <w:marTop w:val="0"/>
              <w:marBottom w:val="0"/>
              <w:divBdr>
                <w:top w:val="none" w:sz="0" w:space="0" w:color="auto"/>
                <w:left w:val="none" w:sz="0" w:space="0" w:color="auto"/>
                <w:bottom w:val="none" w:sz="0" w:space="0" w:color="auto"/>
                <w:right w:val="none" w:sz="0" w:space="0" w:color="auto"/>
              </w:divBdr>
              <w:divsChild>
                <w:div w:id="9550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355">
          <w:marLeft w:val="0"/>
          <w:marRight w:val="0"/>
          <w:marTop w:val="120"/>
          <w:marBottom w:val="0"/>
          <w:divBdr>
            <w:top w:val="none" w:sz="0" w:space="0" w:color="auto"/>
            <w:left w:val="none" w:sz="0" w:space="0" w:color="auto"/>
            <w:bottom w:val="none" w:sz="0" w:space="0" w:color="auto"/>
            <w:right w:val="none" w:sz="0" w:space="0" w:color="auto"/>
          </w:divBdr>
          <w:divsChild>
            <w:div w:id="860124358">
              <w:marLeft w:val="0"/>
              <w:marRight w:val="0"/>
              <w:marTop w:val="0"/>
              <w:marBottom w:val="0"/>
              <w:divBdr>
                <w:top w:val="none" w:sz="0" w:space="0" w:color="auto"/>
                <w:left w:val="none" w:sz="0" w:space="0" w:color="auto"/>
                <w:bottom w:val="none" w:sz="0" w:space="0" w:color="auto"/>
                <w:right w:val="none" w:sz="0" w:space="0" w:color="auto"/>
              </w:divBdr>
            </w:div>
          </w:divsChild>
        </w:div>
        <w:div w:id="857812901">
          <w:marLeft w:val="0"/>
          <w:marRight w:val="0"/>
          <w:marTop w:val="360"/>
          <w:marBottom w:val="0"/>
          <w:divBdr>
            <w:top w:val="none" w:sz="0" w:space="0" w:color="auto"/>
            <w:left w:val="none" w:sz="0" w:space="0" w:color="auto"/>
            <w:bottom w:val="none" w:sz="0" w:space="0" w:color="auto"/>
            <w:right w:val="none" w:sz="0" w:space="0" w:color="auto"/>
          </w:divBdr>
          <w:divsChild>
            <w:div w:id="1961449426">
              <w:marLeft w:val="0"/>
              <w:marRight w:val="0"/>
              <w:marTop w:val="0"/>
              <w:marBottom w:val="0"/>
              <w:divBdr>
                <w:top w:val="none" w:sz="0" w:space="0" w:color="auto"/>
                <w:left w:val="none" w:sz="0" w:space="0" w:color="auto"/>
                <w:bottom w:val="none" w:sz="0" w:space="0" w:color="auto"/>
                <w:right w:val="none" w:sz="0" w:space="0" w:color="auto"/>
              </w:divBdr>
              <w:divsChild>
                <w:div w:id="19110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376">
          <w:marLeft w:val="0"/>
          <w:marRight w:val="0"/>
          <w:marTop w:val="120"/>
          <w:marBottom w:val="0"/>
          <w:divBdr>
            <w:top w:val="none" w:sz="0" w:space="0" w:color="auto"/>
            <w:left w:val="none" w:sz="0" w:space="0" w:color="auto"/>
            <w:bottom w:val="none" w:sz="0" w:space="0" w:color="auto"/>
            <w:right w:val="none" w:sz="0" w:space="0" w:color="auto"/>
          </w:divBdr>
          <w:divsChild>
            <w:div w:id="1938127605">
              <w:marLeft w:val="0"/>
              <w:marRight w:val="0"/>
              <w:marTop w:val="0"/>
              <w:marBottom w:val="0"/>
              <w:divBdr>
                <w:top w:val="none" w:sz="0" w:space="0" w:color="auto"/>
                <w:left w:val="none" w:sz="0" w:space="0" w:color="auto"/>
                <w:bottom w:val="none" w:sz="0" w:space="0" w:color="auto"/>
                <w:right w:val="none" w:sz="0" w:space="0" w:color="auto"/>
              </w:divBdr>
            </w:div>
          </w:divsChild>
        </w:div>
        <w:div w:id="1074233247">
          <w:marLeft w:val="0"/>
          <w:marRight w:val="0"/>
          <w:marTop w:val="240"/>
          <w:marBottom w:val="0"/>
          <w:divBdr>
            <w:top w:val="none" w:sz="0" w:space="0" w:color="auto"/>
            <w:left w:val="none" w:sz="0" w:space="0" w:color="auto"/>
            <w:bottom w:val="none" w:sz="0" w:space="0" w:color="auto"/>
            <w:right w:val="none" w:sz="0" w:space="0" w:color="auto"/>
          </w:divBdr>
          <w:divsChild>
            <w:div w:id="736243412">
              <w:marLeft w:val="0"/>
              <w:marRight w:val="0"/>
              <w:marTop w:val="0"/>
              <w:marBottom w:val="0"/>
              <w:divBdr>
                <w:top w:val="none" w:sz="0" w:space="0" w:color="auto"/>
                <w:left w:val="none" w:sz="0" w:space="0" w:color="auto"/>
                <w:bottom w:val="none" w:sz="0" w:space="0" w:color="auto"/>
                <w:right w:val="none" w:sz="0" w:space="0" w:color="auto"/>
              </w:divBdr>
              <w:divsChild>
                <w:div w:id="1953583594">
                  <w:marLeft w:val="0"/>
                  <w:marRight w:val="0"/>
                  <w:marTop w:val="0"/>
                  <w:marBottom w:val="0"/>
                  <w:divBdr>
                    <w:top w:val="none" w:sz="0" w:space="0" w:color="auto"/>
                    <w:left w:val="none" w:sz="0" w:space="0" w:color="auto"/>
                    <w:bottom w:val="none" w:sz="0" w:space="0" w:color="auto"/>
                    <w:right w:val="none" w:sz="0" w:space="0" w:color="auto"/>
                  </w:divBdr>
                </w:div>
              </w:divsChild>
            </w:div>
            <w:div w:id="544755280">
              <w:marLeft w:val="0"/>
              <w:marRight w:val="0"/>
              <w:marTop w:val="0"/>
              <w:marBottom w:val="0"/>
              <w:divBdr>
                <w:top w:val="none" w:sz="0" w:space="0" w:color="auto"/>
                <w:left w:val="none" w:sz="0" w:space="0" w:color="auto"/>
                <w:bottom w:val="none" w:sz="0" w:space="0" w:color="auto"/>
                <w:right w:val="none" w:sz="0" w:space="0" w:color="auto"/>
              </w:divBdr>
            </w:div>
            <w:div w:id="1990548277">
              <w:marLeft w:val="0"/>
              <w:marRight w:val="0"/>
              <w:marTop w:val="0"/>
              <w:marBottom w:val="0"/>
              <w:divBdr>
                <w:top w:val="none" w:sz="0" w:space="0" w:color="auto"/>
                <w:left w:val="none" w:sz="0" w:space="0" w:color="auto"/>
                <w:bottom w:val="none" w:sz="0" w:space="0" w:color="auto"/>
                <w:right w:val="none" w:sz="0" w:space="0" w:color="auto"/>
              </w:divBdr>
            </w:div>
            <w:div w:id="445082280">
              <w:marLeft w:val="0"/>
              <w:marRight w:val="0"/>
              <w:marTop w:val="0"/>
              <w:marBottom w:val="0"/>
              <w:divBdr>
                <w:top w:val="none" w:sz="0" w:space="0" w:color="auto"/>
                <w:left w:val="none" w:sz="0" w:space="0" w:color="auto"/>
                <w:bottom w:val="none" w:sz="0" w:space="0" w:color="auto"/>
                <w:right w:val="none" w:sz="0" w:space="0" w:color="auto"/>
              </w:divBdr>
            </w:div>
            <w:div w:id="1262760987">
              <w:marLeft w:val="0"/>
              <w:marRight w:val="0"/>
              <w:marTop w:val="0"/>
              <w:marBottom w:val="0"/>
              <w:divBdr>
                <w:top w:val="none" w:sz="0" w:space="0" w:color="auto"/>
                <w:left w:val="none" w:sz="0" w:space="0" w:color="auto"/>
                <w:bottom w:val="none" w:sz="0" w:space="0" w:color="auto"/>
                <w:right w:val="none" w:sz="0" w:space="0" w:color="auto"/>
              </w:divBdr>
            </w:div>
            <w:div w:id="1072775074">
              <w:marLeft w:val="0"/>
              <w:marRight w:val="0"/>
              <w:marTop w:val="0"/>
              <w:marBottom w:val="0"/>
              <w:divBdr>
                <w:top w:val="none" w:sz="0" w:space="0" w:color="auto"/>
                <w:left w:val="none" w:sz="0" w:space="0" w:color="auto"/>
                <w:bottom w:val="none" w:sz="0" w:space="0" w:color="auto"/>
                <w:right w:val="none" w:sz="0" w:space="0" w:color="auto"/>
              </w:divBdr>
              <w:divsChild>
                <w:div w:id="1987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7354">
          <w:marLeft w:val="0"/>
          <w:marRight w:val="0"/>
          <w:marTop w:val="360"/>
          <w:marBottom w:val="0"/>
          <w:divBdr>
            <w:top w:val="none" w:sz="0" w:space="0" w:color="auto"/>
            <w:left w:val="none" w:sz="0" w:space="0" w:color="auto"/>
            <w:bottom w:val="none" w:sz="0" w:space="0" w:color="auto"/>
            <w:right w:val="none" w:sz="0" w:space="0" w:color="auto"/>
          </w:divBdr>
          <w:divsChild>
            <w:div w:id="1755737373">
              <w:marLeft w:val="0"/>
              <w:marRight w:val="0"/>
              <w:marTop w:val="0"/>
              <w:marBottom w:val="0"/>
              <w:divBdr>
                <w:top w:val="none" w:sz="0" w:space="0" w:color="auto"/>
                <w:left w:val="none" w:sz="0" w:space="0" w:color="auto"/>
                <w:bottom w:val="none" w:sz="0" w:space="0" w:color="auto"/>
                <w:right w:val="none" w:sz="0" w:space="0" w:color="auto"/>
              </w:divBdr>
              <w:divsChild>
                <w:div w:id="3464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6203">
          <w:marLeft w:val="0"/>
          <w:marRight w:val="0"/>
          <w:marTop w:val="120"/>
          <w:marBottom w:val="0"/>
          <w:divBdr>
            <w:top w:val="none" w:sz="0" w:space="0" w:color="auto"/>
            <w:left w:val="none" w:sz="0" w:space="0" w:color="auto"/>
            <w:bottom w:val="none" w:sz="0" w:space="0" w:color="auto"/>
            <w:right w:val="none" w:sz="0" w:space="0" w:color="auto"/>
          </w:divBdr>
          <w:divsChild>
            <w:div w:id="1452672757">
              <w:marLeft w:val="0"/>
              <w:marRight w:val="0"/>
              <w:marTop w:val="0"/>
              <w:marBottom w:val="0"/>
              <w:divBdr>
                <w:top w:val="none" w:sz="0" w:space="0" w:color="auto"/>
                <w:left w:val="none" w:sz="0" w:space="0" w:color="auto"/>
                <w:bottom w:val="none" w:sz="0" w:space="0" w:color="auto"/>
                <w:right w:val="none" w:sz="0" w:space="0" w:color="auto"/>
              </w:divBdr>
              <w:divsChild>
                <w:div w:id="14954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5100">
          <w:marLeft w:val="0"/>
          <w:marRight w:val="0"/>
          <w:marTop w:val="0"/>
          <w:marBottom w:val="0"/>
          <w:divBdr>
            <w:top w:val="none" w:sz="0" w:space="0" w:color="auto"/>
            <w:left w:val="none" w:sz="0" w:space="0" w:color="auto"/>
            <w:bottom w:val="none" w:sz="0" w:space="0" w:color="auto"/>
            <w:right w:val="none" w:sz="0" w:space="0" w:color="auto"/>
          </w:divBdr>
          <w:divsChild>
            <w:div w:id="2064016678">
              <w:marLeft w:val="0"/>
              <w:marRight w:val="0"/>
              <w:marTop w:val="0"/>
              <w:marBottom w:val="0"/>
              <w:divBdr>
                <w:top w:val="none" w:sz="0" w:space="0" w:color="auto"/>
                <w:left w:val="none" w:sz="0" w:space="0" w:color="auto"/>
                <w:bottom w:val="none" w:sz="0" w:space="0" w:color="auto"/>
                <w:right w:val="none" w:sz="0" w:space="0" w:color="auto"/>
              </w:divBdr>
            </w:div>
          </w:divsChild>
        </w:div>
        <w:div w:id="1312783078">
          <w:marLeft w:val="0"/>
          <w:marRight w:val="0"/>
          <w:marTop w:val="0"/>
          <w:marBottom w:val="0"/>
          <w:divBdr>
            <w:top w:val="none" w:sz="0" w:space="0" w:color="auto"/>
            <w:left w:val="none" w:sz="0" w:space="0" w:color="auto"/>
            <w:bottom w:val="none" w:sz="0" w:space="0" w:color="auto"/>
            <w:right w:val="none" w:sz="0" w:space="0" w:color="auto"/>
          </w:divBdr>
          <w:divsChild>
            <w:div w:id="698624645">
              <w:marLeft w:val="0"/>
              <w:marRight w:val="0"/>
              <w:marTop w:val="0"/>
              <w:marBottom w:val="0"/>
              <w:divBdr>
                <w:top w:val="none" w:sz="0" w:space="0" w:color="auto"/>
                <w:left w:val="none" w:sz="0" w:space="0" w:color="auto"/>
                <w:bottom w:val="none" w:sz="0" w:space="0" w:color="auto"/>
                <w:right w:val="none" w:sz="0" w:space="0" w:color="auto"/>
              </w:divBdr>
            </w:div>
          </w:divsChild>
        </w:div>
        <w:div w:id="2045791236">
          <w:marLeft w:val="0"/>
          <w:marRight w:val="0"/>
          <w:marTop w:val="401"/>
          <w:marBottom w:val="401"/>
          <w:divBdr>
            <w:top w:val="none" w:sz="0" w:space="0" w:color="auto"/>
            <w:left w:val="none" w:sz="0" w:space="0" w:color="auto"/>
            <w:bottom w:val="none" w:sz="0" w:space="0" w:color="auto"/>
            <w:right w:val="none" w:sz="0" w:space="0" w:color="auto"/>
          </w:divBdr>
        </w:div>
      </w:divsChild>
    </w:div>
    <w:div w:id="1183856742">
      <w:marLeft w:val="0"/>
      <w:marRight w:val="0"/>
      <w:marTop w:val="360"/>
      <w:marBottom w:val="0"/>
      <w:divBdr>
        <w:top w:val="none" w:sz="0" w:space="0" w:color="auto"/>
        <w:left w:val="none" w:sz="0" w:space="0" w:color="auto"/>
        <w:bottom w:val="none" w:sz="0" w:space="0" w:color="auto"/>
        <w:right w:val="none" w:sz="0" w:space="0" w:color="auto"/>
      </w:divBdr>
      <w:divsChild>
        <w:div w:id="75984962">
          <w:marLeft w:val="0"/>
          <w:marRight w:val="0"/>
          <w:marTop w:val="0"/>
          <w:marBottom w:val="0"/>
          <w:divBdr>
            <w:top w:val="none" w:sz="0" w:space="0" w:color="auto"/>
            <w:left w:val="none" w:sz="0" w:space="0" w:color="auto"/>
            <w:bottom w:val="none" w:sz="0" w:space="0" w:color="auto"/>
            <w:right w:val="none" w:sz="0" w:space="0" w:color="auto"/>
          </w:divBdr>
          <w:divsChild>
            <w:div w:id="1127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0614">
      <w:marLeft w:val="0"/>
      <w:marRight w:val="0"/>
      <w:marTop w:val="0"/>
      <w:marBottom w:val="0"/>
      <w:divBdr>
        <w:top w:val="none" w:sz="0" w:space="0" w:color="auto"/>
        <w:left w:val="none" w:sz="0" w:space="0" w:color="auto"/>
        <w:bottom w:val="none" w:sz="0" w:space="0" w:color="auto"/>
        <w:right w:val="none" w:sz="0" w:space="0" w:color="auto"/>
      </w:divBdr>
      <w:divsChild>
        <w:div w:id="1625885755">
          <w:marLeft w:val="0"/>
          <w:marRight w:val="0"/>
          <w:marTop w:val="0"/>
          <w:marBottom w:val="0"/>
          <w:divBdr>
            <w:top w:val="none" w:sz="0" w:space="0" w:color="auto"/>
            <w:left w:val="none" w:sz="0" w:space="0" w:color="auto"/>
            <w:bottom w:val="none" w:sz="0" w:space="0" w:color="auto"/>
            <w:right w:val="none" w:sz="0" w:space="0" w:color="auto"/>
          </w:divBdr>
        </w:div>
      </w:divsChild>
    </w:div>
    <w:div w:id="1185292719">
      <w:marLeft w:val="240"/>
      <w:marRight w:val="0"/>
      <w:marTop w:val="0"/>
      <w:marBottom w:val="0"/>
      <w:divBdr>
        <w:top w:val="none" w:sz="0" w:space="0" w:color="auto"/>
        <w:left w:val="none" w:sz="0" w:space="0" w:color="auto"/>
        <w:bottom w:val="none" w:sz="0" w:space="0" w:color="auto"/>
        <w:right w:val="none" w:sz="0" w:space="0" w:color="auto"/>
      </w:divBdr>
      <w:divsChild>
        <w:div w:id="94180152">
          <w:marLeft w:val="0"/>
          <w:marRight w:val="0"/>
          <w:marTop w:val="0"/>
          <w:marBottom w:val="0"/>
          <w:divBdr>
            <w:top w:val="none" w:sz="0" w:space="0" w:color="auto"/>
            <w:left w:val="none" w:sz="0" w:space="0" w:color="auto"/>
            <w:bottom w:val="none" w:sz="0" w:space="0" w:color="auto"/>
            <w:right w:val="none" w:sz="0" w:space="0" w:color="auto"/>
          </w:divBdr>
          <w:divsChild>
            <w:div w:id="12519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39529">
      <w:marLeft w:val="0"/>
      <w:marRight w:val="0"/>
      <w:marTop w:val="120"/>
      <w:marBottom w:val="0"/>
      <w:divBdr>
        <w:top w:val="none" w:sz="0" w:space="0" w:color="auto"/>
        <w:left w:val="none" w:sz="0" w:space="0" w:color="auto"/>
        <w:bottom w:val="none" w:sz="0" w:space="0" w:color="auto"/>
        <w:right w:val="none" w:sz="0" w:space="0" w:color="auto"/>
      </w:divBdr>
      <w:divsChild>
        <w:div w:id="501775954">
          <w:marLeft w:val="0"/>
          <w:marRight w:val="0"/>
          <w:marTop w:val="0"/>
          <w:marBottom w:val="0"/>
          <w:divBdr>
            <w:top w:val="none" w:sz="0" w:space="0" w:color="auto"/>
            <w:left w:val="none" w:sz="0" w:space="0" w:color="auto"/>
            <w:bottom w:val="none" w:sz="0" w:space="0" w:color="auto"/>
            <w:right w:val="none" w:sz="0" w:space="0" w:color="auto"/>
          </w:divBdr>
          <w:divsChild>
            <w:div w:id="8101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785">
      <w:marLeft w:val="0"/>
      <w:marRight w:val="0"/>
      <w:marTop w:val="0"/>
      <w:marBottom w:val="0"/>
      <w:divBdr>
        <w:top w:val="none" w:sz="0" w:space="0" w:color="auto"/>
        <w:left w:val="none" w:sz="0" w:space="0" w:color="auto"/>
        <w:bottom w:val="none" w:sz="0" w:space="0" w:color="auto"/>
        <w:right w:val="none" w:sz="0" w:space="0" w:color="auto"/>
      </w:divBdr>
    </w:div>
    <w:div w:id="1196387698">
      <w:marLeft w:val="0"/>
      <w:marRight w:val="0"/>
      <w:marTop w:val="0"/>
      <w:marBottom w:val="0"/>
      <w:divBdr>
        <w:top w:val="none" w:sz="0" w:space="0" w:color="auto"/>
        <w:left w:val="none" w:sz="0" w:space="0" w:color="auto"/>
        <w:bottom w:val="none" w:sz="0" w:space="0" w:color="auto"/>
        <w:right w:val="none" w:sz="0" w:space="0" w:color="auto"/>
      </w:divBdr>
    </w:div>
    <w:div w:id="1197308737">
      <w:marLeft w:val="0"/>
      <w:marRight w:val="0"/>
      <w:marTop w:val="0"/>
      <w:marBottom w:val="0"/>
      <w:divBdr>
        <w:top w:val="none" w:sz="0" w:space="0" w:color="auto"/>
        <w:left w:val="none" w:sz="0" w:space="0" w:color="auto"/>
        <w:bottom w:val="none" w:sz="0" w:space="0" w:color="auto"/>
        <w:right w:val="none" w:sz="0" w:space="0" w:color="auto"/>
      </w:divBdr>
    </w:div>
    <w:div w:id="1203858208">
      <w:marLeft w:val="0"/>
      <w:marRight w:val="0"/>
      <w:marTop w:val="0"/>
      <w:marBottom w:val="0"/>
      <w:divBdr>
        <w:top w:val="none" w:sz="0" w:space="0" w:color="auto"/>
        <w:left w:val="none" w:sz="0" w:space="0" w:color="auto"/>
        <w:bottom w:val="none" w:sz="0" w:space="0" w:color="auto"/>
        <w:right w:val="none" w:sz="0" w:space="0" w:color="auto"/>
      </w:divBdr>
      <w:divsChild>
        <w:div w:id="387726489">
          <w:marLeft w:val="0"/>
          <w:marRight w:val="0"/>
          <w:marTop w:val="0"/>
          <w:marBottom w:val="0"/>
          <w:divBdr>
            <w:top w:val="none" w:sz="0" w:space="0" w:color="auto"/>
            <w:left w:val="none" w:sz="0" w:space="0" w:color="auto"/>
            <w:bottom w:val="none" w:sz="0" w:space="0" w:color="auto"/>
            <w:right w:val="none" w:sz="0" w:space="0" w:color="auto"/>
          </w:divBdr>
        </w:div>
      </w:divsChild>
    </w:div>
    <w:div w:id="1207907353">
      <w:marLeft w:val="0"/>
      <w:marRight w:val="0"/>
      <w:marTop w:val="120"/>
      <w:marBottom w:val="0"/>
      <w:divBdr>
        <w:top w:val="none" w:sz="0" w:space="0" w:color="auto"/>
        <w:left w:val="none" w:sz="0" w:space="0" w:color="auto"/>
        <w:bottom w:val="none" w:sz="0" w:space="0" w:color="auto"/>
        <w:right w:val="none" w:sz="0" w:space="0" w:color="auto"/>
      </w:divBdr>
      <w:divsChild>
        <w:div w:id="373778591">
          <w:marLeft w:val="0"/>
          <w:marRight w:val="0"/>
          <w:marTop w:val="0"/>
          <w:marBottom w:val="0"/>
          <w:divBdr>
            <w:top w:val="none" w:sz="0" w:space="0" w:color="auto"/>
            <w:left w:val="none" w:sz="0" w:space="0" w:color="auto"/>
            <w:bottom w:val="none" w:sz="0" w:space="0" w:color="auto"/>
            <w:right w:val="none" w:sz="0" w:space="0" w:color="auto"/>
          </w:divBdr>
        </w:div>
      </w:divsChild>
    </w:div>
    <w:div w:id="1207989726">
      <w:marLeft w:val="0"/>
      <w:marRight w:val="0"/>
      <w:marTop w:val="0"/>
      <w:marBottom w:val="0"/>
      <w:divBdr>
        <w:top w:val="none" w:sz="0" w:space="0" w:color="auto"/>
        <w:left w:val="none" w:sz="0" w:space="0" w:color="auto"/>
        <w:bottom w:val="none" w:sz="0" w:space="0" w:color="auto"/>
        <w:right w:val="none" w:sz="0" w:space="0" w:color="auto"/>
      </w:divBdr>
    </w:div>
    <w:div w:id="1210458205">
      <w:marLeft w:val="0"/>
      <w:marRight w:val="0"/>
      <w:marTop w:val="0"/>
      <w:marBottom w:val="0"/>
      <w:divBdr>
        <w:top w:val="none" w:sz="0" w:space="0" w:color="auto"/>
        <w:left w:val="none" w:sz="0" w:space="0" w:color="auto"/>
        <w:bottom w:val="none" w:sz="0" w:space="0" w:color="auto"/>
        <w:right w:val="none" w:sz="0" w:space="0" w:color="auto"/>
      </w:divBdr>
      <w:divsChild>
        <w:div w:id="1114638745">
          <w:marLeft w:val="0"/>
          <w:marRight w:val="0"/>
          <w:marTop w:val="0"/>
          <w:marBottom w:val="0"/>
          <w:divBdr>
            <w:top w:val="none" w:sz="0" w:space="0" w:color="auto"/>
            <w:left w:val="none" w:sz="0" w:space="0" w:color="auto"/>
            <w:bottom w:val="none" w:sz="0" w:space="0" w:color="auto"/>
            <w:right w:val="none" w:sz="0" w:space="0" w:color="auto"/>
          </w:divBdr>
        </w:div>
      </w:divsChild>
    </w:div>
    <w:div w:id="1215119008">
      <w:marLeft w:val="0"/>
      <w:marRight w:val="0"/>
      <w:marTop w:val="0"/>
      <w:marBottom w:val="0"/>
      <w:divBdr>
        <w:top w:val="none" w:sz="0" w:space="0" w:color="auto"/>
        <w:left w:val="none" w:sz="0" w:space="0" w:color="auto"/>
        <w:bottom w:val="none" w:sz="0" w:space="0" w:color="auto"/>
        <w:right w:val="none" w:sz="0" w:space="0" w:color="auto"/>
      </w:divBdr>
      <w:divsChild>
        <w:div w:id="1469854575">
          <w:marLeft w:val="0"/>
          <w:marRight w:val="0"/>
          <w:marTop w:val="0"/>
          <w:marBottom w:val="0"/>
          <w:divBdr>
            <w:top w:val="none" w:sz="0" w:space="0" w:color="auto"/>
            <w:left w:val="none" w:sz="0" w:space="0" w:color="auto"/>
            <w:bottom w:val="none" w:sz="0" w:space="0" w:color="auto"/>
            <w:right w:val="none" w:sz="0" w:space="0" w:color="auto"/>
          </w:divBdr>
        </w:div>
      </w:divsChild>
    </w:div>
    <w:div w:id="1220478135">
      <w:marLeft w:val="0"/>
      <w:marRight w:val="0"/>
      <w:marTop w:val="0"/>
      <w:marBottom w:val="0"/>
      <w:divBdr>
        <w:top w:val="double" w:sz="6" w:space="0" w:color="000000"/>
        <w:left w:val="none" w:sz="0" w:space="0" w:color="auto"/>
        <w:bottom w:val="none" w:sz="0" w:space="0" w:color="auto"/>
        <w:right w:val="none" w:sz="0" w:space="0" w:color="auto"/>
      </w:divBdr>
      <w:divsChild>
        <w:div w:id="85461915">
          <w:marLeft w:val="0"/>
          <w:marRight w:val="0"/>
          <w:marTop w:val="0"/>
          <w:marBottom w:val="0"/>
          <w:divBdr>
            <w:top w:val="none" w:sz="0" w:space="0" w:color="auto"/>
            <w:left w:val="none" w:sz="0" w:space="0" w:color="auto"/>
            <w:bottom w:val="none" w:sz="0" w:space="0" w:color="auto"/>
            <w:right w:val="none" w:sz="0" w:space="0" w:color="auto"/>
          </w:divBdr>
        </w:div>
      </w:divsChild>
    </w:div>
    <w:div w:id="1221478364">
      <w:marLeft w:val="0"/>
      <w:marRight w:val="0"/>
      <w:marTop w:val="0"/>
      <w:marBottom w:val="0"/>
      <w:divBdr>
        <w:top w:val="single" w:sz="6" w:space="0" w:color="000000"/>
        <w:left w:val="none" w:sz="0" w:space="0" w:color="auto"/>
        <w:bottom w:val="none" w:sz="0" w:space="0" w:color="auto"/>
        <w:right w:val="none" w:sz="0" w:space="0" w:color="auto"/>
      </w:divBdr>
      <w:divsChild>
        <w:div w:id="388384872">
          <w:marLeft w:val="0"/>
          <w:marRight w:val="0"/>
          <w:marTop w:val="0"/>
          <w:marBottom w:val="0"/>
          <w:divBdr>
            <w:top w:val="none" w:sz="0" w:space="0" w:color="auto"/>
            <w:left w:val="none" w:sz="0" w:space="0" w:color="auto"/>
            <w:bottom w:val="none" w:sz="0" w:space="0" w:color="auto"/>
            <w:right w:val="none" w:sz="0" w:space="0" w:color="auto"/>
          </w:divBdr>
        </w:div>
      </w:divsChild>
    </w:div>
    <w:div w:id="1222787583">
      <w:marLeft w:val="0"/>
      <w:marRight w:val="0"/>
      <w:marTop w:val="0"/>
      <w:marBottom w:val="0"/>
      <w:divBdr>
        <w:top w:val="none" w:sz="0" w:space="0" w:color="auto"/>
        <w:left w:val="none" w:sz="0" w:space="0" w:color="auto"/>
        <w:bottom w:val="none" w:sz="0" w:space="0" w:color="auto"/>
        <w:right w:val="none" w:sz="0" w:space="0" w:color="auto"/>
      </w:divBdr>
    </w:div>
    <w:div w:id="1225332949">
      <w:marLeft w:val="0"/>
      <w:marRight w:val="0"/>
      <w:marTop w:val="0"/>
      <w:marBottom w:val="0"/>
      <w:divBdr>
        <w:top w:val="none" w:sz="0" w:space="0" w:color="auto"/>
        <w:left w:val="none" w:sz="0" w:space="0" w:color="auto"/>
        <w:bottom w:val="none" w:sz="0" w:space="0" w:color="auto"/>
        <w:right w:val="none" w:sz="0" w:space="0" w:color="auto"/>
      </w:divBdr>
    </w:div>
    <w:div w:id="1231501245">
      <w:marLeft w:val="0"/>
      <w:marRight w:val="0"/>
      <w:marTop w:val="240"/>
      <w:marBottom w:val="0"/>
      <w:divBdr>
        <w:top w:val="none" w:sz="0" w:space="0" w:color="auto"/>
        <w:left w:val="none" w:sz="0" w:space="0" w:color="auto"/>
        <w:bottom w:val="none" w:sz="0" w:space="0" w:color="auto"/>
        <w:right w:val="none" w:sz="0" w:space="0" w:color="auto"/>
      </w:divBdr>
      <w:divsChild>
        <w:div w:id="832379371">
          <w:marLeft w:val="0"/>
          <w:marRight w:val="0"/>
          <w:marTop w:val="0"/>
          <w:marBottom w:val="0"/>
          <w:divBdr>
            <w:top w:val="none" w:sz="0" w:space="0" w:color="auto"/>
            <w:left w:val="none" w:sz="0" w:space="0" w:color="auto"/>
            <w:bottom w:val="none" w:sz="0" w:space="0" w:color="auto"/>
            <w:right w:val="none" w:sz="0" w:space="0" w:color="auto"/>
          </w:divBdr>
        </w:div>
      </w:divsChild>
    </w:div>
    <w:div w:id="1234194588">
      <w:marLeft w:val="0"/>
      <w:marRight w:val="0"/>
      <w:marTop w:val="240"/>
      <w:marBottom w:val="0"/>
      <w:divBdr>
        <w:top w:val="none" w:sz="0" w:space="0" w:color="auto"/>
        <w:left w:val="none" w:sz="0" w:space="0" w:color="auto"/>
        <w:bottom w:val="none" w:sz="0" w:space="0" w:color="auto"/>
        <w:right w:val="none" w:sz="0" w:space="0" w:color="auto"/>
      </w:divBdr>
      <w:divsChild>
        <w:div w:id="748310869">
          <w:marLeft w:val="0"/>
          <w:marRight w:val="0"/>
          <w:marTop w:val="0"/>
          <w:marBottom w:val="0"/>
          <w:divBdr>
            <w:top w:val="none" w:sz="0" w:space="0" w:color="auto"/>
            <w:left w:val="none" w:sz="0" w:space="0" w:color="auto"/>
            <w:bottom w:val="none" w:sz="0" w:space="0" w:color="auto"/>
            <w:right w:val="none" w:sz="0" w:space="0" w:color="auto"/>
          </w:divBdr>
          <w:divsChild>
            <w:div w:id="7652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1578">
      <w:marLeft w:val="240"/>
      <w:marRight w:val="0"/>
      <w:marTop w:val="0"/>
      <w:marBottom w:val="0"/>
      <w:divBdr>
        <w:top w:val="none" w:sz="0" w:space="0" w:color="auto"/>
        <w:left w:val="none" w:sz="0" w:space="0" w:color="auto"/>
        <w:bottom w:val="none" w:sz="0" w:space="0" w:color="auto"/>
        <w:right w:val="none" w:sz="0" w:space="0" w:color="auto"/>
      </w:divBdr>
      <w:divsChild>
        <w:div w:id="45228630">
          <w:marLeft w:val="0"/>
          <w:marRight w:val="0"/>
          <w:marTop w:val="0"/>
          <w:marBottom w:val="0"/>
          <w:divBdr>
            <w:top w:val="none" w:sz="0" w:space="0" w:color="auto"/>
            <w:left w:val="none" w:sz="0" w:space="0" w:color="auto"/>
            <w:bottom w:val="none" w:sz="0" w:space="0" w:color="auto"/>
            <w:right w:val="none" w:sz="0" w:space="0" w:color="auto"/>
          </w:divBdr>
        </w:div>
      </w:divsChild>
    </w:div>
    <w:div w:id="1242905764">
      <w:marLeft w:val="0"/>
      <w:marRight w:val="0"/>
      <w:marTop w:val="120"/>
      <w:marBottom w:val="0"/>
      <w:divBdr>
        <w:top w:val="none" w:sz="0" w:space="0" w:color="auto"/>
        <w:left w:val="none" w:sz="0" w:space="0" w:color="auto"/>
        <w:bottom w:val="none" w:sz="0" w:space="0" w:color="auto"/>
        <w:right w:val="none" w:sz="0" w:space="0" w:color="auto"/>
      </w:divBdr>
      <w:divsChild>
        <w:div w:id="347026164">
          <w:marLeft w:val="0"/>
          <w:marRight w:val="0"/>
          <w:marTop w:val="0"/>
          <w:marBottom w:val="0"/>
          <w:divBdr>
            <w:top w:val="none" w:sz="0" w:space="0" w:color="auto"/>
            <w:left w:val="none" w:sz="0" w:space="0" w:color="auto"/>
            <w:bottom w:val="none" w:sz="0" w:space="0" w:color="auto"/>
            <w:right w:val="none" w:sz="0" w:space="0" w:color="auto"/>
          </w:divBdr>
        </w:div>
      </w:divsChild>
    </w:div>
    <w:div w:id="1247230394">
      <w:marLeft w:val="0"/>
      <w:marRight w:val="0"/>
      <w:marTop w:val="0"/>
      <w:marBottom w:val="0"/>
      <w:divBdr>
        <w:top w:val="double" w:sz="6" w:space="0" w:color="000000"/>
        <w:left w:val="none" w:sz="0" w:space="0" w:color="auto"/>
        <w:bottom w:val="none" w:sz="0" w:space="0" w:color="auto"/>
        <w:right w:val="none" w:sz="0" w:space="0" w:color="auto"/>
      </w:divBdr>
      <w:divsChild>
        <w:div w:id="146945793">
          <w:marLeft w:val="0"/>
          <w:marRight w:val="0"/>
          <w:marTop w:val="0"/>
          <w:marBottom w:val="0"/>
          <w:divBdr>
            <w:top w:val="none" w:sz="0" w:space="0" w:color="auto"/>
            <w:left w:val="none" w:sz="0" w:space="0" w:color="auto"/>
            <w:bottom w:val="none" w:sz="0" w:space="0" w:color="auto"/>
            <w:right w:val="none" w:sz="0" w:space="0" w:color="auto"/>
          </w:divBdr>
        </w:div>
      </w:divsChild>
    </w:div>
    <w:div w:id="1252160559">
      <w:marLeft w:val="0"/>
      <w:marRight w:val="0"/>
      <w:marTop w:val="0"/>
      <w:marBottom w:val="0"/>
      <w:divBdr>
        <w:top w:val="none" w:sz="0" w:space="0" w:color="auto"/>
        <w:left w:val="none" w:sz="0" w:space="0" w:color="auto"/>
        <w:bottom w:val="none" w:sz="0" w:space="0" w:color="auto"/>
        <w:right w:val="none" w:sz="0" w:space="0" w:color="auto"/>
      </w:divBdr>
      <w:divsChild>
        <w:div w:id="1973243551">
          <w:marLeft w:val="0"/>
          <w:marRight w:val="0"/>
          <w:marTop w:val="0"/>
          <w:marBottom w:val="0"/>
          <w:divBdr>
            <w:top w:val="none" w:sz="0" w:space="0" w:color="auto"/>
            <w:left w:val="none" w:sz="0" w:space="0" w:color="auto"/>
            <w:bottom w:val="none" w:sz="0" w:space="0" w:color="auto"/>
            <w:right w:val="none" w:sz="0" w:space="0" w:color="auto"/>
          </w:divBdr>
        </w:div>
      </w:divsChild>
    </w:div>
    <w:div w:id="1253660024">
      <w:marLeft w:val="0"/>
      <w:marRight w:val="0"/>
      <w:marTop w:val="0"/>
      <w:marBottom w:val="0"/>
      <w:divBdr>
        <w:top w:val="none" w:sz="0" w:space="0" w:color="auto"/>
        <w:left w:val="none" w:sz="0" w:space="0" w:color="auto"/>
        <w:bottom w:val="none" w:sz="0" w:space="0" w:color="auto"/>
        <w:right w:val="none" w:sz="0" w:space="0" w:color="auto"/>
      </w:divBdr>
    </w:div>
    <w:div w:id="1259020371">
      <w:marLeft w:val="0"/>
      <w:marRight w:val="0"/>
      <w:marTop w:val="0"/>
      <w:marBottom w:val="0"/>
      <w:divBdr>
        <w:top w:val="none" w:sz="0" w:space="0" w:color="auto"/>
        <w:left w:val="none" w:sz="0" w:space="0" w:color="auto"/>
        <w:bottom w:val="none" w:sz="0" w:space="0" w:color="auto"/>
        <w:right w:val="none" w:sz="0" w:space="0" w:color="auto"/>
      </w:divBdr>
    </w:div>
    <w:div w:id="1265846138">
      <w:marLeft w:val="0"/>
      <w:marRight w:val="0"/>
      <w:marTop w:val="360"/>
      <w:marBottom w:val="0"/>
      <w:divBdr>
        <w:top w:val="none" w:sz="0" w:space="0" w:color="auto"/>
        <w:left w:val="none" w:sz="0" w:space="0" w:color="auto"/>
        <w:bottom w:val="none" w:sz="0" w:space="0" w:color="auto"/>
        <w:right w:val="none" w:sz="0" w:space="0" w:color="auto"/>
      </w:divBdr>
      <w:divsChild>
        <w:div w:id="1521625253">
          <w:marLeft w:val="0"/>
          <w:marRight w:val="0"/>
          <w:marTop w:val="0"/>
          <w:marBottom w:val="0"/>
          <w:divBdr>
            <w:top w:val="none" w:sz="0" w:space="0" w:color="auto"/>
            <w:left w:val="none" w:sz="0" w:space="0" w:color="auto"/>
            <w:bottom w:val="none" w:sz="0" w:space="0" w:color="auto"/>
            <w:right w:val="none" w:sz="0" w:space="0" w:color="auto"/>
          </w:divBdr>
          <w:divsChild>
            <w:div w:id="11276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266">
      <w:marLeft w:val="720"/>
      <w:marRight w:val="0"/>
      <w:marTop w:val="0"/>
      <w:marBottom w:val="0"/>
      <w:divBdr>
        <w:top w:val="none" w:sz="0" w:space="0" w:color="auto"/>
        <w:left w:val="none" w:sz="0" w:space="0" w:color="auto"/>
        <w:bottom w:val="none" w:sz="0" w:space="0" w:color="auto"/>
        <w:right w:val="none" w:sz="0" w:space="0" w:color="auto"/>
      </w:divBdr>
      <w:divsChild>
        <w:div w:id="1031029159">
          <w:marLeft w:val="0"/>
          <w:marRight w:val="0"/>
          <w:marTop w:val="0"/>
          <w:marBottom w:val="0"/>
          <w:divBdr>
            <w:top w:val="none" w:sz="0" w:space="0" w:color="auto"/>
            <w:left w:val="none" w:sz="0" w:space="0" w:color="auto"/>
            <w:bottom w:val="none" w:sz="0" w:space="0" w:color="auto"/>
            <w:right w:val="none" w:sz="0" w:space="0" w:color="auto"/>
          </w:divBdr>
        </w:div>
      </w:divsChild>
    </w:div>
    <w:div w:id="1266576485">
      <w:marLeft w:val="0"/>
      <w:marRight w:val="0"/>
      <w:marTop w:val="120"/>
      <w:marBottom w:val="0"/>
      <w:divBdr>
        <w:top w:val="none" w:sz="0" w:space="0" w:color="auto"/>
        <w:left w:val="none" w:sz="0" w:space="0" w:color="auto"/>
        <w:bottom w:val="none" w:sz="0" w:space="0" w:color="auto"/>
        <w:right w:val="none" w:sz="0" w:space="0" w:color="auto"/>
      </w:divBdr>
      <w:divsChild>
        <w:div w:id="1434469810">
          <w:marLeft w:val="0"/>
          <w:marRight w:val="0"/>
          <w:marTop w:val="0"/>
          <w:marBottom w:val="0"/>
          <w:divBdr>
            <w:top w:val="none" w:sz="0" w:space="0" w:color="auto"/>
            <w:left w:val="none" w:sz="0" w:space="0" w:color="auto"/>
            <w:bottom w:val="none" w:sz="0" w:space="0" w:color="auto"/>
            <w:right w:val="none" w:sz="0" w:space="0" w:color="auto"/>
          </w:divBdr>
        </w:div>
      </w:divsChild>
    </w:div>
    <w:div w:id="1270699945">
      <w:marLeft w:val="0"/>
      <w:marRight w:val="0"/>
      <w:marTop w:val="0"/>
      <w:marBottom w:val="40"/>
      <w:divBdr>
        <w:top w:val="none" w:sz="0" w:space="0" w:color="auto"/>
        <w:left w:val="none" w:sz="0" w:space="0" w:color="auto"/>
        <w:bottom w:val="single" w:sz="6" w:space="0" w:color="000000"/>
        <w:right w:val="none" w:sz="0" w:space="0" w:color="auto"/>
      </w:divBdr>
      <w:divsChild>
        <w:div w:id="1536849997">
          <w:marLeft w:val="0"/>
          <w:marRight w:val="0"/>
          <w:marTop w:val="0"/>
          <w:marBottom w:val="0"/>
          <w:divBdr>
            <w:top w:val="none" w:sz="0" w:space="0" w:color="auto"/>
            <w:left w:val="none" w:sz="0" w:space="0" w:color="auto"/>
            <w:bottom w:val="none" w:sz="0" w:space="0" w:color="auto"/>
            <w:right w:val="none" w:sz="0" w:space="0" w:color="auto"/>
          </w:divBdr>
        </w:div>
      </w:divsChild>
    </w:div>
    <w:div w:id="1271428662">
      <w:marLeft w:val="0"/>
      <w:marRight w:val="0"/>
      <w:marTop w:val="0"/>
      <w:marBottom w:val="0"/>
      <w:divBdr>
        <w:top w:val="none" w:sz="0" w:space="0" w:color="auto"/>
        <w:left w:val="none" w:sz="0" w:space="0" w:color="auto"/>
        <w:bottom w:val="none" w:sz="0" w:space="0" w:color="auto"/>
        <w:right w:val="none" w:sz="0" w:space="0" w:color="auto"/>
      </w:divBdr>
      <w:divsChild>
        <w:div w:id="1457331307">
          <w:marLeft w:val="0"/>
          <w:marRight w:val="0"/>
          <w:marTop w:val="0"/>
          <w:marBottom w:val="0"/>
          <w:divBdr>
            <w:top w:val="none" w:sz="0" w:space="0" w:color="auto"/>
            <w:left w:val="none" w:sz="0" w:space="0" w:color="auto"/>
            <w:bottom w:val="none" w:sz="0" w:space="0" w:color="auto"/>
            <w:right w:val="none" w:sz="0" w:space="0" w:color="auto"/>
          </w:divBdr>
        </w:div>
      </w:divsChild>
    </w:div>
    <w:div w:id="1272467353">
      <w:marLeft w:val="0"/>
      <w:marRight w:val="0"/>
      <w:marTop w:val="0"/>
      <w:marBottom w:val="0"/>
      <w:divBdr>
        <w:top w:val="none" w:sz="0" w:space="0" w:color="auto"/>
        <w:left w:val="none" w:sz="0" w:space="0" w:color="auto"/>
        <w:bottom w:val="none" w:sz="0" w:space="0" w:color="auto"/>
        <w:right w:val="none" w:sz="0" w:space="0" w:color="auto"/>
      </w:divBdr>
    </w:div>
    <w:div w:id="1272856186">
      <w:marLeft w:val="0"/>
      <w:marRight w:val="0"/>
      <w:marTop w:val="0"/>
      <w:marBottom w:val="0"/>
      <w:divBdr>
        <w:top w:val="none" w:sz="0" w:space="0" w:color="auto"/>
        <w:left w:val="none" w:sz="0" w:space="0" w:color="auto"/>
        <w:bottom w:val="none" w:sz="0" w:space="0" w:color="auto"/>
        <w:right w:val="none" w:sz="0" w:space="0" w:color="auto"/>
      </w:divBdr>
      <w:divsChild>
        <w:div w:id="1502088942">
          <w:marLeft w:val="0"/>
          <w:marRight w:val="0"/>
          <w:marTop w:val="0"/>
          <w:marBottom w:val="0"/>
          <w:divBdr>
            <w:top w:val="none" w:sz="0" w:space="0" w:color="auto"/>
            <w:left w:val="none" w:sz="0" w:space="0" w:color="auto"/>
            <w:bottom w:val="none" w:sz="0" w:space="0" w:color="auto"/>
            <w:right w:val="none" w:sz="0" w:space="0" w:color="auto"/>
          </w:divBdr>
        </w:div>
      </w:divsChild>
    </w:div>
    <w:div w:id="1274938816">
      <w:marLeft w:val="240"/>
      <w:marRight w:val="0"/>
      <w:marTop w:val="0"/>
      <w:marBottom w:val="0"/>
      <w:divBdr>
        <w:top w:val="none" w:sz="0" w:space="0" w:color="auto"/>
        <w:left w:val="none" w:sz="0" w:space="0" w:color="auto"/>
        <w:bottom w:val="none" w:sz="0" w:space="0" w:color="auto"/>
        <w:right w:val="none" w:sz="0" w:space="0" w:color="auto"/>
      </w:divBdr>
      <w:divsChild>
        <w:div w:id="907570539">
          <w:marLeft w:val="0"/>
          <w:marRight w:val="0"/>
          <w:marTop w:val="0"/>
          <w:marBottom w:val="0"/>
          <w:divBdr>
            <w:top w:val="none" w:sz="0" w:space="0" w:color="auto"/>
            <w:left w:val="none" w:sz="0" w:space="0" w:color="auto"/>
            <w:bottom w:val="none" w:sz="0" w:space="0" w:color="auto"/>
            <w:right w:val="none" w:sz="0" w:space="0" w:color="auto"/>
          </w:divBdr>
        </w:div>
      </w:divsChild>
    </w:div>
    <w:div w:id="1276059734">
      <w:marLeft w:val="0"/>
      <w:marRight w:val="0"/>
      <w:marTop w:val="401"/>
      <w:marBottom w:val="401"/>
      <w:divBdr>
        <w:top w:val="none" w:sz="0" w:space="0" w:color="auto"/>
        <w:left w:val="none" w:sz="0" w:space="0" w:color="auto"/>
        <w:bottom w:val="none" w:sz="0" w:space="0" w:color="auto"/>
        <w:right w:val="none" w:sz="0" w:space="0" w:color="auto"/>
      </w:divBdr>
    </w:div>
    <w:div w:id="1279217625">
      <w:marLeft w:val="0"/>
      <w:marRight w:val="0"/>
      <w:marTop w:val="0"/>
      <w:marBottom w:val="0"/>
      <w:divBdr>
        <w:top w:val="none" w:sz="0" w:space="0" w:color="auto"/>
        <w:left w:val="none" w:sz="0" w:space="0" w:color="auto"/>
        <w:bottom w:val="none" w:sz="0" w:space="0" w:color="auto"/>
        <w:right w:val="none" w:sz="0" w:space="0" w:color="auto"/>
      </w:divBdr>
    </w:div>
    <w:div w:id="1290894091">
      <w:marLeft w:val="0"/>
      <w:marRight w:val="0"/>
      <w:marTop w:val="0"/>
      <w:marBottom w:val="0"/>
      <w:divBdr>
        <w:top w:val="double" w:sz="6" w:space="0" w:color="000000"/>
        <w:left w:val="none" w:sz="0" w:space="0" w:color="auto"/>
        <w:bottom w:val="none" w:sz="0" w:space="0" w:color="auto"/>
        <w:right w:val="none" w:sz="0" w:space="0" w:color="auto"/>
      </w:divBdr>
      <w:divsChild>
        <w:div w:id="2023781930">
          <w:marLeft w:val="0"/>
          <w:marRight w:val="0"/>
          <w:marTop w:val="0"/>
          <w:marBottom w:val="0"/>
          <w:divBdr>
            <w:top w:val="none" w:sz="0" w:space="0" w:color="auto"/>
            <w:left w:val="none" w:sz="0" w:space="0" w:color="auto"/>
            <w:bottom w:val="none" w:sz="0" w:space="0" w:color="auto"/>
            <w:right w:val="none" w:sz="0" w:space="0" w:color="auto"/>
          </w:divBdr>
        </w:div>
      </w:divsChild>
    </w:div>
    <w:div w:id="1292831587">
      <w:marLeft w:val="0"/>
      <w:marRight w:val="0"/>
      <w:marTop w:val="0"/>
      <w:marBottom w:val="0"/>
      <w:divBdr>
        <w:top w:val="single" w:sz="6" w:space="0" w:color="000000"/>
        <w:left w:val="none" w:sz="0" w:space="0" w:color="auto"/>
        <w:bottom w:val="none" w:sz="0" w:space="0" w:color="auto"/>
        <w:right w:val="none" w:sz="0" w:space="0" w:color="auto"/>
      </w:divBdr>
      <w:divsChild>
        <w:div w:id="1981300549">
          <w:marLeft w:val="0"/>
          <w:marRight w:val="0"/>
          <w:marTop w:val="0"/>
          <w:marBottom w:val="0"/>
          <w:divBdr>
            <w:top w:val="none" w:sz="0" w:space="0" w:color="auto"/>
            <w:left w:val="none" w:sz="0" w:space="0" w:color="auto"/>
            <w:bottom w:val="none" w:sz="0" w:space="0" w:color="auto"/>
            <w:right w:val="none" w:sz="0" w:space="0" w:color="auto"/>
          </w:divBdr>
        </w:div>
      </w:divsChild>
    </w:div>
    <w:div w:id="1297100779">
      <w:marLeft w:val="0"/>
      <w:marRight w:val="0"/>
      <w:marTop w:val="0"/>
      <w:marBottom w:val="0"/>
      <w:divBdr>
        <w:top w:val="single" w:sz="6" w:space="0" w:color="000000"/>
        <w:left w:val="none" w:sz="0" w:space="0" w:color="auto"/>
        <w:bottom w:val="none" w:sz="0" w:space="0" w:color="auto"/>
        <w:right w:val="none" w:sz="0" w:space="0" w:color="auto"/>
      </w:divBdr>
      <w:divsChild>
        <w:div w:id="2038000733">
          <w:marLeft w:val="0"/>
          <w:marRight w:val="0"/>
          <w:marTop w:val="0"/>
          <w:marBottom w:val="0"/>
          <w:divBdr>
            <w:top w:val="none" w:sz="0" w:space="0" w:color="auto"/>
            <w:left w:val="none" w:sz="0" w:space="0" w:color="auto"/>
            <w:bottom w:val="none" w:sz="0" w:space="0" w:color="auto"/>
            <w:right w:val="none" w:sz="0" w:space="0" w:color="auto"/>
          </w:divBdr>
        </w:div>
      </w:divsChild>
    </w:div>
    <w:div w:id="1302036457">
      <w:marLeft w:val="0"/>
      <w:marRight w:val="0"/>
      <w:marTop w:val="0"/>
      <w:marBottom w:val="0"/>
      <w:divBdr>
        <w:top w:val="none" w:sz="0" w:space="0" w:color="auto"/>
        <w:left w:val="none" w:sz="0" w:space="0" w:color="auto"/>
        <w:bottom w:val="none" w:sz="0" w:space="0" w:color="auto"/>
        <w:right w:val="none" w:sz="0" w:space="0" w:color="auto"/>
      </w:divBdr>
      <w:divsChild>
        <w:div w:id="740907043">
          <w:marLeft w:val="0"/>
          <w:marRight w:val="0"/>
          <w:marTop w:val="0"/>
          <w:marBottom w:val="0"/>
          <w:divBdr>
            <w:top w:val="none" w:sz="0" w:space="0" w:color="auto"/>
            <w:left w:val="none" w:sz="0" w:space="0" w:color="auto"/>
            <w:bottom w:val="none" w:sz="0" w:space="0" w:color="auto"/>
            <w:right w:val="none" w:sz="0" w:space="0" w:color="auto"/>
          </w:divBdr>
        </w:div>
      </w:divsChild>
    </w:div>
    <w:div w:id="1306815752">
      <w:marLeft w:val="0"/>
      <w:marRight w:val="0"/>
      <w:marTop w:val="240"/>
      <w:marBottom w:val="0"/>
      <w:divBdr>
        <w:top w:val="none" w:sz="0" w:space="0" w:color="auto"/>
        <w:left w:val="none" w:sz="0" w:space="0" w:color="auto"/>
        <w:bottom w:val="none" w:sz="0" w:space="0" w:color="auto"/>
        <w:right w:val="none" w:sz="0" w:space="0" w:color="auto"/>
      </w:divBdr>
      <w:divsChild>
        <w:div w:id="1721394492">
          <w:marLeft w:val="0"/>
          <w:marRight w:val="0"/>
          <w:marTop w:val="0"/>
          <w:marBottom w:val="0"/>
          <w:divBdr>
            <w:top w:val="none" w:sz="0" w:space="0" w:color="auto"/>
            <w:left w:val="none" w:sz="0" w:space="0" w:color="auto"/>
            <w:bottom w:val="none" w:sz="0" w:space="0" w:color="auto"/>
            <w:right w:val="none" w:sz="0" w:space="0" w:color="auto"/>
          </w:divBdr>
        </w:div>
      </w:divsChild>
    </w:div>
    <w:div w:id="1307122372">
      <w:marLeft w:val="0"/>
      <w:marRight w:val="0"/>
      <w:marTop w:val="360"/>
      <w:marBottom w:val="0"/>
      <w:divBdr>
        <w:top w:val="none" w:sz="0" w:space="0" w:color="auto"/>
        <w:left w:val="none" w:sz="0" w:space="0" w:color="auto"/>
        <w:bottom w:val="none" w:sz="0" w:space="0" w:color="auto"/>
        <w:right w:val="none" w:sz="0" w:space="0" w:color="auto"/>
      </w:divBdr>
      <w:divsChild>
        <w:div w:id="998537326">
          <w:marLeft w:val="0"/>
          <w:marRight w:val="0"/>
          <w:marTop w:val="0"/>
          <w:marBottom w:val="0"/>
          <w:divBdr>
            <w:top w:val="none" w:sz="0" w:space="0" w:color="auto"/>
            <w:left w:val="none" w:sz="0" w:space="0" w:color="auto"/>
            <w:bottom w:val="none" w:sz="0" w:space="0" w:color="auto"/>
            <w:right w:val="none" w:sz="0" w:space="0" w:color="auto"/>
          </w:divBdr>
          <w:divsChild>
            <w:div w:id="18827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0759">
      <w:marLeft w:val="0"/>
      <w:marRight w:val="0"/>
      <w:marTop w:val="0"/>
      <w:marBottom w:val="0"/>
      <w:divBdr>
        <w:top w:val="single" w:sz="6" w:space="0" w:color="000000"/>
        <w:left w:val="none" w:sz="0" w:space="0" w:color="auto"/>
        <w:bottom w:val="none" w:sz="0" w:space="0" w:color="auto"/>
        <w:right w:val="none" w:sz="0" w:space="0" w:color="auto"/>
      </w:divBdr>
      <w:divsChild>
        <w:div w:id="2136169444">
          <w:marLeft w:val="0"/>
          <w:marRight w:val="0"/>
          <w:marTop w:val="0"/>
          <w:marBottom w:val="0"/>
          <w:divBdr>
            <w:top w:val="none" w:sz="0" w:space="0" w:color="auto"/>
            <w:left w:val="none" w:sz="0" w:space="0" w:color="auto"/>
            <w:bottom w:val="none" w:sz="0" w:space="0" w:color="auto"/>
            <w:right w:val="none" w:sz="0" w:space="0" w:color="auto"/>
          </w:divBdr>
        </w:div>
      </w:divsChild>
    </w:div>
    <w:div w:id="1313024883">
      <w:marLeft w:val="0"/>
      <w:marRight w:val="0"/>
      <w:marTop w:val="240"/>
      <w:marBottom w:val="0"/>
      <w:divBdr>
        <w:top w:val="none" w:sz="0" w:space="0" w:color="auto"/>
        <w:left w:val="none" w:sz="0" w:space="0" w:color="auto"/>
        <w:bottom w:val="none" w:sz="0" w:space="0" w:color="auto"/>
        <w:right w:val="none" w:sz="0" w:space="0" w:color="auto"/>
      </w:divBdr>
      <w:divsChild>
        <w:div w:id="1799061138">
          <w:marLeft w:val="0"/>
          <w:marRight w:val="0"/>
          <w:marTop w:val="0"/>
          <w:marBottom w:val="0"/>
          <w:divBdr>
            <w:top w:val="none" w:sz="0" w:space="0" w:color="auto"/>
            <w:left w:val="none" w:sz="0" w:space="0" w:color="auto"/>
            <w:bottom w:val="none" w:sz="0" w:space="0" w:color="auto"/>
            <w:right w:val="none" w:sz="0" w:space="0" w:color="auto"/>
          </w:divBdr>
        </w:div>
      </w:divsChild>
    </w:div>
    <w:div w:id="1316301876">
      <w:marLeft w:val="0"/>
      <w:marRight w:val="0"/>
      <w:marTop w:val="0"/>
      <w:marBottom w:val="0"/>
      <w:divBdr>
        <w:top w:val="none" w:sz="0" w:space="0" w:color="auto"/>
        <w:left w:val="none" w:sz="0" w:space="0" w:color="auto"/>
        <w:bottom w:val="none" w:sz="0" w:space="0" w:color="auto"/>
        <w:right w:val="none" w:sz="0" w:space="0" w:color="auto"/>
      </w:divBdr>
    </w:div>
    <w:div w:id="1319726852">
      <w:marLeft w:val="0"/>
      <w:marRight w:val="0"/>
      <w:marTop w:val="0"/>
      <w:marBottom w:val="0"/>
      <w:divBdr>
        <w:top w:val="none" w:sz="0" w:space="0" w:color="auto"/>
        <w:left w:val="none" w:sz="0" w:space="0" w:color="auto"/>
        <w:bottom w:val="none" w:sz="0" w:space="0" w:color="auto"/>
        <w:right w:val="none" w:sz="0" w:space="0" w:color="auto"/>
      </w:divBdr>
      <w:divsChild>
        <w:div w:id="908999933">
          <w:marLeft w:val="0"/>
          <w:marRight w:val="0"/>
          <w:marTop w:val="0"/>
          <w:marBottom w:val="0"/>
          <w:divBdr>
            <w:top w:val="none" w:sz="0" w:space="0" w:color="auto"/>
            <w:left w:val="none" w:sz="0" w:space="0" w:color="auto"/>
            <w:bottom w:val="none" w:sz="0" w:space="0" w:color="auto"/>
            <w:right w:val="none" w:sz="0" w:space="0" w:color="auto"/>
          </w:divBdr>
        </w:div>
      </w:divsChild>
    </w:div>
    <w:div w:id="1321352989">
      <w:marLeft w:val="240"/>
      <w:marRight w:val="0"/>
      <w:marTop w:val="0"/>
      <w:marBottom w:val="0"/>
      <w:divBdr>
        <w:top w:val="none" w:sz="0" w:space="0" w:color="auto"/>
        <w:left w:val="none" w:sz="0" w:space="0" w:color="auto"/>
        <w:bottom w:val="none" w:sz="0" w:space="0" w:color="auto"/>
        <w:right w:val="none" w:sz="0" w:space="0" w:color="auto"/>
      </w:divBdr>
      <w:divsChild>
        <w:div w:id="2111854493">
          <w:marLeft w:val="0"/>
          <w:marRight w:val="0"/>
          <w:marTop w:val="0"/>
          <w:marBottom w:val="0"/>
          <w:divBdr>
            <w:top w:val="none" w:sz="0" w:space="0" w:color="auto"/>
            <w:left w:val="none" w:sz="0" w:space="0" w:color="auto"/>
            <w:bottom w:val="none" w:sz="0" w:space="0" w:color="auto"/>
            <w:right w:val="none" w:sz="0" w:space="0" w:color="auto"/>
          </w:divBdr>
          <w:divsChild>
            <w:div w:id="5684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8217">
      <w:marLeft w:val="0"/>
      <w:marRight w:val="0"/>
      <w:marTop w:val="0"/>
      <w:marBottom w:val="0"/>
      <w:divBdr>
        <w:top w:val="none" w:sz="0" w:space="0" w:color="auto"/>
        <w:left w:val="none" w:sz="0" w:space="0" w:color="auto"/>
        <w:bottom w:val="none" w:sz="0" w:space="0" w:color="auto"/>
        <w:right w:val="none" w:sz="0" w:space="0" w:color="auto"/>
      </w:divBdr>
      <w:divsChild>
        <w:div w:id="188879054">
          <w:marLeft w:val="0"/>
          <w:marRight w:val="0"/>
          <w:marTop w:val="0"/>
          <w:marBottom w:val="0"/>
          <w:divBdr>
            <w:top w:val="none" w:sz="0" w:space="0" w:color="auto"/>
            <w:left w:val="none" w:sz="0" w:space="0" w:color="auto"/>
            <w:bottom w:val="none" w:sz="0" w:space="0" w:color="auto"/>
            <w:right w:val="none" w:sz="0" w:space="0" w:color="auto"/>
          </w:divBdr>
        </w:div>
      </w:divsChild>
    </w:div>
    <w:div w:id="1322805046">
      <w:marLeft w:val="0"/>
      <w:marRight w:val="0"/>
      <w:marTop w:val="0"/>
      <w:marBottom w:val="0"/>
      <w:divBdr>
        <w:top w:val="none" w:sz="0" w:space="0" w:color="auto"/>
        <w:left w:val="none" w:sz="0" w:space="0" w:color="auto"/>
        <w:bottom w:val="none" w:sz="0" w:space="0" w:color="auto"/>
        <w:right w:val="none" w:sz="0" w:space="0" w:color="auto"/>
      </w:divBdr>
      <w:divsChild>
        <w:div w:id="207493567">
          <w:marLeft w:val="0"/>
          <w:marRight w:val="0"/>
          <w:marTop w:val="0"/>
          <w:marBottom w:val="0"/>
          <w:divBdr>
            <w:top w:val="none" w:sz="0" w:space="0" w:color="auto"/>
            <w:left w:val="none" w:sz="0" w:space="0" w:color="auto"/>
            <w:bottom w:val="none" w:sz="0" w:space="0" w:color="auto"/>
            <w:right w:val="none" w:sz="0" w:space="0" w:color="auto"/>
          </w:divBdr>
        </w:div>
      </w:divsChild>
    </w:div>
    <w:div w:id="1324240219">
      <w:marLeft w:val="720"/>
      <w:marRight w:val="0"/>
      <w:marTop w:val="0"/>
      <w:marBottom w:val="0"/>
      <w:divBdr>
        <w:top w:val="none" w:sz="0" w:space="0" w:color="auto"/>
        <w:left w:val="none" w:sz="0" w:space="0" w:color="auto"/>
        <w:bottom w:val="none" w:sz="0" w:space="0" w:color="auto"/>
        <w:right w:val="none" w:sz="0" w:space="0" w:color="auto"/>
      </w:divBdr>
      <w:divsChild>
        <w:div w:id="390226439">
          <w:marLeft w:val="0"/>
          <w:marRight w:val="0"/>
          <w:marTop w:val="0"/>
          <w:marBottom w:val="0"/>
          <w:divBdr>
            <w:top w:val="none" w:sz="0" w:space="0" w:color="auto"/>
            <w:left w:val="none" w:sz="0" w:space="0" w:color="auto"/>
            <w:bottom w:val="none" w:sz="0" w:space="0" w:color="auto"/>
            <w:right w:val="none" w:sz="0" w:space="0" w:color="auto"/>
          </w:divBdr>
        </w:div>
      </w:divsChild>
    </w:div>
    <w:div w:id="1324356854">
      <w:marLeft w:val="0"/>
      <w:marRight w:val="0"/>
      <w:marTop w:val="0"/>
      <w:marBottom w:val="0"/>
      <w:divBdr>
        <w:top w:val="none" w:sz="0" w:space="0" w:color="auto"/>
        <w:left w:val="none" w:sz="0" w:space="0" w:color="auto"/>
        <w:bottom w:val="none" w:sz="0" w:space="0" w:color="auto"/>
        <w:right w:val="none" w:sz="0" w:space="0" w:color="auto"/>
      </w:divBdr>
    </w:div>
    <w:div w:id="1329676151">
      <w:marLeft w:val="0"/>
      <w:marRight w:val="0"/>
      <w:marTop w:val="0"/>
      <w:marBottom w:val="0"/>
      <w:divBdr>
        <w:top w:val="none" w:sz="0" w:space="0" w:color="auto"/>
        <w:left w:val="none" w:sz="0" w:space="0" w:color="auto"/>
        <w:bottom w:val="none" w:sz="0" w:space="0" w:color="auto"/>
        <w:right w:val="none" w:sz="0" w:space="0" w:color="auto"/>
      </w:divBdr>
    </w:div>
    <w:div w:id="1330912395">
      <w:marLeft w:val="0"/>
      <w:marRight w:val="0"/>
      <w:marTop w:val="0"/>
      <w:marBottom w:val="0"/>
      <w:divBdr>
        <w:top w:val="none" w:sz="0" w:space="0" w:color="auto"/>
        <w:left w:val="none" w:sz="0" w:space="0" w:color="auto"/>
        <w:bottom w:val="none" w:sz="0" w:space="0" w:color="auto"/>
        <w:right w:val="none" w:sz="0" w:space="0" w:color="auto"/>
      </w:divBdr>
      <w:divsChild>
        <w:div w:id="1896963194">
          <w:marLeft w:val="0"/>
          <w:marRight w:val="0"/>
          <w:marTop w:val="0"/>
          <w:marBottom w:val="0"/>
          <w:divBdr>
            <w:top w:val="none" w:sz="0" w:space="0" w:color="auto"/>
            <w:left w:val="none" w:sz="0" w:space="0" w:color="auto"/>
            <w:bottom w:val="none" w:sz="0" w:space="0" w:color="auto"/>
            <w:right w:val="none" w:sz="0" w:space="0" w:color="auto"/>
          </w:divBdr>
        </w:div>
      </w:divsChild>
    </w:div>
    <w:div w:id="1331525973">
      <w:marLeft w:val="0"/>
      <w:marRight w:val="0"/>
      <w:marTop w:val="240"/>
      <w:marBottom w:val="0"/>
      <w:divBdr>
        <w:top w:val="none" w:sz="0" w:space="0" w:color="auto"/>
        <w:left w:val="none" w:sz="0" w:space="0" w:color="auto"/>
        <w:bottom w:val="none" w:sz="0" w:space="0" w:color="auto"/>
        <w:right w:val="none" w:sz="0" w:space="0" w:color="auto"/>
      </w:divBdr>
      <w:divsChild>
        <w:div w:id="193617922">
          <w:marLeft w:val="0"/>
          <w:marRight w:val="0"/>
          <w:marTop w:val="0"/>
          <w:marBottom w:val="0"/>
          <w:divBdr>
            <w:top w:val="none" w:sz="0" w:space="0" w:color="auto"/>
            <w:left w:val="none" w:sz="0" w:space="0" w:color="auto"/>
            <w:bottom w:val="none" w:sz="0" w:space="0" w:color="auto"/>
            <w:right w:val="none" w:sz="0" w:space="0" w:color="auto"/>
          </w:divBdr>
        </w:div>
      </w:divsChild>
    </w:div>
    <w:div w:id="1333797934">
      <w:marLeft w:val="0"/>
      <w:marRight w:val="0"/>
      <w:marTop w:val="0"/>
      <w:marBottom w:val="0"/>
      <w:divBdr>
        <w:top w:val="single" w:sz="6" w:space="0" w:color="000000"/>
        <w:left w:val="none" w:sz="0" w:space="0" w:color="auto"/>
        <w:bottom w:val="none" w:sz="0" w:space="0" w:color="auto"/>
        <w:right w:val="none" w:sz="0" w:space="0" w:color="auto"/>
      </w:divBdr>
      <w:divsChild>
        <w:div w:id="524637679">
          <w:marLeft w:val="0"/>
          <w:marRight w:val="0"/>
          <w:marTop w:val="0"/>
          <w:marBottom w:val="0"/>
          <w:divBdr>
            <w:top w:val="none" w:sz="0" w:space="0" w:color="auto"/>
            <w:left w:val="none" w:sz="0" w:space="0" w:color="auto"/>
            <w:bottom w:val="none" w:sz="0" w:space="0" w:color="auto"/>
            <w:right w:val="none" w:sz="0" w:space="0" w:color="auto"/>
          </w:divBdr>
        </w:div>
      </w:divsChild>
    </w:div>
    <w:div w:id="1335961425">
      <w:marLeft w:val="0"/>
      <w:marRight w:val="0"/>
      <w:marTop w:val="0"/>
      <w:marBottom w:val="0"/>
      <w:divBdr>
        <w:top w:val="none" w:sz="0" w:space="0" w:color="auto"/>
        <w:left w:val="none" w:sz="0" w:space="0" w:color="auto"/>
        <w:bottom w:val="none" w:sz="0" w:space="0" w:color="auto"/>
        <w:right w:val="none" w:sz="0" w:space="0" w:color="auto"/>
      </w:divBdr>
    </w:div>
    <w:div w:id="1336106569">
      <w:marLeft w:val="0"/>
      <w:marRight w:val="0"/>
      <w:marTop w:val="0"/>
      <w:marBottom w:val="0"/>
      <w:divBdr>
        <w:top w:val="none" w:sz="0" w:space="0" w:color="auto"/>
        <w:left w:val="none" w:sz="0" w:space="0" w:color="auto"/>
        <w:bottom w:val="none" w:sz="0" w:space="0" w:color="auto"/>
        <w:right w:val="none" w:sz="0" w:space="0" w:color="auto"/>
      </w:divBdr>
      <w:divsChild>
        <w:div w:id="1772822202">
          <w:marLeft w:val="0"/>
          <w:marRight w:val="0"/>
          <w:marTop w:val="0"/>
          <w:marBottom w:val="0"/>
          <w:divBdr>
            <w:top w:val="none" w:sz="0" w:space="0" w:color="auto"/>
            <w:left w:val="none" w:sz="0" w:space="0" w:color="auto"/>
            <w:bottom w:val="none" w:sz="0" w:space="0" w:color="auto"/>
            <w:right w:val="none" w:sz="0" w:space="0" w:color="auto"/>
          </w:divBdr>
        </w:div>
      </w:divsChild>
    </w:div>
    <w:div w:id="1338078904">
      <w:marLeft w:val="0"/>
      <w:marRight w:val="0"/>
      <w:marTop w:val="360"/>
      <w:marBottom w:val="0"/>
      <w:divBdr>
        <w:top w:val="none" w:sz="0" w:space="0" w:color="auto"/>
        <w:left w:val="none" w:sz="0" w:space="0" w:color="auto"/>
        <w:bottom w:val="none" w:sz="0" w:space="0" w:color="auto"/>
        <w:right w:val="none" w:sz="0" w:space="0" w:color="auto"/>
      </w:divBdr>
      <w:divsChild>
        <w:div w:id="1555702265">
          <w:marLeft w:val="0"/>
          <w:marRight w:val="0"/>
          <w:marTop w:val="0"/>
          <w:marBottom w:val="0"/>
          <w:divBdr>
            <w:top w:val="none" w:sz="0" w:space="0" w:color="auto"/>
            <w:left w:val="none" w:sz="0" w:space="0" w:color="auto"/>
            <w:bottom w:val="none" w:sz="0" w:space="0" w:color="auto"/>
            <w:right w:val="none" w:sz="0" w:space="0" w:color="auto"/>
          </w:divBdr>
          <w:divsChild>
            <w:div w:id="19098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3809">
      <w:marLeft w:val="240"/>
      <w:marRight w:val="0"/>
      <w:marTop w:val="0"/>
      <w:marBottom w:val="0"/>
      <w:divBdr>
        <w:top w:val="none" w:sz="0" w:space="0" w:color="auto"/>
        <w:left w:val="none" w:sz="0" w:space="0" w:color="auto"/>
        <w:bottom w:val="none" w:sz="0" w:space="0" w:color="auto"/>
        <w:right w:val="none" w:sz="0" w:space="0" w:color="auto"/>
      </w:divBdr>
      <w:divsChild>
        <w:div w:id="688915418">
          <w:marLeft w:val="0"/>
          <w:marRight w:val="0"/>
          <w:marTop w:val="0"/>
          <w:marBottom w:val="0"/>
          <w:divBdr>
            <w:top w:val="none" w:sz="0" w:space="0" w:color="auto"/>
            <w:left w:val="none" w:sz="0" w:space="0" w:color="auto"/>
            <w:bottom w:val="none" w:sz="0" w:space="0" w:color="auto"/>
            <w:right w:val="none" w:sz="0" w:space="0" w:color="auto"/>
          </w:divBdr>
        </w:div>
      </w:divsChild>
    </w:div>
    <w:div w:id="1345523016">
      <w:marLeft w:val="0"/>
      <w:marRight w:val="0"/>
      <w:marTop w:val="0"/>
      <w:marBottom w:val="0"/>
      <w:divBdr>
        <w:top w:val="none" w:sz="0" w:space="0" w:color="auto"/>
        <w:left w:val="none" w:sz="0" w:space="0" w:color="auto"/>
        <w:bottom w:val="none" w:sz="0" w:space="0" w:color="auto"/>
        <w:right w:val="none" w:sz="0" w:space="0" w:color="auto"/>
      </w:divBdr>
      <w:divsChild>
        <w:div w:id="653874638">
          <w:marLeft w:val="0"/>
          <w:marRight w:val="0"/>
          <w:marTop w:val="0"/>
          <w:marBottom w:val="0"/>
          <w:divBdr>
            <w:top w:val="none" w:sz="0" w:space="0" w:color="auto"/>
            <w:left w:val="none" w:sz="0" w:space="0" w:color="auto"/>
            <w:bottom w:val="none" w:sz="0" w:space="0" w:color="auto"/>
            <w:right w:val="none" w:sz="0" w:space="0" w:color="auto"/>
          </w:divBdr>
        </w:div>
      </w:divsChild>
    </w:div>
    <w:div w:id="1345865858">
      <w:marLeft w:val="0"/>
      <w:marRight w:val="0"/>
      <w:marTop w:val="120"/>
      <w:marBottom w:val="0"/>
      <w:divBdr>
        <w:top w:val="none" w:sz="0" w:space="0" w:color="auto"/>
        <w:left w:val="none" w:sz="0" w:space="0" w:color="auto"/>
        <w:bottom w:val="none" w:sz="0" w:space="0" w:color="auto"/>
        <w:right w:val="none" w:sz="0" w:space="0" w:color="auto"/>
      </w:divBdr>
      <w:divsChild>
        <w:div w:id="770442676">
          <w:marLeft w:val="0"/>
          <w:marRight w:val="0"/>
          <w:marTop w:val="0"/>
          <w:marBottom w:val="0"/>
          <w:divBdr>
            <w:top w:val="none" w:sz="0" w:space="0" w:color="auto"/>
            <w:left w:val="none" w:sz="0" w:space="0" w:color="auto"/>
            <w:bottom w:val="none" w:sz="0" w:space="0" w:color="auto"/>
            <w:right w:val="none" w:sz="0" w:space="0" w:color="auto"/>
          </w:divBdr>
        </w:div>
      </w:divsChild>
    </w:div>
    <w:div w:id="1348094471">
      <w:marLeft w:val="0"/>
      <w:marRight w:val="0"/>
      <w:marTop w:val="360"/>
      <w:marBottom w:val="0"/>
      <w:divBdr>
        <w:top w:val="none" w:sz="0" w:space="0" w:color="auto"/>
        <w:left w:val="none" w:sz="0" w:space="0" w:color="auto"/>
        <w:bottom w:val="none" w:sz="0" w:space="0" w:color="auto"/>
        <w:right w:val="none" w:sz="0" w:space="0" w:color="auto"/>
      </w:divBdr>
      <w:divsChild>
        <w:div w:id="295914133">
          <w:marLeft w:val="0"/>
          <w:marRight w:val="0"/>
          <w:marTop w:val="0"/>
          <w:marBottom w:val="0"/>
          <w:divBdr>
            <w:top w:val="none" w:sz="0" w:space="0" w:color="auto"/>
            <w:left w:val="none" w:sz="0" w:space="0" w:color="auto"/>
            <w:bottom w:val="none" w:sz="0" w:space="0" w:color="auto"/>
            <w:right w:val="none" w:sz="0" w:space="0" w:color="auto"/>
          </w:divBdr>
          <w:divsChild>
            <w:div w:id="141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7141">
      <w:marLeft w:val="240"/>
      <w:marRight w:val="0"/>
      <w:marTop w:val="0"/>
      <w:marBottom w:val="0"/>
      <w:divBdr>
        <w:top w:val="none" w:sz="0" w:space="0" w:color="auto"/>
        <w:left w:val="none" w:sz="0" w:space="0" w:color="auto"/>
        <w:bottom w:val="none" w:sz="0" w:space="0" w:color="auto"/>
        <w:right w:val="none" w:sz="0" w:space="0" w:color="auto"/>
      </w:divBdr>
      <w:divsChild>
        <w:div w:id="1645042466">
          <w:marLeft w:val="0"/>
          <w:marRight w:val="0"/>
          <w:marTop w:val="0"/>
          <w:marBottom w:val="0"/>
          <w:divBdr>
            <w:top w:val="none" w:sz="0" w:space="0" w:color="auto"/>
            <w:left w:val="none" w:sz="0" w:space="0" w:color="auto"/>
            <w:bottom w:val="none" w:sz="0" w:space="0" w:color="auto"/>
            <w:right w:val="none" w:sz="0" w:space="0" w:color="auto"/>
          </w:divBdr>
        </w:div>
      </w:divsChild>
    </w:div>
    <w:div w:id="1350640339">
      <w:marLeft w:val="240"/>
      <w:marRight w:val="0"/>
      <w:marTop w:val="0"/>
      <w:marBottom w:val="0"/>
      <w:divBdr>
        <w:top w:val="none" w:sz="0" w:space="0" w:color="auto"/>
        <w:left w:val="none" w:sz="0" w:space="0" w:color="auto"/>
        <w:bottom w:val="none" w:sz="0" w:space="0" w:color="auto"/>
        <w:right w:val="none" w:sz="0" w:space="0" w:color="auto"/>
      </w:divBdr>
      <w:divsChild>
        <w:div w:id="1766420053">
          <w:marLeft w:val="0"/>
          <w:marRight w:val="0"/>
          <w:marTop w:val="0"/>
          <w:marBottom w:val="0"/>
          <w:divBdr>
            <w:top w:val="none" w:sz="0" w:space="0" w:color="auto"/>
            <w:left w:val="none" w:sz="0" w:space="0" w:color="auto"/>
            <w:bottom w:val="none" w:sz="0" w:space="0" w:color="auto"/>
            <w:right w:val="none" w:sz="0" w:space="0" w:color="auto"/>
          </w:divBdr>
        </w:div>
      </w:divsChild>
    </w:div>
    <w:div w:id="1352101628">
      <w:marLeft w:val="0"/>
      <w:marRight w:val="0"/>
      <w:marTop w:val="120"/>
      <w:marBottom w:val="0"/>
      <w:divBdr>
        <w:top w:val="none" w:sz="0" w:space="0" w:color="auto"/>
        <w:left w:val="none" w:sz="0" w:space="0" w:color="auto"/>
        <w:bottom w:val="none" w:sz="0" w:space="0" w:color="auto"/>
        <w:right w:val="none" w:sz="0" w:space="0" w:color="auto"/>
      </w:divBdr>
      <w:divsChild>
        <w:div w:id="1187674983">
          <w:marLeft w:val="0"/>
          <w:marRight w:val="0"/>
          <w:marTop w:val="0"/>
          <w:marBottom w:val="0"/>
          <w:divBdr>
            <w:top w:val="none" w:sz="0" w:space="0" w:color="auto"/>
            <w:left w:val="none" w:sz="0" w:space="0" w:color="auto"/>
            <w:bottom w:val="none" w:sz="0" w:space="0" w:color="auto"/>
            <w:right w:val="none" w:sz="0" w:space="0" w:color="auto"/>
          </w:divBdr>
        </w:div>
      </w:divsChild>
    </w:div>
    <w:div w:id="1352536184">
      <w:marLeft w:val="0"/>
      <w:marRight w:val="0"/>
      <w:marTop w:val="0"/>
      <w:marBottom w:val="0"/>
      <w:divBdr>
        <w:top w:val="single" w:sz="6" w:space="0" w:color="000000"/>
        <w:left w:val="none" w:sz="0" w:space="0" w:color="auto"/>
        <w:bottom w:val="none" w:sz="0" w:space="0" w:color="auto"/>
        <w:right w:val="none" w:sz="0" w:space="0" w:color="auto"/>
      </w:divBdr>
      <w:divsChild>
        <w:div w:id="505677706">
          <w:marLeft w:val="0"/>
          <w:marRight w:val="0"/>
          <w:marTop w:val="0"/>
          <w:marBottom w:val="0"/>
          <w:divBdr>
            <w:top w:val="none" w:sz="0" w:space="0" w:color="auto"/>
            <w:left w:val="none" w:sz="0" w:space="0" w:color="auto"/>
            <w:bottom w:val="none" w:sz="0" w:space="0" w:color="auto"/>
            <w:right w:val="none" w:sz="0" w:space="0" w:color="auto"/>
          </w:divBdr>
        </w:div>
      </w:divsChild>
    </w:div>
    <w:div w:id="1352758386">
      <w:marLeft w:val="0"/>
      <w:marRight w:val="0"/>
      <w:marTop w:val="0"/>
      <w:marBottom w:val="0"/>
      <w:divBdr>
        <w:top w:val="single" w:sz="6" w:space="0" w:color="000000"/>
        <w:left w:val="none" w:sz="0" w:space="0" w:color="auto"/>
        <w:bottom w:val="none" w:sz="0" w:space="0" w:color="auto"/>
        <w:right w:val="none" w:sz="0" w:space="0" w:color="auto"/>
      </w:divBdr>
      <w:divsChild>
        <w:div w:id="520702590">
          <w:marLeft w:val="0"/>
          <w:marRight w:val="0"/>
          <w:marTop w:val="0"/>
          <w:marBottom w:val="0"/>
          <w:divBdr>
            <w:top w:val="none" w:sz="0" w:space="0" w:color="auto"/>
            <w:left w:val="none" w:sz="0" w:space="0" w:color="auto"/>
            <w:bottom w:val="none" w:sz="0" w:space="0" w:color="auto"/>
            <w:right w:val="none" w:sz="0" w:space="0" w:color="auto"/>
          </w:divBdr>
        </w:div>
      </w:divsChild>
    </w:div>
    <w:div w:id="1359813122">
      <w:marLeft w:val="0"/>
      <w:marRight w:val="0"/>
      <w:marTop w:val="240"/>
      <w:marBottom w:val="0"/>
      <w:divBdr>
        <w:top w:val="none" w:sz="0" w:space="0" w:color="auto"/>
        <w:left w:val="none" w:sz="0" w:space="0" w:color="auto"/>
        <w:bottom w:val="none" w:sz="0" w:space="0" w:color="auto"/>
        <w:right w:val="none" w:sz="0" w:space="0" w:color="auto"/>
      </w:divBdr>
      <w:divsChild>
        <w:div w:id="326981387">
          <w:marLeft w:val="0"/>
          <w:marRight w:val="0"/>
          <w:marTop w:val="0"/>
          <w:marBottom w:val="0"/>
          <w:divBdr>
            <w:top w:val="none" w:sz="0" w:space="0" w:color="auto"/>
            <w:left w:val="none" w:sz="0" w:space="0" w:color="auto"/>
            <w:bottom w:val="none" w:sz="0" w:space="0" w:color="auto"/>
            <w:right w:val="none" w:sz="0" w:space="0" w:color="auto"/>
          </w:divBdr>
          <w:divsChild>
            <w:div w:id="5649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8232">
      <w:marLeft w:val="0"/>
      <w:marRight w:val="0"/>
      <w:marTop w:val="0"/>
      <w:marBottom w:val="0"/>
      <w:divBdr>
        <w:top w:val="none" w:sz="0" w:space="0" w:color="auto"/>
        <w:left w:val="none" w:sz="0" w:space="0" w:color="auto"/>
        <w:bottom w:val="none" w:sz="0" w:space="0" w:color="auto"/>
        <w:right w:val="none" w:sz="0" w:space="0" w:color="auto"/>
      </w:divBdr>
      <w:divsChild>
        <w:div w:id="2101094548">
          <w:marLeft w:val="0"/>
          <w:marRight w:val="0"/>
          <w:marTop w:val="0"/>
          <w:marBottom w:val="0"/>
          <w:divBdr>
            <w:top w:val="none" w:sz="0" w:space="0" w:color="auto"/>
            <w:left w:val="none" w:sz="0" w:space="0" w:color="auto"/>
            <w:bottom w:val="none" w:sz="0" w:space="0" w:color="auto"/>
            <w:right w:val="none" w:sz="0" w:space="0" w:color="auto"/>
          </w:divBdr>
        </w:div>
      </w:divsChild>
    </w:div>
    <w:div w:id="1365406863">
      <w:marLeft w:val="0"/>
      <w:marRight w:val="0"/>
      <w:marTop w:val="0"/>
      <w:marBottom w:val="0"/>
      <w:divBdr>
        <w:top w:val="none" w:sz="0" w:space="0" w:color="auto"/>
        <w:left w:val="none" w:sz="0" w:space="0" w:color="auto"/>
        <w:bottom w:val="none" w:sz="0" w:space="0" w:color="auto"/>
        <w:right w:val="none" w:sz="0" w:space="0" w:color="auto"/>
      </w:divBdr>
      <w:divsChild>
        <w:div w:id="1689599773">
          <w:marLeft w:val="0"/>
          <w:marRight w:val="0"/>
          <w:marTop w:val="0"/>
          <w:marBottom w:val="0"/>
          <w:divBdr>
            <w:top w:val="none" w:sz="0" w:space="0" w:color="auto"/>
            <w:left w:val="none" w:sz="0" w:space="0" w:color="auto"/>
            <w:bottom w:val="none" w:sz="0" w:space="0" w:color="auto"/>
            <w:right w:val="none" w:sz="0" w:space="0" w:color="auto"/>
          </w:divBdr>
          <w:divsChild>
            <w:div w:id="6600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145">
      <w:marLeft w:val="0"/>
      <w:marRight w:val="0"/>
      <w:marTop w:val="240"/>
      <w:marBottom w:val="0"/>
      <w:divBdr>
        <w:top w:val="none" w:sz="0" w:space="0" w:color="auto"/>
        <w:left w:val="none" w:sz="0" w:space="0" w:color="auto"/>
        <w:bottom w:val="none" w:sz="0" w:space="0" w:color="auto"/>
        <w:right w:val="none" w:sz="0" w:space="0" w:color="auto"/>
      </w:divBdr>
      <w:divsChild>
        <w:div w:id="1049185481">
          <w:marLeft w:val="0"/>
          <w:marRight w:val="0"/>
          <w:marTop w:val="0"/>
          <w:marBottom w:val="0"/>
          <w:divBdr>
            <w:top w:val="none" w:sz="0" w:space="0" w:color="auto"/>
            <w:left w:val="none" w:sz="0" w:space="0" w:color="auto"/>
            <w:bottom w:val="none" w:sz="0" w:space="0" w:color="auto"/>
            <w:right w:val="none" w:sz="0" w:space="0" w:color="auto"/>
          </w:divBdr>
        </w:div>
      </w:divsChild>
    </w:div>
    <w:div w:id="1373068346">
      <w:marLeft w:val="0"/>
      <w:marRight w:val="0"/>
      <w:marTop w:val="0"/>
      <w:marBottom w:val="0"/>
      <w:divBdr>
        <w:top w:val="none" w:sz="0" w:space="0" w:color="auto"/>
        <w:left w:val="none" w:sz="0" w:space="0" w:color="auto"/>
        <w:bottom w:val="none" w:sz="0" w:space="0" w:color="auto"/>
        <w:right w:val="none" w:sz="0" w:space="0" w:color="auto"/>
      </w:divBdr>
    </w:div>
    <w:div w:id="1374692110">
      <w:marLeft w:val="0"/>
      <w:marRight w:val="0"/>
      <w:marTop w:val="0"/>
      <w:marBottom w:val="0"/>
      <w:divBdr>
        <w:top w:val="none" w:sz="0" w:space="0" w:color="auto"/>
        <w:left w:val="none" w:sz="0" w:space="0" w:color="auto"/>
        <w:bottom w:val="none" w:sz="0" w:space="0" w:color="auto"/>
        <w:right w:val="none" w:sz="0" w:space="0" w:color="auto"/>
      </w:divBdr>
    </w:div>
    <w:div w:id="1375159823">
      <w:marLeft w:val="0"/>
      <w:marRight w:val="0"/>
      <w:marTop w:val="0"/>
      <w:marBottom w:val="0"/>
      <w:divBdr>
        <w:top w:val="double" w:sz="6" w:space="0" w:color="000000"/>
        <w:left w:val="none" w:sz="0" w:space="0" w:color="auto"/>
        <w:bottom w:val="none" w:sz="0" w:space="0" w:color="auto"/>
        <w:right w:val="none" w:sz="0" w:space="0" w:color="auto"/>
      </w:divBdr>
      <w:divsChild>
        <w:div w:id="1211456007">
          <w:marLeft w:val="0"/>
          <w:marRight w:val="0"/>
          <w:marTop w:val="0"/>
          <w:marBottom w:val="0"/>
          <w:divBdr>
            <w:top w:val="none" w:sz="0" w:space="0" w:color="auto"/>
            <w:left w:val="none" w:sz="0" w:space="0" w:color="auto"/>
            <w:bottom w:val="none" w:sz="0" w:space="0" w:color="auto"/>
            <w:right w:val="none" w:sz="0" w:space="0" w:color="auto"/>
          </w:divBdr>
        </w:div>
      </w:divsChild>
    </w:div>
    <w:div w:id="1376277946">
      <w:marLeft w:val="0"/>
      <w:marRight w:val="0"/>
      <w:marTop w:val="240"/>
      <w:marBottom w:val="0"/>
      <w:divBdr>
        <w:top w:val="none" w:sz="0" w:space="0" w:color="auto"/>
        <w:left w:val="none" w:sz="0" w:space="0" w:color="auto"/>
        <w:bottom w:val="none" w:sz="0" w:space="0" w:color="auto"/>
        <w:right w:val="none" w:sz="0" w:space="0" w:color="auto"/>
      </w:divBdr>
      <w:divsChild>
        <w:div w:id="1562324133">
          <w:marLeft w:val="0"/>
          <w:marRight w:val="0"/>
          <w:marTop w:val="0"/>
          <w:marBottom w:val="0"/>
          <w:divBdr>
            <w:top w:val="none" w:sz="0" w:space="0" w:color="auto"/>
            <w:left w:val="none" w:sz="0" w:space="0" w:color="auto"/>
            <w:bottom w:val="none" w:sz="0" w:space="0" w:color="auto"/>
            <w:right w:val="none" w:sz="0" w:space="0" w:color="auto"/>
          </w:divBdr>
        </w:div>
        <w:div w:id="1246382614">
          <w:marLeft w:val="0"/>
          <w:marRight w:val="0"/>
          <w:marTop w:val="0"/>
          <w:marBottom w:val="0"/>
          <w:divBdr>
            <w:top w:val="none" w:sz="0" w:space="0" w:color="auto"/>
            <w:left w:val="none" w:sz="0" w:space="0" w:color="auto"/>
            <w:bottom w:val="none" w:sz="0" w:space="0" w:color="auto"/>
            <w:right w:val="none" w:sz="0" w:space="0" w:color="auto"/>
          </w:divBdr>
        </w:div>
      </w:divsChild>
    </w:div>
    <w:div w:id="1377580018">
      <w:marLeft w:val="0"/>
      <w:marRight w:val="0"/>
      <w:marTop w:val="120"/>
      <w:marBottom w:val="0"/>
      <w:divBdr>
        <w:top w:val="none" w:sz="0" w:space="0" w:color="auto"/>
        <w:left w:val="none" w:sz="0" w:space="0" w:color="auto"/>
        <w:bottom w:val="none" w:sz="0" w:space="0" w:color="auto"/>
        <w:right w:val="none" w:sz="0" w:space="0" w:color="auto"/>
      </w:divBdr>
      <w:divsChild>
        <w:div w:id="650643742">
          <w:marLeft w:val="0"/>
          <w:marRight w:val="0"/>
          <w:marTop w:val="0"/>
          <w:marBottom w:val="0"/>
          <w:divBdr>
            <w:top w:val="none" w:sz="0" w:space="0" w:color="auto"/>
            <w:left w:val="none" w:sz="0" w:space="0" w:color="auto"/>
            <w:bottom w:val="none" w:sz="0" w:space="0" w:color="auto"/>
            <w:right w:val="none" w:sz="0" w:space="0" w:color="auto"/>
          </w:divBdr>
        </w:div>
      </w:divsChild>
    </w:div>
    <w:div w:id="1382099558">
      <w:marLeft w:val="0"/>
      <w:marRight w:val="0"/>
      <w:marTop w:val="240"/>
      <w:marBottom w:val="0"/>
      <w:divBdr>
        <w:top w:val="none" w:sz="0" w:space="0" w:color="auto"/>
        <w:left w:val="none" w:sz="0" w:space="0" w:color="auto"/>
        <w:bottom w:val="none" w:sz="0" w:space="0" w:color="auto"/>
        <w:right w:val="none" w:sz="0" w:space="0" w:color="auto"/>
      </w:divBdr>
      <w:divsChild>
        <w:div w:id="770780956">
          <w:marLeft w:val="0"/>
          <w:marRight w:val="0"/>
          <w:marTop w:val="0"/>
          <w:marBottom w:val="0"/>
          <w:divBdr>
            <w:top w:val="none" w:sz="0" w:space="0" w:color="auto"/>
            <w:left w:val="none" w:sz="0" w:space="0" w:color="auto"/>
            <w:bottom w:val="none" w:sz="0" w:space="0" w:color="auto"/>
            <w:right w:val="none" w:sz="0" w:space="0" w:color="auto"/>
          </w:divBdr>
        </w:div>
      </w:divsChild>
    </w:div>
    <w:div w:id="1390881349">
      <w:marLeft w:val="0"/>
      <w:marRight w:val="0"/>
      <w:marTop w:val="120"/>
      <w:marBottom w:val="0"/>
      <w:divBdr>
        <w:top w:val="none" w:sz="0" w:space="0" w:color="auto"/>
        <w:left w:val="none" w:sz="0" w:space="0" w:color="auto"/>
        <w:bottom w:val="none" w:sz="0" w:space="0" w:color="auto"/>
        <w:right w:val="none" w:sz="0" w:space="0" w:color="auto"/>
      </w:divBdr>
      <w:divsChild>
        <w:div w:id="1338460471">
          <w:marLeft w:val="0"/>
          <w:marRight w:val="0"/>
          <w:marTop w:val="0"/>
          <w:marBottom w:val="0"/>
          <w:divBdr>
            <w:top w:val="none" w:sz="0" w:space="0" w:color="auto"/>
            <w:left w:val="none" w:sz="0" w:space="0" w:color="auto"/>
            <w:bottom w:val="none" w:sz="0" w:space="0" w:color="auto"/>
            <w:right w:val="none" w:sz="0" w:space="0" w:color="auto"/>
          </w:divBdr>
          <w:divsChild>
            <w:div w:id="6422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5215">
      <w:marLeft w:val="0"/>
      <w:marRight w:val="0"/>
      <w:marTop w:val="0"/>
      <w:marBottom w:val="0"/>
      <w:divBdr>
        <w:top w:val="double" w:sz="6" w:space="0" w:color="000000"/>
        <w:left w:val="none" w:sz="0" w:space="0" w:color="auto"/>
        <w:bottom w:val="none" w:sz="0" w:space="0" w:color="auto"/>
        <w:right w:val="none" w:sz="0" w:space="0" w:color="auto"/>
      </w:divBdr>
      <w:divsChild>
        <w:div w:id="1682971959">
          <w:marLeft w:val="0"/>
          <w:marRight w:val="0"/>
          <w:marTop w:val="0"/>
          <w:marBottom w:val="0"/>
          <w:divBdr>
            <w:top w:val="none" w:sz="0" w:space="0" w:color="auto"/>
            <w:left w:val="none" w:sz="0" w:space="0" w:color="auto"/>
            <w:bottom w:val="none" w:sz="0" w:space="0" w:color="auto"/>
            <w:right w:val="none" w:sz="0" w:space="0" w:color="auto"/>
          </w:divBdr>
        </w:div>
      </w:divsChild>
    </w:div>
    <w:div w:id="1394889382">
      <w:marLeft w:val="0"/>
      <w:marRight w:val="0"/>
      <w:marTop w:val="0"/>
      <w:marBottom w:val="0"/>
      <w:divBdr>
        <w:top w:val="single" w:sz="6" w:space="0" w:color="000000"/>
        <w:left w:val="none" w:sz="0" w:space="0" w:color="auto"/>
        <w:bottom w:val="none" w:sz="0" w:space="0" w:color="auto"/>
        <w:right w:val="none" w:sz="0" w:space="0" w:color="auto"/>
      </w:divBdr>
      <w:divsChild>
        <w:div w:id="1207794168">
          <w:marLeft w:val="0"/>
          <w:marRight w:val="0"/>
          <w:marTop w:val="0"/>
          <w:marBottom w:val="0"/>
          <w:divBdr>
            <w:top w:val="none" w:sz="0" w:space="0" w:color="auto"/>
            <w:left w:val="none" w:sz="0" w:space="0" w:color="auto"/>
            <w:bottom w:val="none" w:sz="0" w:space="0" w:color="auto"/>
            <w:right w:val="none" w:sz="0" w:space="0" w:color="auto"/>
          </w:divBdr>
        </w:div>
      </w:divsChild>
    </w:div>
    <w:div w:id="1397238974">
      <w:marLeft w:val="0"/>
      <w:marRight w:val="0"/>
      <w:marTop w:val="360"/>
      <w:marBottom w:val="0"/>
      <w:divBdr>
        <w:top w:val="none" w:sz="0" w:space="0" w:color="auto"/>
        <w:left w:val="none" w:sz="0" w:space="0" w:color="auto"/>
        <w:bottom w:val="none" w:sz="0" w:space="0" w:color="auto"/>
        <w:right w:val="none" w:sz="0" w:space="0" w:color="auto"/>
      </w:divBdr>
      <w:divsChild>
        <w:div w:id="70124823">
          <w:marLeft w:val="0"/>
          <w:marRight w:val="0"/>
          <w:marTop w:val="0"/>
          <w:marBottom w:val="0"/>
          <w:divBdr>
            <w:top w:val="none" w:sz="0" w:space="0" w:color="auto"/>
            <w:left w:val="none" w:sz="0" w:space="0" w:color="auto"/>
            <w:bottom w:val="none" w:sz="0" w:space="0" w:color="auto"/>
            <w:right w:val="none" w:sz="0" w:space="0" w:color="auto"/>
          </w:divBdr>
          <w:divsChild>
            <w:div w:id="10706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265">
      <w:marLeft w:val="0"/>
      <w:marRight w:val="0"/>
      <w:marTop w:val="0"/>
      <w:marBottom w:val="0"/>
      <w:divBdr>
        <w:top w:val="none" w:sz="0" w:space="0" w:color="auto"/>
        <w:left w:val="none" w:sz="0" w:space="0" w:color="auto"/>
        <w:bottom w:val="none" w:sz="0" w:space="0" w:color="auto"/>
        <w:right w:val="none" w:sz="0" w:space="0" w:color="auto"/>
      </w:divBdr>
    </w:div>
    <w:div w:id="1414470068">
      <w:marLeft w:val="720"/>
      <w:marRight w:val="0"/>
      <w:marTop w:val="0"/>
      <w:marBottom w:val="0"/>
      <w:divBdr>
        <w:top w:val="none" w:sz="0" w:space="0" w:color="auto"/>
        <w:left w:val="none" w:sz="0" w:space="0" w:color="auto"/>
        <w:bottom w:val="none" w:sz="0" w:space="0" w:color="auto"/>
        <w:right w:val="none" w:sz="0" w:space="0" w:color="auto"/>
      </w:divBdr>
      <w:divsChild>
        <w:div w:id="916667375">
          <w:marLeft w:val="0"/>
          <w:marRight w:val="0"/>
          <w:marTop w:val="0"/>
          <w:marBottom w:val="0"/>
          <w:divBdr>
            <w:top w:val="none" w:sz="0" w:space="0" w:color="auto"/>
            <w:left w:val="none" w:sz="0" w:space="0" w:color="auto"/>
            <w:bottom w:val="none" w:sz="0" w:space="0" w:color="auto"/>
            <w:right w:val="none" w:sz="0" w:space="0" w:color="auto"/>
          </w:divBdr>
          <w:divsChild>
            <w:div w:id="4113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325">
      <w:marLeft w:val="0"/>
      <w:marRight w:val="0"/>
      <w:marTop w:val="360"/>
      <w:marBottom w:val="0"/>
      <w:divBdr>
        <w:top w:val="none" w:sz="0" w:space="0" w:color="auto"/>
        <w:left w:val="none" w:sz="0" w:space="0" w:color="auto"/>
        <w:bottom w:val="none" w:sz="0" w:space="0" w:color="auto"/>
        <w:right w:val="none" w:sz="0" w:space="0" w:color="auto"/>
      </w:divBdr>
      <w:divsChild>
        <w:div w:id="733167592">
          <w:marLeft w:val="0"/>
          <w:marRight w:val="0"/>
          <w:marTop w:val="0"/>
          <w:marBottom w:val="0"/>
          <w:divBdr>
            <w:top w:val="none" w:sz="0" w:space="0" w:color="auto"/>
            <w:left w:val="none" w:sz="0" w:space="0" w:color="auto"/>
            <w:bottom w:val="none" w:sz="0" w:space="0" w:color="auto"/>
            <w:right w:val="none" w:sz="0" w:space="0" w:color="auto"/>
          </w:divBdr>
          <w:divsChild>
            <w:div w:id="129204110">
              <w:marLeft w:val="0"/>
              <w:marRight w:val="0"/>
              <w:marTop w:val="0"/>
              <w:marBottom w:val="0"/>
              <w:divBdr>
                <w:top w:val="none" w:sz="0" w:space="0" w:color="auto"/>
                <w:left w:val="none" w:sz="0" w:space="0" w:color="auto"/>
                <w:bottom w:val="none" w:sz="0" w:space="0" w:color="auto"/>
                <w:right w:val="none" w:sz="0" w:space="0" w:color="auto"/>
              </w:divBdr>
              <w:divsChild>
                <w:div w:id="13510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4947">
      <w:marLeft w:val="0"/>
      <w:marRight w:val="0"/>
      <w:marTop w:val="0"/>
      <w:marBottom w:val="40"/>
      <w:divBdr>
        <w:top w:val="none" w:sz="0" w:space="0" w:color="auto"/>
        <w:left w:val="none" w:sz="0" w:space="0" w:color="auto"/>
        <w:bottom w:val="single" w:sz="8" w:space="0" w:color="000000"/>
        <w:right w:val="none" w:sz="0" w:space="0" w:color="auto"/>
      </w:divBdr>
      <w:divsChild>
        <w:div w:id="83306761">
          <w:marLeft w:val="0"/>
          <w:marRight w:val="0"/>
          <w:marTop w:val="0"/>
          <w:marBottom w:val="0"/>
          <w:divBdr>
            <w:top w:val="none" w:sz="0" w:space="0" w:color="auto"/>
            <w:left w:val="none" w:sz="0" w:space="0" w:color="auto"/>
            <w:bottom w:val="none" w:sz="0" w:space="0" w:color="auto"/>
            <w:right w:val="none" w:sz="0" w:space="0" w:color="auto"/>
          </w:divBdr>
        </w:div>
      </w:divsChild>
    </w:div>
    <w:div w:id="1426221497">
      <w:marLeft w:val="0"/>
      <w:marRight w:val="0"/>
      <w:marTop w:val="0"/>
      <w:marBottom w:val="0"/>
      <w:divBdr>
        <w:top w:val="single" w:sz="6" w:space="0" w:color="000000"/>
        <w:left w:val="none" w:sz="0" w:space="0" w:color="auto"/>
        <w:bottom w:val="none" w:sz="0" w:space="0" w:color="auto"/>
        <w:right w:val="none" w:sz="0" w:space="0" w:color="auto"/>
      </w:divBdr>
      <w:divsChild>
        <w:div w:id="1972242445">
          <w:marLeft w:val="0"/>
          <w:marRight w:val="0"/>
          <w:marTop w:val="0"/>
          <w:marBottom w:val="0"/>
          <w:divBdr>
            <w:top w:val="none" w:sz="0" w:space="0" w:color="auto"/>
            <w:left w:val="none" w:sz="0" w:space="0" w:color="auto"/>
            <w:bottom w:val="none" w:sz="0" w:space="0" w:color="auto"/>
            <w:right w:val="none" w:sz="0" w:space="0" w:color="auto"/>
          </w:divBdr>
        </w:div>
      </w:divsChild>
    </w:div>
    <w:div w:id="1430739501">
      <w:marLeft w:val="0"/>
      <w:marRight w:val="0"/>
      <w:marTop w:val="0"/>
      <w:marBottom w:val="0"/>
      <w:divBdr>
        <w:top w:val="none" w:sz="0" w:space="0" w:color="auto"/>
        <w:left w:val="none" w:sz="0" w:space="0" w:color="auto"/>
        <w:bottom w:val="none" w:sz="0" w:space="0" w:color="auto"/>
        <w:right w:val="none" w:sz="0" w:space="0" w:color="auto"/>
      </w:divBdr>
      <w:divsChild>
        <w:div w:id="728528746">
          <w:marLeft w:val="0"/>
          <w:marRight w:val="0"/>
          <w:marTop w:val="0"/>
          <w:marBottom w:val="0"/>
          <w:divBdr>
            <w:top w:val="none" w:sz="0" w:space="0" w:color="auto"/>
            <w:left w:val="none" w:sz="0" w:space="0" w:color="auto"/>
            <w:bottom w:val="none" w:sz="0" w:space="0" w:color="auto"/>
            <w:right w:val="none" w:sz="0" w:space="0" w:color="auto"/>
          </w:divBdr>
        </w:div>
      </w:divsChild>
    </w:div>
    <w:div w:id="1431856750">
      <w:marLeft w:val="0"/>
      <w:marRight w:val="0"/>
      <w:marTop w:val="0"/>
      <w:marBottom w:val="0"/>
      <w:divBdr>
        <w:top w:val="none" w:sz="0" w:space="0" w:color="auto"/>
        <w:left w:val="none" w:sz="0" w:space="0" w:color="auto"/>
        <w:bottom w:val="none" w:sz="0" w:space="0" w:color="auto"/>
        <w:right w:val="none" w:sz="0" w:space="0" w:color="auto"/>
      </w:divBdr>
    </w:div>
    <w:div w:id="1443265324">
      <w:marLeft w:val="240"/>
      <w:marRight w:val="0"/>
      <w:marTop w:val="0"/>
      <w:marBottom w:val="0"/>
      <w:divBdr>
        <w:top w:val="none" w:sz="0" w:space="0" w:color="auto"/>
        <w:left w:val="none" w:sz="0" w:space="0" w:color="auto"/>
        <w:bottom w:val="none" w:sz="0" w:space="0" w:color="auto"/>
        <w:right w:val="none" w:sz="0" w:space="0" w:color="auto"/>
      </w:divBdr>
      <w:divsChild>
        <w:div w:id="1614701954">
          <w:marLeft w:val="0"/>
          <w:marRight w:val="0"/>
          <w:marTop w:val="0"/>
          <w:marBottom w:val="0"/>
          <w:divBdr>
            <w:top w:val="none" w:sz="0" w:space="0" w:color="auto"/>
            <w:left w:val="none" w:sz="0" w:space="0" w:color="auto"/>
            <w:bottom w:val="none" w:sz="0" w:space="0" w:color="auto"/>
            <w:right w:val="none" w:sz="0" w:space="0" w:color="auto"/>
          </w:divBdr>
          <w:divsChild>
            <w:div w:id="18795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315">
      <w:marLeft w:val="0"/>
      <w:marRight w:val="0"/>
      <w:marTop w:val="120"/>
      <w:marBottom w:val="0"/>
      <w:divBdr>
        <w:top w:val="none" w:sz="0" w:space="0" w:color="auto"/>
        <w:left w:val="none" w:sz="0" w:space="0" w:color="auto"/>
        <w:bottom w:val="none" w:sz="0" w:space="0" w:color="auto"/>
        <w:right w:val="none" w:sz="0" w:space="0" w:color="auto"/>
      </w:divBdr>
      <w:divsChild>
        <w:div w:id="1832989157">
          <w:marLeft w:val="0"/>
          <w:marRight w:val="0"/>
          <w:marTop w:val="0"/>
          <w:marBottom w:val="0"/>
          <w:divBdr>
            <w:top w:val="none" w:sz="0" w:space="0" w:color="auto"/>
            <w:left w:val="none" w:sz="0" w:space="0" w:color="auto"/>
            <w:bottom w:val="none" w:sz="0" w:space="0" w:color="auto"/>
            <w:right w:val="none" w:sz="0" w:space="0" w:color="auto"/>
          </w:divBdr>
        </w:div>
        <w:div w:id="799304283">
          <w:marLeft w:val="0"/>
          <w:marRight w:val="0"/>
          <w:marTop w:val="0"/>
          <w:marBottom w:val="0"/>
          <w:divBdr>
            <w:top w:val="none" w:sz="0" w:space="0" w:color="auto"/>
            <w:left w:val="none" w:sz="0" w:space="0" w:color="auto"/>
            <w:bottom w:val="none" w:sz="0" w:space="0" w:color="auto"/>
            <w:right w:val="none" w:sz="0" w:space="0" w:color="auto"/>
          </w:divBdr>
          <w:divsChild>
            <w:div w:id="6823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775">
      <w:marLeft w:val="240"/>
      <w:marRight w:val="0"/>
      <w:marTop w:val="0"/>
      <w:marBottom w:val="0"/>
      <w:divBdr>
        <w:top w:val="none" w:sz="0" w:space="0" w:color="auto"/>
        <w:left w:val="none" w:sz="0" w:space="0" w:color="auto"/>
        <w:bottom w:val="none" w:sz="0" w:space="0" w:color="auto"/>
        <w:right w:val="none" w:sz="0" w:space="0" w:color="auto"/>
      </w:divBdr>
      <w:divsChild>
        <w:div w:id="164057931">
          <w:marLeft w:val="0"/>
          <w:marRight w:val="0"/>
          <w:marTop w:val="0"/>
          <w:marBottom w:val="0"/>
          <w:divBdr>
            <w:top w:val="none" w:sz="0" w:space="0" w:color="auto"/>
            <w:left w:val="none" w:sz="0" w:space="0" w:color="auto"/>
            <w:bottom w:val="none" w:sz="0" w:space="0" w:color="auto"/>
            <w:right w:val="none" w:sz="0" w:space="0" w:color="auto"/>
          </w:divBdr>
          <w:divsChild>
            <w:div w:id="1923754180">
              <w:marLeft w:val="0"/>
              <w:marRight w:val="0"/>
              <w:marTop w:val="0"/>
              <w:marBottom w:val="0"/>
              <w:divBdr>
                <w:top w:val="none" w:sz="0" w:space="0" w:color="auto"/>
                <w:left w:val="none" w:sz="0" w:space="0" w:color="auto"/>
                <w:bottom w:val="none" w:sz="0" w:space="0" w:color="auto"/>
                <w:right w:val="none" w:sz="0" w:space="0" w:color="auto"/>
              </w:divBdr>
            </w:div>
          </w:divsChild>
        </w:div>
        <w:div w:id="2047756152">
          <w:marLeft w:val="0"/>
          <w:marRight w:val="0"/>
          <w:marTop w:val="0"/>
          <w:marBottom w:val="0"/>
          <w:divBdr>
            <w:top w:val="none" w:sz="0" w:space="0" w:color="auto"/>
            <w:left w:val="none" w:sz="0" w:space="0" w:color="auto"/>
            <w:bottom w:val="none" w:sz="0" w:space="0" w:color="auto"/>
            <w:right w:val="none" w:sz="0" w:space="0" w:color="auto"/>
          </w:divBdr>
        </w:div>
      </w:divsChild>
    </w:div>
    <w:div w:id="1456682434">
      <w:marLeft w:val="0"/>
      <w:marRight w:val="0"/>
      <w:marTop w:val="0"/>
      <w:marBottom w:val="0"/>
      <w:divBdr>
        <w:top w:val="none" w:sz="0" w:space="0" w:color="auto"/>
        <w:left w:val="none" w:sz="0" w:space="0" w:color="auto"/>
        <w:bottom w:val="none" w:sz="0" w:space="0" w:color="auto"/>
        <w:right w:val="none" w:sz="0" w:space="0" w:color="auto"/>
      </w:divBdr>
    </w:div>
    <w:div w:id="1457092725">
      <w:marLeft w:val="240"/>
      <w:marRight w:val="0"/>
      <w:marTop w:val="0"/>
      <w:marBottom w:val="0"/>
      <w:divBdr>
        <w:top w:val="none" w:sz="0" w:space="0" w:color="auto"/>
        <w:left w:val="none" w:sz="0" w:space="0" w:color="auto"/>
        <w:bottom w:val="none" w:sz="0" w:space="0" w:color="auto"/>
        <w:right w:val="none" w:sz="0" w:space="0" w:color="auto"/>
      </w:divBdr>
      <w:divsChild>
        <w:div w:id="1096944916">
          <w:marLeft w:val="0"/>
          <w:marRight w:val="0"/>
          <w:marTop w:val="0"/>
          <w:marBottom w:val="0"/>
          <w:divBdr>
            <w:top w:val="none" w:sz="0" w:space="0" w:color="auto"/>
            <w:left w:val="none" w:sz="0" w:space="0" w:color="auto"/>
            <w:bottom w:val="none" w:sz="0" w:space="0" w:color="auto"/>
            <w:right w:val="none" w:sz="0" w:space="0" w:color="auto"/>
          </w:divBdr>
          <w:divsChild>
            <w:div w:id="16988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5452">
      <w:marLeft w:val="0"/>
      <w:marRight w:val="0"/>
      <w:marTop w:val="0"/>
      <w:marBottom w:val="0"/>
      <w:divBdr>
        <w:top w:val="single" w:sz="6" w:space="0" w:color="000000"/>
        <w:left w:val="none" w:sz="0" w:space="0" w:color="auto"/>
        <w:bottom w:val="none" w:sz="0" w:space="0" w:color="auto"/>
        <w:right w:val="none" w:sz="0" w:space="0" w:color="auto"/>
      </w:divBdr>
      <w:divsChild>
        <w:div w:id="2076731545">
          <w:marLeft w:val="0"/>
          <w:marRight w:val="0"/>
          <w:marTop w:val="0"/>
          <w:marBottom w:val="0"/>
          <w:divBdr>
            <w:top w:val="none" w:sz="0" w:space="0" w:color="auto"/>
            <w:left w:val="none" w:sz="0" w:space="0" w:color="auto"/>
            <w:bottom w:val="none" w:sz="0" w:space="0" w:color="auto"/>
            <w:right w:val="none" w:sz="0" w:space="0" w:color="auto"/>
          </w:divBdr>
        </w:div>
      </w:divsChild>
    </w:div>
    <w:div w:id="1458180650">
      <w:marLeft w:val="0"/>
      <w:marRight w:val="0"/>
      <w:marTop w:val="240"/>
      <w:marBottom w:val="0"/>
      <w:divBdr>
        <w:top w:val="none" w:sz="0" w:space="0" w:color="auto"/>
        <w:left w:val="none" w:sz="0" w:space="0" w:color="auto"/>
        <w:bottom w:val="none" w:sz="0" w:space="0" w:color="auto"/>
        <w:right w:val="none" w:sz="0" w:space="0" w:color="auto"/>
      </w:divBdr>
      <w:divsChild>
        <w:div w:id="1644190608">
          <w:marLeft w:val="0"/>
          <w:marRight w:val="0"/>
          <w:marTop w:val="0"/>
          <w:marBottom w:val="0"/>
          <w:divBdr>
            <w:top w:val="none" w:sz="0" w:space="0" w:color="auto"/>
            <w:left w:val="none" w:sz="0" w:space="0" w:color="auto"/>
            <w:bottom w:val="none" w:sz="0" w:space="0" w:color="auto"/>
            <w:right w:val="none" w:sz="0" w:space="0" w:color="auto"/>
          </w:divBdr>
        </w:div>
      </w:divsChild>
    </w:div>
    <w:div w:id="1458909658">
      <w:marLeft w:val="0"/>
      <w:marRight w:val="0"/>
      <w:marTop w:val="120"/>
      <w:marBottom w:val="0"/>
      <w:divBdr>
        <w:top w:val="none" w:sz="0" w:space="0" w:color="auto"/>
        <w:left w:val="none" w:sz="0" w:space="0" w:color="auto"/>
        <w:bottom w:val="none" w:sz="0" w:space="0" w:color="auto"/>
        <w:right w:val="none" w:sz="0" w:space="0" w:color="auto"/>
      </w:divBdr>
      <w:divsChild>
        <w:div w:id="827284485">
          <w:marLeft w:val="0"/>
          <w:marRight w:val="0"/>
          <w:marTop w:val="0"/>
          <w:marBottom w:val="0"/>
          <w:divBdr>
            <w:top w:val="none" w:sz="0" w:space="0" w:color="auto"/>
            <w:left w:val="none" w:sz="0" w:space="0" w:color="auto"/>
            <w:bottom w:val="none" w:sz="0" w:space="0" w:color="auto"/>
            <w:right w:val="none" w:sz="0" w:space="0" w:color="auto"/>
          </w:divBdr>
        </w:div>
      </w:divsChild>
    </w:div>
    <w:div w:id="1466846380">
      <w:marLeft w:val="0"/>
      <w:marRight w:val="0"/>
      <w:marTop w:val="0"/>
      <w:marBottom w:val="0"/>
      <w:divBdr>
        <w:top w:val="none" w:sz="0" w:space="0" w:color="auto"/>
        <w:left w:val="none" w:sz="0" w:space="0" w:color="auto"/>
        <w:bottom w:val="none" w:sz="0" w:space="0" w:color="auto"/>
        <w:right w:val="none" w:sz="0" w:space="0" w:color="auto"/>
      </w:divBdr>
      <w:divsChild>
        <w:div w:id="1657342282">
          <w:marLeft w:val="0"/>
          <w:marRight w:val="0"/>
          <w:marTop w:val="0"/>
          <w:marBottom w:val="0"/>
          <w:divBdr>
            <w:top w:val="none" w:sz="0" w:space="0" w:color="auto"/>
            <w:left w:val="none" w:sz="0" w:space="0" w:color="auto"/>
            <w:bottom w:val="none" w:sz="0" w:space="0" w:color="auto"/>
            <w:right w:val="none" w:sz="0" w:space="0" w:color="auto"/>
          </w:divBdr>
        </w:div>
      </w:divsChild>
    </w:div>
    <w:div w:id="1468355598">
      <w:marLeft w:val="240"/>
      <w:marRight w:val="0"/>
      <w:marTop w:val="0"/>
      <w:marBottom w:val="0"/>
      <w:divBdr>
        <w:top w:val="none" w:sz="0" w:space="0" w:color="auto"/>
        <w:left w:val="none" w:sz="0" w:space="0" w:color="auto"/>
        <w:bottom w:val="none" w:sz="0" w:space="0" w:color="auto"/>
        <w:right w:val="none" w:sz="0" w:space="0" w:color="auto"/>
      </w:divBdr>
      <w:divsChild>
        <w:div w:id="2095083453">
          <w:marLeft w:val="0"/>
          <w:marRight w:val="0"/>
          <w:marTop w:val="0"/>
          <w:marBottom w:val="0"/>
          <w:divBdr>
            <w:top w:val="none" w:sz="0" w:space="0" w:color="auto"/>
            <w:left w:val="none" w:sz="0" w:space="0" w:color="auto"/>
            <w:bottom w:val="none" w:sz="0" w:space="0" w:color="auto"/>
            <w:right w:val="none" w:sz="0" w:space="0" w:color="auto"/>
          </w:divBdr>
          <w:divsChild>
            <w:div w:id="8418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9723">
      <w:marLeft w:val="0"/>
      <w:marRight w:val="0"/>
      <w:marTop w:val="0"/>
      <w:marBottom w:val="0"/>
      <w:divBdr>
        <w:top w:val="none" w:sz="0" w:space="0" w:color="auto"/>
        <w:left w:val="none" w:sz="0" w:space="0" w:color="auto"/>
        <w:bottom w:val="none" w:sz="0" w:space="0" w:color="auto"/>
        <w:right w:val="none" w:sz="0" w:space="0" w:color="auto"/>
      </w:divBdr>
    </w:div>
    <w:div w:id="1478572367">
      <w:marLeft w:val="0"/>
      <w:marRight w:val="0"/>
      <w:marTop w:val="0"/>
      <w:marBottom w:val="0"/>
      <w:divBdr>
        <w:top w:val="none" w:sz="0" w:space="0" w:color="auto"/>
        <w:left w:val="none" w:sz="0" w:space="0" w:color="auto"/>
        <w:bottom w:val="none" w:sz="0" w:space="0" w:color="auto"/>
        <w:right w:val="none" w:sz="0" w:space="0" w:color="auto"/>
      </w:divBdr>
      <w:divsChild>
        <w:div w:id="869227148">
          <w:marLeft w:val="0"/>
          <w:marRight w:val="0"/>
          <w:marTop w:val="0"/>
          <w:marBottom w:val="0"/>
          <w:divBdr>
            <w:top w:val="none" w:sz="0" w:space="0" w:color="auto"/>
            <w:left w:val="none" w:sz="0" w:space="0" w:color="auto"/>
            <w:bottom w:val="none" w:sz="0" w:space="0" w:color="auto"/>
            <w:right w:val="none" w:sz="0" w:space="0" w:color="auto"/>
          </w:divBdr>
        </w:div>
      </w:divsChild>
    </w:div>
    <w:div w:id="1481581672">
      <w:marLeft w:val="240"/>
      <w:marRight w:val="0"/>
      <w:marTop w:val="0"/>
      <w:marBottom w:val="0"/>
      <w:divBdr>
        <w:top w:val="none" w:sz="0" w:space="0" w:color="auto"/>
        <w:left w:val="none" w:sz="0" w:space="0" w:color="auto"/>
        <w:bottom w:val="none" w:sz="0" w:space="0" w:color="auto"/>
        <w:right w:val="none" w:sz="0" w:space="0" w:color="auto"/>
      </w:divBdr>
      <w:divsChild>
        <w:div w:id="1706759889">
          <w:marLeft w:val="0"/>
          <w:marRight w:val="0"/>
          <w:marTop w:val="0"/>
          <w:marBottom w:val="0"/>
          <w:divBdr>
            <w:top w:val="none" w:sz="0" w:space="0" w:color="auto"/>
            <w:left w:val="none" w:sz="0" w:space="0" w:color="auto"/>
            <w:bottom w:val="none" w:sz="0" w:space="0" w:color="auto"/>
            <w:right w:val="none" w:sz="0" w:space="0" w:color="auto"/>
          </w:divBdr>
          <w:divsChild>
            <w:div w:id="1515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0242">
      <w:marLeft w:val="0"/>
      <w:marRight w:val="0"/>
      <w:marTop w:val="0"/>
      <w:marBottom w:val="0"/>
      <w:divBdr>
        <w:top w:val="none" w:sz="0" w:space="0" w:color="auto"/>
        <w:left w:val="none" w:sz="0" w:space="0" w:color="auto"/>
        <w:bottom w:val="none" w:sz="0" w:space="0" w:color="auto"/>
        <w:right w:val="none" w:sz="0" w:space="0" w:color="auto"/>
      </w:divBdr>
      <w:divsChild>
        <w:div w:id="1308974429">
          <w:marLeft w:val="0"/>
          <w:marRight w:val="0"/>
          <w:marTop w:val="0"/>
          <w:marBottom w:val="0"/>
          <w:divBdr>
            <w:top w:val="none" w:sz="0" w:space="0" w:color="auto"/>
            <w:left w:val="none" w:sz="0" w:space="0" w:color="auto"/>
            <w:bottom w:val="none" w:sz="0" w:space="0" w:color="auto"/>
            <w:right w:val="none" w:sz="0" w:space="0" w:color="auto"/>
          </w:divBdr>
          <w:divsChild>
            <w:div w:id="9321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6968">
      <w:marLeft w:val="0"/>
      <w:marRight w:val="0"/>
      <w:marTop w:val="0"/>
      <w:marBottom w:val="0"/>
      <w:divBdr>
        <w:top w:val="double" w:sz="6" w:space="0" w:color="000000"/>
        <w:left w:val="none" w:sz="0" w:space="0" w:color="auto"/>
        <w:bottom w:val="none" w:sz="0" w:space="0" w:color="auto"/>
        <w:right w:val="none" w:sz="0" w:space="0" w:color="auto"/>
      </w:divBdr>
      <w:divsChild>
        <w:div w:id="919099377">
          <w:marLeft w:val="0"/>
          <w:marRight w:val="0"/>
          <w:marTop w:val="0"/>
          <w:marBottom w:val="0"/>
          <w:divBdr>
            <w:top w:val="none" w:sz="0" w:space="0" w:color="auto"/>
            <w:left w:val="none" w:sz="0" w:space="0" w:color="auto"/>
            <w:bottom w:val="none" w:sz="0" w:space="0" w:color="auto"/>
            <w:right w:val="none" w:sz="0" w:space="0" w:color="auto"/>
          </w:divBdr>
        </w:div>
      </w:divsChild>
    </w:div>
    <w:div w:id="1485464604">
      <w:marLeft w:val="0"/>
      <w:marRight w:val="0"/>
      <w:marTop w:val="0"/>
      <w:marBottom w:val="0"/>
      <w:divBdr>
        <w:top w:val="none" w:sz="0" w:space="0" w:color="auto"/>
        <w:left w:val="none" w:sz="0" w:space="0" w:color="auto"/>
        <w:bottom w:val="none" w:sz="0" w:space="0" w:color="auto"/>
        <w:right w:val="none" w:sz="0" w:space="0" w:color="auto"/>
      </w:divBdr>
    </w:div>
    <w:div w:id="1487164668">
      <w:marLeft w:val="0"/>
      <w:marRight w:val="0"/>
      <w:marTop w:val="0"/>
      <w:marBottom w:val="0"/>
      <w:divBdr>
        <w:top w:val="none" w:sz="0" w:space="0" w:color="auto"/>
        <w:left w:val="none" w:sz="0" w:space="0" w:color="auto"/>
        <w:bottom w:val="none" w:sz="0" w:space="0" w:color="auto"/>
        <w:right w:val="none" w:sz="0" w:space="0" w:color="auto"/>
      </w:divBdr>
    </w:div>
    <w:div w:id="1492670422">
      <w:marLeft w:val="0"/>
      <w:marRight w:val="0"/>
      <w:marTop w:val="0"/>
      <w:marBottom w:val="0"/>
      <w:divBdr>
        <w:top w:val="none" w:sz="0" w:space="0" w:color="auto"/>
        <w:left w:val="none" w:sz="0" w:space="0" w:color="auto"/>
        <w:bottom w:val="none" w:sz="0" w:space="0" w:color="auto"/>
        <w:right w:val="none" w:sz="0" w:space="0" w:color="auto"/>
      </w:divBdr>
      <w:divsChild>
        <w:div w:id="684014842">
          <w:marLeft w:val="0"/>
          <w:marRight w:val="0"/>
          <w:marTop w:val="0"/>
          <w:marBottom w:val="0"/>
          <w:divBdr>
            <w:top w:val="none" w:sz="0" w:space="0" w:color="auto"/>
            <w:left w:val="none" w:sz="0" w:space="0" w:color="auto"/>
            <w:bottom w:val="none" w:sz="0" w:space="0" w:color="auto"/>
            <w:right w:val="none" w:sz="0" w:space="0" w:color="auto"/>
          </w:divBdr>
        </w:div>
      </w:divsChild>
    </w:div>
    <w:div w:id="1494105641">
      <w:marLeft w:val="0"/>
      <w:marRight w:val="0"/>
      <w:marTop w:val="0"/>
      <w:marBottom w:val="0"/>
      <w:divBdr>
        <w:top w:val="single" w:sz="6" w:space="0" w:color="000000"/>
        <w:left w:val="none" w:sz="0" w:space="0" w:color="auto"/>
        <w:bottom w:val="none" w:sz="0" w:space="0" w:color="auto"/>
        <w:right w:val="none" w:sz="0" w:space="0" w:color="auto"/>
      </w:divBdr>
      <w:divsChild>
        <w:div w:id="1489788820">
          <w:marLeft w:val="0"/>
          <w:marRight w:val="0"/>
          <w:marTop w:val="0"/>
          <w:marBottom w:val="0"/>
          <w:divBdr>
            <w:top w:val="none" w:sz="0" w:space="0" w:color="auto"/>
            <w:left w:val="none" w:sz="0" w:space="0" w:color="auto"/>
            <w:bottom w:val="none" w:sz="0" w:space="0" w:color="auto"/>
            <w:right w:val="none" w:sz="0" w:space="0" w:color="auto"/>
          </w:divBdr>
        </w:div>
      </w:divsChild>
    </w:div>
    <w:div w:id="1494879356">
      <w:marLeft w:val="0"/>
      <w:marRight w:val="0"/>
      <w:marTop w:val="0"/>
      <w:marBottom w:val="0"/>
      <w:divBdr>
        <w:top w:val="none" w:sz="0" w:space="0" w:color="auto"/>
        <w:left w:val="none" w:sz="0" w:space="0" w:color="auto"/>
        <w:bottom w:val="none" w:sz="0" w:space="0" w:color="auto"/>
        <w:right w:val="none" w:sz="0" w:space="0" w:color="auto"/>
      </w:divBdr>
      <w:divsChild>
        <w:div w:id="1673485945">
          <w:marLeft w:val="0"/>
          <w:marRight w:val="0"/>
          <w:marTop w:val="0"/>
          <w:marBottom w:val="0"/>
          <w:divBdr>
            <w:top w:val="none" w:sz="0" w:space="0" w:color="auto"/>
            <w:left w:val="none" w:sz="0" w:space="0" w:color="auto"/>
            <w:bottom w:val="none" w:sz="0" w:space="0" w:color="auto"/>
            <w:right w:val="none" w:sz="0" w:space="0" w:color="auto"/>
          </w:divBdr>
          <w:divsChild>
            <w:div w:id="21160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4723">
      <w:marLeft w:val="0"/>
      <w:marRight w:val="0"/>
      <w:marTop w:val="0"/>
      <w:marBottom w:val="0"/>
      <w:divBdr>
        <w:top w:val="none" w:sz="0" w:space="0" w:color="auto"/>
        <w:left w:val="none" w:sz="0" w:space="0" w:color="auto"/>
        <w:bottom w:val="none" w:sz="0" w:space="0" w:color="auto"/>
        <w:right w:val="none" w:sz="0" w:space="0" w:color="auto"/>
      </w:divBdr>
      <w:divsChild>
        <w:div w:id="677275597">
          <w:marLeft w:val="0"/>
          <w:marRight w:val="0"/>
          <w:marTop w:val="0"/>
          <w:marBottom w:val="0"/>
          <w:divBdr>
            <w:top w:val="none" w:sz="0" w:space="0" w:color="auto"/>
            <w:left w:val="none" w:sz="0" w:space="0" w:color="auto"/>
            <w:bottom w:val="none" w:sz="0" w:space="0" w:color="auto"/>
            <w:right w:val="none" w:sz="0" w:space="0" w:color="auto"/>
          </w:divBdr>
        </w:div>
      </w:divsChild>
    </w:div>
    <w:div w:id="1498425989">
      <w:marLeft w:val="0"/>
      <w:marRight w:val="0"/>
      <w:marTop w:val="360"/>
      <w:marBottom w:val="0"/>
      <w:divBdr>
        <w:top w:val="none" w:sz="0" w:space="0" w:color="auto"/>
        <w:left w:val="none" w:sz="0" w:space="0" w:color="auto"/>
        <w:bottom w:val="none" w:sz="0" w:space="0" w:color="auto"/>
        <w:right w:val="none" w:sz="0" w:space="0" w:color="auto"/>
      </w:divBdr>
      <w:divsChild>
        <w:div w:id="1181234285">
          <w:marLeft w:val="0"/>
          <w:marRight w:val="0"/>
          <w:marTop w:val="0"/>
          <w:marBottom w:val="0"/>
          <w:divBdr>
            <w:top w:val="none" w:sz="0" w:space="0" w:color="auto"/>
            <w:left w:val="none" w:sz="0" w:space="0" w:color="auto"/>
            <w:bottom w:val="none" w:sz="0" w:space="0" w:color="auto"/>
            <w:right w:val="none" w:sz="0" w:space="0" w:color="auto"/>
          </w:divBdr>
          <w:divsChild>
            <w:div w:id="1600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737">
      <w:marLeft w:val="0"/>
      <w:marRight w:val="0"/>
      <w:marTop w:val="0"/>
      <w:marBottom w:val="0"/>
      <w:divBdr>
        <w:top w:val="none" w:sz="0" w:space="0" w:color="auto"/>
        <w:left w:val="none" w:sz="0" w:space="0" w:color="auto"/>
        <w:bottom w:val="none" w:sz="0" w:space="0" w:color="auto"/>
        <w:right w:val="none" w:sz="0" w:space="0" w:color="auto"/>
      </w:divBdr>
      <w:divsChild>
        <w:div w:id="1176961697">
          <w:marLeft w:val="0"/>
          <w:marRight w:val="0"/>
          <w:marTop w:val="0"/>
          <w:marBottom w:val="0"/>
          <w:divBdr>
            <w:top w:val="none" w:sz="0" w:space="0" w:color="auto"/>
            <w:left w:val="none" w:sz="0" w:space="0" w:color="auto"/>
            <w:bottom w:val="none" w:sz="0" w:space="0" w:color="auto"/>
            <w:right w:val="none" w:sz="0" w:space="0" w:color="auto"/>
          </w:divBdr>
        </w:div>
      </w:divsChild>
    </w:div>
    <w:div w:id="1502115552">
      <w:marLeft w:val="0"/>
      <w:marRight w:val="0"/>
      <w:marTop w:val="0"/>
      <w:marBottom w:val="0"/>
      <w:divBdr>
        <w:top w:val="none" w:sz="0" w:space="0" w:color="auto"/>
        <w:left w:val="none" w:sz="0" w:space="0" w:color="auto"/>
        <w:bottom w:val="none" w:sz="0" w:space="0" w:color="auto"/>
        <w:right w:val="none" w:sz="0" w:space="0" w:color="auto"/>
      </w:divBdr>
      <w:divsChild>
        <w:div w:id="1986280628">
          <w:marLeft w:val="0"/>
          <w:marRight w:val="0"/>
          <w:marTop w:val="0"/>
          <w:marBottom w:val="0"/>
          <w:divBdr>
            <w:top w:val="none" w:sz="0" w:space="0" w:color="auto"/>
            <w:left w:val="none" w:sz="0" w:space="0" w:color="auto"/>
            <w:bottom w:val="none" w:sz="0" w:space="0" w:color="auto"/>
            <w:right w:val="none" w:sz="0" w:space="0" w:color="auto"/>
          </w:divBdr>
        </w:div>
      </w:divsChild>
    </w:div>
    <w:div w:id="1502282287">
      <w:marLeft w:val="0"/>
      <w:marRight w:val="0"/>
      <w:marTop w:val="0"/>
      <w:marBottom w:val="0"/>
      <w:divBdr>
        <w:top w:val="double" w:sz="6" w:space="0" w:color="000000"/>
        <w:left w:val="none" w:sz="0" w:space="0" w:color="auto"/>
        <w:bottom w:val="none" w:sz="0" w:space="0" w:color="auto"/>
        <w:right w:val="none" w:sz="0" w:space="0" w:color="auto"/>
      </w:divBdr>
      <w:divsChild>
        <w:div w:id="1955284455">
          <w:marLeft w:val="0"/>
          <w:marRight w:val="0"/>
          <w:marTop w:val="0"/>
          <w:marBottom w:val="0"/>
          <w:divBdr>
            <w:top w:val="none" w:sz="0" w:space="0" w:color="auto"/>
            <w:left w:val="none" w:sz="0" w:space="0" w:color="auto"/>
            <w:bottom w:val="none" w:sz="0" w:space="0" w:color="auto"/>
            <w:right w:val="none" w:sz="0" w:space="0" w:color="auto"/>
          </w:divBdr>
        </w:div>
      </w:divsChild>
    </w:div>
    <w:div w:id="1505783579">
      <w:marLeft w:val="0"/>
      <w:marRight w:val="0"/>
      <w:marTop w:val="0"/>
      <w:marBottom w:val="0"/>
      <w:divBdr>
        <w:top w:val="none" w:sz="0" w:space="0" w:color="auto"/>
        <w:left w:val="none" w:sz="0" w:space="0" w:color="auto"/>
        <w:bottom w:val="none" w:sz="0" w:space="0" w:color="auto"/>
        <w:right w:val="none" w:sz="0" w:space="0" w:color="auto"/>
      </w:divBdr>
    </w:div>
    <w:div w:id="1506018136">
      <w:marLeft w:val="240"/>
      <w:marRight w:val="0"/>
      <w:marTop w:val="0"/>
      <w:marBottom w:val="0"/>
      <w:divBdr>
        <w:top w:val="none" w:sz="0" w:space="0" w:color="auto"/>
        <w:left w:val="none" w:sz="0" w:space="0" w:color="auto"/>
        <w:bottom w:val="none" w:sz="0" w:space="0" w:color="auto"/>
        <w:right w:val="none" w:sz="0" w:space="0" w:color="auto"/>
      </w:divBdr>
      <w:divsChild>
        <w:div w:id="1282958443">
          <w:marLeft w:val="0"/>
          <w:marRight w:val="0"/>
          <w:marTop w:val="0"/>
          <w:marBottom w:val="0"/>
          <w:divBdr>
            <w:top w:val="none" w:sz="0" w:space="0" w:color="auto"/>
            <w:left w:val="none" w:sz="0" w:space="0" w:color="auto"/>
            <w:bottom w:val="none" w:sz="0" w:space="0" w:color="auto"/>
            <w:right w:val="none" w:sz="0" w:space="0" w:color="auto"/>
          </w:divBdr>
          <w:divsChild>
            <w:div w:id="973216722">
              <w:marLeft w:val="0"/>
              <w:marRight w:val="0"/>
              <w:marTop w:val="0"/>
              <w:marBottom w:val="0"/>
              <w:divBdr>
                <w:top w:val="none" w:sz="0" w:space="0" w:color="auto"/>
                <w:left w:val="none" w:sz="0" w:space="0" w:color="auto"/>
                <w:bottom w:val="none" w:sz="0" w:space="0" w:color="auto"/>
                <w:right w:val="none" w:sz="0" w:space="0" w:color="auto"/>
              </w:divBdr>
            </w:div>
          </w:divsChild>
        </w:div>
        <w:div w:id="248196638">
          <w:marLeft w:val="0"/>
          <w:marRight w:val="0"/>
          <w:marTop w:val="0"/>
          <w:marBottom w:val="0"/>
          <w:divBdr>
            <w:top w:val="none" w:sz="0" w:space="0" w:color="auto"/>
            <w:left w:val="none" w:sz="0" w:space="0" w:color="auto"/>
            <w:bottom w:val="none" w:sz="0" w:space="0" w:color="auto"/>
            <w:right w:val="none" w:sz="0" w:space="0" w:color="auto"/>
          </w:divBdr>
        </w:div>
      </w:divsChild>
    </w:div>
    <w:div w:id="1506477811">
      <w:marLeft w:val="720"/>
      <w:marRight w:val="0"/>
      <w:marTop w:val="0"/>
      <w:marBottom w:val="0"/>
      <w:divBdr>
        <w:top w:val="none" w:sz="0" w:space="0" w:color="auto"/>
        <w:left w:val="none" w:sz="0" w:space="0" w:color="auto"/>
        <w:bottom w:val="none" w:sz="0" w:space="0" w:color="auto"/>
        <w:right w:val="none" w:sz="0" w:space="0" w:color="auto"/>
      </w:divBdr>
      <w:divsChild>
        <w:div w:id="2031485971">
          <w:marLeft w:val="0"/>
          <w:marRight w:val="0"/>
          <w:marTop w:val="0"/>
          <w:marBottom w:val="0"/>
          <w:divBdr>
            <w:top w:val="none" w:sz="0" w:space="0" w:color="auto"/>
            <w:left w:val="none" w:sz="0" w:space="0" w:color="auto"/>
            <w:bottom w:val="none" w:sz="0" w:space="0" w:color="auto"/>
            <w:right w:val="none" w:sz="0" w:space="0" w:color="auto"/>
          </w:divBdr>
          <w:divsChild>
            <w:div w:id="3762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8785">
      <w:marLeft w:val="240"/>
      <w:marRight w:val="0"/>
      <w:marTop w:val="0"/>
      <w:marBottom w:val="0"/>
      <w:divBdr>
        <w:top w:val="none" w:sz="0" w:space="0" w:color="auto"/>
        <w:left w:val="none" w:sz="0" w:space="0" w:color="auto"/>
        <w:bottom w:val="none" w:sz="0" w:space="0" w:color="auto"/>
        <w:right w:val="none" w:sz="0" w:space="0" w:color="auto"/>
      </w:divBdr>
      <w:divsChild>
        <w:div w:id="1463109259">
          <w:marLeft w:val="0"/>
          <w:marRight w:val="0"/>
          <w:marTop w:val="0"/>
          <w:marBottom w:val="0"/>
          <w:divBdr>
            <w:top w:val="none" w:sz="0" w:space="0" w:color="auto"/>
            <w:left w:val="none" w:sz="0" w:space="0" w:color="auto"/>
            <w:bottom w:val="none" w:sz="0" w:space="0" w:color="auto"/>
            <w:right w:val="none" w:sz="0" w:space="0" w:color="auto"/>
          </w:divBdr>
          <w:divsChild>
            <w:div w:id="11495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862">
      <w:marLeft w:val="720"/>
      <w:marRight w:val="0"/>
      <w:marTop w:val="0"/>
      <w:marBottom w:val="0"/>
      <w:divBdr>
        <w:top w:val="none" w:sz="0" w:space="0" w:color="auto"/>
        <w:left w:val="none" w:sz="0" w:space="0" w:color="auto"/>
        <w:bottom w:val="none" w:sz="0" w:space="0" w:color="auto"/>
        <w:right w:val="none" w:sz="0" w:space="0" w:color="auto"/>
      </w:divBdr>
      <w:divsChild>
        <w:div w:id="1806386223">
          <w:marLeft w:val="0"/>
          <w:marRight w:val="0"/>
          <w:marTop w:val="0"/>
          <w:marBottom w:val="0"/>
          <w:divBdr>
            <w:top w:val="none" w:sz="0" w:space="0" w:color="auto"/>
            <w:left w:val="none" w:sz="0" w:space="0" w:color="auto"/>
            <w:bottom w:val="none" w:sz="0" w:space="0" w:color="auto"/>
            <w:right w:val="none" w:sz="0" w:space="0" w:color="auto"/>
          </w:divBdr>
          <w:divsChild>
            <w:div w:id="1232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39751">
      <w:marLeft w:val="0"/>
      <w:marRight w:val="0"/>
      <w:marTop w:val="360"/>
      <w:marBottom w:val="0"/>
      <w:divBdr>
        <w:top w:val="none" w:sz="0" w:space="0" w:color="auto"/>
        <w:left w:val="none" w:sz="0" w:space="0" w:color="auto"/>
        <w:bottom w:val="none" w:sz="0" w:space="0" w:color="auto"/>
        <w:right w:val="none" w:sz="0" w:space="0" w:color="auto"/>
      </w:divBdr>
      <w:divsChild>
        <w:div w:id="386149068">
          <w:marLeft w:val="0"/>
          <w:marRight w:val="0"/>
          <w:marTop w:val="0"/>
          <w:marBottom w:val="0"/>
          <w:divBdr>
            <w:top w:val="none" w:sz="0" w:space="0" w:color="auto"/>
            <w:left w:val="none" w:sz="0" w:space="0" w:color="auto"/>
            <w:bottom w:val="none" w:sz="0" w:space="0" w:color="auto"/>
            <w:right w:val="none" w:sz="0" w:space="0" w:color="auto"/>
          </w:divBdr>
          <w:divsChild>
            <w:div w:id="10302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381">
      <w:marLeft w:val="240"/>
      <w:marRight w:val="0"/>
      <w:marTop w:val="0"/>
      <w:marBottom w:val="0"/>
      <w:divBdr>
        <w:top w:val="none" w:sz="0" w:space="0" w:color="auto"/>
        <w:left w:val="none" w:sz="0" w:space="0" w:color="auto"/>
        <w:bottom w:val="none" w:sz="0" w:space="0" w:color="auto"/>
        <w:right w:val="none" w:sz="0" w:space="0" w:color="auto"/>
      </w:divBdr>
      <w:divsChild>
        <w:div w:id="887645787">
          <w:marLeft w:val="0"/>
          <w:marRight w:val="0"/>
          <w:marTop w:val="0"/>
          <w:marBottom w:val="0"/>
          <w:divBdr>
            <w:top w:val="none" w:sz="0" w:space="0" w:color="auto"/>
            <w:left w:val="none" w:sz="0" w:space="0" w:color="auto"/>
            <w:bottom w:val="none" w:sz="0" w:space="0" w:color="auto"/>
            <w:right w:val="none" w:sz="0" w:space="0" w:color="auto"/>
          </w:divBdr>
        </w:div>
      </w:divsChild>
    </w:div>
    <w:div w:id="1512447774">
      <w:marLeft w:val="0"/>
      <w:marRight w:val="0"/>
      <w:marTop w:val="0"/>
      <w:marBottom w:val="0"/>
      <w:divBdr>
        <w:top w:val="double" w:sz="6" w:space="0" w:color="000000"/>
        <w:left w:val="none" w:sz="0" w:space="0" w:color="auto"/>
        <w:bottom w:val="none" w:sz="0" w:space="0" w:color="auto"/>
        <w:right w:val="none" w:sz="0" w:space="0" w:color="auto"/>
      </w:divBdr>
      <w:divsChild>
        <w:div w:id="781919093">
          <w:marLeft w:val="0"/>
          <w:marRight w:val="0"/>
          <w:marTop w:val="0"/>
          <w:marBottom w:val="0"/>
          <w:divBdr>
            <w:top w:val="none" w:sz="0" w:space="0" w:color="auto"/>
            <w:left w:val="none" w:sz="0" w:space="0" w:color="auto"/>
            <w:bottom w:val="none" w:sz="0" w:space="0" w:color="auto"/>
            <w:right w:val="none" w:sz="0" w:space="0" w:color="auto"/>
          </w:divBdr>
        </w:div>
      </w:divsChild>
    </w:div>
    <w:div w:id="1517771328">
      <w:marLeft w:val="0"/>
      <w:marRight w:val="0"/>
      <w:marTop w:val="360"/>
      <w:marBottom w:val="0"/>
      <w:divBdr>
        <w:top w:val="none" w:sz="0" w:space="0" w:color="auto"/>
        <w:left w:val="none" w:sz="0" w:space="0" w:color="auto"/>
        <w:bottom w:val="none" w:sz="0" w:space="0" w:color="auto"/>
        <w:right w:val="none" w:sz="0" w:space="0" w:color="auto"/>
      </w:divBdr>
      <w:divsChild>
        <w:div w:id="1687554575">
          <w:marLeft w:val="0"/>
          <w:marRight w:val="0"/>
          <w:marTop w:val="0"/>
          <w:marBottom w:val="0"/>
          <w:divBdr>
            <w:top w:val="none" w:sz="0" w:space="0" w:color="auto"/>
            <w:left w:val="none" w:sz="0" w:space="0" w:color="auto"/>
            <w:bottom w:val="none" w:sz="0" w:space="0" w:color="auto"/>
            <w:right w:val="none" w:sz="0" w:space="0" w:color="auto"/>
          </w:divBdr>
          <w:divsChild>
            <w:div w:id="10875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54">
      <w:marLeft w:val="0"/>
      <w:marRight w:val="0"/>
      <w:marTop w:val="0"/>
      <w:marBottom w:val="0"/>
      <w:divBdr>
        <w:top w:val="none" w:sz="0" w:space="0" w:color="auto"/>
        <w:left w:val="none" w:sz="0" w:space="0" w:color="auto"/>
        <w:bottom w:val="none" w:sz="0" w:space="0" w:color="auto"/>
        <w:right w:val="none" w:sz="0" w:space="0" w:color="auto"/>
      </w:divBdr>
      <w:divsChild>
        <w:div w:id="1357535330">
          <w:marLeft w:val="0"/>
          <w:marRight w:val="0"/>
          <w:marTop w:val="0"/>
          <w:marBottom w:val="0"/>
          <w:divBdr>
            <w:top w:val="none" w:sz="0" w:space="0" w:color="auto"/>
            <w:left w:val="none" w:sz="0" w:space="0" w:color="auto"/>
            <w:bottom w:val="none" w:sz="0" w:space="0" w:color="auto"/>
            <w:right w:val="none" w:sz="0" w:space="0" w:color="auto"/>
          </w:divBdr>
        </w:div>
      </w:divsChild>
    </w:div>
    <w:div w:id="1528106490">
      <w:marLeft w:val="0"/>
      <w:marRight w:val="0"/>
      <w:marTop w:val="0"/>
      <w:marBottom w:val="0"/>
      <w:divBdr>
        <w:top w:val="none" w:sz="0" w:space="0" w:color="auto"/>
        <w:left w:val="none" w:sz="0" w:space="0" w:color="auto"/>
        <w:bottom w:val="none" w:sz="0" w:space="0" w:color="auto"/>
        <w:right w:val="none" w:sz="0" w:space="0" w:color="auto"/>
      </w:divBdr>
      <w:divsChild>
        <w:div w:id="182594122">
          <w:marLeft w:val="0"/>
          <w:marRight w:val="0"/>
          <w:marTop w:val="0"/>
          <w:marBottom w:val="0"/>
          <w:divBdr>
            <w:top w:val="none" w:sz="0" w:space="0" w:color="auto"/>
            <w:left w:val="none" w:sz="0" w:space="0" w:color="auto"/>
            <w:bottom w:val="none" w:sz="0" w:space="0" w:color="auto"/>
            <w:right w:val="none" w:sz="0" w:space="0" w:color="auto"/>
          </w:divBdr>
        </w:div>
      </w:divsChild>
    </w:div>
    <w:div w:id="1532110246">
      <w:marLeft w:val="0"/>
      <w:marRight w:val="0"/>
      <w:marTop w:val="0"/>
      <w:marBottom w:val="0"/>
      <w:divBdr>
        <w:top w:val="none" w:sz="0" w:space="0" w:color="auto"/>
        <w:left w:val="none" w:sz="0" w:space="0" w:color="auto"/>
        <w:bottom w:val="none" w:sz="0" w:space="0" w:color="auto"/>
        <w:right w:val="none" w:sz="0" w:space="0" w:color="auto"/>
      </w:divBdr>
    </w:div>
    <w:div w:id="1534152853">
      <w:marLeft w:val="0"/>
      <w:marRight w:val="0"/>
      <w:marTop w:val="240"/>
      <w:marBottom w:val="0"/>
      <w:divBdr>
        <w:top w:val="none" w:sz="0" w:space="0" w:color="auto"/>
        <w:left w:val="none" w:sz="0" w:space="0" w:color="auto"/>
        <w:bottom w:val="none" w:sz="0" w:space="0" w:color="auto"/>
        <w:right w:val="none" w:sz="0" w:space="0" w:color="auto"/>
      </w:divBdr>
      <w:divsChild>
        <w:div w:id="1280988882">
          <w:marLeft w:val="0"/>
          <w:marRight w:val="0"/>
          <w:marTop w:val="0"/>
          <w:marBottom w:val="0"/>
          <w:divBdr>
            <w:top w:val="none" w:sz="0" w:space="0" w:color="auto"/>
            <w:left w:val="none" w:sz="0" w:space="0" w:color="auto"/>
            <w:bottom w:val="none" w:sz="0" w:space="0" w:color="auto"/>
            <w:right w:val="none" w:sz="0" w:space="0" w:color="auto"/>
          </w:divBdr>
        </w:div>
      </w:divsChild>
    </w:div>
    <w:div w:id="1534685134">
      <w:marLeft w:val="0"/>
      <w:marRight w:val="0"/>
      <w:marTop w:val="0"/>
      <w:marBottom w:val="0"/>
      <w:divBdr>
        <w:top w:val="none" w:sz="0" w:space="0" w:color="auto"/>
        <w:left w:val="none" w:sz="0" w:space="0" w:color="auto"/>
        <w:bottom w:val="none" w:sz="0" w:space="0" w:color="auto"/>
        <w:right w:val="none" w:sz="0" w:space="0" w:color="auto"/>
      </w:divBdr>
      <w:divsChild>
        <w:div w:id="1344623114">
          <w:marLeft w:val="0"/>
          <w:marRight w:val="0"/>
          <w:marTop w:val="0"/>
          <w:marBottom w:val="0"/>
          <w:divBdr>
            <w:top w:val="none" w:sz="0" w:space="0" w:color="auto"/>
            <w:left w:val="none" w:sz="0" w:space="0" w:color="auto"/>
            <w:bottom w:val="none" w:sz="0" w:space="0" w:color="auto"/>
            <w:right w:val="none" w:sz="0" w:space="0" w:color="auto"/>
          </w:divBdr>
        </w:div>
      </w:divsChild>
    </w:div>
    <w:div w:id="1535121917">
      <w:marLeft w:val="240"/>
      <w:marRight w:val="0"/>
      <w:marTop w:val="0"/>
      <w:marBottom w:val="0"/>
      <w:divBdr>
        <w:top w:val="none" w:sz="0" w:space="0" w:color="auto"/>
        <w:left w:val="none" w:sz="0" w:space="0" w:color="auto"/>
        <w:bottom w:val="none" w:sz="0" w:space="0" w:color="auto"/>
        <w:right w:val="none" w:sz="0" w:space="0" w:color="auto"/>
      </w:divBdr>
      <w:divsChild>
        <w:div w:id="695156713">
          <w:marLeft w:val="0"/>
          <w:marRight w:val="0"/>
          <w:marTop w:val="0"/>
          <w:marBottom w:val="0"/>
          <w:divBdr>
            <w:top w:val="none" w:sz="0" w:space="0" w:color="auto"/>
            <w:left w:val="none" w:sz="0" w:space="0" w:color="auto"/>
            <w:bottom w:val="none" w:sz="0" w:space="0" w:color="auto"/>
            <w:right w:val="none" w:sz="0" w:space="0" w:color="auto"/>
          </w:divBdr>
        </w:div>
      </w:divsChild>
    </w:div>
    <w:div w:id="1535463928">
      <w:marLeft w:val="240"/>
      <w:marRight w:val="0"/>
      <w:marTop w:val="0"/>
      <w:marBottom w:val="0"/>
      <w:divBdr>
        <w:top w:val="none" w:sz="0" w:space="0" w:color="auto"/>
        <w:left w:val="none" w:sz="0" w:space="0" w:color="auto"/>
        <w:bottom w:val="none" w:sz="0" w:space="0" w:color="auto"/>
        <w:right w:val="none" w:sz="0" w:space="0" w:color="auto"/>
      </w:divBdr>
      <w:divsChild>
        <w:div w:id="655492869">
          <w:marLeft w:val="0"/>
          <w:marRight w:val="0"/>
          <w:marTop w:val="0"/>
          <w:marBottom w:val="0"/>
          <w:divBdr>
            <w:top w:val="none" w:sz="0" w:space="0" w:color="auto"/>
            <w:left w:val="none" w:sz="0" w:space="0" w:color="auto"/>
            <w:bottom w:val="none" w:sz="0" w:space="0" w:color="auto"/>
            <w:right w:val="none" w:sz="0" w:space="0" w:color="auto"/>
          </w:divBdr>
        </w:div>
      </w:divsChild>
    </w:div>
    <w:div w:id="1536845797">
      <w:marLeft w:val="240"/>
      <w:marRight w:val="0"/>
      <w:marTop w:val="0"/>
      <w:marBottom w:val="0"/>
      <w:divBdr>
        <w:top w:val="none" w:sz="0" w:space="0" w:color="auto"/>
        <w:left w:val="none" w:sz="0" w:space="0" w:color="auto"/>
        <w:bottom w:val="none" w:sz="0" w:space="0" w:color="auto"/>
        <w:right w:val="none" w:sz="0" w:space="0" w:color="auto"/>
      </w:divBdr>
      <w:divsChild>
        <w:div w:id="1520388420">
          <w:marLeft w:val="0"/>
          <w:marRight w:val="0"/>
          <w:marTop w:val="0"/>
          <w:marBottom w:val="0"/>
          <w:divBdr>
            <w:top w:val="none" w:sz="0" w:space="0" w:color="auto"/>
            <w:left w:val="none" w:sz="0" w:space="0" w:color="auto"/>
            <w:bottom w:val="none" w:sz="0" w:space="0" w:color="auto"/>
            <w:right w:val="none" w:sz="0" w:space="0" w:color="auto"/>
          </w:divBdr>
          <w:divsChild>
            <w:div w:id="11274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819">
      <w:marLeft w:val="0"/>
      <w:marRight w:val="0"/>
      <w:marTop w:val="120"/>
      <w:marBottom w:val="0"/>
      <w:divBdr>
        <w:top w:val="none" w:sz="0" w:space="0" w:color="auto"/>
        <w:left w:val="none" w:sz="0" w:space="0" w:color="auto"/>
        <w:bottom w:val="none" w:sz="0" w:space="0" w:color="auto"/>
        <w:right w:val="none" w:sz="0" w:space="0" w:color="auto"/>
      </w:divBdr>
      <w:divsChild>
        <w:div w:id="1800293974">
          <w:marLeft w:val="0"/>
          <w:marRight w:val="0"/>
          <w:marTop w:val="0"/>
          <w:marBottom w:val="0"/>
          <w:divBdr>
            <w:top w:val="none" w:sz="0" w:space="0" w:color="auto"/>
            <w:left w:val="none" w:sz="0" w:space="0" w:color="auto"/>
            <w:bottom w:val="none" w:sz="0" w:space="0" w:color="auto"/>
            <w:right w:val="none" w:sz="0" w:space="0" w:color="auto"/>
          </w:divBdr>
        </w:div>
      </w:divsChild>
    </w:div>
    <w:div w:id="1540390541">
      <w:marLeft w:val="0"/>
      <w:marRight w:val="0"/>
      <w:marTop w:val="0"/>
      <w:marBottom w:val="0"/>
      <w:divBdr>
        <w:top w:val="none" w:sz="0" w:space="0" w:color="auto"/>
        <w:left w:val="none" w:sz="0" w:space="0" w:color="auto"/>
        <w:bottom w:val="none" w:sz="0" w:space="0" w:color="auto"/>
        <w:right w:val="none" w:sz="0" w:space="0" w:color="auto"/>
      </w:divBdr>
      <w:divsChild>
        <w:div w:id="1165633164">
          <w:marLeft w:val="0"/>
          <w:marRight w:val="0"/>
          <w:marTop w:val="0"/>
          <w:marBottom w:val="0"/>
          <w:divBdr>
            <w:top w:val="none" w:sz="0" w:space="0" w:color="auto"/>
            <w:left w:val="none" w:sz="0" w:space="0" w:color="auto"/>
            <w:bottom w:val="none" w:sz="0" w:space="0" w:color="auto"/>
            <w:right w:val="none" w:sz="0" w:space="0" w:color="auto"/>
          </w:divBdr>
        </w:div>
      </w:divsChild>
    </w:div>
    <w:div w:id="1540774420">
      <w:marLeft w:val="0"/>
      <w:marRight w:val="0"/>
      <w:marTop w:val="120"/>
      <w:marBottom w:val="0"/>
      <w:divBdr>
        <w:top w:val="none" w:sz="0" w:space="0" w:color="auto"/>
        <w:left w:val="none" w:sz="0" w:space="0" w:color="auto"/>
        <w:bottom w:val="none" w:sz="0" w:space="0" w:color="auto"/>
        <w:right w:val="none" w:sz="0" w:space="0" w:color="auto"/>
      </w:divBdr>
      <w:divsChild>
        <w:div w:id="935803">
          <w:marLeft w:val="0"/>
          <w:marRight w:val="0"/>
          <w:marTop w:val="0"/>
          <w:marBottom w:val="0"/>
          <w:divBdr>
            <w:top w:val="none" w:sz="0" w:space="0" w:color="auto"/>
            <w:left w:val="none" w:sz="0" w:space="0" w:color="auto"/>
            <w:bottom w:val="none" w:sz="0" w:space="0" w:color="auto"/>
            <w:right w:val="none" w:sz="0" w:space="0" w:color="auto"/>
          </w:divBdr>
          <w:divsChild>
            <w:div w:id="20551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6176">
      <w:marLeft w:val="0"/>
      <w:marRight w:val="0"/>
      <w:marTop w:val="401"/>
      <w:marBottom w:val="401"/>
      <w:divBdr>
        <w:top w:val="none" w:sz="0" w:space="0" w:color="auto"/>
        <w:left w:val="none" w:sz="0" w:space="0" w:color="auto"/>
        <w:bottom w:val="none" w:sz="0" w:space="0" w:color="auto"/>
        <w:right w:val="none" w:sz="0" w:space="0" w:color="auto"/>
      </w:divBdr>
    </w:div>
    <w:div w:id="1541086194">
      <w:marLeft w:val="0"/>
      <w:marRight w:val="0"/>
      <w:marTop w:val="0"/>
      <w:marBottom w:val="0"/>
      <w:divBdr>
        <w:top w:val="single" w:sz="6" w:space="0" w:color="000000"/>
        <w:left w:val="none" w:sz="0" w:space="0" w:color="auto"/>
        <w:bottom w:val="none" w:sz="0" w:space="0" w:color="auto"/>
        <w:right w:val="none" w:sz="0" w:space="0" w:color="auto"/>
      </w:divBdr>
      <w:divsChild>
        <w:div w:id="506335285">
          <w:marLeft w:val="0"/>
          <w:marRight w:val="0"/>
          <w:marTop w:val="0"/>
          <w:marBottom w:val="0"/>
          <w:divBdr>
            <w:top w:val="none" w:sz="0" w:space="0" w:color="auto"/>
            <w:left w:val="none" w:sz="0" w:space="0" w:color="auto"/>
            <w:bottom w:val="none" w:sz="0" w:space="0" w:color="auto"/>
            <w:right w:val="none" w:sz="0" w:space="0" w:color="auto"/>
          </w:divBdr>
        </w:div>
      </w:divsChild>
    </w:div>
    <w:div w:id="1546603028">
      <w:marLeft w:val="0"/>
      <w:marRight w:val="0"/>
      <w:marTop w:val="0"/>
      <w:marBottom w:val="0"/>
      <w:divBdr>
        <w:top w:val="none" w:sz="0" w:space="0" w:color="auto"/>
        <w:left w:val="none" w:sz="0" w:space="0" w:color="auto"/>
        <w:bottom w:val="none" w:sz="0" w:space="0" w:color="auto"/>
        <w:right w:val="none" w:sz="0" w:space="0" w:color="auto"/>
      </w:divBdr>
    </w:div>
    <w:div w:id="1547255320">
      <w:marLeft w:val="0"/>
      <w:marRight w:val="0"/>
      <w:marTop w:val="0"/>
      <w:marBottom w:val="0"/>
      <w:divBdr>
        <w:top w:val="none" w:sz="0" w:space="0" w:color="auto"/>
        <w:left w:val="none" w:sz="0" w:space="0" w:color="auto"/>
        <w:bottom w:val="none" w:sz="0" w:space="0" w:color="auto"/>
        <w:right w:val="none" w:sz="0" w:space="0" w:color="auto"/>
      </w:divBdr>
      <w:divsChild>
        <w:div w:id="16396934">
          <w:marLeft w:val="0"/>
          <w:marRight w:val="0"/>
          <w:marTop w:val="0"/>
          <w:marBottom w:val="0"/>
          <w:divBdr>
            <w:top w:val="none" w:sz="0" w:space="0" w:color="auto"/>
            <w:left w:val="none" w:sz="0" w:space="0" w:color="auto"/>
            <w:bottom w:val="none" w:sz="0" w:space="0" w:color="auto"/>
            <w:right w:val="none" w:sz="0" w:space="0" w:color="auto"/>
          </w:divBdr>
        </w:div>
      </w:divsChild>
    </w:div>
    <w:div w:id="1551526937">
      <w:marLeft w:val="0"/>
      <w:marRight w:val="0"/>
      <w:marTop w:val="0"/>
      <w:marBottom w:val="0"/>
      <w:divBdr>
        <w:top w:val="none" w:sz="0" w:space="0" w:color="auto"/>
        <w:left w:val="none" w:sz="0" w:space="0" w:color="auto"/>
        <w:bottom w:val="none" w:sz="0" w:space="0" w:color="auto"/>
        <w:right w:val="none" w:sz="0" w:space="0" w:color="auto"/>
      </w:divBdr>
    </w:div>
    <w:div w:id="1554341219">
      <w:marLeft w:val="0"/>
      <w:marRight w:val="0"/>
      <w:marTop w:val="0"/>
      <w:marBottom w:val="0"/>
      <w:divBdr>
        <w:top w:val="none" w:sz="0" w:space="0" w:color="auto"/>
        <w:left w:val="none" w:sz="0" w:space="0" w:color="auto"/>
        <w:bottom w:val="none" w:sz="0" w:space="0" w:color="auto"/>
        <w:right w:val="none" w:sz="0" w:space="0" w:color="auto"/>
      </w:divBdr>
      <w:divsChild>
        <w:div w:id="1593010412">
          <w:marLeft w:val="0"/>
          <w:marRight w:val="0"/>
          <w:marTop w:val="0"/>
          <w:marBottom w:val="0"/>
          <w:divBdr>
            <w:top w:val="none" w:sz="0" w:space="0" w:color="auto"/>
            <w:left w:val="none" w:sz="0" w:space="0" w:color="auto"/>
            <w:bottom w:val="none" w:sz="0" w:space="0" w:color="auto"/>
            <w:right w:val="none" w:sz="0" w:space="0" w:color="auto"/>
          </w:divBdr>
        </w:div>
      </w:divsChild>
    </w:div>
    <w:div w:id="1555239594">
      <w:marLeft w:val="0"/>
      <w:marRight w:val="0"/>
      <w:marTop w:val="0"/>
      <w:marBottom w:val="0"/>
      <w:divBdr>
        <w:top w:val="single" w:sz="6" w:space="0" w:color="000000"/>
        <w:left w:val="none" w:sz="0" w:space="0" w:color="auto"/>
        <w:bottom w:val="none" w:sz="0" w:space="0" w:color="auto"/>
        <w:right w:val="none" w:sz="0" w:space="0" w:color="auto"/>
      </w:divBdr>
      <w:divsChild>
        <w:div w:id="2139639369">
          <w:marLeft w:val="0"/>
          <w:marRight w:val="0"/>
          <w:marTop w:val="0"/>
          <w:marBottom w:val="0"/>
          <w:divBdr>
            <w:top w:val="none" w:sz="0" w:space="0" w:color="auto"/>
            <w:left w:val="none" w:sz="0" w:space="0" w:color="auto"/>
            <w:bottom w:val="none" w:sz="0" w:space="0" w:color="auto"/>
            <w:right w:val="none" w:sz="0" w:space="0" w:color="auto"/>
          </w:divBdr>
        </w:div>
      </w:divsChild>
    </w:div>
    <w:div w:id="1556575730">
      <w:marLeft w:val="0"/>
      <w:marRight w:val="0"/>
      <w:marTop w:val="0"/>
      <w:marBottom w:val="0"/>
      <w:divBdr>
        <w:top w:val="none" w:sz="0" w:space="0" w:color="auto"/>
        <w:left w:val="none" w:sz="0" w:space="0" w:color="auto"/>
        <w:bottom w:val="none" w:sz="0" w:space="0" w:color="auto"/>
        <w:right w:val="none" w:sz="0" w:space="0" w:color="auto"/>
      </w:divBdr>
    </w:div>
    <w:div w:id="1558517906">
      <w:marLeft w:val="0"/>
      <w:marRight w:val="0"/>
      <w:marTop w:val="0"/>
      <w:marBottom w:val="0"/>
      <w:divBdr>
        <w:top w:val="none" w:sz="0" w:space="0" w:color="auto"/>
        <w:left w:val="none" w:sz="0" w:space="0" w:color="auto"/>
        <w:bottom w:val="none" w:sz="0" w:space="0" w:color="auto"/>
        <w:right w:val="none" w:sz="0" w:space="0" w:color="auto"/>
      </w:divBdr>
      <w:divsChild>
        <w:div w:id="166139181">
          <w:marLeft w:val="0"/>
          <w:marRight w:val="0"/>
          <w:marTop w:val="0"/>
          <w:marBottom w:val="0"/>
          <w:divBdr>
            <w:top w:val="none" w:sz="0" w:space="0" w:color="auto"/>
            <w:left w:val="none" w:sz="0" w:space="0" w:color="auto"/>
            <w:bottom w:val="none" w:sz="0" w:space="0" w:color="auto"/>
            <w:right w:val="none" w:sz="0" w:space="0" w:color="auto"/>
          </w:divBdr>
          <w:divsChild>
            <w:div w:id="3497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4587">
      <w:marLeft w:val="0"/>
      <w:marRight w:val="0"/>
      <w:marTop w:val="240"/>
      <w:marBottom w:val="0"/>
      <w:divBdr>
        <w:top w:val="none" w:sz="0" w:space="0" w:color="auto"/>
        <w:left w:val="none" w:sz="0" w:space="0" w:color="auto"/>
        <w:bottom w:val="none" w:sz="0" w:space="0" w:color="auto"/>
        <w:right w:val="none" w:sz="0" w:space="0" w:color="auto"/>
      </w:divBdr>
      <w:divsChild>
        <w:div w:id="1139346929">
          <w:marLeft w:val="0"/>
          <w:marRight w:val="0"/>
          <w:marTop w:val="0"/>
          <w:marBottom w:val="0"/>
          <w:divBdr>
            <w:top w:val="none" w:sz="0" w:space="0" w:color="auto"/>
            <w:left w:val="none" w:sz="0" w:space="0" w:color="auto"/>
            <w:bottom w:val="none" w:sz="0" w:space="0" w:color="auto"/>
            <w:right w:val="none" w:sz="0" w:space="0" w:color="auto"/>
          </w:divBdr>
        </w:div>
      </w:divsChild>
    </w:div>
    <w:div w:id="1566376967">
      <w:marLeft w:val="0"/>
      <w:marRight w:val="0"/>
      <w:marTop w:val="0"/>
      <w:marBottom w:val="0"/>
      <w:divBdr>
        <w:top w:val="double" w:sz="6" w:space="0" w:color="000000"/>
        <w:left w:val="none" w:sz="0" w:space="0" w:color="auto"/>
        <w:bottom w:val="none" w:sz="0" w:space="0" w:color="auto"/>
        <w:right w:val="none" w:sz="0" w:space="0" w:color="auto"/>
      </w:divBdr>
      <w:divsChild>
        <w:div w:id="1395741891">
          <w:marLeft w:val="0"/>
          <w:marRight w:val="0"/>
          <w:marTop w:val="0"/>
          <w:marBottom w:val="0"/>
          <w:divBdr>
            <w:top w:val="none" w:sz="0" w:space="0" w:color="auto"/>
            <w:left w:val="none" w:sz="0" w:space="0" w:color="auto"/>
            <w:bottom w:val="none" w:sz="0" w:space="0" w:color="auto"/>
            <w:right w:val="none" w:sz="0" w:space="0" w:color="auto"/>
          </w:divBdr>
        </w:div>
      </w:divsChild>
    </w:div>
    <w:div w:id="1571502154">
      <w:marLeft w:val="0"/>
      <w:marRight w:val="0"/>
      <w:marTop w:val="0"/>
      <w:marBottom w:val="0"/>
      <w:divBdr>
        <w:top w:val="none" w:sz="0" w:space="0" w:color="auto"/>
        <w:left w:val="none" w:sz="0" w:space="0" w:color="auto"/>
        <w:bottom w:val="none" w:sz="0" w:space="0" w:color="auto"/>
        <w:right w:val="none" w:sz="0" w:space="0" w:color="auto"/>
      </w:divBdr>
      <w:divsChild>
        <w:div w:id="2047219005">
          <w:marLeft w:val="0"/>
          <w:marRight w:val="0"/>
          <w:marTop w:val="0"/>
          <w:marBottom w:val="0"/>
          <w:divBdr>
            <w:top w:val="none" w:sz="0" w:space="0" w:color="auto"/>
            <w:left w:val="none" w:sz="0" w:space="0" w:color="auto"/>
            <w:bottom w:val="none" w:sz="0" w:space="0" w:color="auto"/>
            <w:right w:val="none" w:sz="0" w:space="0" w:color="auto"/>
          </w:divBdr>
          <w:divsChild>
            <w:div w:id="21197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0149">
      <w:marLeft w:val="720"/>
      <w:marRight w:val="0"/>
      <w:marTop w:val="0"/>
      <w:marBottom w:val="0"/>
      <w:divBdr>
        <w:top w:val="none" w:sz="0" w:space="0" w:color="auto"/>
        <w:left w:val="none" w:sz="0" w:space="0" w:color="auto"/>
        <w:bottom w:val="none" w:sz="0" w:space="0" w:color="auto"/>
        <w:right w:val="none" w:sz="0" w:space="0" w:color="auto"/>
      </w:divBdr>
      <w:divsChild>
        <w:div w:id="1476948355">
          <w:marLeft w:val="0"/>
          <w:marRight w:val="0"/>
          <w:marTop w:val="0"/>
          <w:marBottom w:val="0"/>
          <w:divBdr>
            <w:top w:val="none" w:sz="0" w:space="0" w:color="auto"/>
            <w:left w:val="none" w:sz="0" w:space="0" w:color="auto"/>
            <w:bottom w:val="none" w:sz="0" w:space="0" w:color="auto"/>
            <w:right w:val="none" w:sz="0" w:space="0" w:color="auto"/>
          </w:divBdr>
        </w:div>
      </w:divsChild>
    </w:div>
    <w:div w:id="1576285442">
      <w:marLeft w:val="0"/>
      <w:marRight w:val="0"/>
      <w:marTop w:val="0"/>
      <w:marBottom w:val="0"/>
      <w:divBdr>
        <w:top w:val="none" w:sz="0" w:space="0" w:color="auto"/>
        <w:left w:val="none" w:sz="0" w:space="0" w:color="auto"/>
        <w:bottom w:val="none" w:sz="0" w:space="0" w:color="auto"/>
        <w:right w:val="none" w:sz="0" w:space="0" w:color="auto"/>
      </w:divBdr>
      <w:divsChild>
        <w:div w:id="299263516">
          <w:marLeft w:val="0"/>
          <w:marRight w:val="0"/>
          <w:marTop w:val="0"/>
          <w:marBottom w:val="0"/>
          <w:divBdr>
            <w:top w:val="none" w:sz="0" w:space="0" w:color="auto"/>
            <w:left w:val="none" w:sz="0" w:space="0" w:color="auto"/>
            <w:bottom w:val="none" w:sz="0" w:space="0" w:color="auto"/>
            <w:right w:val="none" w:sz="0" w:space="0" w:color="auto"/>
          </w:divBdr>
        </w:div>
      </w:divsChild>
    </w:div>
    <w:div w:id="1582836486">
      <w:marLeft w:val="0"/>
      <w:marRight w:val="0"/>
      <w:marTop w:val="0"/>
      <w:marBottom w:val="0"/>
      <w:divBdr>
        <w:top w:val="none" w:sz="0" w:space="0" w:color="auto"/>
        <w:left w:val="none" w:sz="0" w:space="0" w:color="auto"/>
        <w:bottom w:val="none" w:sz="0" w:space="0" w:color="auto"/>
        <w:right w:val="none" w:sz="0" w:space="0" w:color="auto"/>
      </w:divBdr>
      <w:divsChild>
        <w:div w:id="2002393863">
          <w:marLeft w:val="0"/>
          <w:marRight w:val="0"/>
          <w:marTop w:val="0"/>
          <w:marBottom w:val="0"/>
          <w:divBdr>
            <w:top w:val="none" w:sz="0" w:space="0" w:color="auto"/>
            <w:left w:val="none" w:sz="0" w:space="0" w:color="auto"/>
            <w:bottom w:val="none" w:sz="0" w:space="0" w:color="auto"/>
            <w:right w:val="none" w:sz="0" w:space="0" w:color="auto"/>
          </w:divBdr>
        </w:div>
      </w:divsChild>
    </w:div>
    <w:div w:id="1587885732">
      <w:marLeft w:val="0"/>
      <w:marRight w:val="0"/>
      <w:marTop w:val="0"/>
      <w:marBottom w:val="0"/>
      <w:divBdr>
        <w:top w:val="single" w:sz="6" w:space="0" w:color="000000"/>
        <w:left w:val="none" w:sz="0" w:space="0" w:color="auto"/>
        <w:bottom w:val="none" w:sz="0" w:space="0" w:color="auto"/>
        <w:right w:val="none" w:sz="0" w:space="0" w:color="auto"/>
      </w:divBdr>
      <w:divsChild>
        <w:div w:id="1972903477">
          <w:marLeft w:val="0"/>
          <w:marRight w:val="0"/>
          <w:marTop w:val="0"/>
          <w:marBottom w:val="0"/>
          <w:divBdr>
            <w:top w:val="none" w:sz="0" w:space="0" w:color="auto"/>
            <w:left w:val="none" w:sz="0" w:space="0" w:color="auto"/>
            <w:bottom w:val="none" w:sz="0" w:space="0" w:color="auto"/>
            <w:right w:val="none" w:sz="0" w:space="0" w:color="auto"/>
          </w:divBdr>
        </w:div>
      </w:divsChild>
    </w:div>
    <w:div w:id="1588028860">
      <w:marLeft w:val="0"/>
      <w:marRight w:val="0"/>
      <w:marTop w:val="0"/>
      <w:marBottom w:val="0"/>
      <w:divBdr>
        <w:top w:val="none" w:sz="0" w:space="0" w:color="auto"/>
        <w:left w:val="none" w:sz="0" w:space="0" w:color="auto"/>
        <w:bottom w:val="none" w:sz="0" w:space="0" w:color="auto"/>
        <w:right w:val="none" w:sz="0" w:space="0" w:color="auto"/>
      </w:divBdr>
    </w:div>
    <w:div w:id="1589388879">
      <w:marLeft w:val="0"/>
      <w:marRight w:val="0"/>
      <w:marTop w:val="0"/>
      <w:marBottom w:val="0"/>
      <w:divBdr>
        <w:top w:val="none" w:sz="0" w:space="0" w:color="auto"/>
        <w:left w:val="none" w:sz="0" w:space="0" w:color="auto"/>
        <w:bottom w:val="none" w:sz="0" w:space="0" w:color="auto"/>
        <w:right w:val="none" w:sz="0" w:space="0" w:color="auto"/>
      </w:divBdr>
      <w:divsChild>
        <w:div w:id="1123839973">
          <w:marLeft w:val="0"/>
          <w:marRight w:val="0"/>
          <w:marTop w:val="0"/>
          <w:marBottom w:val="0"/>
          <w:divBdr>
            <w:top w:val="none" w:sz="0" w:space="0" w:color="auto"/>
            <w:left w:val="none" w:sz="0" w:space="0" w:color="auto"/>
            <w:bottom w:val="none" w:sz="0" w:space="0" w:color="auto"/>
            <w:right w:val="none" w:sz="0" w:space="0" w:color="auto"/>
          </w:divBdr>
        </w:div>
      </w:divsChild>
    </w:div>
    <w:div w:id="1591308545">
      <w:marLeft w:val="0"/>
      <w:marRight w:val="0"/>
      <w:marTop w:val="120"/>
      <w:marBottom w:val="0"/>
      <w:divBdr>
        <w:top w:val="none" w:sz="0" w:space="0" w:color="auto"/>
        <w:left w:val="none" w:sz="0" w:space="0" w:color="auto"/>
        <w:bottom w:val="none" w:sz="0" w:space="0" w:color="auto"/>
        <w:right w:val="none" w:sz="0" w:space="0" w:color="auto"/>
      </w:divBdr>
      <w:divsChild>
        <w:div w:id="1352413527">
          <w:marLeft w:val="0"/>
          <w:marRight w:val="0"/>
          <w:marTop w:val="0"/>
          <w:marBottom w:val="0"/>
          <w:divBdr>
            <w:top w:val="none" w:sz="0" w:space="0" w:color="auto"/>
            <w:left w:val="none" w:sz="0" w:space="0" w:color="auto"/>
            <w:bottom w:val="none" w:sz="0" w:space="0" w:color="auto"/>
            <w:right w:val="none" w:sz="0" w:space="0" w:color="auto"/>
          </w:divBdr>
        </w:div>
      </w:divsChild>
    </w:div>
    <w:div w:id="1592008799">
      <w:marLeft w:val="0"/>
      <w:marRight w:val="0"/>
      <w:marTop w:val="0"/>
      <w:marBottom w:val="0"/>
      <w:divBdr>
        <w:top w:val="single" w:sz="6" w:space="0" w:color="000000"/>
        <w:left w:val="none" w:sz="0" w:space="0" w:color="auto"/>
        <w:bottom w:val="none" w:sz="0" w:space="0" w:color="auto"/>
        <w:right w:val="none" w:sz="0" w:space="0" w:color="auto"/>
      </w:divBdr>
      <w:divsChild>
        <w:div w:id="1645814075">
          <w:marLeft w:val="0"/>
          <w:marRight w:val="0"/>
          <w:marTop w:val="0"/>
          <w:marBottom w:val="0"/>
          <w:divBdr>
            <w:top w:val="none" w:sz="0" w:space="0" w:color="auto"/>
            <w:left w:val="none" w:sz="0" w:space="0" w:color="auto"/>
            <w:bottom w:val="none" w:sz="0" w:space="0" w:color="auto"/>
            <w:right w:val="none" w:sz="0" w:space="0" w:color="auto"/>
          </w:divBdr>
        </w:div>
      </w:divsChild>
    </w:div>
    <w:div w:id="1593126832">
      <w:marLeft w:val="0"/>
      <w:marRight w:val="0"/>
      <w:marTop w:val="360"/>
      <w:marBottom w:val="0"/>
      <w:divBdr>
        <w:top w:val="none" w:sz="0" w:space="0" w:color="auto"/>
        <w:left w:val="none" w:sz="0" w:space="0" w:color="auto"/>
        <w:bottom w:val="none" w:sz="0" w:space="0" w:color="auto"/>
        <w:right w:val="none" w:sz="0" w:space="0" w:color="auto"/>
      </w:divBdr>
      <w:divsChild>
        <w:div w:id="1615863869">
          <w:marLeft w:val="0"/>
          <w:marRight w:val="0"/>
          <w:marTop w:val="0"/>
          <w:marBottom w:val="0"/>
          <w:divBdr>
            <w:top w:val="none" w:sz="0" w:space="0" w:color="auto"/>
            <w:left w:val="none" w:sz="0" w:space="0" w:color="auto"/>
            <w:bottom w:val="none" w:sz="0" w:space="0" w:color="auto"/>
            <w:right w:val="none" w:sz="0" w:space="0" w:color="auto"/>
          </w:divBdr>
          <w:divsChild>
            <w:div w:id="11041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257">
      <w:marLeft w:val="0"/>
      <w:marRight w:val="0"/>
      <w:marTop w:val="0"/>
      <w:marBottom w:val="0"/>
      <w:divBdr>
        <w:top w:val="double" w:sz="6" w:space="0" w:color="000000"/>
        <w:left w:val="none" w:sz="0" w:space="0" w:color="auto"/>
        <w:bottom w:val="none" w:sz="0" w:space="0" w:color="auto"/>
        <w:right w:val="none" w:sz="0" w:space="0" w:color="auto"/>
      </w:divBdr>
      <w:divsChild>
        <w:div w:id="1085766143">
          <w:marLeft w:val="0"/>
          <w:marRight w:val="0"/>
          <w:marTop w:val="0"/>
          <w:marBottom w:val="0"/>
          <w:divBdr>
            <w:top w:val="none" w:sz="0" w:space="0" w:color="auto"/>
            <w:left w:val="none" w:sz="0" w:space="0" w:color="auto"/>
            <w:bottom w:val="none" w:sz="0" w:space="0" w:color="auto"/>
            <w:right w:val="none" w:sz="0" w:space="0" w:color="auto"/>
          </w:divBdr>
        </w:div>
      </w:divsChild>
    </w:div>
    <w:div w:id="1595019640">
      <w:marLeft w:val="240"/>
      <w:marRight w:val="0"/>
      <w:marTop w:val="0"/>
      <w:marBottom w:val="0"/>
      <w:divBdr>
        <w:top w:val="none" w:sz="0" w:space="0" w:color="auto"/>
        <w:left w:val="none" w:sz="0" w:space="0" w:color="auto"/>
        <w:bottom w:val="none" w:sz="0" w:space="0" w:color="auto"/>
        <w:right w:val="none" w:sz="0" w:space="0" w:color="auto"/>
      </w:divBdr>
      <w:divsChild>
        <w:div w:id="138886868">
          <w:marLeft w:val="0"/>
          <w:marRight w:val="0"/>
          <w:marTop w:val="0"/>
          <w:marBottom w:val="0"/>
          <w:divBdr>
            <w:top w:val="none" w:sz="0" w:space="0" w:color="auto"/>
            <w:left w:val="none" w:sz="0" w:space="0" w:color="auto"/>
            <w:bottom w:val="none" w:sz="0" w:space="0" w:color="auto"/>
            <w:right w:val="none" w:sz="0" w:space="0" w:color="auto"/>
          </w:divBdr>
        </w:div>
      </w:divsChild>
    </w:div>
    <w:div w:id="1597443071">
      <w:marLeft w:val="0"/>
      <w:marRight w:val="0"/>
      <w:marTop w:val="0"/>
      <w:marBottom w:val="0"/>
      <w:divBdr>
        <w:top w:val="single" w:sz="6" w:space="0" w:color="000000"/>
        <w:left w:val="none" w:sz="0" w:space="0" w:color="auto"/>
        <w:bottom w:val="none" w:sz="0" w:space="0" w:color="auto"/>
        <w:right w:val="none" w:sz="0" w:space="0" w:color="auto"/>
      </w:divBdr>
      <w:divsChild>
        <w:div w:id="655650960">
          <w:marLeft w:val="0"/>
          <w:marRight w:val="0"/>
          <w:marTop w:val="0"/>
          <w:marBottom w:val="0"/>
          <w:divBdr>
            <w:top w:val="none" w:sz="0" w:space="0" w:color="auto"/>
            <w:left w:val="none" w:sz="0" w:space="0" w:color="auto"/>
            <w:bottom w:val="none" w:sz="0" w:space="0" w:color="auto"/>
            <w:right w:val="none" w:sz="0" w:space="0" w:color="auto"/>
          </w:divBdr>
        </w:div>
      </w:divsChild>
    </w:div>
    <w:div w:id="1598710334">
      <w:marLeft w:val="0"/>
      <w:marRight w:val="0"/>
      <w:marTop w:val="401"/>
      <w:marBottom w:val="401"/>
      <w:divBdr>
        <w:top w:val="none" w:sz="0" w:space="0" w:color="auto"/>
        <w:left w:val="none" w:sz="0" w:space="0" w:color="auto"/>
        <w:bottom w:val="none" w:sz="0" w:space="0" w:color="auto"/>
        <w:right w:val="none" w:sz="0" w:space="0" w:color="auto"/>
      </w:divBdr>
    </w:div>
    <w:div w:id="1599485076">
      <w:marLeft w:val="0"/>
      <w:marRight w:val="0"/>
      <w:marTop w:val="0"/>
      <w:marBottom w:val="0"/>
      <w:divBdr>
        <w:top w:val="none" w:sz="0" w:space="0" w:color="auto"/>
        <w:left w:val="none" w:sz="0" w:space="0" w:color="auto"/>
        <w:bottom w:val="none" w:sz="0" w:space="0" w:color="auto"/>
        <w:right w:val="none" w:sz="0" w:space="0" w:color="auto"/>
      </w:divBdr>
      <w:divsChild>
        <w:div w:id="1170020496">
          <w:marLeft w:val="0"/>
          <w:marRight w:val="0"/>
          <w:marTop w:val="0"/>
          <w:marBottom w:val="0"/>
          <w:divBdr>
            <w:top w:val="none" w:sz="0" w:space="0" w:color="auto"/>
            <w:left w:val="none" w:sz="0" w:space="0" w:color="auto"/>
            <w:bottom w:val="none" w:sz="0" w:space="0" w:color="auto"/>
            <w:right w:val="none" w:sz="0" w:space="0" w:color="auto"/>
          </w:divBdr>
        </w:div>
      </w:divsChild>
    </w:div>
    <w:div w:id="1600598096">
      <w:marLeft w:val="0"/>
      <w:marRight w:val="0"/>
      <w:marTop w:val="240"/>
      <w:marBottom w:val="0"/>
      <w:divBdr>
        <w:top w:val="none" w:sz="0" w:space="0" w:color="auto"/>
        <w:left w:val="none" w:sz="0" w:space="0" w:color="auto"/>
        <w:bottom w:val="none" w:sz="0" w:space="0" w:color="auto"/>
        <w:right w:val="none" w:sz="0" w:space="0" w:color="auto"/>
      </w:divBdr>
      <w:divsChild>
        <w:div w:id="1714231776">
          <w:marLeft w:val="0"/>
          <w:marRight w:val="0"/>
          <w:marTop w:val="0"/>
          <w:marBottom w:val="0"/>
          <w:divBdr>
            <w:top w:val="none" w:sz="0" w:space="0" w:color="auto"/>
            <w:left w:val="none" w:sz="0" w:space="0" w:color="auto"/>
            <w:bottom w:val="none" w:sz="0" w:space="0" w:color="auto"/>
            <w:right w:val="none" w:sz="0" w:space="0" w:color="auto"/>
          </w:divBdr>
        </w:div>
        <w:div w:id="650790502">
          <w:marLeft w:val="0"/>
          <w:marRight w:val="0"/>
          <w:marTop w:val="0"/>
          <w:marBottom w:val="0"/>
          <w:divBdr>
            <w:top w:val="none" w:sz="0" w:space="0" w:color="auto"/>
            <w:left w:val="none" w:sz="0" w:space="0" w:color="auto"/>
            <w:bottom w:val="none" w:sz="0" w:space="0" w:color="auto"/>
            <w:right w:val="none" w:sz="0" w:space="0" w:color="auto"/>
          </w:divBdr>
        </w:div>
      </w:divsChild>
    </w:div>
    <w:div w:id="1602253681">
      <w:marLeft w:val="0"/>
      <w:marRight w:val="0"/>
      <w:marTop w:val="0"/>
      <w:marBottom w:val="0"/>
      <w:divBdr>
        <w:top w:val="none" w:sz="0" w:space="0" w:color="auto"/>
        <w:left w:val="none" w:sz="0" w:space="0" w:color="auto"/>
        <w:bottom w:val="none" w:sz="0" w:space="0" w:color="auto"/>
        <w:right w:val="none" w:sz="0" w:space="0" w:color="auto"/>
      </w:divBdr>
      <w:divsChild>
        <w:div w:id="869614055">
          <w:marLeft w:val="0"/>
          <w:marRight w:val="0"/>
          <w:marTop w:val="0"/>
          <w:marBottom w:val="0"/>
          <w:divBdr>
            <w:top w:val="none" w:sz="0" w:space="0" w:color="auto"/>
            <w:left w:val="none" w:sz="0" w:space="0" w:color="auto"/>
            <w:bottom w:val="none" w:sz="0" w:space="0" w:color="auto"/>
            <w:right w:val="none" w:sz="0" w:space="0" w:color="auto"/>
          </w:divBdr>
        </w:div>
      </w:divsChild>
    </w:div>
    <w:div w:id="1606572011">
      <w:marLeft w:val="0"/>
      <w:marRight w:val="0"/>
      <w:marTop w:val="0"/>
      <w:marBottom w:val="0"/>
      <w:divBdr>
        <w:top w:val="none" w:sz="0" w:space="0" w:color="auto"/>
        <w:left w:val="none" w:sz="0" w:space="0" w:color="auto"/>
        <w:bottom w:val="none" w:sz="0" w:space="0" w:color="auto"/>
        <w:right w:val="none" w:sz="0" w:space="0" w:color="auto"/>
      </w:divBdr>
      <w:divsChild>
        <w:div w:id="1375617238">
          <w:marLeft w:val="0"/>
          <w:marRight w:val="0"/>
          <w:marTop w:val="0"/>
          <w:marBottom w:val="0"/>
          <w:divBdr>
            <w:top w:val="none" w:sz="0" w:space="0" w:color="auto"/>
            <w:left w:val="none" w:sz="0" w:space="0" w:color="auto"/>
            <w:bottom w:val="none" w:sz="0" w:space="0" w:color="auto"/>
            <w:right w:val="none" w:sz="0" w:space="0" w:color="auto"/>
          </w:divBdr>
        </w:div>
      </w:divsChild>
    </w:div>
    <w:div w:id="1607738789">
      <w:marLeft w:val="0"/>
      <w:marRight w:val="0"/>
      <w:marTop w:val="0"/>
      <w:marBottom w:val="0"/>
      <w:divBdr>
        <w:top w:val="none" w:sz="0" w:space="0" w:color="auto"/>
        <w:left w:val="none" w:sz="0" w:space="0" w:color="auto"/>
        <w:bottom w:val="none" w:sz="0" w:space="0" w:color="auto"/>
        <w:right w:val="none" w:sz="0" w:space="0" w:color="auto"/>
      </w:divBdr>
      <w:divsChild>
        <w:div w:id="1220554357">
          <w:marLeft w:val="0"/>
          <w:marRight w:val="0"/>
          <w:marTop w:val="0"/>
          <w:marBottom w:val="0"/>
          <w:divBdr>
            <w:top w:val="none" w:sz="0" w:space="0" w:color="auto"/>
            <w:left w:val="none" w:sz="0" w:space="0" w:color="auto"/>
            <w:bottom w:val="none" w:sz="0" w:space="0" w:color="auto"/>
            <w:right w:val="none" w:sz="0" w:space="0" w:color="auto"/>
          </w:divBdr>
        </w:div>
      </w:divsChild>
    </w:div>
    <w:div w:id="1609041339">
      <w:marLeft w:val="0"/>
      <w:marRight w:val="0"/>
      <w:marTop w:val="360"/>
      <w:marBottom w:val="0"/>
      <w:divBdr>
        <w:top w:val="none" w:sz="0" w:space="0" w:color="auto"/>
        <w:left w:val="none" w:sz="0" w:space="0" w:color="auto"/>
        <w:bottom w:val="none" w:sz="0" w:space="0" w:color="auto"/>
        <w:right w:val="none" w:sz="0" w:space="0" w:color="auto"/>
      </w:divBdr>
      <w:divsChild>
        <w:div w:id="552354673">
          <w:marLeft w:val="0"/>
          <w:marRight w:val="0"/>
          <w:marTop w:val="0"/>
          <w:marBottom w:val="0"/>
          <w:divBdr>
            <w:top w:val="none" w:sz="0" w:space="0" w:color="auto"/>
            <w:left w:val="none" w:sz="0" w:space="0" w:color="auto"/>
            <w:bottom w:val="none" w:sz="0" w:space="0" w:color="auto"/>
            <w:right w:val="none" w:sz="0" w:space="0" w:color="auto"/>
          </w:divBdr>
          <w:divsChild>
            <w:div w:id="8132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3732">
      <w:marLeft w:val="0"/>
      <w:marRight w:val="0"/>
      <w:marTop w:val="80"/>
      <w:marBottom w:val="0"/>
      <w:divBdr>
        <w:top w:val="none" w:sz="0" w:space="0" w:color="auto"/>
        <w:left w:val="none" w:sz="0" w:space="0" w:color="auto"/>
        <w:bottom w:val="none" w:sz="0" w:space="0" w:color="auto"/>
        <w:right w:val="none" w:sz="0" w:space="0" w:color="auto"/>
      </w:divBdr>
      <w:divsChild>
        <w:div w:id="688220720">
          <w:marLeft w:val="0"/>
          <w:marRight w:val="0"/>
          <w:marTop w:val="0"/>
          <w:marBottom w:val="0"/>
          <w:divBdr>
            <w:top w:val="none" w:sz="0" w:space="0" w:color="auto"/>
            <w:left w:val="none" w:sz="0" w:space="0" w:color="auto"/>
            <w:bottom w:val="none" w:sz="0" w:space="0" w:color="auto"/>
            <w:right w:val="none" w:sz="0" w:space="0" w:color="auto"/>
          </w:divBdr>
          <w:divsChild>
            <w:div w:id="388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6267">
      <w:marLeft w:val="0"/>
      <w:marRight w:val="0"/>
      <w:marTop w:val="0"/>
      <w:marBottom w:val="0"/>
      <w:divBdr>
        <w:top w:val="single" w:sz="6" w:space="0" w:color="000000"/>
        <w:left w:val="none" w:sz="0" w:space="0" w:color="auto"/>
        <w:bottom w:val="none" w:sz="0" w:space="0" w:color="auto"/>
        <w:right w:val="none" w:sz="0" w:space="0" w:color="auto"/>
      </w:divBdr>
      <w:divsChild>
        <w:div w:id="1213150327">
          <w:marLeft w:val="0"/>
          <w:marRight w:val="0"/>
          <w:marTop w:val="0"/>
          <w:marBottom w:val="0"/>
          <w:divBdr>
            <w:top w:val="none" w:sz="0" w:space="0" w:color="auto"/>
            <w:left w:val="none" w:sz="0" w:space="0" w:color="auto"/>
            <w:bottom w:val="none" w:sz="0" w:space="0" w:color="auto"/>
            <w:right w:val="none" w:sz="0" w:space="0" w:color="auto"/>
          </w:divBdr>
        </w:div>
      </w:divsChild>
    </w:div>
    <w:div w:id="1620453439">
      <w:marLeft w:val="0"/>
      <w:marRight w:val="0"/>
      <w:marTop w:val="0"/>
      <w:marBottom w:val="0"/>
      <w:divBdr>
        <w:top w:val="none" w:sz="0" w:space="0" w:color="auto"/>
        <w:left w:val="none" w:sz="0" w:space="0" w:color="auto"/>
        <w:bottom w:val="none" w:sz="0" w:space="0" w:color="auto"/>
        <w:right w:val="none" w:sz="0" w:space="0" w:color="auto"/>
      </w:divBdr>
      <w:divsChild>
        <w:div w:id="1815635594">
          <w:marLeft w:val="0"/>
          <w:marRight w:val="0"/>
          <w:marTop w:val="0"/>
          <w:marBottom w:val="0"/>
          <w:divBdr>
            <w:top w:val="none" w:sz="0" w:space="0" w:color="auto"/>
            <w:left w:val="none" w:sz="0" w:space="0" w:color="auto"/>
            <w:bottom w:val="none" w:sz="0" w:space="0" w:color="auto"/>
            <w:right w:val="none" w:sz="0" w:space="0" w:color="auto"/>
          </w:divBdr>
        </w:div>
      </w:divsChild>
    </w:div>
    <w:div w:id="1631594021">
      <w:marLeft w:val="240"/>
      <w:marRight w:val="0"/>
      <w:marTop w:val="0"/>
      <w:marBottom w:val="0"/>
      <w:divBdr>
        <w:top w:val="none" w:sz="0" w:space="0" w:color="auto"/>
        <w:left w:val="none" w:sz="0" w:space="0" w:color="auto"/>
        <w:bottom w:val="none" w:sz="0" w:space="0" w:color="auto"/>
        <w:right w:val="none" w:sz="0" w:space="0" w:color="auto"/>
      </w:divBdr>
      <w:divsChild>
        <w:div w:id="215627319">
          <w:marLeft w:val="0"/>
          <w:marRight w:val="0"/>
          <w:marTop w:val="0"/>
          <w:marBottom w:val="0"/>
          <w:divBdr>
            <w:top w:val="none" w:sz="0" w:space="0" w:color="auto"/>
            <w:left w:val="none" w:sz="0" w:space="0" w:color="auto"/>
            <w:bottom w:val="none" w:sz="0" w:space="0" w:color="auto"/>
            <w:right w:val="none" w:sz="0" w:space="0" w:color="auto"/>
          </w:divBdr>
          <w:divsChild>
            <w:div w:id="4026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203">
      <w:marLeft w:val="0"/>
      <w:marRight w:val="0"/>
      <w:marTop w:val="0"/>
      <w:marBottom w:val="0"/>
      <w:divBdr>
        <w:top w:val="none" w:sz="0" w:space="0" w:color="auto"/>
        <w:left w:val="none" w:sz="0" w:space="0" w:color="auto"/>
        <w:bottom w:val="none" w:sz="0" w:space="0" w:color="auto"/>
        <w:right w:val="none" w:sz="0" w:space="0" w:color="auto"/>
      </w:divBdr>
      <w:divsChild>
        <w:div w:id="1241914729">
          <w:marLeft w:val="0"/>
          <w:marRight w:val="0"/>
          <w:marTop w:val="0"/>
          <w:marBottom w:val="0"/>
          <w:divBdr>
            <w:top w:val="none" w:sz="0" w:space="0" w:color="auto"/>
            <w:left w:val="none" w:sz="0" w:space="0" w:color="auto"/>
            <w:bottom w:val="none" w:sz="0" w:space="0" w:color="auto"/>
            <w:right w:val="none" w:sz="0" w:space="0" w:color="auto"/>
          </w:divBdr>
          <w:divsChild>
            <w:div w:id="14522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4011">
      <w:marLeft w:val="0"/>
      <w:marRight w:val="0"/>
      <w:marTop w:val="120"/>
      <w:marBottom w:val="0"/>
      <w:divBdr>
        <w:top w:val="none" w:sz="0" w:space="0" w:color="auto"/>
        <w:left w:val="none" w:sz="0" w:space="0" w:color="auto"/>
        <w:bottom w:val="none" w:sz="0" w:space="0" w:color="auto"/>
        <w:right w:val="none" w:sz="0" w:space="0" w:color="auto"/>
      </w:divBdr>
      <w:divsChild>
        <w:div w:id="615059576">
          <w:marLeft w:val="0"/>
          <w:marRight w:val="0"/>
          <w:marTop w:val="0"/>
          <w:marBottom w:val="0"/>
          <w:divBdr>
            <w:top w:val="none" w:sz="0" w:space="0" w:color="auto"/>
            <w:left w:val="none" w:sz="0" w:space="0" w:color="auto"/>
            <w:bottom w:val="none" w:sz="0" w:space="0" w:color="auto"/>
            <w:right w:val="none" w:sz="0" w:space="0" w:color="auto"/>
          </w:divBdr>
        </w:div>
      </w:divsChild>
    </w:div>
    <w:div w:id="1646668077">
      <w:marLeft w:val="0"/>
      <w:marRight w:val="0"/>
      <w:marTop w:val="0"/>
      <w:marBottom w:val="0"/>
      <w:divBdr>
        <w:top w:val="none" w:sz="0" w:space="0" w:color="auto"/>
        <w:left w:val="none" w:sz="0" w:space="0" w:color="auto"/>
        <w:bottom w:val="none" w:sz="0" w:space="0" w:color="auto"/>
        <w:right w:val="none" w:sz="0" w:space="0" w:color="auto"/>
      </w:divBdr>
      <w:divsChild>
        <w:div w:id="1363435209">
          <w:marLeft w:val="0"/>
          <w:marRight w:val="0"/>
          <w:marTop w:val="0"/>
          <w:marBottom w:val="0"/>
          <w:divBdr>
            <w:top w:val="none" w:sz="0" w:space="0" w:color="auto"/>
            <w:left w:val="none" w:sz="0" w:space="0" w:color="auto"/>
            <w:bottom w:val="none" w:sz="0" w:space="0" w:color="auto"/>
            <w:right w:val="none" w:sz="0" w:space="0" w:color="auto"/>
          </w:divBdr>
        </w:div>
      </w:divsChild>
    </w:div>
    <w:div w:id="1646931352">
      <w:marLeft w:val="240"/>
      <w:marRight w:val="0"/>
      <w:marTop w:val="0"/>
      <w:marBottom w:val="0"/>
      <w:divBdr>
        <w:top w:val="none" w:sz="0" w:space="0" w:color="auto"/>
        <w:left w:val="none" w:sz="0" w:space="0" w:color="auto"/>
        <w:bottom w:val="none" w:sz="0" w:space="0" w:color="auto"/>
        <w:right w:val="none" w:sz="0" w:space="0" w:color="auto"/>
      </w:divBdr>
      <w:divsChild>
        <w:div w:id="1217009915">
          <w:marLeft w:val="0"/>
          <w:marRight w:val="0"/>
          <w:marTop w:val="0"/>
          <w:marBottom w:val="0"/>
          <w:divBdr>
            <w:top w:val="none" w:sz="0" w:space="0" w:color="auto"/>
            <w:left w:val="none" w:sz="0" w:space="0" w:color="auto"/>
            <w:bottom w:val="none" w:sz="0" w:space="0" w:color="auto"/>
            <w:right w:val="none" w:sz="0" w:space="0" w:color="auto"/>
          </w:divBdr>
          <w:divsChild>
            <w:div w:id="18439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1626">
      <w:marLeft w:val="240"/>
      <w:marRight w:val="0"/>
      <w:marTop w:val="0"/>
      <w:marBottom w:val="0"/>
      <w:divBdr>
        <w:top w:val="none" w:sz="0" w:space="0" w:color="auto"/>
        <w:left w:val="none" w:sz="0" w:space="0" w:color="auto"/>
        <w:bottom w:val="none" w:sz="0" w:space="0" w:color="auto"/>
        <w:right w:val="none" w:sz="0" w:space="0" w:color="auto"/>
      </w:divBdr>
      <w:divsChild>
        <w:div w:id="511186618">
          <w:marLeft w:val="0"/>
          <w:marRight w:val="0"/>
          <w:marTop w:val="0"/>
          <w:marBottom w:val="0"/>
          <w:divBdr>
            <w:top w:val="none" w:sz="0" w:space="0" w:color="auto"/>
            <w:left w:val="none" w:sz="0" w:space="0" w:color="auto"/>
            <w:bottom w:val="none" w:sz="0" w:space="0" w:color="auto"/>
            <w:right w:val="none" w:sz="0" w:space="0" w:color="auto"/>
          </w:divBdr>
        </w:div>
      </w:divsChild>
    </w:div>
    <w:div w:id="1650212663">
      <w:marLeft w:val="0"/>
      <w:marRight w:val="0"/>
      <w:marTop w:val="0"/>
      <w:marBottom w:val="0"/>
      <w:divBdr>
        <w:top w:val="none" w:sz="0" w:space="0" w:color="auto"/>
        <w:left w:val="none" w:sz="0" w:space="0" w:color="auto"/>
        <w:bottom w:val="none" w:sz="0" w:space="0" w:color="auto"/>
        <w:right w:val="none" w:sz="0" w:space="0" w:color="auto"/>
      </w:divBdr>
      <w:divsChild>
        <w:div w:id="1251936883">
          <w:marLeft w:val="0"/>
          <w:marRight w:val="0"/>
          <w:marTop w:val="0"/>
          <w:marBottom w:val="0"/>
          <w:divBdr>
            <w:top w:val="none" w:sz="0" w:space="0" w:color="auto"/>
            <w:left w:val="none" w:sz="0" w:space="0" w:color="auto"/>
            <w:bottom w:val="none" w:sz="0" w:space="0" w:color="auto"/>
            <w:right w:val="none" w:sz="0" w:space="0" w:color="auto"/>
          </w:divBdr>
          <w:divsChild>
            <w:div w:id="6910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614">
      <w:marLeft w:val="0"/>
      <w:marRight w:val="0"/>
      <w:marTop w:val="120"/>
      <w:marBottom w:val="0"/>
      <w:divBdr>
        <w:top w:val="none" w:sz="0" w:space="0" w:color="auto"/>
        <w:left w:val="none" w:sz="0" w:space="0" w:color="auto"/>
        <w:bottom w:val="none" w:sz="0" w:space="0" w:color="auto"/>
        <w:right w:val="none" w:sz="0" w:space="0" w:color="auto"/>
      </w:divBdr>
      <w:divsChild>
        <w:div w:id="1288312709">
          <w:marLeft w:val="0"/>
          <w:marRight w:val="0"/>
          <w:marTop w:val="0"/>
          <w:marBottom w:val="0"/>
          <w:divBdr>
            <w:top w:val="none" w:sz="0" w:space="0" w:color="auto"/>
            <w:left w:val="none" w:sz="0" w:space="0" w:color="auto"/>
            <w:bottom w:val="none" w:sz="0" w:space="0" w:color="auto"/>
            <w:right w:val="none" w:sz="0" w:space="0" w:color="auto"/>
          </w:divBdr>
        </w:div>
      </w:divsChild>
    </w:div>
    <w:div w:id="1654675059">
      <w:marLeft w:val="0"/>
      <w:marRight w:val="0"/>
      <w:marTop w:val="0"/>
      <w:marBottom w:val="20"/>
      <w:divBdr>
        <w:top w:val="none" w:sz="0" w:space="0" w:color="auto"/>
        <w:left w:val="none" w:sz="0" w:space="0" w:color="auto"/>
        <w:bottom w:val="none" w:sz="0" w:space="0" w:color="auto"/>
        <w:right w:val="none" w:sz="0" w:space="0" w:color="auto"/>
      </w:divBdr>
      <w:divsChild>
        <w:div w:id="335378927">
          <w:marLeft w:val="0"/>
          <w:marRight w:val="0"/>
          <w:marTop w:val="0"/>
          <w:marBottom w:val="0"/>
          <w:divBdr>
            <w:top w:val="none" w:sz="0" w:space="0" w:color="auto"/>
            <w:left w:val="none" w:sz="0" w:space="0" w:color="auto"/>
            <w:bottom w:val="none" w:sz="0" w:space="0" w:color="auto"/>
            <w:right w:val="none" w:sz="0" w:space="0" w:color="auto"/>
          </w:divBdr>
          <w:divsChild>
            <w:div w:id="3807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9379">
      <w:marLeft w:val="0"/>
      <w:marRight w:val="0"/>
      <w:marTop w:val="0"/>
      <w:marBottom w:val="0"/>
      <w:divBdr>
        <w:top w:val="none" w:sz="0" w:space="0" w:color="auto"/>
        <w:left w:val="none" w:sz="0" w:space="0" w:color="auto"/>
        <w:bottom w:val="none" w:sz="0" w:space="0" w:color="auto"/>
        <w:right w:val="none" w:sz="0" w:space="0" w:color="auto"/>
      </w:divBdr>
      <w:divsChild>
        <w:div w:id="315452289">
          <w:marLeft w:val="0"/>
          <w:marRight w:val="0"/>
          <w:marTop w:val="0"/>
          <w:marBottom w:val="0"/>
          <w:divBdr>
            <w:top w:val="none" w:sz="0" w:space="0" w:color="auto"/>
            <w:left w:val="none" w:sz="0" w:space="0" w:color="auto"/>
            <w:bottom w:val="none" w:sz="0" w:space="0" w:color="auto"/>
            <w:right w:val="none" w:sz="0" w:space="0" w:color="auto"/>
          </w:divBdr>
        </w:div>
      </w:divsChild>
    </w:div>
    <w:div w:id="1655987525">
      <w:marLeft w:val="0"/>
      <w:marRight w:val="0"/>
      <w:marTop w:val="0"/>
      <w:marBottom w:val="0"/>
      <w:divBdr>
        <w:top w:val="double" w:sz="6" w:space="0" w:color="000000"/>
        <w:left w:val="none" w:sz="0" w:space="0" w:color="auto"/>
        <w:bottom w:val="none" w:sz="0" w:space="0" w:color="auto"/>
        <w:right w:val="none" w:sz="0" w:space="0" w:color="auto"/>
      </w:divBdr>
      <w:divsChild>
        <w:div w:id="1110128076">
          <w:marLeft w:val="0"/>
          <w:marRight w:val="0"/>
          <w:marTop w:val="0"/>
          <w:marBottom w:val="0"/>
          <w:divBdr>
            <w:top w:val="none" w:sz="0" w:space="0" w:color="auto"/>
            <w:left w:val="none" w:sz="0" w:space="0" w:color="auto"/>
            <w:bottom w:val="none" w:sz="0" w:space="0" w:color="auto"/>
            <w:right w:val="none" w:sz="0" w:space="0" w:color="auto"/>
          </w:divBdr>
        </w:div>
      </w:divsChild>
    </w:div>
    <w:div w:id="1657220358">
      <w:marLeft w:val="0"/>
      <w:marRight w:val="0"/>
      <w:marTop w:val="240"/>
      <w:marBottom w:val="0"/>
      <w:divBdr>
        <w:top w:val="none" w:sz="0" w:space="0" w:color="auto"/>
        <w:left w:val="none" w:sz="0" w:space="0" w:color="auto"/>
        <w:bottom w:val="none" w:sz="0" w:space="0" w:color="auto"/>
        <w:right w:val="none" w:sz="0" w:space="0" w:color="auto"/>
      </w:divBdr>
      <w:divsChild>
        <w:div w:id="75371804">
          <w:marLeft w:val="0"/>
          <w:marRight w:val="0"/>
          <w:marTop w:val="0"/>
          <w:marBottom w:val="0"/>
          <w:divBdr>
            <w:top w:val="none" w:sz="0" w:space="0" w:color="auto"/>
            <w:left w:val="none" w:sz="0" w:space="0" w:color="auto"/>
            <w:bottom w:val="none" w:sz="0" w:space="0" w:color="auto"/>
            <w:right w:val="none" w:sz="0" w:space="0" w:color="auto"/>
          </w:divBdr>
          <w:divsChild>
            <w:div w:id="19541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6916">
      <w:marLeft w:val="1200"/>
      <w:marRight w:val="0"/>
      <w:marTop w:val="0"/>
      <w:marBottom w:val="0"/>
      <w:divBdr>
        <w:top w:val="none" w:sz="0" w:space="0" w:color="auto"/>
        <w:left w:val="none" w:sz="0" w:space="0" w:color="auto"/>
        <w:bottom w:val="none" w:sz="0" w:space="0" w:color="auto"/>
        <w:right w:val="none" w:sz="0" w:space="0" w:color="auto"/>
      </w:divBdr>
      <w:divsChild>
        <w:div w:id="2089881106">
          <w:marLeft w:val="0"/>
          <w:marRight w:val="0"/>
          <w:marTop w:val="0"/>
          <w:marBottom w:val="0"/>
          <w:divBdr>
            <w:top w:val="none" w:sz="0" w:space="0" w:color="auto"/>
            <w:left w:val="none" w:sz="0" w:space="0" w:color="auto"/>
            <w:bottom w:val="none" w:sz="0" w:space="0" w:color="auto"/>
            <w:right w:val="none" w:sz="0" w:space="0" w:color="auto"/>
          </w:divBdr>
        </w:div>
      </w:divsChild>
    </w:div>
    <w:div w:id="1661734968">
      <w:marLeft w:val="0"/>
      <w:marRight w:val="0"/>
      <w:marTop w:val="0"/>
      <w:marBottom w:val="0"/>
      <w:divBdr>
        <w:top w:val="none" w:sz="0" w:space="0" w:color="auto"/>
        <w:left w:val="none" w:sz="0" w:space="0" w:color="auto"/>
        <w:bottom w:val="none" w:sz="0" w:space="0" w:color="auto"/>
        <w:right w:val="none" w:sz="0" w:space="0" w:color="auto"/>
      </w:divBdr>
    </w:div>
    <w:div w:id="1666399477">
      <w:marLeft w:val="0"/>
      <w:marRight w:val="0"/>
      <w:marTop w:val="0"/>
      <w:marBottom w:val="0"/>
      <w:divBdr>
        <w:top w:val="none" w:sz="0" w:space="0" w:color="auto"/>
        <w:left w:val="none" w:sz="0" w:space="0" w:color="auto"/>
        <w:bottom w:val="none" w:sz="0" w:space="0" w:color="auto"/>
        <w:right w:val="none" w:sz="0" w:space="0" w:color="auto"/>
      </w:divBdr>
    </w:div>
    <w:div w:id="1667587822">
      <w:marLeft w:val="0"/>
      <w:marRight w:val="0"/>
      <w:marTop w:val="0"/>
      <w:marBottom w:val="0"/>
      <w:divBdr>
        <w:top w:val="single" w:sz="6" w:space="0" w:color="000000"/>
        <w:left w:val="none" w:sz="0" w:space="0" w:color="auto"/>
        <w:bottom w:val="none" w:sz="0" w:space="0" w:color="auto"/>
        <w:right w:val="none" w:sz="0" w:space="0" w:color="auto"/>
      </w:divBdr>
      <w:divsChild>
        <w:div w:id="188374806">
          <w:marLeft w:val="0"/>
          <w:marRight w:val="0"/>
          <w:marTop w:val="0"/>
          <w:marBottom w:val="0"/>
          <w:divBdr>
            <w:top w:val="none" w:sz="0" w:space="0" w:color="auto"/>
            <w:left w:val="none" w:sz="0" w:space="0" w:color="auto"/>
            <w:bottom w:val="none" w:sz="0" w:space="0" w:color="auto"/>
            <w:right w:val="none" w:sz="0" w:space="0" w:color="auto"/>
          </w:divBdr>
        </w:div>
      </w:divsChild>
    </w:div>
    <w:div w:id="1669014273">
      <w:marLeft w:val="0"/>
      <w:marRight w:val="0"/>
      <w:marTop w:val="120"/>
      <w:marBottom w:val="0"/>
      <w:divBdr>
        <w:top w:val="none" w:sz="0" w:space="0" w:color="auto"/>
        <w:left w:val="none" w:sz="0" w:space="0" w:color="auto"/>
        <w:bottom w:val="none" w:sz="0" w:space="0" w:color="auto"/>
        <w:right w:val="none" w:sz="0" w:space="0" w:color="auto"/>
      </w:divBdr>
      <w:divsChild>
        <w:div w:id="2117213035">
          <w:marLeft w:val="0"/>
          <w:marRight w:val="0"/>
          <w:marTop w:val="0"/>
          <w:marBottom w:val="0"/>
          <w:divBdr>
            <w:top w:val="none" w:sz="0" w:space="0" w:color="auto"/>
            <w:left w:val="none" w:sz="0" w:space="0" w:color="auto"/>
            <w:bottom w:val="none" w:sz="0" w:space="0" w:color="auto"/>
            <w:right w:val="none" w:sz="0" w:space="0" w:color="auto"/>
          </w:divBdr>
          <w:divsChild>
            <w:div w:id="1844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1378">
      <w:marLeft w:val="0"/>
      <w:marRight w:val="0"/>
      <w:marTop w:val="0"/>
      <w:marBottom w:val="0"/>
      <w:divBdr>
        <w:top w:val="single" w:sz="6" w:space="0" w:color="000000"/>
        <w:left w:val="none" w:sz="0" w:space="0" w:color="auto"/>
        <w:bottom w:val="none" w:sz="0" w:space="0" w:color="auto"/>
        <w:right w:val="none" w:sz="0" w:space="0" w:color="auto"/>
      </w:divBdr>
      <w:divsChild>
        <w:div w:id="193269630">
          <w:marLeft w:val="0"/>
          <w:marRight w:val="0"/>
          <w:marTop w:val="0"/>
          <w:marBottom w:val="0"/>
          <w:divBdr>
            <w:top w:val="none" w:sz="0" w:space="0" w:color="auto"/>
            <w:left w:val="none" w:sz="0" w:space="0" w:color="auto"/>
            <w:bottom w:val="none" w:sz="0" w:space="0" w:color="auto"/>
            <w:right w:val="none" w:sz="0" w:space="0" w:color="auto"/>
          </w:divBdr>
        </w:div>
      </w:divsChild>
    </w:div>
    <w:div w:id="1674407262">
      <w:marLeft w:val="0"/>
      <w:marRight w:val="0"/>
      <w:marTop w:val="0"/>
      <w:marBottom w:val="0"/>
      <w:divBdr>
        <w:top w:val="none" w:sz="0" w:space="0" w:color="auto"/>
        <w:left w:val="none" w:sz="0" w:space="0" w:color="auto"/>
        <w:bottom w:val="none" w:sz="0" w:space="0" w:color="auto"/>
        <w:right w:val="none" w:sz="0" w:space="0" w:color="auto"/>
      </w:divBdr>
    </w:div>
    <w:div w:id="1678187047">
      <w:marLeft w:val="0"/>
      <w:marRight w:val="0"/>
      <w:marTop w:val="0"/>
      <w:marBottom w:val="0"/>
      <w:divBdr>
        <w:top w:val="none" w:sz="0" w:space="0" w:color="auto"/>
        <w:left w:val="none" w:sz="0" w:space="0" w:color="auto"/>
        <w:bottom w:val="single" w:sz="8" w:space="0" w:color="000000"/>
        <w:right w:val="none" w:sz="0" w:space="0" w:color="auto"/>
      </w:divBdr>
      <w:divsChild>
        <w:div w:id="210726785">
          <w:marLeft w:val="0"/>
          <w:marRight w:val="0"/>
          <w:marTop w:val="0"/>
          <w:marBottom w:val="0"/>
          <w:divBdr>
            <w:top w:val="none" w:sz="0" w:space="0" w:color="auto"/>
            <w:left w:val="none" w:sz="0" w:space="0" w:color="auto"/>
            <w:bottom w:val="none" w:sz="0" w:space="0" w:color="auto"/>
            <w:right w:val="none" w:sz="0" w:space="0" w:color="auto"/>
          </w:divBdr>
          <w:divsChild>
            <w:div w:id="3203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6923">
      <w:marLeft w:val="0"/>
      <w:marRight w:val="0"/>
      <w:marTop w:val="360"/>
      <w:marBottom w:val="0"/>
      <w:divBdr>
        <w:top w:val="none" w:sz="0" w:space="0" w:color="auto"/>
        <w:left w:val="none" w:sz="0" w:space="0" w:color="auto"/>
        <w:bottom w:val="none" w:sz="0" w:space="0" w:color="auto"/>
        <w:right w:val="none" w:sz="0" w:space="0" w:color="auto"/>
      </w:divBdr>
      <w:divsChild>
        <w:div w:id="2041273883">
          <w:marLeft w:val="0"/>
          <w:marRight w:val="0"/>
          <w:marTop w:val="0"/>
          <w:marBottom w:val="0"/>
          <w:divBdr>
            <w:top w:val="none" w:sz="0" w:space="0" w:color="auto"/>
            <w:left w:val="none" w:sz="0" w:space="0" w:color="auto"/>
            <w:bottom w:val="none" w:sz="0" w:space="0" w:color="auto"/>
            <w:right w:val="none" w:sz="0" w:space="0" w:color="auto"/>
          </w:divBdr>
          <w:divsChild>
            <w:div w:id="13108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27">
      <w:marLeft w:val="720"/>
      <w:marRight w:val="0"/>
      <w:marTop w:val="0"/>
      <w:marBottom w:val="0"/>
      <w:divBdr>
        <w:top w:val="none" w:sz="0" w:space="0" w:color="auto"/>
        <w:left w:val="none" w:sz="0" w:space="0" w:color="auto"/>
        <w:bottom w:val="none" w:sz="0" w:space="0" w:color="auto"/>
        <w:right w:val="none" w:sz="0" w:space="0" w:color="auto"/>
      </w:divBdr>
      <w:divsChild>
        <w:div w:id="55131737">
          <w:marLeft w:val="0"/>
          <w:marRight w:val="0"/>
          <w:marTop w:val="0"/>
          <w:marBottom w:val="0"/>
          <w:divBdr>
            <w:top w:val="none" w:sz="0" w:space="0" w:color="auto"/>
            <w:left w:val="none" w:sz="0" w:space="0" w:color="auto"/>
            <w:bottom w:val="none" w:sz="0" w:space="0" w:color="auto"/>
            <w:right w:val="none" w:sz="0" w:space="0" w:color="auto"/>
          </w:divBdr>
          <w:divsChild>
            <w:div w:id="14380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2284">
      <w:marLeft w:val="0"/>
      <w:marRight w:val="0"/>
      <w:marTop w:val="0"/>
      <w:marBottom w:val="0"/>
      <w:divBdr>
        <w:top w:val="none" w:sz="0" w:space="0" w:color="auto"/>
        <w:left w:val="none" w:sz="0" w:space="0" w:color="auto"/>
        <w:bottom w:val="none" w:sz="0" w:space="0" w:color="auto"/>
        <w:right w:val="none" w:sz="0" w:space="0" w:color="auto"/>
      </w:divBdr>
      <w:divsChild>
        <w:div w:id="1471552133">
          <w:marLeft w:val="0"/>
          <w:marRight w:val="0"/>
          <w:marTop w:val="0"/>
          <w:marBottom w:val="0"/>
          <w:divBdr>
            <w:top w:val="none" w:sz="0" w:space="0" w:color="auto"/>
            <w:left w:val="none" w:sz="0" w:space="0" w:color="auto"/>
            <w:bottom w:val="none" w:sz="0" w:space="0" w:color="auto"/>
            <w:right w:val="none" w:sz="0" w:space="0" w:color="auto"/>
          </w:divBdr>
          <w:divsChild>
            <w:div w:id="20795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5888">
      <w:marLeft w:val="0"/>
      <w:marRight w:val="0"/>
      <w:marTop w:val="0"/>
      <w:marBottom w:val="0"/>
      <w:divBdr>
        <w:top w:val="none" w:sz="0" w:space="0" w:color="auto"/>
        <w:left w:val="none" w:sz="0" w:space="0" w:color="auto"/>
        <w:bottom w:val="none" w:sz="0" w:space="0" w:color="auto"/>
        <w:right w:val="none" w:sz="0" w:space="0" w:color="auto"/>
      </w:divBdr>
      <w:divsChild>
        <w:div w:id="1856919394">
          <w:marLeft w:val="0"/>
          <w:marRight w:val="0"/>
          <w:marTop w:val="0"/>
          <w:marBottom w:val="0"/>
          <w:divBdr>
            <w:top w:val="none" w:sz="0" w:space="0" w:color="auto"/>
            <w:left w:val="none" w:sz="0" w:space="0" w:color="auto"/>
            <w:bottom w:val="none" w:sz="0" w:space="0" w:color="auto"/>
            <w:right w:val="none" w:sz="0" w:space="0" w:color="auto"/>
          </w:divBdr>
        </w:div>
      </w:divsChild>
    </w:div>
    <w:div w:id="1684429244">
      <w:marLeft w:val="0"/>
      <w:marRight w:val="0"/>
      <w:marTop w:val="0"/>
      <w:marBottom w:val="0"/>
      <w:divBdr>
        <w:top w:val="single" w:sz="6" w:space="0" w:color="000000"/>
        <w:left w:val="none" w:sz="0" w:space="0" w:color="auto"/>
        <w:bottom w:val="none" w:sz="0" w:space="0" w:color="auto"/>
        <w:right w:val="none" w:sz="0" w:space="0" w:color="auto"/>
      </w:divBdr>
      <w:divsChild>
        <w:div w:id="1649675938">
          <w:marLeft w:val="0"/>
          <w:marRight w:val="0"/>
          <w:marTop w:val="0"/>
          <w:marBottom w:val="0"/>
          <w:divBdr>
            <w:top w:val="none" w:sz="0" w:space="0" w:color="auto"/>
            <w:left w:val="none" w:sz="0" w:space="0" w:color="auto"/>
            <w:bottom w:val="none" w:sz="0" w:space="0" w:color="auto"/>
            <w:right w:val="none" w:sz="0" w:space="0" w:color="auto"/>
          </w:divBdr>
        </w:div>
      </w:divsChild>
    </w:div>
    <w:div w:id="1684821918">
      <w:marLeft w:val="0"/>
      <w:marRight w:val="0"/>
      <w:marTop w:val="0"/>
      <w:marBottom w:val="0"/>
      <w:divBdr>
        <w:top w:val="none" w:sz="0" w:space="0" w:color="auto"/>
        <w:left w:val="none" w:sz="0" w:space="0" w:color="auto"/>
        <w:bottom w:val="none" w:sz="0" w:space="0" w:color="auto"/>
        <w:right w:val="none" w:sz="0" w:space="0" w:color="auto"/>
      </w:divBdr>
    </w:div>
    <w:div w:id="1685857818">
      <w:marLeft w:val="0"/>
      <w:marRight w:val="0"/>
      <w:marTop w:val="0"/>
      <w:marBottom w:val="0"/>
      <w:divBdr>
        <w:top w:val="none" w:sz="0" w:space="0" w:color="auto"/>
        <w:left w:val="none" w:sz="0" w:space="0" w:color="auto"/>
        <w:bottom w:val="none" w:sz="0" w:space="0" w:color="auto"/>
        <w:right w:val="none" w:sz="0" w:space="0" w:color="auto"/>
      </w:divBdr>
      <w:divsChild>
        <w:div w:id="1355153834">
          <w:marLeft w:val="0"/>
          <w:marRight w:val="0"/>
          <w:marTop w:val="0"/>
          <w:marBottom w:val="0"/>
          <w:divBdr>
            <w:top w:val="none" w:sz="0" w:space="0" w:color="auto"/>
            <w:left w:val="none" w:sz="0" w:space="0" w:color="auto"/>
            <w:bottom w:val="none" w:sz="0" w:space="0" w:color="auto"/>
            <w:right w:val="none" w:sz="0" w:space="0" w:color="auto"/>
          </w:divBdr>
        </w:div>
      </w:divsChild>
    </w:div>
    <w:div w:id="1686515566">
      <w:marLeft w:val="240"/>
      <w:marRight w:val="0"/>
      <w:marTop w:val="0"/>
      <w:marBottom w:val="0"/>
      <w:divBdr>
        <w:top w:val="none" w:sz="0" w:space="0" w:color="auto"/>
        <w:left w:val="none" w:sz="0" w:space="0" w:color="auto"/>
        <w:bottom w:val="none" w:sz="0" w:space="0" w:color="auto"/>
        <w:right w:val="none" w:sz="0" w:space="0" w:color="auto"/>
      </w:divBdr>
      <w:divsChild>
        <w:div w:id="828666987">
          <w:marLeft w:val="0"/>
          <w:marRight w:val="0"/>
          <w:marTop w:val="0"/>
          <w:marBottom w:val="0"/>
          <w:divBdr>
            <w:top w:val="none" w:sz="0" w:space="0" w:color="auto"/>
            <w:left w:val="none" w:sz="0" w:space="0" w:color="auto"/>
            <w:bottom w:val="none" w:sz="0" w:space="0" w:color="auto"/>
            <w:right w:val="none" w:sz="0" w:space="0" w:color="auto"/>
          </w:divBdr>
        </w:div>
      </w:divsChild>
    </w:div>
    <w:div w:id="1686637024">
      <w:marLeft w:val="0"/>
      <w:marRight w:val="0"/>
      <w:marTop w:val="240"/>
      <w:marBottom w:val="0"/>
      <w:divBdr>
        <w:top w:val="none" w:sz="0" w:space="0" w:color="auto"/>
        <w:left w:val="none" w:sz="0" w:space="0" w:color="auto"/>
        <w:bottom w:val="none" w:sz="0" w:space="0" w:color="auto"/>
        <w:right w:val="none" w:sz="0" w:space="0" w:color="auto"/>
      </w:divBdr>
      <w:divsChild>
        <w:div w:id="718746519">
          <w:marLeft w:val="0"/>
          <w:marRight w:val="0"/>
          <w:marTop w:val="0"/>
          <w:marBottom w:val="0"/>
          <w:divBdr>
            <w:top w:val="none" w:sz="0" w:space="0" w:color="auto"/>
            <w:left w:val="none" w:sz="0" w:space="0" w:color="auto"/>
            <w:bottom w:val="none" w:sz="0" w:space="0" w:color="auto"/>
            <w:right w:val="none" w:sz="0" w:space="0" w:color="auto"/>
          </w:divBdr>
        </w:div>
        <w:div w:id="1106343003">
          <w:marLeft w:val="0"/>
          <w:marRight w:val="0"/>
          <w:marTop w:val="0"/>
          <w:marBottom w:val="0"/>
          <w:divBdr>
            <w:top w:val="none" w:sz="0" w:space="0" w:color="auto"/>
            <w:left w:val="none" w:sz="0" w:space="0" w:color="auto"/>
            <w:bottom w:val="none" w:sz="0" w:space="0" w:color="auto"/>
            <w:right w:val="none" w:sz="0" w:space="0" w:color="auto"/>
          </w:divBdr>
        </w:div>
        <w:div w:id="1678187968">
          <w:marLeft w:val="0"/>
          <w:marRight w:val="0"/>
          <w:marTop w:val="0"/>
          <w:marBottom w:val="0"/>
          <w:divBdr>
            <w:top w:val="none" w:sz="0" w:space="0" w:color="auto"/>
            <w:left w:val="none" w:sz="0" w:space="0" w:color="auto"/>
            <w:bottom w:val="none" w:sz="0" w:space="0" w:color="auto"/>
            <w:right w:val="none" w:sz="0" w:space="0" w:color="auto"/>
          </w:divBdr>
        </w:div>
      </w:divsChild>
    </w:div>
    <w:div w:id="1687058393">
      <w:marLeft w:val="0"/>
      <w:marRight w:val="0"/>
      <w:marTop w:val="0"/>
      <w:marBottom w:val="0"/>
      <w:divBdr>
        <w:top w:val="none" w:sz="0" w:space="0" w:color="auto"/>
        <w:left w:val="none" w:sz="0" w:space="0" w:color="auto"/>
        <w:bottom w:val="none" w:sz="0" w:space="0" w:color="auto"/>
        <w:right w:val="none" w:sz="0" w:space="0" w:color="auto"/>
      </w:divBdr>
      <w:divsChild>
        <w:div w:id="10113856">
          <w:marLeft w:val="0"/>
          <w:marRight w:val="0"/>
          <w:marTop w:val="0"/>
          <w:marBottom w:val="0"/>
          <w:divBdr>
            <w:top w:val="none" w:sz="0" w:space="0" w:color="auto"/>
            <w:left w:val="none" w:sz="0" w:space="0" w:color="auto"/>
            <w:bottom w:val="none" w:sz="0" w:space="0" w:color="auto"/>
            <w:right w:val="none" w:sz="0" w:space="0" w:color="auto"/>
          </w:divBdr>
        </w:div>
      </w:divsChild>
    </w:div>
    <w:div w:id="1688481723">
      <w:marLeft w:val="0"/>
      <w:marRight w:val="0"/>
      <w:marTop w:val="0"/>
      <w:marBottom w:val="0"/>
      <w:divBdr>
        <w:top w:val="none" w:sz="0" w:space="0" w:color="auto"/>
        <w:left w:val="none" w:sz="0" w:space="0" w:color="auto"/>
        <w:bottom w:val="none" w:sz="0" w:space="0" w:color="auto"/>
        <w:right w:val="none" w:sz="0" w:space="0" w:color="auto"/>
      </w:divBdr>
    </w:div>
    <w:div w:id="1690638360">
      <w:marLeft w:val="0"/>
      <w:marRight w:val="0"/>
      <w:marTop w:val="0"/>
      <w:marBottom w:val="0"/>
      <w:divBdr>
        <w:top w:val="none" w:sz="0" w:space="0" w:color="auto"/>
        <w:left w:val="none" w:sz="0" w:space="0" w:color="auto"/>
        <w:bottom w:val="none" w:sz="0" w:space="0" w:color="auto"/>
        <w:right w:val="none" w:sz="0" w:space="0" w:color="auto"/>
      </w:divBdr>
      <w:divsChild>
        <w:div w:id="1012416686">
          <w:marLeft w:val="0"/>
          <w:marRight w:val="0"/>
          <w:marTop w:val="0"/>
          <w:marBottom w:val="0"/>
          <w:divBdr>
            <w:top w:val="none" w:sz="0" w:space="0" w:color="auto"/>
            <w:left w:val="none" w:sz="0" w:space="0" w:color="auto"/>
            <w:bottom w:val="none" w:sz="0" w:space="0" w:color="auto"/>
            <w:right w:val="none" w:sz="0" w:space="0" w:color="auto"/>
          </w:divBdr>
        </w:div>
      </w:divsChild>
    </w:div>
    <w:div w:id="1693456992">
      <w:marLeft w:val="0"/>
      <w:marRight w:val="0"/>
      <w:marTop w:val="0"/>
      <w:marBottom w:val="0"/>
      <w:divBdr>
        <w:top w:val="single" w:sz="6" w:space="0" w:color="000000"/>
        <w:left w:val="none" w:sz="0" w:space="0" w:color="auto"/>
        <w:bottom w:val="none" w:sz="0" w:space="0" w:color="auto"/>
        <w:right w:val="none" w:sz="0" w:space="0" w:color="auto"/>
      </w:divBdr>
      <w:divsChild>
        <w:div w:id="479348103">
          <w:marLeft w:val="0"/>
          <w:marRight w:val="0"/>
          <w:marTop w:val="0"/>
          <w:marBottom w:val="0"/>
          <w:divBdr>
            <w:top w:val="none" w:sz="0" w:space="0" w:color="auto"/>
            <w:left w:val="none" w:sz="0" w:space="0" w:color="auto"/>
            <w:bottom w:val="none" w:sz="0" w:space="0" w:color="auto"/>
            <w:right w:val="none" w:sz="0" w:space="0" w:color="auto"/>
          </w:divBdr>
        </w:div>
      </w:divsChild>
    </w:div>
    <w:div w:id="1694451809">
      <w:marLeft w:val="1200"/>
      <w:marRight w:val="0"/>
      <w:marTop w:val="0"/>
      <w:marBottom w:val="0"/>
      <w:divBdr>
        <w:top w:val="none" w:sz="0" w:space="0" w:color="auto"/>
        <w:left w:val="none" w:sz="0" w:space="0" w:color="auto"/>
        <w:bottom w:val="none" w:sz="0" w:space="0" w:color="auto"/>
        <w:right w:val="none" w:sz="0" w:space="0" w:color="auto"/>
      </w:divBdr>
      <w:divsChild>
        <w:div w:id="427309117">
          <w:marLeft w:val="0"/>
          <w:marRight w:val="0"/>
          <w:marTop w:val="0"/>
          <w:marBottom w:val="0"/>
          <w:divBdr>
            <w:top w:val="none" w:sz="0" w:space="0" w:color="auto"/>
            <w:left w:val="none" w:sz="0" w:space="0" w:color="auto"/>
            <w:bottom w:val="none" w:sz="0" w:space="0" w:color="auto"/>
            <w:right w:val="none" w:sz="0" w:space="0" w:color="auto"/>
          </w:divBdr>
          <w:divsChild>
            <w:div w:id="123279959">
              <w:marLeft w:val="0"/>
              <w:marRight w:val="0"/>
              <w:marTop w:val="0"/>
              <w:marBottom w:val="0"/>
              <w:divBdr>
                <w:top w:val="none" w:sz="0" w:space="0" w:color="auto"/>
                <w:left w:val="none" w:sz="0" w:space="0" w:color="auto"/>
                <w:bottom w:val="none" w:sz="0" w:space="0" w:color="auto"/>
                <w:right w:val="none" w:sz="0" w:space="0" w:color="auto"/>
              </w:divBdr>
            </w:div>
          </w:divsChild>
        </w:div>
        <w:div w:id="590314981">
          <w:marLeft w:val="0"/>
          <w:marRight w:val="0"/>
          <w:marTop w:val="0"/>
          <w:marBottom w:val="0"/>
          <w:divBdr>
            <w:top w:val="none" w:sz="0" w:space="0" w:color="auto"/>
            <w:left w:val="none" w:sz="0" w:space="0" w:color="auto"/>
            <w:bottom w:val="none" w:sz="0" w:space="0" w:color="auto"/>
            <w:right w:val="none" w:sz="0" w:space="0" w:color="auto"/>
          </w:divBdr>
          <w:divsChild>
            <w:div w:id="384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7681">
      <w:marLeft w:val="0"/>
      <w:marRight w:val="0"/>
      <w:marTop w:val="0"/>
      <w:marBottom w:val="0"/>
      <w:divBdr>
        <w:top w:val="none" w:sz="0" w:space="0" w:color="auto"/>
        <w:left w:val="none" w:sz="0" w:space="0" w:color="auto"/>
        <w:bottom w:val="none" w:sz="0" w:space="0" w:color="auto"/>
        <w:right w:val="none" w:sz="0" w:space="0" w:color="auto"/>
      </w:divBdr>
      <w:divsChild>
        <w:div w:id="1160118528">
          <w:marLeft w:val="0"/>
          <w:marRight w:val="0"/>
          <w:marTop w:val="0"/>
          <w:marBottom w:val="0"/>
          <w:divBdr>
            <w:top w:val="none" w:sz="0" w:space="0" w:color="auto"/>
            <w:left w:val="none" w:sz="0" w:space="0" w:color="auto"/>
            <w:bottom w:val="none" w:sz="0" w:space="0" w:color="auto"/>
            <w:right w:val="none" w:sz="0" w:space="0" w:color="auto"/>
          </w:divBdr>
          <w:divsChild>
            <w:div w:id="1473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8184">
      <w:marLeft w:val="0"/>
      <w:marRight w:val="0"/>
      <w:marTop w:val="0"/>
      <w:marBottom w:val="0"/>
      <w:divBdr>
        <w:top w:val="single" w:sz="6" w:space="0" w:color="000000"/>
        <w:left w:val="none" w:sz="0" w:space="0" w:color="auto"/>
        <w:bottom w:val="none" w:sz="0" w:space="0" w:color="auto"/>
        <w:right w:val="none" w:sz="0" w:space="0" w:color="auto"/>
      </w:divBdr>
      <w:divsChild>
        <w:div w:id="898711656">
          <w:marLeft w:val="0"/>
          <w:marRight w:val="0"/>
          <w:marTop w:val="0"/>
          <w:marBottom w:val="0"/>
          <w:divBdr>
            <w:top w:val="none" w:sz="0" w:space="0" w:color="auto"/>
            <w:left w:val="none" w:sz="0" w:space="0" w:color="auto"/>
            <w:bottom w:val="none" w:sz="0" w:space="0" w:color="auto"/>
            <w:right w:val="none" w:sz="0" w:space="0" w:color="auto"/>
          </w:divBdr>
        </w:div>
      </w:divsChild>
    </w:div>
    <w:div w:id="1699043484">
      <w:marLeft w:val="0"/>
      <w:marRight w:val="0"/>
      <w:marTop w:val="0"/>
      <w:marBottom w:val="0"/>
      <w:divBdr>
        <w:top w:val="none" w:sz="0" w:space="0" w:color="auto"/>
        <w:left w:val="none" w:sz="0" w:space="0" w:color="auto"/>
        <w:bottom w:val="none" w:sz="0" w:space="0" w:color="auto"/>
        <w:right w:val="none" w:sz="0" w:space="0" w:color="auto"/>
      </w:divBdr>
    </w:div>
    <w:div w:id="1702823495">
      <w:marLeft w:val="0"/>
      <w:marRight w:val="0"/>
      <w:marTop w:val="0"/>
      <w:marBottom w:val="0"/>
      <w:divBdr>
        <w:top w:val="double" w:sz="6" w:space="0" w:color="000000"/>
        <w:left w:val="none" w:sz="0" w:space="0" w:color="auto"/>
        <w:bottom w:val="none" w:sz="0" w:space="0" w:color="auto"/>
        <w:right w:val="none" w:sz="0" w:space="0" w:color="auto"/>
      </w:divBdr>
      <w:divsChild>
        <w:div w:id="1051077998">
          <w:marLeft w:val="0"/>
          <w:marRight w:val="0"/>
          <w:marTop w:val="0"/>
          <w:marBottom w:val="0"/>
          <w:divBdr>
            <w:top w:val="none" w:sz="0" w:space="0" w:color="auto"/>
            <w:left w:val="none" w:sz="0" w:space="0" w:color="auto"/>
            <w:bottom w:val="none" w:sz="0" w:space="0" w:color="auto"/>
            <w:right w:val="none" w:sz="0" w:space="0" w:color="auto"/>
          </w:divBdr>
        </w:div>
      </w:divsChild>
    </w:div>
    <w:div w:id="1704985587">
      <w:marLeft w:val="0"/>
      <w:marRight w:val="0"/>
      <w:marTop w:val="0"/>
      <w:marBottom w:val="0"/>
      <w:divBdr>
        <w:top w:val="none" w:sz="0" w:space="0" w:color="auto"/>
        <w:left w:val="none" w:sz="0" w:space="0" w:color="auto"/>
        <w:bottom w:val="none" w:sz="0" w:space="0" w:color="auto"/>
        <w:right w:val="none" w:sz="0" w:space="0" w:color="auto"/>
      </w:divBdr>
    </w:div>
    <w:div w:id="1705515944">
      <w:marLeft w:val="0"/>
      <w:marRight w:val="0"/>
      <w:marTop w:val="0"/>
      <w:marBottom w:val="0"/>
      <w:divBdr>
        <w:top w:val="none" w:sz="0" w:space="0" w:color="auto"/>
        <w:left w:val="none" w:sz="0" w:space="0" w:color="auto"/>
        <w:bottom w:val="none" w:sz="0" w:space="0" w:color="auto"/>
        <w:right w:val="none" w:sz="0" w:space="0" w:color="auto"/>
      </w:divBdr>
      <w:divsChild>
        <w:div w:id="288435799">
          <w:marLeft w:val="0"/>
          <w:marRight w:val="0"/>
          <w:marTop w:val="0"/>
          <w:marBottom w:val="0"/>
          <w:divBdr>
            <w:top w:val="none" w:sz="0" w:space="0" w:color="auto"/>
            <w:left w:val="none" w:sz="0" w:space="0" w:color="auto"/>
            <w:bottom w:val="none" w:sz="0" w:space="0" w:color="auto"/>
            <w:right w:val="none" w:sz="0" w:space="0" w:color="auto"/>
          </w:divBdr>
        </w:div>
      </w:divsChild>
    </w:div>
    <w:div w:id="1706296556">
      <w:marLeft w:val="0"/>
      <w:marRight w:val="0"/>
      <w:marTop w:val="240"/>
      <w:marBottom w:val="0"/>
      <w:divBdr>
        <w:top w:val="none" w:sz="0" w:space="0" w:color="auto"/>
        <w:left w:val="none" w:sz="0" w:space="0" w:color="auto"/>
        <w:bottom w:val="none" w:sz="0" w:space="0" w:color="auto"/>
        <w:right w:val="none" w:sz="0" w:space="0" w:color="auto"/>
      </w:divBdr>
      <w:divsChild>
        <w:div w:id="691225991">
          <w:marLeft w:val="0"/>
          <w:marRight w:val="0"/>
          <w:marTop w:val="0"/>
          <w:marBottom w:val="0"/>
          <w:divBdr>
            <w:top w:val="none" w:sz="0" w:space="0" w:color="auto"/>
            <w:left w:val="none" w:sz="0" w:space="0" w:color="auto"/>
            <w:bottom w:val="none" w:sz="0" w:space="0" w:color="auto"/>
            <w:right w:val="none" w:sz="0" w:space="0" w:color="auto"/>
          </w:divBdr>
          <w:divsChild>
            <w:div w:id="350187816">
              <w:marLeft w:val="0"/>
              <w:marRight w:val="0"/>
              <w:marTop w:val="0"/>
              <w:marBottom w:val="0"/>
              <w:divBdr>
                <w:top w:val="none" w:sz="0" w:space="0" w:color="auto"/>
                <w:left w:val="none" w:sz="0" w:space="0" w:color="auto"/>
                <w:bottom w:val="none" w:sz="0" w:space="0" w:color="auto"/>
                <w:right w:val="none" w:sz="0" w:space="0" w:color="auto"/>
              </w:divBdr>
              <w:divsChild>
                <w:div w:id="10780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4061">
      <w:marLeft w:val="0"/>
      <w:marRight w:val="0"/>
      <w:marTop w:val="240"/>
      <w:marBottom w:val="0"/>
      <w:divBdr>
        <w:top w:val="none" w:sz="0" w:space="0" w:color="auto"/>
        <w:left w:val="none" w:sz="0" w:space="0" w:color="auto"/>
        <w:bottom w:val="none" w:sz="0" w:space="0" w:color="auto"/>
        <w:right w:val="none" w:sz="0" w:space="0" w:color="auto"/>
      </w:divBdr>
      <w:divsChild>
        <w:div w:id="1161198209">
          <w:marLeft w:val="0"/>
          <w:marRight w:val="0"/>
          <w:marTop w:val="0"/>
          <w:marBottom w:val="0"/>
          <w:divBdr>
            <w:top w:val="none" w:sz="0" w:space="0" w:color="auto"/>
            <w:left w:val="none" w:sz="0" w:space="0" w:color="auto"/>
            <w:bottom w:val="none" w:sz="0" w:space="0" w:color="auto"/>
            <w:right w:val="none" w:sz="0" w:space="0" w:color="auto"/>
          </w:divBdr>
          <w:divsChild>
            <w:div w:id="11843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409">
      <w:marLeft w:val="0"/>
      <w:marRight w:val="0"/>
      <w:marTop w:val="0"/>
      <w:marBottom w:val="0"/>
      <w:divBdr>
        <w:top w:val="double" w:sz="6" w:space="0" w:color="000000"/>
        <w:left w:val="none" w:sz="0" w:space="0" w:color="auto"/>
        <w:bottom w:val="none" w:sz="0" w:space="0" w:color="auto"/>
        <w:right w:val="none" w:sz="0" w:space="0" w:color="auto"/>
      </w:divBdr>
      <w:divsChild>
        <w:div w:id="1127745839">
          <w:marLeft w:val="0"/>
          <w:marRight w:val="0"/>
          <w:marTop w:val="0"/>
          <w:marBottom w:val="0"/>
          <w:divBdr>
            <w:top w:val="none" w:sz="0" w:space="0" w:color="auto"/>
            <w:left w:val="none" w:sz="0" w:space="0" w:color="auto"/>
            <w:bottom w:val="none" w:sz="0" w:space="0" w:color="auto"/>
            <w:right w:val="none" w:sz="0" w:space="0" w:color="auto"/>
          </w:divBdr>
        </w:div>
      </w:divsChild>
    </w:div>
    <w:div w:id="1707749863">
      <w:marLeft w:val="0"/>
      <w:marRight w:val="0"/>
      <w:marTop w:val="0"/>
      <w:marBottom w:val="0"/>
      <w:divBdr>
        <w:top w:val="none" w:sz="0" w:space="0" w:color="auto"/>
        <w:left w:val="none" w:sz="0" w:space="0" w:color="auto"/>
        <w:bottom w:val="none" w:sz="0" w:space="0" w:color="auto"/>
        <w:right w:val="none" w:sz="0" w:space="0" w:color="auto"/>
      </w:divBdr>
    </w:div>
    <w:div w:id="1708217241">
      <w:marLeft w:val="0"/>
      <w:marRight w:val="0"/>
      <w:marTop w:val="0"/>
      <w:marBottom w:val="40"/>
      <w:divBdr>
        <w:top w:val="none" w:sz="0" w:space="0" w:color="auto"/>
        <w:left w:val="none" w:sz="0" w:space="0" w:color="auto"/>
        <w:bottom w:val="single" w:sz="8" w:space="0" w:color="000000"/>
        <w:right w:val="none" w:sz="0" w:space="0" w:color="auto"/>
      </w:divBdr>
      <w:divsChild>
        <w:div w:id="912548250">
          <w:marLeft w:val="0"/>
          <w:marRight w:val="0"/>
          <w:marTop w:val="0"/>
          <w:marBottom w:val="0"/>
          <w:divBdr>
            <w:top w:val="none" w:sz="0" w:space="0" w:color="auto"/>
            <w:left w:val="none" w:sz="0" w:space="0" w:color="auto"/>
            <w:bottom w:val="none" w:sz="0" w:space="0" w:color="auto"/>
            <w:right w:val="none" w:sz="0" w:space="0" w:color="auto"/>
          </w:divBdr>
        </w:div>
      </w:divsChild>
    </w:div>
    <w:div w:id="1710296740">
      <w:marLeft w:val="0"/>
      <w:marRight w:val="0"/>
      <w:marTop w:val="0"/>
      <w:marBottom w:val="40"/>
      <w:divBdr>
        <w:top w:val="none" w:sz="0" w:space="0" w:color="auto"/>
        <w:left w:val="none" w:sz="0" w:space="0" w:color="auto"/>
        <w:bottom w:val="single" w:sz="8" w:space="0" w:color="000000"/>
        <w:right w:val="none" w:sz="0" w:space="0" w:color="auto"/>
      </w:divBdr>
      <w:divsChild>
        <w:div w:id="325397723">
          <w:marLeft w:val="0"/>
          <w:marRight w:val="0"/>
          <w:marTop w:val="0"/>
          <w:marBottom w:val="0"/>
          <w:divBdr>
            <w:top w:val="none" w:sz="0" w:space="0" w:color="auto"/>
            <w:left w:val="none" w:sz="0" w:space="0" w:color="auto"/>
            <w:bottom w:val="none" w:sz="0" w:space="0" w:color="auto"/>
            <w:right w:val="none" w:sz="0" w:space="0" w:color="auto"/>
          </w:divBdr>
        </w:div>
      </w:divsChild>
    </w:div>
    <w:div w:id="1713186074">
      <w:marLeft w:val="0"/>
      <w:marRight w:val="0"/>
      <w:marTop w:val="0"/>
      <w:marBottom w:val="0"/>
      <w:divBdr>
        <w:top w:val="none" w:sz="0" w:space="0" w:color="auto"/>
        <w:left w:val="none" w:sz="0" w:space="0" w:color="auto"/>
        <w:bottom w:val="none" w:sz="0" w:space="0" w:color="auto"/>
        <w:right w:val="none" w:sz="0" w:space="0" w:color="auto"/>
      </w:divBdr>
      <w:divsChild>
        <w:div w:id="1990087458">
          <w:marLeft w:val="0"/>
          <w:marRight w:val="0"/>
          <w:marTop w:val="0"/>
          <w:marBottom w:val="0"/>
          <w:divBdr>
            <w:top w:val="none" w:sz="0" w:space="0" w:color="auto"/>
            <w:left w:val="none" w:sz="0" w:space="0" w:color="auto"/>
            <w:bottom w:val="none" w:sz="0" w:space="0" w:color="auto"/>
            <w:right w:val="none" w:sz="0" w:space="0" w:color="auto"/>
          </w:divBdr>
        </w:div>
      </w:divsChild>
    </w:div>
    <w:div w:id="1714815996">
      <w:marLeft w:val="0"/>
      <w:marRight w:val="0"/>
      <w:marTop w:val="360"/>
      <w:marBottom w:val="0"/>
      <w:divBdr>
        <w:top w:val="none" w:sz="0" w:space="0" w:color="auto"/>
        <w:left w:val="none" w:sz="0" w:space="0" w:color="auto"/>
        <w:bottom w:val="none" w:sz="0" w:space="0" w:color="auto"/>
        <w:right w:val="none" w:sz="0" w:space="0" w:color="auto"/>
      </w:divBdr>
      <w:divsChild>
        <w:div w:id="895899697">
          <w:marLeft w:val="0"/>
          <w:marRight w:val="0"/>
          <w:marTop w:val="0"/>
          <w:marBottom w:val="0"/>
          <w:divBdr>
            <w:top w:val="none" w:sz="0" w:space="0" w:color="auto"/>
            <w:left w:val="none" w:sz="0" w:space="0" w:color="auto"/>
            <w:bottom w:val="none" w:sz="0" w:space="0" w:color="auto"/>
            <w:right w:val="none" w:sz="0" w:space="0" w:color="auto"/>
          </w:divBdr>
          <w:divsChild>
            <w:div w:id="17371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087">
      <w:marLeft w:val="0"/>
      <w:marRight w:val="0"/>
      <w:marTop w:val="0"/>
      <w:marBottom w:val="0"/>
      <w:divBdr>
        <w:top w:val="double" w:sz="6" w:space="0" w:color="000000"/>
        <w:left w:val="none" w:sz="0" w:space="0" w:color="auto"/>
        <w:bottom w:val="none" w:sz="0" w:space="0" w:color="auto"/>
        <w:right w:val="none" w:sz="0" w:space="0" w:color="auto"/>
      </w:divBdr>
      <w:divsChild>
        <w:div w:id="1439057460">
          <w:marLeft w:val="0"/>
          <w:marRight w:val="0"/>
          <w:marTop w:val="0"/>
          <w:marBottom w:val="0"/>
          <w:divBdr>
            <w:top w:val="none" w:sz="0" w:space="0" w:color="auto"/>
            <w:left w:val="none" w:sz="0" w:space="0" w:color="auto"/>
            <w:bottom w:val="none" w:sz="0" w:space="0" w:color="auto"/>
            <w:right w:val="none" w:sz="0" w:space="0" w:color="auto"/>
          </w:divBdr>
        </w:div>
      </w:divsChild>
    </w:div>
    <w:div w:id="1722483082">
      <w:marLeft w:val="0"/>
      <w:marRight w:val="0"/>
      <w:marTop w:val="0"/>
      <w:marBottom w:val="0"/>
      <w:divBdr>
        <w:top w:val="none" w:sz="0" w:space="0" w:color="auto"/>
        <w:left w:val="none" w:sz="0" w:space="0" w:color="auto"/>
        <w:bottom w:val="none" w:sz="0" w:space="0" w:color="auto"/>
        <w:right w:val="none" w:sz="0" w:space="0" w:color="auto"/>
      </w:divBdr>
    </w:div>
    <w:div w:id="1727752618">
      <w:marLeft w:val="0"/>
      <w:marRight w:val="0"/>
      <w:marTop w:val="0"/>
      <w:marBottom w:val="0"/>
      <w:divBdr>
        <w:top w:val="none" w:sz="0" w:space="0" w:color="auto"/>
        <w:left w:val="none" w:sz="0" w:space="0" w:color="auto"/>
        <w:bottom w:val="none" w:sz="0" w:space="0" w:color="auto"/>
        <w:right w:val="none" w:sz="0" w:space="0" w:color="auto"/>
      </w:divBdr>
    </w:div>
    <w:div w:id="1732995875">
      <w:marLeft w:val="0"/>
      <w:marRight w:val="0"/>
      <w:marTop w:val="0"/>
      <w:marBottom w:val="0"/>
      <w:divBdr>
        <w:top w:val="none" w:sz="0" w:space="0" w:color="auto"/>
        <w:left w:val="none" w:sz="0" w:space="0" w:color="auto"/>
        <w:bottom w:val="none" w:sz="0" w:space="0" w:color="auto"/>
        <w:right w:val="none" w:sz="0" w:space="0" w:color="auto"/>
      </w:divBdr>
    </w:div>
    <w:div w:id="1733238734">
      <w:marLeft w:val="0"/>
      <w:marRight w:val="0"/>
      <w:marTop w:val="0"/>
      <w:marBottom w:val="0"/>
      <w:divBdr>
        <w:top w:val="none" w:sz="0" w:space="0" w:color="auto"/>
        <w:left w:val="none" w:sz="0" w:space="0" w:color="auto"/>
        <w:bottom w:val="none" w:sz="0" w:space="0" w:color="auto"/>
        <w:right w:val="none" w:sz="0" w:space="0" w:color="auto"/>
      </w:divBdr>
      <w:divsChild>
        <w:div w:id="161362219">
          <w:marLeft w:val="0"/>
          <w:marRight w:val="0"/>
          <w:marTop w:val="0"/>
          <w:marBottom w:val="0"/>
          <w:divBdr>
            <w:top w:val="none" w:sz="0" w:space="0" w:color="auto"/>
            <w:left w:val="none" w:sz="0" w:space="0" w:color="auto"/>
            <w:bottom w:val="none" w:sz="0" w:space="0" w:color="auto"/>
            <w:right w:val="none" w:sz="0" w:space="0" w:color="auto"/>
          </w:divBdr>
        </w:div>
      </w:divsChild>
    </w:div>
    <w:div w:id="1734499782">
      <w:marLeft w:val="240"/>
      <w:marRight w:val="0"/>
      <w:marTop w:val="0"/>
      <w:marBottom w:val="0"/>
      <w:divBdr>
        <w:top w:val="none" w:sz="0" w:space="0" w:color="auto"/>
        <w:left w:val="none" w:sz="0" w:space="0" w:color="auto"/>
        <w:bottom w:val="none" w:sz="0" w:space="0" w:color="auto"/>
        <w:right w:val="none" w:sz="0" w:space="0" w:color="auto"/>
      </w:divBdr>
      <w:divsChild>
        <w:div w:id="2104719418">
          <w:marLeft w:val="0"/>
          <w:marRight w:val="0"/>
          <w:marTop w:val="0"/>
          <w:marBottom w:val="0"/>
          <w:divBdr>
            <w:top w:val="none" w:sz="0" w:space="0" w:color="auto"/>
            <w:left w:val="none" w:sz="0" w:space="0" w:color="auto"/>
            <w:bottom w:val="none" w:sz="0" w:space="0" w:color="auto"/>
            <w:right w:val="none" w:sz="0" w:space="0" w:color="auto"/>
          </w:divBdr>
        </w:div>
      </w:divsChild>
    </w:div>
    <w:div w:id="1738356701">
      <w:marLeft w:val="0"/>
      <w:marRight w:val="0"/>
      <w:marTop w:val="360"/>
      <w:marBottom w:val="0"/>
      <w:divBdr>
        <w:top w:val="none" w:sz="0" w:space="0" w:color="auto"/>
        <w:left w:val="none" w:sz="0" w:space="0" w:color="auto"/>
        <w:bottom w:val="none" w:sz="0" w:space="0" w:color="auto"/>
        <w:right w:val="none" w:sz="0" w:space="0" w:color="auto"/>
      </w:divBdr>
      <w:divsChild>
        <w:div w:id="1615139193">
          <w:marLeft w:val="0"/>
          <w:marRight w:val="0"/>
          <w:marTop w:val="0"/>
          <w:marBottom w:val="0"/>
          <w:divBdr>
            <w:top w:val="none" w:sz="0" w:space="0" w:color="auto"/>
            <w:left w:val="none" w:sz="0" w:space="0" w:color="auto"/>
            <w:bottom w:val="none" w:sz="0" w:space="0" w:color="auto"/>
            <w:right w:val="none" w:sz="0" w:space="0" w:color="auto"/>
          </w:divBdr>
          <w:divsChild>
            <w:div w:id="5678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379">
      <w:marLeft w:val="0"/>
      <w:marRight w:val="0"/>
      <w:marTop w:val="0"/>
      <w:marBottom w:val="0"/>
      <w:divBdr>
        <w:top w:val="none" w:sz="0" w:space="0" w:color="auto"/>
        <w:left w:val="none" w:sz="0" w:space="0" w:color="auto"/>
        <w:bottom w:val="none" w:sz="0" w:space="0" w:color="auto"/>
        <w:right w:val="none" w:sz="0" w:space="0" w:color="auto"/>
      </w:divBdr>
      <w:divsChild>
        <w:div w:id="59641469">
          <w:marLeft w:val="0"/>
          <w:marRight w:val="0"/>
          <w:marTop w:val="0"/>
          <w:marBottom w:val="0"/>
          <w:divBdr>
            <w:top w:val="none" w:sz="0" w:space="0" w:color="auto"/>
            <w:left w:val="none" w:sz="0" w:space="0" w:color="auto"/>
            <w:bottom w:val="none" w:sz="0" w:space="0" w:color="auto"/>
            <w:right w:val="none" w:sz="0" w:space="0" w:color="auto"/>
          </w:divBdr>
        </w:div>
      </w:divsChild>
    </w:div>
    <w:div w:id="1741101228">
      <w:marLeft w:val="0"/>
      <w:marRight w:val="0"/>
      <w:marTop w:val="0"/>
      <w:marBottom w:val="0"/>
      <w:divBdr>
        <w:top w:val="none" w:sz="0" w:space="0" w:color="auto"/>
        <w:left w:val="none" w:sz="0" w:space="0" w:color="auto"/>
        <w:bottom w:val="none" w:sz="0" w:space="0" w:color="auto"/>
        <w:right w:val="none" w:sz="0" w:space="0" w:color="auto"/>
      </w:divBdr>
      <w:divsChild>
        <w:div w:id="1135442041">
          <w:marLeft w:val="0"/>
          <w:marRight w:val="0"/>
          <w:marTop w:val="0"/>
          <w:marBottom w:val="0"/>
          <w:divBdr>
            <w:top w:val="none" w:sz="0" w:space="0" w:color="auto"/>
            <w:left w:val="none" w:sz="0" w:space="0" w:color="auto"/>
            <w:bottom w:val="none" w:sz="0" w:space="0" w:color="auto"/>
            <w:right w:val="none" w:sz="0" w:space="0" w:color="auto"/>
          </w:divBdr>
        </w:div>
      </w:divsChild>
    </w:div>
    <w:div w:id="1745180354">
      <w:marLeft w:val="0"/>
      <w:marRight w:val="0"/>
      <w:marTop w:val="0"/>
      <w:marBottom w:val="0"/>
      <w:divBdr>
        <w:top w:val="none" w:sz="0" w:space="0" w:color="auto"/>
        <w:left w:val="none" w:sz="0" w:space="0" w:color="auto"/>
        <w:bottom w:val="none" w:sz="0" w:space="0" w:color="auto"/>
        <w:right w:val="none" w:sz="0" w:space="0" w:color="auto"/>
      </w:divBdr>
    </w:div>
    <w:div w:id="1746338372">
      <w:marLeft w:val="0"/>
      <w:marRight w:val="0"/>
      <w:marTop w:val="0"/>
      <w:marBottom w:val="0"/>
      <w:divBdr>
        <w:top w:val="none" w:sz="0" w:space="0" w:color="auto"/>
        <w:left w:val="none" w:sz="0" w:space="0" w:color="auto"/>
        <w:bottom w:val="none" w:sz="0" w:space="0" w:color="auto"/>
        <w:right w:val="none" w:sz="0" w:space="0" w:color="auto"/>
      </w:divBdr>
      <w:divsChild>
        <w:div w:id="692656526">
          <w:marLeft w:val="0"/>
          <w:marRight w:val="0"/>
          <w:marTop w:val="0"/>
          <w:marBottom w:val="0"/>
          <w:divBdr>
            <w:top w:val="none" w:sz="0" w:space="0" w:color="auto"/>
            <w:left w:val="none" w:sz="0" w:space="0" w:color="auto"/>
            <w:bottom w:val="none" w:sz="0" w:space="0" w:color="auto"/>
            <w:right w:val="none" w:sz="0" w:space="0" w:color="auto"/>
          </w:divBdr>
        </w:div>
      </w:divsChild>
    </w:div>
    <w:div w:id="1746491290">
      <w:marLeft w:val="0"/>
      <w:marRight w:val="0"/>
      <w:marTop w:val="240"/>
      <w:marBottom w:val="0"/>
      <w:divBdr>
        <w:top w:val="none" w:sz="0" w:space="0" w:color="auto"/>
        <w:left w:val="none" w:sz="0" w:space="0" w:color="auto"/>
        <w:bottom w:val="none" w:sz="0" w:space="0" w:color="auto"/>
        <w:right w:val="none" w:sz="0" w:space="0" w:color="auto"/>
      </w:divBdr>
      <w:divsChild>
        <w:div w:id="1012488888">
          <w:marLeft w:val="0"/>
          <w:marRight w:val="0"/>
          <w:marTop w:val="0"/>
          <w:marBottom w:val="0"/>
          <w:divBdr>
            <w:top w:val="none" w:sz="0" w:space="0" w:color="auto"/>
            <w:left w:val="none" w:sz="0" w:space="0" w:color="auto"/>
            <w:bottom w:val="none" w:sz="0" w:space="0" w:color="auto"/>
            <w:right w:val="none" w:sz="0" w:space="0" w:color="auto"/>
          </w:divBdr>
        </w:div>
      </w:divsChild>
    </w:div>
    <w:div w:id="1748651370">
      <w:marLeft w:val="0"/>
      <w:marRight w:val="0"/>
      <w:marTop w:val="0"/>
      <w:marBottom w:val="0"/>
      <w:divBdr>
        <w:top w:val="single" w:sz="6" w:space="0" w:color="000000"/>
        <w:left w:val="none" w:sz="0" w:space="0" w:color="auto"/>
        <w:bottom w:val="none" w:sz="0" w:space="0" w:color="auto"/>
        <w:right w:val="none" w:sz="0" w:space="0" w:color="auto"/>
      </w:divBdr>
      <w:divsChild>
        <w:div w:id="1812404542">
          <w:marLeft w:val="0"/>
          <w:marRight w:val="0"/>
          <w:marTop w:val="0"/>
          <w:marBottom w:val="0"/>
          <w:divBdr>
            <w:top w:val="none" w:sz="0" w:space="0" w:color="auto"/>
            <w:left w:val="none" w:sz="0" w:space="0" w:color="auto"/>
            <w:bottom w:val="none" w:sz="0" w:space="0" w:color="auto"/>
            <w:right w:val="none" w:sz="0" w:space="0" w:color="auto"/>
          </w:divBdr>
        </w:div>
      </w:divsChild>
    </w:div>
    <w:div w:id="1754012607">
      <w:marLeft w:val="0"/>
      <w:marRight w:val="0"/>
      <w:marTop w:val="0"/>
      <w:marBottom w:val="0"/>
      <w:divBdr>
        <w:top w:val="none" w:sz="0" w:space="0" w:color="auto"/>
        <w:left w:val="none" w:sz="0" w:space="0" w:color="auto"/>
        <w:bottom w:val="none" w:sz="0" w:space="0" w:color="auto"/>
        <w:right w:val="none" w:sz="0" w:space="0" w:color="auto"/>
      </w:divBdr>
    </w:div>
    <w:div w:id="1754935071">
      <w:marLeft w:val="0"/>
      <w:marRight w:val="0"/>
      <w:marTop w:val="401"/>
      <w:marBottom w:val="401"/>
      <w:divBdr>
        <w:top w:val="none" w:sz="0" w:space="0" w:color="auto"/>
        <w:left w:val="none" w:sz="0" w:space="0" w:color="auto"/>
        <w:bottom w:val="none" w:sz="0" w:space="0" w:color="auto"/>
        <w:right w:val="none" w:sz="0" w:space="0" w:color="auto"/>
      </w:divBdr>
    </w:div>
    <w:div w:id="1756173452">
      <w:marLeft w:val="0"/>
      <w:marRight w:val="0"/>
      <w:marTop w:val="0"/>
      <w:marBottom w:val="0"/>
      <w:divBdr>
        <w:top w:val="none" w:sz="0" w:space="0" w:color="auto"/>
        <w:left w:val="none" w:sz="0" w:space="0" w:color="auto"/>
        <w:bottom w:val="single" w:sz="6" w:space="0" w:color="000000"/>
        <w:right w:val="none" w:sz="0" w:space="0" w:color="auto"/>
      </w:divBdr>
      <w:divsChild>
        <w:div w:id="2071803427">
          <w:marLeft w:val="0"/>
          <w:marRight w:val="0"/>
          <w:marTop w:val="0"/>
          <w:marBottom w:val="0"/>
          <w:divBdr>
            <w:top w:val="none" w:sz="0" w:space="0" w:color="auto"/>
            <w:left w:val="none" w:sz="0" w:space="0" w:color="auto"/>
            <w:bottom w:val="none" w:sz="0" w:space="0" w:color="auto"/>
            <w:right w:val="none" w:sz="0" w:space="0" w:color="auto"/>
          </w:divBdr>
        </w:div>
      </w:divsChild>
    </w:div>
    <w:div w:id="1758017735">
      <w:marLeft w:val="0"/>
      <w:marRight w:val="0"/>
      <w:marTop w:val="0"/>
      <w:marBottom w:val="0"/>
      <w:divBdr>
        <w:top w:val="none" w:sz="0" w:space="0" w:color="auto"/>
        <w:left w:val="none" w:sz="0" w:space="0" w:color="auto"/>
        <w:bottom w:val="none" w:sz="0" w:space="0" w:color="auto"/>
        <w:right w:val="none" w:sz="0" w:space="0" w:color="auto"/>
      </w:divBdr>
      <w:divsChild>
        <w:div w:id="784692885">
          <w:marLeft w:val="0"/>
          <w:marRight w:val="0"/>
          <w:marTop w:val="0"/>
          <w:marBottom w:val="0"/>
          <w:divBdr>
            <w:top w:val="none" w:sz="0" w:space="0" w:color="auto"/>
            <w:left w:val="none" w:sz="0" w:space="0" w:color="auto"/>
            <w:bottom w:val="none" w:sz="0" w:space="0" w:color="auto"/>
            <w:right w:val="none" w:sz="0" w:space="0" w:color="auto"/>
          </w:divBdr>
        </w:div>
      </w:divsChild>
    </w:div>
    <w:div w:id="1758402708">
      <w:marLeft w:val="0"/>
      <w:marRight w:val="0"/>
      <w:marTop w:val="120"/>
      <w:marBottom w:val="0"/>
      <w:divBdr>
        <w:top w:val="none" w:sz="0" w:space="0" w:color="auto"/>
        <w:left w:val="none" w:sz="0" w:space="0" w:color="auto"/>
        <w:bottom w:val="none" w:sz="0" w:space="0" w:color="auto"/>
        <w:right w:val="none" w:sz="0" w:space="0" w:color="auto"/>
      </w:divBdr>
      <w:divsChild>
        <w:div w:id="404378692">
          <w:marLeft w:val="0"/>
          <w:marRight w:val="0"/>
          <w:marTop w:val="0"/>
          <w:marBottom w:val="0"/>
          <w:divBdr>
            <w:top w:val="none" w:sz="0" w:space="0" w:color="auto"/>
            <w:left w:val="none" w:sz="0" w:space="0" w:color="auto"/>
            <w:bottom w:val="none" w:sz="0" w:space="0" w:color="auto"/>
            <w:right w:val="none" w:sz="0" w:space="0" w:color="auto"/>
          </w:divBdr>
        </w:div>
      </w:divsChild>
    </w:div>
    <w:div w:id="1760521780">
      <w:marLeft w:val="0"/>
      <w:marRight w:val="0"/>
      <w:marTop w:val="0"/>
      <w:marBottom w:val="0"/>
      <w:divBdr>
        <w:top w:val="none" w:sz="0" w:space="0" w:color="auto"/>
        <w:left w:val="none" w:sz="0" w:space="0" w:color="auto"/>
        <w:bottom w:val="none" w:sz="0" w:space="0" w:color="auto"/>
        <w:right w:val="none" w:sz="0" w:space="0" w:color="auto"/>
      </w:divBdr>
      <w:divsChild>
        <w:div w:id="823082781">
          <w:marLeft w:val="0"/>
          <w:marRight w:val="0"/>
          <w:marTop w:val="0"/>
          <w:marBottom w:val="0"/>
          <w:divBdr>
            <w:top w:val="none" w:sz="0" w:space="0" w:color="auto"/>
            <w:left w:val="none" w:sz="0" w:space="0" w:color="auto"/>
            <w:bottom w:val="none" w:sz="0" w:space="0" w:color="auto"/>
            <w:right w:val="none" w:sz="0" w:space="0" w:color="auto"/>
          </w:divBdr>
        </w:div>
      </w:divsChild>
    </w:div>
    <w:div w:id="1761758952">
      <w:marLeft w:val="0"/>
      <w:marRight w:val="0"/>
      <w:marTop w:val="0"/>
      <w:marBottom w:val="0"/>
      <w:divBdr>
        <w:top w:val="none" w:sz="0" w:space="0" w:color="auto"/>
        <w:left w:val="none" w:sz="0" w:space="0" w:color="auto"/>
        <w:bottom w:val="none" w:sz="0" w:space="0" w:color="auto"/>
        <w:right w:val="none" w:sz="0" w:space="0" w:color="auto"/>
      </w:divBdr>
    </w:div>
    <w:div w:id="1762220192">
      <w:marLeft w:val="0"/>
      <w:marRight w:val="0"/>
      <w:marTop w:val="120"/>
      <w:marBottom w:val="0"/>
      <w:divBdr>
        <w:top w:val="none" w:sz="0" w:space="0" w:color="auto"/>
        <w:left w:val="none" w:sz="0" w:space="0" w:color="auto"/>
        <w:bottom w:val="none" w:sz="0" w:space="0" w:color="auto"/>
        <w:right w:val="none" w:sz="0" w:space="0" w:color="auto"/>
      </w:divBdr>
      <w:divsChild>
        <w:div w:id="1801533692">
          <w:marLeft w:val="0"/>
          <w:marRight w:val="0"/>
          <w:marTop w:val="0"/>
          <w:marBottom w:val="0"/>
          <w:divBdr>
            <w:top w:val="none" w:sz="0" w:space="0" w:color="auto"/>
            <w:left w:val="none" w:sz="0" w:space="0" w:color="auto"/>
            <w:bottom w:val="none" w:sz="0" w:space="0" w:color="auto"/>
            <w:right w:val="none" w:sz="0" w:space="0" w:color="auto"/>
          </w:divBdr>
        </w:div>
        <w:div w:id="1041443255">
          <w:marLeft w:val="0"/>
          <w:marRight w:val="0"/>
          <w:marTop w:val="0"/>
          <w:marBottom w:val="0"/>
          <w:divBdr>
            <w:top w:val="none" w:sz="0" w:space="0" w:color="auto"/>
            <w:left w:val="none" w:sz="0" w:space="0" w:color="auto"/>
            <w:bottom w:val="none" w:sz="0" w:space="0" w:color="auto"/>
            <w:right w:val="none" w:sz="0" w:space="0" w:color="auto"/>
          </w:divBdr>
        </w:div>
      </w:divsChild>
    </w:div>
    <w:div w:id="1762410750">
      <w:marLeft w:val="240"/>
      <w:marRight w:val="0"/>
      <w:marTop w:val="0"/>
      <w:marBottom w:val="0"/>
      <w:divBdr>
        <w:top w:val="none" w:sz="0" w:space="0" w:color="auto"/>
        <w:left w:val="none" w:sz="0" w:space="0" w:color="auto"/>
        <w:bottom w:val="none" w:sz="0" w:space="0" w:color="auto"/>
        <w:right w:val="none" w:sz="0" w:space="0" w:color="auto"/>
      </w:divBdr>
      <w:divsChild>
        <w:div w:id="1969974592">
          <w:marLeft w:val="0"/>
          <w:marRight w:val="0"/>
          <w:marTop w:val="0"/>
          <w:marBottom w:val="0"/>
          <w:divBdr>
            <w:top w:val="none" w:sz="0" w:space="0" w:color="auto"/>
            <w:left w:val="none" w:sz="0" w:space="0" w:color="auto"/>
            <w:bottom w:val="none" w:sz="0" w:space="0" w:color="auto"/>
            <w:right w:val="none" w:sz="0" w:space="0" w:color="auto"/>
          </w:divBdr>
        </w:div>
      </w:divsChild>
    </w:div>
    <w:div w:id="1771394576">
      <w:marLeft w:val="0"/>
      <w:marRight w:val="0"/>
      <w:marTop w:val="0"/>
      <w:marBottom w:val="0"/>
      <w:divBdr>
        <w:top w:val="single" w:sz="6" w:space="0" w:color="000000"/>
        <w:left w:val="none" w:sz="0" w:space="0" w:color="auto"/>
        <w:bottom w:val="none" w:sz="0" w:space="0" w:color="auto"/>
        <w:right w:val="none" w:sz="0" w:space="0" w:color="auto"/>
      </w:divBdr>
      <w:divsChild>
        <w:div w:id="1873374282">
          <w:marLeft w:val="0"/>
          <w:marRight w:val="0"/>
          <w:marTop w:val="0"/>
          <w:marBottom w:val="0"/>
          <w:divBdr>
            <w:top w:val="none" w:sz="0" w:space="0" w:color="auto"/>
            <w:left w:val="none" w:sz="0" w:space="0" w:color="auto"/>
            <w:bottom w:val="none" w:sz="0" w:space="0" w:color="auto"/>
            <w:right w:val="none" w:sz="0" w:space="0" w:color="auto"/>
          </w:divBdr>
        </w:div>
      </w:divsChild>
    </w:div>
    <w:div w:id="1775906786">
      <w:marLeft w:val="0"/>
      <w:marRight w:val="0"/>
      <w:marTop w:val="0"/>
      <w:marBottom w:val="0"/>
      <w:divBdr>
        <w:top w:val="double" w:sz="6" w:space="0" w:color="000000"/>
        <w:left w:val="none" w:sz="0" w:space="0" w:color="auto"/>
        <w:bottom w:val="none" w:sz="0" w:space="0" w:color="auto"/>
        <w:right w:val="none" w:sz="0" w:space="0" w:color="auto"/>
      </w:divBdr>
      <w:divsChild>
        <w:div w:id="1567910418">
          <w:marLeft w:val="0"/>
          <w:marRight w:val="0"/>
          <w:marTop w:val="0"/>
          <w:marBottom w:val="0"/>
          <w:divBdr>
            <w:top w:val="none" w:sz="0" w:space="0" w:color="auto"/>
            <w:left w:val="none" w:sz="0" w:space="0" w:color="auto"/>
            <w:bottom w:val="none" w:sz="0" w:space="0" w:color="auto"/>
            <w:right w:val="none" w:sz="0" w:space="0" w:color="auto"/>
          </w:divBdr>
        </w:div>
      </w:divsChild>
    </w:div>
    <w:div w:id="1777941117">
      <w:marLeft w:val="0"/>
      <w:marRight w:val="0"/>
      <w:marTop w:val="0"/>
      <w:marBottom w:val="0"/>
      <w:divBdr>
        <w:top w:val="none" w:sz="0" w:space="0" w:color="auto"/>
        <w:left w:val="none" w:sz="0" w:space="0" w:color="auto"/>
        <w:bottom w:val="none" w:sz="0" w:space="0" w:color="auto"/>
        <w:right w:val="none" w:sz="0" w:space="0" w:color="auto"/>
      </w:divBdr>
    </w:div>
    <w:div w:id="1778216532">
      <w:marLeft w:val="0"/>
      <w:marRight w:val="0"/>
      <w:marTop w:val="0"/>
      <w:marBottom w:val="0"/>
      <w:divBdr>
        <w:top w:val="double" w:sz="6" w:space="0" w:color="000000"/>
        <w:left w:val="none" w:sz="0" w:space="0" w:color="auto"/>
        <w:bottom w:val="none" w:sz="0" w:space="0" w:color="auto"/>
        <w:right w:val="none" w:sz="0" w:space="0" w:color="auto"/>
      </w:divBdr>
      <w:divsChild>
        <w:div w:id="258414626">
          <w:marLeft w:val="0"/>
          <w:marRight w:val="0"/>
          <w:marTop w:val="0"/>
          <w:marBottom w:val="0"/>
          <w:divBdr>
            <w:top w:val="none" w:sz="0" w:space="0" w:color="auto"/>
            <w:left w:val="none" w:sz="0" w:space="0" w:color="auto"/>
            <w:bottom w:val="none" w:sz="0" w:space="0" w:color="auto"/>
            <w:right w:val="none" w:sz="0" w:space="0" w:color="auto"/>
          </w:divBdr>
        </w:div>
      </w:divsChild>
    </w:div>
    <w:div w:id="1783458655">
      <w:marLeft w:val="0"/>
      <w:marRight w:val="0"/>
      <w:marTop w:val="0"/>
      <w:marBottom w:val="0"/>
      <w:divBdr>
        <w:top w:val="double" w:sz="6" w:space="0" w:color="000000"/>
        <w:left w:val="none" w:sz="0" w:space="0" w:color="auto"/>
        <w:bottom w:val="none" w:sz="0" w:space="0" w:color="auto"/>
        <w:right w:val="none" w:sz="0" w:space="0" w:color="auto"/>
      </w:divBdr>
      <w:divsChild>
        <w:div w:id="359203850">
          <w:marLeft w:val="0"/>
          <w:marRight w:val="0"/>
          <w:marTop w:val="0"/>
          <w:marBottom w:val="0"/>
          <w:divBdr>
            <w:top w:val="none" w:sz="0" w:space="0" w:color="auto"/>
            <w:left w:val="none" w:sz="0" w:space="0" w:color="auto"/>
            <w:bottom w:val="none" w:sz="0" w:space="0" w:color="auto"/>
            <w:right w:val="none" w:sz="0" w:space="0" w:color="auto"/>
          </w:divBdr>
        </w:div>
      </w:divsChild>
    </w:div>
    <w:div w:id="1784307568">
      <w:marLeft w:val="240"/>
      <w:marRight w:val="0"/>
      <w:marTop w:val="0"/>
      <w:marBottom w:val="0"/>
      <w:divBdr>
        <w:top w:val="none" w:sz="0" w:space="0" w:color="auto"/>
        <w:left w:val="none" w:sz="0" w:space="0" w:color="auto"/>
        <w:bottom w:val="none" w:sz="0" w:space="0" w:color="auto"/>
        <w:right w:val="none" w:sz="0" w:space="0" w:color="auto"/>
      </w:divBdr>
      <w:divsChild>
        <w:div w:id="2005090501">
          <w:marLeft w:val="0"/>
          <w:marRight w:val="0"/>
          <w:marTop w:val="0"/>
          <w:marBottom w:val="0"/>
          <w:divBdr>
            <w:top w:val="none" w:sz="0" w:space="0" w:color="auto"/>
            <w:left w:val="none" w:sz="0" w:space="0" w:color="auto"/>
            <w:bottom w:val="none" w:sz="0" w:space="0" w:color="auto"/>
            <w:right w:val="none" w:sz="0" w:space="0" w:color="auto"/>
          </w:divBdr>
          <w:divsChild>
            <w:div w:id="1285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413">
      <w:marLeft w:val="0"/>
      <w:marRight w:val="0"/>
      <w:marTop w:val="240"/>
      <w:marBottom w:val="0"/>
      <w:divBdr>
        <w:top w:val="none" w:sz="0" w:space="0" w:color="auto"/>
        <w:left w:val="none" w:sz="0" w:space="0" w:color="auto"/>
        <w:bottom w:val="none" w:sz="0" w:space="0" w:color="auto"/>
        <w:right w:val="none" w:sz="0" w:space="0" w:color="auto"/>
      </w:divBdr>
      <w:divsChild>
        <w:div w:id="804011982">
          <w:marLeft w:val="0"/>
          <w:marRight w:val="0"/>
          <w:marTop w:val="0"/>
          <w:marBottom w:val="0"/>
          <w:divBdr>
            <w:top w:val="none" w:sz="0" w:space="0" w:color="auto"/>
            <w:left w:val="none" w:sz="0" w:space="0" w:color="auto"/>
            <w:bottom w:val="none" w:sz="0" w:space="0" w:color="auto"/>
            <w:right w:val="none" w:sz="0" w:space="0" w:color="auto"/>
          </w:divBdr>
        </w:div>
        <w:div w:id="145360862">
          <w:marLeft w:val="0"/>
          <w:marRight w:val="0"/>
          <w:marTop w:val="0"/>
          <w:marBottom w:val="0"/>
          <w:divBdr>
            <w:top w:val="none" w:sz="0" w:space="0" w:color="auto"/>
            <w:left w:val="none" w:sz="0" w:space="0" w:color="auto"/>
            <w:bottom w:val="none" w:sz="0" w:space="0" w:color="auto"/>
            <w:right w:val="none" w:sz="0" w:space="0" w:color="auto"/>
          </w:divBdr>
          <w:divsChild>
            <w:div w:id="17547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631">
      <w:marLeft w:val="0"/>
      <w:marRight w:val="0"/>
      <w:marTop w:val="240"/>
      <w:marBottom w:val="0"/>
      <w:divBdr>
        <w:top w:val="none" w:sz="0" w:space="0" w:color="auto"/>
        <w:left w:val="none" w:sz="0" w:space="0" w:color="auto"/>
        <w:bottom w:val="none" w:sz="0" w:space="0" w:color="auto"/>
        <w:right w:val="none" w:sz="0" w:space="0" w:color="auto"/>
      </w:divBdr>
      <w:divsChild>
        <w:div w:id="292101105">
          <w:marLeft w:val="0"/>
          <w:marRight w:val="0"/>
          <w:marTop w:val="0"/>
          <w:marBottom w:val="0"/>
          <w:divBdr>
            <w:top w:val="none" w:sz="0" w:space="0" w:color="auto"/>
            <w:left w:val="none" w:sz="0" w:space="0" w:color="auto"/>
            <w:bottom w:val="none" w:sz="0" w:space="0" w:color="auto"/>
            <w:right w:val="none" w:sz="0" w:space="0" w:color="auto"/>
          </w:divBdr>
          <w:divsChild>
            <w:div w:id="14303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30621">
      <w:marLeft w:val="0"/>
      <w:marRight w:val="0"/>
      <w:marTop w:val="120"/>
      <w:marBottom w:val="0"/>
      <w:divBdr>
        <w:top w:val="none" w:sz="0" w:space="0" w:color="auto"/>
        <w:left w:val="none" w:sz="0" w:space="0" w:color="auto"/>
        <w:bottom w:val="none" w:sz="0" w:space="0" w:color="auto"/>
        <w:right w:val="none" w:sz="0" w:space="0" w:color="auto"/>
      </w:divBdr>
      <w:divsChild>
        <w:div w:id="96559027">
          <w:marLeft w:val="0"/>
          <w:marRight w:val="0"/>
          <w:marTop w:val="0"/>
          <w:marBottom w:val="0"/>
          <w:divBdr>
            <w:top w:val="none" w:sz="0" w:space="0" w:color="auto"/>
            <w:left w:val="none" w:sz="0" w:space="0" w:color="auto"/>
            <w:bottom w:val="none" w:sz="0" w:space="0" w:color="auto"/>
            <w:right w:val="none" w:sz="0" w:space="0" w:color="auto"/>
          </w:divBdr>
        </w:div>
      </w:divsChild>
    </w:div>
    <w:div w:id="1793401240">
      <w:marLeft w:val="0"/>
      <w:marRight w:val="0"/>
      <w:marTop w:val="0"/>
      <w:marBottom w:val="0"/>
      <w:divBdr>
        <w:top w:val="none" w:sz="0" w:space="0" w:color="auto"/>
        <w:left w:val="none" w:sz="0" w:space="0" w:color="auto"/>
        <w:bottom w:val="none" w:sz="0" w:space="0" w:color="auto"/>
        <w:right w:val="none" w:sz="0" w:space="0" w:color="auto"/>
      </w:divBdr>
      <w:divsChild>
        <w:div w:id="125508112">
          <w:marLeft w:val="0"/>
          <w:marRight w:val="0"/>
          <w:marTop w:val="0"/>
          <w:marBottom w:val="0"/>
          <w:divBdr>
            <w:top w:val="none" w:sz="0" w:space="0" w:color="auto"/>
            <w:left w:val="none" w:sz="0" w:space="0" w:color="auto"/>
            <w:bottom w:val="none" w:sz="0" w:space="0" w:color="auto"/>
            <w:right w:val="none" w:sz="0" w:space="0" w:color="auto"/>
          </w:divBdr>
          <w:divsChild>
            <w:div w:id="5403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0545">
      <w:marLeft w:val="0"/>
      <w:marRight w:val="0"/>
      <w:marTop w:val="0"/>
      <w:marBottom w:val="0"/>
      <w:divBdr>
        <w:top w:val="none" w:sz="0" w:space="0" w:color="auto"/>
        <w:left w:val="none" w:sz="0" w:space="0" w:color="auto"/>
        <w:bottom w:val="none" w:sz="0" w:space="0" w:color="auto"/>
        <w:right w:val="none" w:sz="0" w:space="0" w:color="auto"/>
      </w:divBdr>
      <w:divsChild>
        <w:div w:id="148642313">
          <w:marLeft w:val="0"/>
          <w:marRight w:val="0"/>
          <w:marTop w:val="0"/>
          <w:marBottom w:val="0"/>
          <w:divBdr>
            <w:top w:val="none" w:sz="0" w:space="0" w:color="auto"/>
            <w:left w:val="none" w:sz="0" w:space="0" w:color="auto"/>
            <w:bottom w:val="none" w:sz="0" w:space="0" w:color="auto"/>
            <w:right w:val="none" w:sz="0" w:space="0" w:color="auto"/>
          </w:divBdr>
        </w:div>
      </w:divsChild>
    </w:div>
    <w:div w:id="1794667391">
      <w:marLeft w:val="0"/>
      <w:marRight w:val="0"/>
      <w:marTop w:val="360"/>
      <w:marBottom w:val="0"/>
      <w:divBdr>
        <w:top w:val="none" w:sz="0" w:space="0" w:color="auto"/>
        <w:left w:val="none" w:sz="0" w:space="0" w:color="auto"/>
        <w:bottom w:val="none" w:sz="0" w:space="0" w:color="auto"/>
        <w:right w:val="none" w:sz="0" w:space="0" w:color="auto"/>
      </w:divBdr>
      <w:divsChild>
        <w:div w:id="153766116">
          <w:marLeft w:val="0"/>
          <w:marRight w:val="0"/>
          <w:marTop w:val="0"/>
          <w:marBottom w:val="0"/>
          <w:divBdr>
            <w:top w:val="none" w:sz="0" w:space="0" w:color="auto"/>
            <w:left w:val="none" w:sz="0" w:space="0" w:color="auto"/>
            <w:bottom w:val="none" w:sz="0" w:space="0" w:color="auto"/>
            <w:right w:val="none" w:sz="0" w:space="0" w:color="auto"/>
          </w:divBdr>
          <w:divsChild>
            <w:div w:id="1698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107">
      <w:marLeft w:val="0"/>
      <w:marRight w:val="0"/>
      <w:marTop w:val="401"/>
      <w:marBottom w:val="401"/>
      <w:divBdr>
        <w:top w:val="none" w:sz="0" w:space="0" w:color="auto"/>
        <w:left w:val="none" w:sz="0" w:space="0" w:color="auto"/>
        <w:bottom w:val="none" w:sz="0" w:space="0" w:color="auto"/>
        <w:right w:val="none" w:sz="0" w:space="0" w:color="auto"/>
      </w:divBdr>
    </w:div>
    <w:div w:id="1805807938">
      <w:marLeft w:val="0"/>
      <w:marRight w:val="0"/>
      <w:marTop w:val="0"/>
      <w:marBottom w:val="0"/>
      <w:divBdr>
        <w:top w:val="none" w:sz="0" w:space="0" w:color="auto"/>
        <w:left w:val="none" w:sz="0" w:space="0" w:color="auto"/>
        <w:bottom w:val="none" w:sz="0" w:space="0" w:color="auto"/>
        <w:right w:val="none" w:sz="0" w:space="0" w:color="auto"/>
      </w:divBdr>
      <w:divsChild>
        <w:div w:id="432281835">
          <w:marLeft w:val="0"/>
          <w:marRight w:val="0"/>
          <w:marTop w:val="0"/>
          <w:marBottom w:val="0"/>
          <w:divBdr>
            <w:top w:val="none" w:sz="0" w:space="0" w:color="auto"/>
            <w:left w:val="none" w:sz="0" w:space="0" w:color="auto"/>
            <w:bottom w:val="none" w:sz="0" w:space="0" w:color="auto"/>
            <w:right w:val="none" w:sz="0" w:space="0" w:color="auto"/>
          </w:divBdr>
        </w:div>
      </w:divsChild>
    </w:div>
    <w:div w:id="1806041982">
      <w:marLeft w:val="0"/>
      <w:marRight w:val="0"/>
      <w:marTop w:val="0"/>
      <w:marBottom w:val="0"/>
      <w:divBdr>
        <w:top w:val="single" w:sz="6" w:space="0" w:color="000000"/>
        <w:left w:val="none" w:sz="0" w:space="0" w:color="auto"/>
        <w:bottom w:val="none" w:sz="0" w:space="0" w:color="auto"/>
        <w:right w:val="none" w:sz="0" w:space="0" w:color="auto"/>
      </w:divBdr>
      <w:divsChild>
        <w:div w:id="1767774272">
          <w:marLeft w:val="0"/>
          <w:marRight w:val="0"/>
          <w:marTop w:val="0"/>
          <w:marBottom w:val="0"/>
          <w:divBdr>
            <w:top w:val="none" w:sz="0" w:space="0" w:color="auto"/>
            <w:left w:val="none" w:sz="0" w:space="0" w:color="auto"/>
            <w:bottom w:val="none" w:sz="0" w:space="0" w:color="auto"/>
            <w:right w:val="none" w:sz="0" w:space="0" w:color="auto"/>
          </w:divBdr>
        </w:div>
      </w:divsChild>
    </w:div>
    <w:div w:id="1808232915">
      <w:marLeft w:val="240"/>
      <w:marRight w:val="0"/>
      <w:marTop w:val="0"/>
      <w:marBottom w:val="0"/>
      <w:divBdr>
        <w:top w:val="none" w:sz="0" w:space="0" w:color="auto"/>
        <w:left w:val="none" w:sz="0" w:space="0" w:color="auto"/>
        <w:bottom w:val="none" w:sz="0" w:space="0" w:color="auto"/>
        <w:right w:val="none" w:sz="0" w:space="0" w:color="auto"/>
      </w:divBdr>
      <w:divsChild>
        <w:div w:id="1121343360">
          <w:marLeft w:val="0"/>
          <w:marRight w:val="0"/>
          <w:marTop w:val="0"/>
          <w:marBottom w:val="0"/>
          <w:divBdr>
            <w:top w:val="none" w:sz="0" w:space="0" w:color="auto"/>
            <w:left w:val="none" w:sz="0" w:space="0" w:color="auto"/>
            <w:bottom w:val="none" w:sz="0" w:space="0" w:color="auto"/>
            <w:right w:val="none" w:sz="0" w:space="0" w:color="auto"/>
          </w:divBdr>
          <w:divsChild>
            <w:div w:id="5442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657">
      <w:marLeft w:val="0"/>
      <w:marRight w:val="0"/>
      <w:marTop w:val="360"/>
      <w:marBottom w:val="0"/>
      <w:divBdr>
        <w:top w:val="none" w:sz="0" w:space="0" w:color="auto"/>
        <w:left w:val="none" w:sz="0" w:space="0" w:color="auto"/>
        <w:bottom w:val="none" w:sz="0" w:space="0" w:color="auto"/>
        <w:right w:val="none" w:sz="0" w:space="0" w:color="auto"/>
      </w:divBdr>
      <w:divsChild>
        <w:div w:id="1784036448">
          <w:marLeft w:val="0"/>
          <w:marRight w:val="0"/>
          <w:marTop w:val="0"/>
          <w:marBottom w:val="0"/>
          <w:divBdr>
            <w:top w:val="none" w:sz="0" w:space="0" w:color="auto"/>
            <w:left w:val="none" w:sz="0" w:space="0" w:color="auto"/>
            <w:bottom w:val="none" w:sz="0" w:space="0" w:color="auto"/>
            <w:right w:val="none" w:sz="0" w:space="0" w:color="auto"/>
          </w:divBdr>
          <w:divsChild>
            <w:div w:id="1836725561">
              <w:marLeft w:val="0"/>
              <w:marRight w:val="0"/>
              <w:marTop w:val="0"/>
              <w:marBottom w:val="0"/>
              <w:divBdr>
                <w:top w:val="none" w:sz="0" w:space="0" w:color="auto"/>
                <w:left w:val="none" w:sz="0" w:space="0" w:color="auto"/>
                <w:bottom w:val="none" w:sz="0" w:space="0" w:color="auto"/>
                <w:right w:val="none" w:sz="0" w:space="0" w:color="auto"/>
              </w:divBdr>
              <w:divsChild>
                <w:div w:id="11488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299">
          <w:marLeft w:val="0"/>
          <w:marRight w:val="0"/>
          <w:marTop w:val="0"/>
          <w:marBottom w:val="0"/>
          <w:divBdr>
            <w:top w:val="none" w:sz="0" w:space="0" w:color="auto"/>
            <w:left w:val="none" w:sz="0" w:space="0" w:color="auto"/>
            <w:bottom w:val="none" w:sz="0" w:space="0" w:color="auto"/>
            <w:right w:val="none" w:sz="0" w:space="0" w:color="auto"/>
          </w:divBdr>
          <w:divsChild>
            <w:div w:id="10137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045">
      <w:marLeft w:val="0"/>
      <w:marRight w:val="0"/>
      <w:marTop w:val="0"/>
      <w:marBottom w:val="0"/>
      <w:divBdr>
        <w:top w:val="none" w:sz="0" w:space="0" w:color="auto"/>
        <w:left w:val="none" w:sz="0" w:space="0" w:color="auto"/>
        <w:bottom w:val="none" w:sz="0" w:space="0" w:color="auto"/>
        <w:right w:val="none" w:sz="0" w:space="0" w:color="auto"/>
      </w:divBdr>
    </w:div>
    <w:div w:id="1815172430">
      <w:marLeft w:val="0"/>
      <w:marRight w:val="0"/>
      <w:marTop w:val="0"/>
      <w:marBottom w:val="0"/>
      <w:divBdr>
        <w:top w:val="single" w:sz="6" w:space="0" w:color="000000"/>
        <w:left w:val="none" w:sz="0" w:space="0" w:color="auto"/>
        <w:bottom w:val="none" w:sz="0" w:space="0" w:color="auto"/>
        <w:right w:val="none" w:sz="0" w:space="0" w:color="auto"/>
      </w:divBdr>
      <w:divsChild>
        <w:div w:id="1989166668">
          <w:marLeft w:val="0"/>
          <w:marRight w:val="0"/>
          <w:marTop w:val="0"/>
          <w:marBottom w:val="0"/>
          <w:divBdr>
            <w:top w:val="none" w:sz="0" w:space="0" w:color="auto"/>
            <w:left w:val="none" w:sz="0" w:space="0" w:color="auto"/>
            <w:bottom w:val="none" w:sz="0" w:space="0" w:color="auto"/>
            <w:right w:val="none" w:sz="0" w:space="0" w:color="auto"/>
          </w:divBdr>
        </w:div>
      </w:divsChild>
    </w:div>
    <w:div w:id="1815365030">
      <w:marLeft w:val="0"/>
      <w:marRight w:val="0"/>
      <w:marTop w:val="0"/>
      <w:marBottom w:val="0"/>
      <w:divBdr>
        <w:top w:val="none" w:sz="0" w:space="0" w:color="auto"/>
        <w:left w:val="none" w:sz="0" w:space="0" w:color="auto"/>
        <w:bottom w:val="none" w:sz="0" w:space="0" w:color="auto"/>
        <w:right w:val="none" w:sz="0" w:space="0" w:color="auto"/>
      </w:divBdr>
    </w:div>
    <w:div w:id="1816531850">
      <w:marLeft w:val="0"/>
      <w:marRight w:val="0"/>
      <w:marTop w:val="0"/>
      <w:marBottom w:val="0"/>
      <w:divBdr>
        <w:top w:val="none" w:sz="0" w:space="0" w:color="auto"/>
        <w:left w:val="none" w:sz="0" w:space="0" w:color="auto"/>
        <w:bottom w:val="none" w:sz="0" w:space="0" w:color="auto"/>
        <w:right w:val="none" w:sz="0" w:space="0" w:color="auto"/>
      </w:divBdr>
      <w:divsChild>
        <w:div w:id="2139755210">
          <w:marLeft w:val="0"/>
          <w:marRight w:val="0"/>
          <w:marTop w:val="0"/>
          <w:marBottom w:val="0"/>
          <w:divBdr>
            <w:top w:val="none" w:sz="0" w:space="0" w:color="auto"/>
            <w:left w:val="none" w:sz="0" w:space="0" w:color="auto"/>
            <w:bottom w:val="none" w:sz="0" w:space="0" w:color="auto"/>
            <w:right w:val="none" w:sz="0" w:space="0" w:color="auto"/>
          </w:divBdr>
        </w:div>
      </w:divsChild>
    </w:div>
    <w:div w:id="1817724294">
      <w:marLeft w:val="0"/>
      <w:marRight w:val="0"/>
      <w:marTop w:val="240"/>
      <w:marBottom w:val="0"/>
      <w:divBdr>
        <w:top w:val="none" w:sz="0" w:space="0" w:color="auto"/>
        <w:left w:val="none" w:sz="0" w:space="0" w:color="auto"/>
        <w:bottom w:val="none" w:sz="0" w:space="0" w:color="auto"/>
        <w:right w:val="none" w:sz="0" w:space="0" w:color="auto"/>
      </w:divBdr>
      <w:divsChild>
        <w:div w:id="523599306">
          <w:marLeft w:val="0"/>
          <w:marRight w:val="0"/>
          <w:marTop w:val="0"/>
          <w:marBottom w:val="0"/>
          <w:divBdr>
            <w:top w:val="none" w:sz="0" w:space="0" w:color="auto"/>
            <w:left w:val="none" w:sz="0" w:space="0" w:color="auto"/>
            <w:bottom w:val="none" w:sz="0" w:space="0" w:color="auto"/>
            <w:right w:val="none" w:sz="0" w:space="0" w:color="auto"/>
          </w:divBdr>
        </w:div>
        <w:div w:id="1711874864">
          <w:marLeft w:val="0"/>
          <w:marRight w:val="0"/>
          <w:marTop w:val="0"/>
          <w:marBottom w:val="0"/>
          <w:divBdr>
            <w:top w:val="none" w:sz="0" w:space="0" w:color="auto"/>
            <w:left w:val="none" w:sz="0" w:space="0" w:color="auto"/>
            <w:bottom w:val="none" w:sz="0" w:space="0" w:color="auto"/>
            <w:right w:val="none" w:sz="0" w:space="0" w:color="auto"/>
          </w:divBdr>
        </w:div>
      </w:divsChild>
    </w:div>
    <w:div w:id="1818064119">
      <w:marLeft w:val="0"/>
      <w:marRight w:val="0"/>
      <w:marTop w:val="0"/>
      <w:marBottom w:val="0"/>
      <w:divBdr>
        <w:top w:val="none" w:sz="0" w:space="0" w:color="auto"/>
        <w:left w:val="none" w:sz="0" w:space="0" w:color="auto"/>
        <w:bottom w:val="none" w:sz="0" w:space="0" w:color="auto"/>
        <w:right w:val="none" w:sz="0" w:space="0" w:color="auto"/>
      </w:divBdr>
      <w:divsChild>
        <w:div w:id="1953898764">
          <w:marLeft w:val="0"/>
          <w:marRight w:val="0"/>
          <w:marTop w:val="0"/>
          <w:marBottom w:val="0"/>
          <w:divBdr>
            <w:top w:val="none" w:sz="0" w:space="0" w:color="auto"/>
            <w:left w:val="none" w:sz="0" w:space="0" w:color="auto"/>
            <w:bottom w:val="none" w:sz="0" w:space="0" w:color="auto"/>
            <w:right w:val="none" w:sz="0" w:space="0" w:color="auto"/>
          </w:divBdr>
        </w:div>
      </w:divsChild>
    </w:div>
    <w:div w:id="1820077202">
      <w:marLeft w:val="0"/>
      <w:marRight w:val="0"/>
      <w:marTop w:val="0"/>
      <w:marBottom w:val="0"/>
      <w:divBdr>
        <w:top w:val="none" w:sz="0" w:space="0" w:color="auto"/>
        <w:left w:val="none" w:sz="0" w:space="0" w:color="auto"/>
        <w:bottom w:val="none" w:sz="0" w:space="0" w:color="auto"/>
        <w:right w:val="none" w:sz="0" w:space="0" w:color="auto"/>
      </w:divBdr>
      <w:divsChild>
        <w:div w:id="1318726999">
          <w:marLeft w:val="0"/>
          <w:marRight w:val="0"/>
          <w:marTop w:val="0"/>
          <w:marBottom w:val="0"/>
          <w:divBdr>
            <w:top w:val="none" w:sz="0" w:space="0" w:color="auto"/>
            <w:left w:val="none" w:sz="0" w:space="0" w:color="auto"/>
            <w:bottom w:val="none" w:sz="0" w:space="0" w:color="auto"/>
            <w:right w:val="none" w:sz="0" w:space="0" w:color="auto"/>
          </w:divBdr>
        </w:div>
      </w:divsChild>
    </w:div>
    <w:div w:id="1821337515">
      <w:marLeft w:val="0"/>
      <w:marRight w:val="0"/>
      <w:marTop w:val="0"/>
      <w:marBottom w:val="0"/>
      <w:divBdr>
        <w:top w:val="none" w:sz="0" w:space="0" w:color="auto"/>
        <w:left w:val="none" w:sz="0" w:space="0" w:color="auto"/>
        <w:bottom w:val="none" w:sz="0" w:space="0" w:color="auto"/>
        <w:right w:val="none" w:sz="0" w:space="0" w:color="auto"/>
      </w:divBdr>
    </w:div>
    <w:div w:id="1821655089">
      <w:marLeft w:val="0"/>
      <w:marRight w:val="0"/>
      <w:marTop w:val="360"/>
      <w:marBottom w:val="0"/>
      <w:divBdr>
        <w:top w:val="none" w:sz="0" w:space="0" w:color="auto"/>
        <w:left w:val="none" w:sz="0" w:space="0" w:color="auto"/>
        <w:bottom w:val="none" w:sz="0" w:space="0" w:color="auto"/>
        <w:right w:val="none" w:sz="0" w:space="0" w:color="auto"/>
      </w:divBdr>
      <w:divsChild>
        <w:div w:id="504439713">
          <w:marLeft w:val="0"/>
          <w:marRight w:val="0"/>
          <w:marTop w:val="0"/>
          <w:marBottom w:val="0"/>
          <w:divBdr>
            <w:top w:val="none" w:sz="0" w:space="0" w:color="auto"/>
            <w:left w:val="none" w:sz="0" w:space="0" w:color="auto"/>
            <w:bottom w:val="none" w:sz="0" w:space="0" w:color="auto"/>
            <w:right w:val="none" w:sz="0" w:space="0" w:color="auto"/>
          </w:divBdr>
          <w:divsChild>
            <w:div w:id="14857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459">
      <w:marLeft w:val="0"/>
      <w:marRight w:val="0"/>
      <w:marTop w:val="0"/>
      <w:marBottom w:val="0"/>
      <w:divBdr>
        <w:top w:val="single" w:sz="6" w:space="0" w:color="000000"/>
        <w:left w:val="none" w:sz="0" w:space="0" w:color="auto"/>
        <w:bottom w:val="none" w:sz="0" w:space="0" w:color="auto"/>
        <w:right w:val="none" w:sz="0" w:space="0" w:color="auto"/>
      </w:divBdr>
      <w:divsChild>
        <w:div w:id="1020009230">
          <w:marLeft w:val="0"/>
          <w:marRight w:val="0"/>
          <w:marTop w:val="0"/>
          <w:marBottom w:val="0"/>
          <w:divBdr>
            <w:top w:val="none" w:sz="0" w:space="0" w:color="auto"/>
            <w:left w:val="none" w:sz="0" w:space="0" w:color="auto"/>
            <w:bottom w:val="none" w:sz="0" w:space="0" w:color="auto"/>
            <w:right w:val="none" w:sz="0" w:space="0" w:color="auto"/>
          </w:divBdr>
        </w:div>
      </w:divsChild>
    </w:div>
    <w:div w:id="1830166717">
      <w:marLeft w:val="0"/>
      <w:marRight w:val="0"/>
      <w:marTop w:val="0"/>
      <w:marBottom w:val="0"/>
      <w:divBdr>
        <w:top w:val="none" w:sz="0" w:space="0" w:color="auto"/>
        <w:left w:val="none" w:sz="0" w:space="0" w:color="auto"/>
        <w:bottom w:val="none" w:sz="0" w:space="0" w:color="auto"/>
        <w:right w:val="none" w:sz="0" w:space="0" w:color="auto"/>
      </w:divBdr>
    </w:div>
    <w:div w:id="1830906489">
      <w:marLeft w:val="0"/>
      <w:marRight w:val="0"/>
      <w:marTop w:val="0"/>
      <w:marBottom w:val="0"/>
      <w:divBdr>
        <w:top w:val="none" w:sz="0" w:space="0" w:color="auto"/>
        <w:left w:val="none" w:sz="0" w:space="0" w:color="auto"/>
        <w:bottom w:val="none" w:sz="0" w:space="0" w:color="auto"/>
        <w:right w:val="none" w:sz="0" w:space="0" w:color="auto"/>
      </w:divBdr>
      <w:divsChild>
        <w:div w:id="567035785">
          <w:marLeft w:val="0"/>
          <w:marRight w:val="0"/>
          <w:marTop w:val="0"/>
          <w:marBottom w:val="0"/>
          <w:divBdr>
            <w:top w:val="none" w:sz="0" w:space="0" w:color="auto"/>
            <w:left w:val="none" w:sz="0" w:space="0" w:color="auto"/>
            <w:bottom w:val="none" w:sz="0" w:space="0" w:color="auto"/>
            <w:right w:val="none" w:sz="0" w:space="0" w:color="auto"/>
          </w:divBdr>
        </w:div>
      </w:divsChild>
    </w:div>
    <w:div w:id="1831864375">
      <w:marLeft w:val="0"/>
      <w:marRight w:val="0"/>
      <w:marTop w:val="0"/>
      <w:marBottom w:val="0"/>
      <w:divBdr>
        <w:top w:val="none" w:sz="0" w:space="0" w:color="auto"/>
        <w:left w:val="none" w:sz="0" w:space="0" w:color="auto"/>
        <w:bottom w:val="none" w:sz="0" w:space="0" w:color="auto"/>
        <w:right w:val="none" w:sz="0" w:space="0" w:color="auto"/>
      </w:divBdr>
    </w:div>
    <w:div w:id="1841042279">
      <w:marLeft w:val="0"/>
      <w:marRight w:val="0"/>
      <w:marTop w:val="120"/>
      <w:marBottom w:val="0"/>
      <w:divBdr>
        <w:top w:val="none" w:sz="0" w:space="0" w:color="auto"/>
        <w:left w:val="none" w:sz="0" w:space="0" w:color="auto"/>
        <w:bottom w:val="none" w:sz="0" w:space="0" w:color="auto"/>
        <w:right w:val="none" w:sz="0" w:space="0" w:color="auto"/>
      </w:divBdr>
      <w:divsChild>
        <w:div w:id="1778406080">
          <w:marLeft w:val="0"/>
          <w:marRight w:val="0"/>
          <w:marTop w:val="0"/>
          <w:marBottom w:val="0"/>
          <w:divBdr>
            <w:top w:val="none" w:sz="0" w:space="0" w:color="auto"/>
            <w:left w:val="none" w:sz="0" w:space="0" w:color="auto"/>
            <w:bottom w:val="none" w:sz="0" w:space="0" w:color="auto"/>
            <w:right w:val="none" w:sz="0" w:space="0" w:color="auto"/>
          </w:divBdr>
        </w:div>
        <w:div w:id="417361476">
          <w:marLeft w:val="0"/>
          <w:marRight w:val="0"/>
          <w:marTop w:val="0"/>
          <w:marBottom w:val="0"/>
          <w:divBdr>
            <w:top w:val="none" w:sz="0" w:space="0" w:color="auto"/>
            <w:left w:val="none" w:sz="0" w:space="0" w:color="auto"/>
            <w:bottom w:val="none" w:sz="0" w:space="0" w:color="auto"/>
            <w:right w:val="none" w:sz="0" w:space="0" w:color="auto"/>
          </w:divBdr>
          <w:divsChild>
            <w:div w:id="1051996384">
              <w:marLeft w:val="0"/>
              <w:marRight w:val="0"/>
              <w:marTop w:val="0"/>
              <w:marBottom w:val="0"/>
              <w:divBdr>
                <w:top w:val="none" w:sz="0" w:space="0" w:color="auto"/>
                <w:left w:val="none" w:sz="0" w:space="0" w:color="auto"/>
                <w:bottom w:val="none" w:sz="0" w:space="0" w:color="auto"/>
                <w:right w:val="none" w:sz="0" w:space="0" w:color="auto"/>
              </w:divBdr>
            </w:div>
          </w:divsChild>
        </w:div>
        <w:div w:id="1167405417">
          <w:marLeft w:val="0"/>
          <w:marRight w:val="0"/>
          <w:marTop w:val="0"/>
          <w:marBottom w:val="0"/>
          <w:divBdr>
            <w:top w:val="none" w:sz="0" w:space="0" w:color="auto"/>
            <w:left w:val="none" w:sz="0" w:space="0" w:color="auto"/>
            <w:bottom w:val="none" w:sz="0" w:space="0" w:color="auto"/>
            <w:right w:val="none" w:sz="0" w:space="0" w:color="auto"/>
          </w:divBdr>
        </w:div>
        <w:div w:id="396708652">
          <w:marLeft w:val="0"/>
          <w:marRight w:val="0"/>
          <w:marTop w:val="0"/>
          <w:marBottom w:val="0"/>
          <w:divBdr>
            <w:top w:val="none" w:sz="0" w:space="0" w:color="auto"/>
            <w:left w:val="none" w:sz="0" w:space="0" w:color="auto"/>
            <w:bottom w:val="none" w:sz="0" w:space="0" w:color="auto"/>
            <w:right w:val="none" w:sz="0" w:space="0" w:color="auto"/>
          </w:divBdr>
        </w:div>
      </w:divsChild>
    </w:div>
    <w:div w:id="1841240239">
      <w:marLeft w:val="0"/>
      <w:marRight w:val="0"/>
      <w:marTop w:val="240"/>
      <w:marBottom w:val="0"/>
      <w:divBdr>
        <w:top w:val="none" w:sz="0" w:space="0" w:color="auto"/>
        <w:left w:val="none" w:sz="0" w:space="0" w:color="auto"/>
        <w:bottom w:val="none" w:sz="0" w:space="0" w:color="auto"/>
        <w:right w:val="none" w:sz="0" w:space="0" w:color="auto"/>
      </w:divBdr>
      <w:divsChild>
        <w:div w:id="1511529974">
          <w:marLeft w:val="0"/>
          <w:marRight w:val="0"/>
          <w:marTop w:val="0"/>
          <w:marBottom w:val="0"/>
          <w:divBdr>
            <w:top w:val="none" w:sz="0" w:space="0" w:color="auto"/>
            <w:left w:val="none" w:sz="0" w:space="0" w:color="auto"/>
            <w:bottom w:val="none" w:sz="0" w:space="0" w:color="auto"/>
            <w:right w:val="none" w:sz="0" w:space="0" w:color="auto"/>
          </w:divBdr>
        </w:div>
      </w:divsChild>
    </w:div>
    <w:div w:id="1842086014">
      <w:marLeft w:val="0"/>
      <w:marRight w:val="0"/>
      <w:marTop w:val="0"/>
      <w:marBottom w:val="0"/>
      <w:divBdr>
        <w:top w:val="none" w:sz="0" w:space="0" w:color="auto"/>
        <w:left w:val="none" w:sz="0" w:space="0" w:color="auto"/>
        <w:bottom w:val="none" w:sz="0" w:space="0" w:color="auto"/>
        <w:right w:val="none" w:sz="0" w:space="0" w:color="auto"/>
      </w:divBdr>
    </w:div>
    <w:div w:id="1842357747">
      <w:marLeft w:val="0"/>
      <w:marRight w:val="0"/>
      <w:marTop w:val="360"/>
      <w:marBottom w:val="0"/>
      <w:divBdr>
        <w:top w:val="none" w:sz="0" w:space="0" w:color="auto"/>
        <w:left w:val="none" w:sz="0" w:space="0" w:color="auto"/>
        <w:bottom w:val="none" w:sz="0" w:space="0" w:color="auto"/>
        <w:right w:val="none" w:sz="0" w:space="0" w:color="auto"/>
      </w:divBdr>
      <w:divsChild>
        <w:div w:id="897087713">
          <w:marLeft w:val="0"/>
          <w:marRight w:val="0"/>
          <w:marTop w:val="0"/>
          <w:marBottom w:val="0"/>
          <w:divBdr>
            <w:top w:val="none" w:sz="0" w:space="0" w:color="auto"/>
            <w:left w:val="none" w:sz="0" w:space="0" w:color="auto"/>
            <w:bottom w:val="none" w:sz="0" w:space="0" w:color="auto"/>
            <w:right w:val="none" w:sz="0" w:space="0" w:color="auto"/>
          </w:divBdr>
          <w:divsChild>
            <w:div w:id="11637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991">
      <w:marLeft w:val="720"/>
      <w:marRight w:val="0"/>
      <w:marTop w:val="0"/>
      <w:marBottom w:val="0"/>
      <w:divBdr>
        <w:top w:val="none" w:sz="0" w:space="0" w:color="auto"/>
        <w:left w:val="none" w:sz="0" w:space="0" w:color="auto"/>
        <w:bottom w:val="none" w:sz="0" w:space="0" w:color="auto"/>
        <w:right w:val="none" w:sz="0" w:space="0" w:color="auto"/>
      </w:divBdr>
      <w:divsChild>
        <w:div w:id="470296341">
          <w:marLeft w:val="0"/>
          <w:marRight w:val="0"/>
          <w:marTop w:val="0"/>
          <w:marBottom w:val="0"/>
          <w:divBdr>
            <w:top w:val="none" w:sz="0" w:space="0" w:color="auto"/>
            <w:left w:val="none" w:sz="0" w:space="0" w:color="auto"/>
            <w:bottom w:val="none" w:sz="0" w:space="0" w:color="auto"/>
            <w:right w:val="none" w:sz="0" w:space="0" w:color="auto"/>
          </w:divBdr>
          <w:divsChild>
            <w:div w:id="8023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1040">
      <w:marLeft w:val="0"/>
      <w:marRight w:val="0"/>
      <w:marTop w:val="0"/>
      <w:marBottom w:val="0"/>
      <w:divBdr>
        <w:top w:val="none" w:sz="0" w:space="0" w:color="auto"/>
        <w:left w:val="none" w:sz="0" w:space="0" w:color="auto"/>
        <w:bottom w:val="none" w:sz="0" w:space="0" w:color="auto"/>
        <w:right w:val="none" w:sz="0" w:space="0" w:color="auto"/>
      </w:divBdr>
      <w:divsChild>
        <w:div w:id="428696556">
          <w:marLeft w:val="0"/>
          <w:marRight w:val="0"/>
          <w:marTop w:val="0"/>
          <w:marBottom w:val="0"/>
          <w:divBdr>
            <w:top w:val="none" w:sz="0" w:space="0" w:color="auto"/>
            <w:left w:val="none" w:sz="0" w:space="0" w:color="auto"/>
            <w:bottom w:val="none" w:sz="0" w:space="0" w:color="auto"/>
            <w:right w:val="none" w:sz="0" w:space="0" w:color="auto"/>
          </w:divBdr>
        </w:div>
      </w:divsChild>
    </w:div>
    <w:div w:id="1843275630">
      <w:marLeft w:val="0"/>
      <w:marRight w:val="0"/>
      <w:marTop w:val="120"/>
      <w:marBottom w:val="0"/>
      <w:divBdr>
        <w:top w:val="none" w:sz="0" w:space="0" w:color="auto"/>
        <w:left w:val="none" w:sz="0" w:space="0" w:color="auto"/>
        <w:bottom w:val="none" w:sz="0" w:space="0" w:color="auto"/>
        <w:right w:val="none" w:sz="0" w:space="0" w:color="auto"/>
      </w:divBdr>
      <w:divsChild>
        <w:div w:id="1771126878">
          <w:marLeft w:val="0"/>
          <w:marRight w:val="0"/>
          <w:marTop w:val="0"/>
          <w:marBottom w:val="0"/>
          <w:divBdr>
            <w:top w:val="none" w:sz="0" w:space="0" w:color="auto"/>
            <w:left w:val="none" w:sz="0" w:space="0" w:color="auto"/>
            <w:bottom w:val="none" w:sz="0" w:space="0" w:color="auto"/>
            <w:right w:val="none" w:sz="0" w:space="0" w:color="auto"/>
          </w:divBdr>
        </w:div>
      </w:divsChild>
    </w:div>
    <w:div w:id="1847985532">
      <w:marLeft w:val="0"/>
      <w:marRight w:val="0"/>
      <w:marTop w:val="240"/>
      <w:marBottom w:val="0"/>
      <w:divBdr>
        <w:top w:val="none" w:sz="0" w:space="0" w:color="auto"/>
        <w:left w:val="none" w:sz="0" w:space="0" w:color="auto"/>
        <w:bottom w:val="none" w:sz="0" w:space="0" w:color="auto"/>
        <w:right w:val="none" w:sz="0" w:space="0" w:color="auto"/>
      </w:divBdr>
      <w:divsChild>
        <w:div w:id="2003387506">
          <w:marLeft w:val="0"/>
          <w:marRight w:val="0"/>
          <w:marTop w:val="0"/>
          <w:marBottom w:val="0"/>
          <w:divBdr>
            <w:top w:val="none" w:sz="0" w:space="0" w:color="auto"/>
            <w:left w:val="none" w:sz="0" w:space="0" w:color="auto"/>
            <w:bottom w:val="none" w:sz="0" w:space="0" w:color="auto"/>
            <w:right w:val="none" w:sz="0" w:space="0" w:color="auto"/>
          </w:divBdr>
        </w:div>
        <w:div w:id="1930500471">
          <w:marLeft w:val="0"/>
          <w:marRight w:val="0"/>
          <w:marTop w:val="0"/>
          <w:marBottom w:val="0"/>
          <w:divBdr>
            <w:top w:val="none" w:sz="0" w:space="0" w:color="auto"/>
            <w:left w:val="none" w:sz="0" w:space="0" w:color="auto"/>
            <w:bottom w:val="none" w:sz="0" w:space="0" w:color="auto"/>
            <w:right w:val="none" w:sz="0" w:space="0" w:color="auto"/>
          </w:divBdr>
        </w:div>
      </w:divsChild>
    </w:div>
    <w:div w:id="1848248355">
      <w:marLeft w:val="0"/>
      <w:marRight w:val="0"/>
      <w:marTop w:val="0"/>
      <w:marBottom w:val="0"/>
      <w:divBdr>
        <w:top w:val="none" w:sz="0" w:space="0" w:color="auto"/>
        <w:left w:val="none" w:sz="0" w:space="0" w:color="auto"/>
        <w:bottom w:val="none" w:sz="0" w:space="0" w:color="auto"/>
        <w:right w:val="none" w:sz="0" w:space="0" w:color="auto"/>
      </w:divBdr>
      <w:divsChild>
        <w:div w:id="1466242783">
          <w:marLeft w:val="0"/>
          <w:marRight w:val="0"/>
          <w:marTop w:val="0"/>
          <w:marBottom w:val="0"/>
          <w:divBdr>
            <w:top w:val="none" w:sz="0" w:space="0" w:color="auto"/>
            <w:left w:val="none" w:sz="0" w:space="0" w:color="auto"/>
            <w:bottom w:val="none" w:sz="0" w:space="0" w:color="auto"/>
            <w:right w:val="none" w:sz="0" w:space="0" w:color="auto"/>
          </w:divBdr>
        </w:div>
      </w:divsChild>
    </w:div>
    <w:div w:id="1850023398">
      <w:marLeft w:val="0"/>
      <w:marRight w:val="0"/>
      <w:marTop w:val="0"/>
      <w:marBottom w:val="0"/>
      <w:divBdr>
        <w:top w:val="none" w:sz="0" w:space="0" w:color="auto"/>
        <w:left w:val="none" w:sz="0" w:space="0" w:color="auto"/>
        <w:bottom w:val="none" w:sz="0" w:space="0" w:color="auto"/>
        <w:right w:val="none" w:sz="0" w:space="0" w:color="auto"/>
      </w:divBdr>
    </w:div>
    <w:div w:id="1851680687">
      <w:marLeft w:val="0"/>
      <w:marRight w:val="0"/>
      <w:marTop w:val="401"/>
      <w:marBottom w:val="401"/>
      <w:divBdr>
        <w:top w:val="none" w:sz="0" w:space="0" w:color="auto"/>
        <w:left w:val="none" w:sz="0" w:space="0" w:color="auto"/>
        <w:bottom w:val="none" w:sz="0" w:space="0" w:color="auto"/>
        <w:right w:val="none" w:sz="0" w:space="0" w:color="auto"/>
      </w:divBdr>
    </w:div>
    <w:div w:id="1852909443">
      <w:marLeft w:val="720"/>
      <w:marRight w:val="0"/>
      <w:marTop w:val="0"/>
      <w:marBottom w:val="0"/>
      <w:divBdr>
        <w:top w:val="none" w:sz="0" w:space="0" w:color="auto"/>
        <w:left w:val="none" w:sz="0" w:space="0" w:color="auto"/>
        <w:bottom w:val="none" w:sz="0" w:space="0" w:color="auto"/>
        <w:right w:val="none" w:sz="0" w:space="0" w:color="auto"/>
      </w:divBdr>
      <w:divsChild>
        <w:div w:id="1100832878">
          <w:marLeft w:val="0"/>
          <w:marRight w:val="0"/>
          <w:marTop w:val="0"/>
          <w:marBottom w:val="0"/>
          <w:divBdr>
            <w:top w:val="none" w:sz="0" w:space="0" w:color="auto"/>
            <w:left w:val="none" w:sz="0" w:space="0" w:color="auto"/>
            <w:bottom w:val="none" w:sz="0" w:space="0" w:color="auto"/>
            <w:right w:val="none" w:sz="0" w:space="0" w:color="auto"/>
          </w:divBdr>
        </w:div>
      </w:divsChild>
    </w:div>
    <w:div w:id="1854295926">
      <w:marLeft w:val="0"/>
      <w:marRight w:val="0"/>
      <w:marTop w:val="0"/>
      <w:marBottom w:val="0"/>
      <w:divBdr>
        <w:top w:val="none" w:sz="0" w:space="0" w:color="auto"/>
        <w:left w:val="none" w:sz="0" w:space="0" w:color="auto"/>
        <w:bottom w:val="none" w:sz="0" w:space="0" w:color="auto"/>
        <w:right w:val="none" w:sz="0" w:space="0" w:color="auto"/>
      </w:divBdr>
      <w:divsChild>
        <w:div w:id="609357094">
          <w:marLeft w:val="0"/>
          <w:marRight w:val="0"/>
          <w:marTop w:val="0"/>
          <w:marBottom w:val="0"/>
          <w:divBdr>
            <w:top w:val="none" w:sz="0" w:space="0" w:color="auto"/>
            <w:left w:val="none" w:sz="0" w:space="0" w:color="auto"/>
            <w:bottom w:val="none" w:sz="0" w:space="0" w:color="auto"/>
            <w:right w:val="none" w:sz="0" w:space="0" w:color="auto"/>
          </w:divBdr>
        </w:div>
      </w:divsChild>
    </w:div>
    <w:div w:id="1854369861">
      <w:marLeft w:val="240"/>
      <w:marRight w:val="0"/>
      <w:marTop w:val="0"/>
      <w:marBottom w:val="0"/>
      <w:divBdr>
        <w:top w:val="none" w:sz="0" w:space="0" w:color="auto"/>
        <w:left w:val="none" w:sz="0" w:space="0" w:color="auto"/>
        <w:bottom w:val="none" w:sz="0" w:space="0" w:color="auto"/>
        <w:right w:val="none" w:sz="0" w:space="0" w:color="auto"/>
      </w:divBdr>
      <w:divsChild>
        <w:div w:id="1451584315">
          <w:marLeft w:val="0"/>
          <w:marRight w:val="0"/>
          <w:marTop w:val="0"/>
          <w:marBottom w:val="0"/>
          <w:divBdr>
            <w:top w:val="none" w:sz="0" w:space="0" w:color="auto"/>
            <w:left w:val="none" w:sz="0" w:space="0" w:color="auto"/>
            <w:bottom w:val="none" w:sz="0" w:space="0" w:color="auto"/>
            <w:right w:val="none" w:sz="0" w:space="0" w:color="auto"/>
          </w:divBdr>
        </w:div>
      </w:divsChild>
    </w:div>
    <w:div w:id="1854488437">
      <w:marLeft w:val="0"/>
      <w:marRight w:val="0"/>
      <w:marTop w:val="240"/>
      <w:marBottom w:val="0"/>
      <w:divBdr>
        <w:top w:val="none" w:sz="0" w:space="0" w:color="auto"/>
        <w:left w:val="none" w:sz="0" w:space="0" w:color="auto"/>
        <w:bottom w:val="none" w:sz="0" w:space="0" w:color="auto"/>
        <w:right w:val="none" w:sz="0" w:space="0" w:color="auto"/>
      </w:divBdr>
      <w:divsChild>
        <w:div w:id="1316761793">
          <w:marLeft w:val="0"/>
          <w:marRight w:val="0"/>
          <w:marTop w:val="0"/>
          <w:marBottom w:val="0"/>
          <w:divBdr>
            <w:top w:val="none" w:sz="0" w:space="0" w:color="auto"/>
            <w:left w:val="none" w:sz="0" w:space="0" w:color="auto"/>
            <w:bottom w:val="none" w:sz="0" w:space="0" w:color="auto"/>
            <w:right w:val="none" w:sz="0" w:space="0" w:color="auto"/>
          </w:divBdr>
        </w:div>
      </w:divsChild>
    </w:div>
    <w:div w:id="1854879080">
      <w:marLeft w:val="0"/>
      <w:marRight w:val="0"/>
      <w:marTop w:val="0"/>
      <w:marBottom w:val="0"/>
      <w:divBdr>
        <w:top w:val="none" w:sz="0" w:space="0" w:color="auto"/>
        <w:left w:val="none" w:sz="0" w:space="0" w:color="auto"/>
        <w:bottom w:val="none" w:sz="0" w:space="0" w:color="auto"/>
        <w:right w:val="none" w:sz="0" w:space="0" w:color="auto"/>
      </w:divBdr>
      <w:divsChild>
        <w:div w:id="73481663">
          <w:marLeft w:val="0"/>
          <w:marRight w:val="0"/>
          <w:marTop w:val="0"/>
          <w:marBottom w:val="0"/>
          <w:divBdr>
            <w:top w:val="none" w:sz="0" w:space="0" w:color="auto"/>
            <w:left w:val="none" w:sz="0" w:space="0" w:color="auto"/>
            <w:bottom w:val="none" w:sz="0" w:space="0" w:color="auto"/>
            <w:right w:val="none" w:sz="0" w:space="0" w:color="auto"/>
          </w:divBdr>
        </w:div>
      </w:divsChild>
    </w:div>
    <w:div w:id="1855873698">
      <w:marLeft w:val="0"/>
      <w:marRight w:val="0"/>
      <w:marTop w:val="0"/>
      <w:marBottom w:val="0"/>
      <w:divBdr>
        <w:top w:val="single" w:sz="6" w:space="0" w:color="000000"/>
        <w:left w:val="none" w:sz="0" w:space="0" w:color="auto"/>
        <w:bottom w:val="none" w:sz="0" w:space="0" w:color="auto"/>
        <w:right w:val="none" w:sz="0" w:space="0" w:color="auto"/>
      </w:divBdr>
      <w:divsChild>
        <w:div w:id="392126020">
          <w:marLeft w:val="0"/>
          <w:marRight w:val="0"/>
          <w:marTop w:val="0"/>
          <w:marBottom w:val="0"/>
          <w:divBdr>
            <w:top w:val="none" w:sz="0" w:space="0" w:color="auto"/>
            <w:left w:val="none" w:sz="0" w:space="0" w:color="auto"/>
            <w:bottom w:val="none" w:sz="0" w:space="0" w:color="auto"/>
            <w:right w:val="none" w:sz="0" w:space="0" w:color="auto"/>
          </w:divBdr>
        </w:div>
      </w:divsChild>
    </w:div>
    <w:div w:id="1855997240">
      <w:marLeft w:val="0"/>
      <w:marRight w:val="0"/>
      <w:marTop w:val="401"/>
      <w:marBottom w:val="401"/>
      <w:divBdr>
        <w:top w:val="none" w:sz="0" w:space="0" w:color="auto"/>
        <w:left w:val="none" w:sz="0" w:space="0" w:color="auto"/>
        <w:bottom w:val="none" w:sz="0" w:space="0" w:color="auto"/>
        <w:right w:val="none" w:sz="0" w:space="0" w:color="auto"/>
      </w:divBdr>
    </w:div>
    <w:div w:id="1856189599">
      <w:marLeft w:val="0"/>
      <w:marRight w:val="0"/>
      <w:marTop w:val="360"/>
      <w:marBottom w:val="0"/>
      <w:divBdr>
        <w:top w:val="none" w:sz="0" w:space="0" w:color="auto"/>
        <w:left w:val="none" w:sz="0" w:space="0" w:color="auto"/>
        <w:bottom w:val="none" w:sz="0" w:space="0" w:color="auto"/>
        <w:right w:val="none" w:sz="0" w:space="0" w:color="auto"/>
      </w:divBdr>
      <w:divsChild>
        <w:div w:id="317152252">
          <w:marLeft w:val="0"/>
          <w:marRight w:val="0"/>
          <w:marTop w:val="0"/>
          <w:marBottom w:val="0"/>
          <w:divBdr>
            <w:top w:val="none" w:sz="0" w:space="0" w:color="auto"/>
            <w:left w:val="none" w:sz="0" w:space="0" w:color="auto"/>
            <w:bottom w:val="none" w:sz="0" w:space="0" w:color="auto"/>
            <w:right w:val="none" w:sz="0" w:space="0" w:color="auto"/>
          </w:divBdr>
          <w:divsChild>
            <w:div w:id="20265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093">
      <w:marLeft w:val="0"/>
      <w:marRight w:val="0"/>
      <w:marTop w:val="240"/>
      <w:marBottom w:val="0"/>
      <w:divBdr>
        <w:top w:val="none" w:sz="0" w:space="0" w:color="auto"/>
        <w:left w:val="none" w:sz="0" w:space="0" w:color="auto"/>
        <w:bottom w:val="none" w:sz="0" w:space="0" w:color="auto"/>
        <w:right w:val="none" w:sz="0" w:space="0" w:color="auto"/>
      </w:divBdr>
      <w:divsChild>
        <w:div w:id="1578635695">
          <w:marLeft w:val="0"/>
          <w:marRight w:val="0"/>
          <w:marTop w:val="0"/>
          <w:marBottom w:val="0"/>
          <w:divBdr>
            <w:top w:val="none" w:sz="0" w:space="0" w:color="auto"/>
            <w:left w:val="none" w:sz="0" w:space="0" w:color="auto"/>
            <w:bottom w:val="none" w:sz="0" w:space="0" w:color="auto"/>
            <w:right w:val="none" w:sz="0" w:space="0" w:color="auto"/>
          </w:divBdr>
        </w:div>
      </w:divsChild>
    </w:div>
    <w:div w:id="1862891582">
      <w:marLeft w:val="0"/>
      <w:marRight w:val="0"/>
      <w:marTop w:val="0"/>
      <w:marBottom w:val="0"/>
      <w:divBdr>
        <w:top w:val="none" w:sz="0" w:space="0" w:color="auto"/>
        <w:left w:val="none" w:sz="0" w:space="0" w:color="auto"/>
        <w:bottom w:val="none" w:sz="0" w:space="0" w:color="auto"/>
        <w:right w:val="none" w:sz="0" w:space="0" w:color="auto"/>
      </w:divBdr>
    </w:div>
    <w:div w:id="1864707751">
      <w:marLeft w:val="0"/>
      <w:marRight w:val="0"/>
      <w:marTop w:val="240"/>
      <w:marBottom w:val="0"/>
      <w:divBdr>
        <w:top w:val="none" w:sz="0" w:space="0" w:color="auto"/>
        <w:left w:val="none" w:sz="0" w:space="0" w:color="auto"/>
        <w:bottom w:val="none" w:sz="0" w:space="0" w:color="auto"/>
        <w:right w:val="none" w:sz="0" w:space="0" w:color="auto"/>
      </w:divBdr>
      <w:divsChild>
        <w:div w:id="516041410">
          <w:marLeft w:val="0"/>
          <w:marRight w:val="0"/>
          <w:marTop w:val="0"/>
          <w:marBottom w:val="0"/>
          <w:divBdr>
            <w:top w:val="none" w:sz="0" w:space="0" w:color="auto"/>
            <w:left w:val="none" w:sz="0" w:space="0" w:color="auto"/>
            <w:bottom w:val="none" w:sz="0" w:space="0" w:color="auto"/>
            <w:right w:val="none" w:sz="0" w:space="0" w:color="auto"/>
          </w:divBdr>
          <w:divsChild>
            <w:div w:id="16222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975">
      <w:marLeft w:val="0"/>
      <w:marRight w:val="0"/>
      <w:marTop w:val="240"/>
      <w:marBottom w:val="0"/>
      <w:divBdr>
        <w:top w:val="none" w:sz="0" w:space="0" w:color="auto"/>
        <w:left w:val="none" w:sz="0" w:space="0" w:color="auto"/>
        <w:bottom w:val="none" w:sz="0" w:space="0" w:color="auto"/>
        <w:right w:val="none" w:sz="0" w:space="0" w:color="auto"/>
      </w:divBdr>
      <w:divsChild>
        <w:div w:id="296568990">
          <w:marLeft w:val="0"/>
          <w:marRight w:val="0"/>
          <w:marTop w:val="0"/>
          <w:marBottom w:val="0"/>
          <w:divBdr>
            <w:top w:val="none" w:sz="0" w:space="0" w:color="auto"/>
            <w:left w:val="none" w:sz="0" w:space="0" w:color="auto"/>
            <w:bottom w:val="none" w:sz="0" w:space="0" w:color="auto"/>
            <w:right w:val="none" w:sz="0" w:space="0" w:color="auto"/>
          </w:divBdr>
          <w:divsChild>
            <w:div w:id="9650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21288">
      <w:marLeft w:val="0"/>
      <w:marRight w:val="0"/>
      <w:marTop w:val="401"/>
      <w:marBottom w:val="401"/>
      <w:divBdr>
        <w:top w:val="none" w:sz="0" w:space="0" w:color="auto"/>
        <w:left w:val="none" w:sz="0" w:space="0" w:color="auto"/>
        <w:bottom w:val="none" w:sz="0" w:space="0" w:color="auto"/>
        <w:right w:val="none" w:sz="0" w:space="0" w:color="auto"/>
      </w:divBdr>
    </w:div>
    <w:div w:id="1868105032">
      <w:marLeft w:val="0"/>
      <w:marRight w:val="0"/>
      <w:marTop w:val="0"/>
      <w:marBottom w:val="0"/>
      <w:divBdr>
        <w:top w:val="none" w:sz="0" w:space="0" w:color="auto"/>
        <w:left w:val="none" w:sz="0" w:space="0" w:color="auto"/>
        <w:bottom w:val="none" w:sz="0" w:space="0" w:color="auto"/>
        <w:right w:val="none" w:sz="0" w:space="0" w:color="auto"/>
      </w:divBdr>
      <w:divsChild>
        <w:div w:id="1779638587">
          <w:marLeft w:val="0"/>
          <w:marRight w:val="0"/>
          <w:marTop w:val="0"/>
          <w:marBottom w:val="0"/>
          <w:divBdr>
            <w:top w:val="none" w:sz="0" w:space="0" w:color="auto"/>
            <w:left w:val="none" w:sz="0" w:space="0" w:color="auto"/>
            <w:bottom w:val="none" w:sz="0" w:space="0" w:color="auto"/>
            <w:right w:val="none" w:sz="0" w:space="0" w:color="auto"/>
          </w:divBdr>
        </w:div>
      </w:divsChild>
    </w:div>
    <w:div w:id="1873956023">
      <w:marLeft w:val="0"/>
      <w:marRight w:val="0"/>
      <w:marTop w:val="401"/>
      <w:marBottom w:val="401"/>
      <w:divBdr>
        <w:top w:val="none" w:sz="0" w:space="0" w:color="auto"/>
        <w:left w:val="none" w:sz="0" w:space="0" w:color="auto"/>
        <w:bottom w:val="none" w:sz="0" w:space="0" w:color="auto"/>
        <w:right w:val="none" w:sz="0" w:space="0" w:color="auto"/>
      </w:divBdr>
    </w:div>
    <w:div w:id="1874927280">
      <w:marLeft w:val="0"/>
      <w:marRight w:val="0"/>
      <w:marTop w:val="0"/>
      <w:marBottom w:val="0"/>
      <w:divBdr>
        <w:top w:val="double" w:sz="6" w:space="0" w:color="000000"/>
        <w:left w:val="none" w:sz="0" w:space="0" w:color="auto"/>
        <w:bottom w:val="none" w:sz="0" w:space="0" w:color="auto"/>
        <w:right w:val="none" w:sz="0" w:space="0" w:color="auto"/>
      </w:divBdr>
      <w:divsChild>
        <w:div w:id="535583683">
          <w:marLeft w:val="0"/>
          <w:marRight w:val="0"/>
          <w:marTop w:val="0"/>
          <w:marBottom w:val="0"/>
          <w:divBdr>
            <w:top w:val="none" w:sz="0" w:space="0" w:color="auto"/>
            <w:left w:val="none" w:sz="0" w:space="0" w:color="auto"/>
            <w:bottom w:val="none" w:sz="0" w:space="0" w:color="auto"/>
            <w:right w:val="none" w:sz="0" w:space="0" w:color="auto"/>
          </w:divBdr>
        </w:div>
      </w:divsChild>
    </w:div>
    <w:div w:id="1876695582">
      <w:marLeft w:val="0"/>
      <w:marRight w:val="0"/>
      <w:marTop w:val="0"/>
      <w:marBottom w:val="0"/>
      <w:divBdr>
        <w:top w:val="none" w:sz="0" w:space="0" w:color="auto"/>
        <w:left w:val="none" w:sz="0" w:space="0" w:color="auto"/>
        <w:bottom w:val="none" w:sz="0" w:space="0" w:color="auto"/>
        <w:right w:val="none" w:sz="0" w:space="0" w:color="auto"/>
      </w:divBdr>
      <w:divsChild>
        <w:div w:id="1763260126">
          <w:marLeft w:val="0"/>
          <w:marRight w:val="0"/>
          <w:marTop w:val="0"/>
          <w:marBottom w:val="0"/>
          <w:divBdr>
            <w:top w:val="none" w:sz="0" w:space="0" w:color="auto"/>
            <w:left w:val="none" w:sz="0" w:space="0" w:color="auto"/>
            <w:bottom w:val="none" w:sz="0" w:space="0" w:color="auto"/>
            <w:right w:val="none" w:sz="0" w:space="0" w:color="auto"/>
          </w:divBdr>
          <w:divsChild>
            <w:div w:id="2150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7976">
      <w:marLeft w:val="0"/>
      <w:marRight w:val="0"/>
      <w:marTop w:val="120"/>
      <w:marBottom w:val="0"/>
      <w:divBdr>
        <w:top w:val="none" w:sz="0" w:space="0" w:color="auto"/>
        <w:left w:val="none" w:sz="0" w:space="0" w:color="auto"/>
        <w:bottom w:val="none" w:sz="0" w:space="0" w:color="auto"/>
        <w:right w:val="none" w:sz="0" w:space="0" w:color="auto"/>
      </w:divBdr>
      <w:divsChild>
        <w:div w:id="1945646657">
          <w:marLeft w:val="0"/>
          <w:marRight w:val="0"/>
          <w:marTop w:val="0"/>
          <w:marBottom w:val="0"/>
          <w:divBdr>
            <w:top w:val="none" w:sz="0" w:space="0" w:color="auto"/>
            <w:left w:val="none" w:sz="0" w:space="0" w:color="auto"/>
            <w:bottom w:val="none" w:sz="0" w:space="0" w:color="auto"/>
            <w:right w:val="none" w:sz="0" w:space="0" w:color="auto"/>
          </w:divBdr>
        </w:div>
      </w:divsChild>
    </w:div>
    <w:div w:id="1879928108">
      <w:marLeft w:val="0"/>
      <w:marRight w:val="0"/>
      <w:marTop w:val="0"/>
      <w:marBottom w:val="0"/>
      <w:divBdr>
        <w:top w:val="none" w:sz="0" w:space="0" w:color="auto"/>
        <w:left w:val="none" w:sz="0" w:space="0" w:color="auto"/>
        <w:bottom w:val="none" w:sz="0" w:space="0" w:color="auto"/>
        <w:right w:val="none" w:sz="0" w:space="0" w:color="auto"/>
      </w:divBdr>
    </w:div>
    <w:div w:id="1882204017">
      <w:marLeft w:val="0"/>
      <w:marRight w:val="0"/>
      <w:marTop w:val="401"/>
      <w:marBottom w:val="401"/>
      <w:divBdr>
        <w:top w:val="none" w:sz="0" w:space="0" w:color="auto"/>
        <w:left w:val="none" w:sz="0" w:space="0" w:color="auto"/>
        <w:bottom w:val="none" w:sz="0" w:space="0" w:color="auto"/>
        <w:right w:val="none" w:sz="0" w:space="0" w:color="auto"/>
      </w:divBdr>
    </w:div>
    <w:div w:id="1883708780">
      <w:marLeft w:val="0"/>
      <w:marRight w:val="0"/>
      <w:marTop w:val="0"/>
      <w:marBottom w:val="0"/>
      <w:divBdr>
        <w:top w:val="single" w:sz="6" w:space="0" w:color="000000"/>
        <w:left w:val="none" w:sz="0" w:space="0" w:color="auto"/>
        <w:bottom w:val="none" w:sz="0" w:space="0" w:color="auto"/>
        <w:right w:val="none" w:sz="0" w:space="0" w:color="auto"/>
      </w:divBdr>
      <w:divsChild>
        <w:div w:id="703098861">
          <w:marLeft w:val="0"/>
          <w:marRight w:val="0"/>
          <w:marTop w:val="0"/>
          <w:marBottom w:val="0"/>
          <w:divBdr>
            <w:top w:val="none" w:sz="0" w:space="0" w:color="auto"/>
            <w:left w:val="none" w:sz="0" w:space="0" w:color="auto"/>
            <w:bottom w:val="none" w:sz="0" w:space="0" w:color="auto"/>
            <w:right w:val="none" w:sz="0" w:space="0" w:color="auto"/>
          </w:divBdr>
        </w:div>
      </w:divsChild>
    </w:div>
    <w:div w:id="1884903073">
      <w:marLeft w:val="0"/>
      <w:marRight w:val="0"/>
      <w:marTop w:val="0"/>
      <w:marBottom w:val="0"/>
      <w:divBdr>
        <w:top w:val="double" w:sz="6" w:space="0" w:color="000000"/>
        <w:left w:val="none" w:sz="0" w:space="0" w:color="auto"/>
        <w:bottom w:val="none" w:sz="0" w:space="0" w:color="auto"/>
        <w:right w:val="none" w:sz="0" w:space="0" w:color="auto"/>
      </w:divBdr>
      <w:divsChild>
        <w:div w:id="693503580">
          <w:marLeft w:val="0"/>
          <w:marRight w:val="0"/>
          <w:marTop w:val="0"/>
          <w:marBottom w:val="0"/>
          <w:divBdr>
            <w:top w:val="none" w:sz="0" w:space="0" w:color="auto"/>
            <w:left w:val="none" w:sz="0" w:space="0" w:color="auto"/>
            <w:bottom w:val="none" w:sz="0" w:space="0" w:color="auto"/>
            <w:right w:val="none" w:sz="0" w:space="0" w:color="auto"/>
          </w:divBdr>
        </w:div>
      </w:divsChild>
    </w:div>
    <w:div w:id="1886016388">
      <w:marLeft w:val="0"/>
      <w:marRight w:val="0"/>
      <w:marTop w:val="0"/>
      <w:marBottom w:val="0"/>
      <w:divBdr>
        <w:top w:val="single" w:sz="6" w:space="0" w:color="000000"/>
        <w:left w:val="none" w:sz="0" w:space="0" w:color="auto"/>
        <w:bottom w:val="none" w:sz="0" w:space="0" w:color="auto"/>
        <w:right w:val="none" w:sz="0" w:space="0" w:color="auto"/>
      </w:divBdr>
      <w:divsChild>
        <w:div w:id="1930429413">
          <w:marLeft w:val="0"/>
          <w:marRight w:val="0"/>
          <w:marTop w:val="0"/>
          <w:marBottom w:val="0"/>
          <w:divBdr>
            <w:top w:val="none" w:sz="0" w:space="0" w:color="auto"/>
            <w:left w:val="none" w:sz="0" w:space="0" w:color="auto"/>
            <w:bottom w:val="none" w:sz="0" w:space="0" w:color="auto"/>
            <w:right w:val="none" w:sz="0" w:space="0" w:color="auto"/>
          </w:divBdr>
        </w:div>
      </w:divsChild>
    </w:div>
    <w:div w:id="1892109765">
      <w:marLeft w:val="0"/>
      <w:marRight w:val="0"/>
      <w:marTop w:val="0"/>
      <w:marBottom w:val="0"/>
      <w:divBdr>
        <w:top w:val="single" w:sz="6" w:space="0" w:color="000000"/>
        <w:left w:val="none" w:sz="0" w:space="0" w:color="auto"/>
        <w:bottom w:val="none" w:sz="0" w:space="0" w:color="auto"/>
        <w:right w:val="none" w:sz="0" w:space="0" w:color="auto"/>
      </w:divBdr>
      <w:divsChild>
        <w:div w:id="1472409039">
          <w:marLeft w:val="0"/>
          <w:marRight w:val="0"/>
          <w:marTop w:val="0"/>
          <w:marBottom w:val="0"/>
          <w:divBdr>
            <w:top w:val="none" w:sz="0" w:space="0" w:color="auto"/>
            <w:left w:val="none" w:sz="0" w:space="0" w:color="auto"/>
            <w:bottom w:val="none" w:sz="0" w:space="0" w:color="auto"/>
            <w:right w:val="none" w:sz="0" w:space="0" w:color="auto"/>
          </w:divBdr>
        </w:div>
      </w:divsChild>
    </w:div>
    <w:div w:id="1895045350">
      <w:marLeft w:val="0"/>
      <w:marRight w:val="0"/>
      <w:marTop w:val="120"/>
      <w:marBottom w:val="0"/>
      <w:divBdr>
        <w:top w:val="none" w:sz="0" w:space="0" w:color="auto"/>
        <w:left w:val="none" w:sz="0" w:space="0" w:color="auto"/>
        <w:bottom w:val="none" w:sz="0" w:space="0" w:color="auto"/>
        <w:right w:val="none" w:sz="0" w:space="0" w:color="auto"/>
      </w:divBdr>
      <w:divsChild>
        <w:div w:id="667904167">
          <w:marLeft w:val="0"/>
          <w:marRight w:val="0"/>
          <w:marTop w:val="0"/>
          <w:marBottom w:val="0"/>
          <w:divBdr>
            <w:top w:val="none" w:sz="0" w:space="0" w:color="auto"/>
            <w:left w:val="none" w:sz="0" w:space="0" w:color="auto"/>
            <w:bottom w:val="none" w:sz="0" w:space="0" w:color="auto"/>
            <w:right w:val="none" w:sz="0" w:space="0" w:color="auto"/>
          </w:divBdr>
        </w:div>
      </w:divsChild>
    </w:div>
    <w:div w:id="1896040883">
      <w:marLeft w:val="240"/>
      <w:marRight w:val="0"/>
      <w:marTop w:val="0"/>
      <w:marBottom w:val="0"/>
      <w:divBdr>
        <w:top w:val="none" w:sz="0" w:space="0" w:color="auto"/>
        <w:left w:val="none" w:sz="0" w:space="0" w:color="auto"/>
        <w:bottom w:val="none" w:sz="0" w:space="0" w:color="auto"/>
        <w:right w:val="none" w:sz="0" w:space="0" w:color="auto"/>
      </w:divBdr>
      <w:divsChild>
        <w:div w:id="50882643">
          <w:marLeft w:val="0"/>
          <w:marRight w:val="0"/>
          <w:marTop w:val="0"/>
          <w:marBottom w:val="0"/>
          <w:divBdr>
            <w:top w:val="none" w:sz="0" w:space="0" w:color="auto"/>
            <w:left w:val="none" w:sz="0" w:space="0" w:color="auto"/>
            <w:bottom w:val="none" w:sz="0" w:space="0" w:color="auto"/>
            <w:right w:val="none" w:sz="0" w:space="0" w:color="auto"/>
          </w:divBdr>
        </w:div>
      </w:divsChild>
    </w:div>
    <w:div w:id="1907258928">
      <w:marLeft w:val="720"/>
      <w:marRight w:val="0"/>
      <w:marTop w:val="0"/>
      <w:marBottom w:val="0"/>
      <w:divBdr>
        <w:top w:val="none" w:sz="0" w:space="0" w:color="auto"/>
        <w:left w:val="none" w:sz="0" w:space="0" w:color="auto"/>
        <w:bottom w:val="none" w:sz="0" w:space="0" w:color="auto"/>
        <w:right w:val="none" w:sz="0" w:space="0" w:color="auto"/>
      </w:divBdr>
      <w:divsChild>
        <w:div w:id="1059671458">
          <w:marLeft w:val="0"/>
          <w:marRight w:val="0"/>
          <w:marTop w:val="0"/>
          <w:marBottom w:val="0"/>
          <w:divBdr>
            <w:top w:val="none" w:sz="0" w:space="0" w:color="auto"/>
            <w:left w:val="none" w:sz="0" w:space="0" w:color="auto"/>
            <w:bottom w:val="none" w:sz="0" w:space="0" w:color="auto"/>
            <w:right w:val="none" w:sz="0" w:space="0" w:color="auto"/>
          </w:divBdr>
          <w:divsChild>
            <w:div w:id="20061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6968">
      <w:marLeft w:val="0"/>
      <w:marRight w:val="0"/>
      <w:marTop w:val="0"/>
      <w:marBottom w:val="0"/>
      <w:divBdr>
        <w:top w:val="none" w:sz="0" w:space="0" w:color="auto"/>
        <w:left w:val="none" w:sz="0" w:space="0" w:color="auto"/>
        <w:bottom w:val="none" w:sz="0" w:space="0" w:color="auto"/>
        <w:right w:val="none" w:sz="0" w:space="0" w:color="auto"/>
      </w:divBdr>
      <w:divsChild>
        <w:div w:id="1684935477">
          <w:marLeft w:val="0"/>
          <w:marRight w:val="0"/>
          <w:marTop w:val="0"/>
          <w:marBottom w:val="0"/>
          <w:divBdr>
            <w:top w:val="none" w:sz="0" w:space="0" w:color="auto"/>
            <w:left w:val="none" w:sz="0" w:space="0" w:color="auto"/>
            <w:bottom w:val="none" w:sz="0" w:space="0" w:color="auto"/>
            <w:right w:val="none" w:sz="0" w:space="0" w:color="auto"/>
          </w:divBdr>
        </w:div>
      </w:divsChild>
    </w:div>
    <w:div w:id="1911114159">
      <w:marLeft w:val="240"/>
      <w:marRight w:val="0"/>
      <w:marTop w:val="0"/>
      <w:marBottom w:val="0"/>
      <w:divBdr>
        <w:top w:val="none" w:sz="0" w:space="0" w:color="auto"/>
        <w:left w:val="none" w:sz="0" w:space="0" w:color="auto"/>
        <w:bottom w:val="none" w:sz="0" w:space="0" w:color="auto"/>
        <w:right w:val="none" w:sz="0" w:space="0" w:color="auto"/>
      </w:divBdr>
      <w:divsChild>
        <w:div w:id="1786849849">
          <w:marLeft w:val="0"/>
          <w:marRight w:val="0"/>
          <w:marTop w:val="0"/>
          <w:marBottom w:val="0"/>
          <w:divBdr>
            <w:top w:val="none" w:sz="0" w:space="0" w:color="auto"/>
            <w:left w:val="none" w:sz="0" w:space="0" w:color="auto"/>
            <w:bottom w:val="none" w:sz="0" w:space="0" w:color="auto"/>
            <w:right w:val="none" w:sz="0" w:space="0" w:color="auto"/>
          </w:divBdr>
          <w:divsChild>
            <w:div w:id="4653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414">
      <w:marLeft w:val="0"/>
      <w:marRight w:val="0"/>
      <w:marTop w:val="360"/>
      <w:marBottom w:val="0"/>
      <w:divBdr>
        <w:top w:val="none" w:sz="0" w:space="0" w:color="auto"/>
        <w:left w:val="none" w:sz="0" w:space="0" w:color="auto"/>
        <w:bottom w:val="none" w:sz="0" w:space="0" w:color="auto"/>
        <w:right w:val="none" w:sz="0" w:space="0" w:color="auto"/>
      </w:divBdr>
      <w:divsChild>
        <w:div w:id="763500705">
          <w:marLeft w:val="0"/>
          <w:marRight w:val="0"/>
          <w:marTop w:val="0"/>
          <w:marBottom w:val="0"/>
          <w:divBdr>
            <w:top w:val="none" w:sz="0" w:space="0" w:color="auto"/>
            <w:left w:val="none" w:sz="0" w:space="0" w:color="auto"/>
            <w:bottom w:val="none" w:sz="0" w:space="0" w:color="auto"/>
            <w:right w:val="none" w:sz="0" w:space="0" w:color="auto"/>
          </w:divBdr>
          <w:divsChild>
            <w:div w:id="13189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442">
      <w:marLeft w:val="0"/>
      <w:marRight w:val="0"/>
      <w:marTop w:val="0"/>
      <w:marBottom w:val="0"/>
      <w:divBdr>
        <w:top w:val="single" w:sz="6" w:space="0" w:color="000000"/>
        <w:left w:val="none" w:sz="0" w:space="0" w:color="auto"/>
        <w:bottom w:val="none" w:sz="0" w:space="0" w:color="auto"/>
        <w:right w:val="none" w:sz="0" w:space="0" w:color="auto"/>
      </w:divBdr>
      <w:divsChild>
        <w:div w:id="1548570502">
          <w:marLeft w:val="0"/>
          <w:marRight w:val="0"/>
          <w:marTop w:val="0"/>
          <w:marBottom w:val="0"/>
          <w:divBdr>
            <w:top w:val="none" w:sz="0" w:space="0" w:color="auto"/>
            <w:left w:val="none" w:sz="0" w:space="0" w:color="auto"/>
            <w:bottom w:val="none" w:sz="0" w:space="0" w:color="auto"/>
            <w:right w:val="none" w:sz="0" w:space="0" w:color="auto"/>
          </w:divBdr>
        </w:div>
      </w:divsChild>
    </w:div>
    <w:div w:id="1927954292">
      <w:marLeft w:val="0"/>
      <w:marRight w:val="0"/>
      <w:marTop w:val="0"/>
      <w:marBottom w:val="0"/>
      <w:divBdr>
        <w:top w:val="none" w:sz="0" w:space="0" w:color="auto"/>
        <w:left w:val="none" w:sz="0" w:space="0" w:color="auto"/>
        <w:bottom w:val="none" w:sz="0" w:space="0" w:color="auto"/>
        <w:right w:val="none" w:sz="0" w:space="0" w:color="auto"/>
      </w:divBdr>
    </w:div>
    <w:div w:id="1928996474">
      <w:marLeft w:val="0"/>
      <w:marRight w:val="0"/>
      <w:marTop w:val="0"/>
      <w:marBottom w:val="0"/>
      <w:divBdr>
        <w:top w:val="none" w:sz="0" w:space="0" w:color="auto"/>
        <w:left w:val="none" w:sz="0" w:space="0" w:color="auto"/>
        <w:bottom w:val="none" w:sz="0" w:space="0" w:color="auto"/>
        <w:right w:val="none" w:sz="0" w:space="0" w:color="auto"/>
      </w:divBdr>
    </w:div>
    <w:div w:id="1930625125">
      <w:marLeft w:val="0"/>
      <w:marRight w:val="0"/>
      <w:marTop w:val="120"/>
      <w:marBottom w:val="0"/>
      <w:divBdr>
        <w:top w:val="none" w:sz="0" w:space="0" w:color="auto"/>
        <w:left w:val="none" w:sz="0" w:space="0" w:color="auto"/>
        <w:bottom w:val="none" w:sz="0" w:space="0" w:color="auto"/>
        <w:right w:val="none" w:sz="0" w:space="0" w:color="auto"/>
      </w:divBdr>
      <w:divsChild>
        <w:div w:id="709378079">
          <w:marLeft w:val="0"/>
          <w:marRight w:val="0"/>
          <w:marTop w:val="0"/>
          <w:marBottom w:val="0"/>
          <w:divBdr>
            <w:top w:val="none" w:sz="0" w:space="0" w:color="auto"/>
            <w:left w:val="none" w:sz="0" w:space="0" w:color="auto"/>
            <w:bottom w:val="none" w:sz="0" w:space="0" w:color="auto"/>
            <w:right w:val="none" w:sz="0" w:space="0" w:color="auto"/>
          </w:divBdr>
        </w:div>
      </w:divsChild>
    </w:div>
    <w:div w:id="1932855513">
      <w:marLeft w:val="0"/>
      <w:marRight w:val="0"/>
      <w:marTop w:val="0"/>
      <w:marBottom w:val="0"/>
      <w:divBdr>
        <w:top w:val="single" w:sz="6" w:space="0" w:color="000000"/>
        <w:left w:val="none" w:sz="0" w:space="0" w:color="auto"/>
        <w:bottom w:val="none" w:sz="0" w:space="0" w:color="auto"/>
        <w:right w:val="none" w:sz="0" w:space="0" w:color="auto"/>
      </w:divBdr>
      <w:divsChild>
        <w:div w:id="1351955679">
          <w:marLeft w:val="0"/>
          <w:marRight w:val="0"/>
          <w:marTop w:val="0"/>
          <w:marBottom w:val="0"/>
          <w:divBdr>
            <w:top w:val="none" w:sz="0" w:space="0" w:color="auto"/>
            <w:left w:val="none" w:sz="0" w:space="0" w:color="auto"/>
            <w:bottom w:val="none" w:sz="0" w:space="0" w:color="auto"/>
            <w:right w:val="none" w:sz="0" w:space="0" w:color="auto"/>
          </w:divBdr>
        </w:div>
      </w:divsChild>
    </w:div>
    <w:div w:id="1933198912">
      <w:marLeft w:val="0"/>
      <w:marRight w:val="0"/>
      <w:marTop w:val="0"/>
      <w:marBottom w:val="0"/>
      <w:divBdr>
        <w:top w:val="none" w:sz="0" w:space="0" w:color="auto"/>
        <w:left w:val="none" w:sz="0" w:space="0" w:color="auto"/>
        <w:bottom w:val="none" w:sz="0" w:space="0" w:color="auto"/>
        <w:right w:val="none" w:sz="0" w:space="0" w:color="auto"/>
      </w:divBdr>
      <w:divsChild>
        <w:div w:id="2029522634">
          <w:marLeft w:val="0"/>
          <w:marRight w:val="0"/>
          <w:marTop w:val="0"/>
          <w:marBottom w:val="0"/>
          <w:divBdr>
            <w:top w:val="none" w:sz="0" w:space="0" w:color="auto"/>
            <w:left w:val="none" w:sz="0" w:space="0" w:color="auto"/>
            <w:bottom w:val="none" w:sz="0" w:space="0" w:color="auto"/>
            <w:right w:val="none" w:sz="0" w:space="0" w:color="auto"/>
          </w:divBdr>
        </w:div>
      </w:divsChild>
    </w:div>
    <w:div w:id="1935550883">
      <w:marLeft w:val="0"/>
      <w:marRight w:val="0"/>
      <w:marTop w:val="0"/>
      <w:marBottom w:val="0"/>
      <w:divBdr>
        <w:top w:val="none" w:sz="0" w:space="0" w:color="auto"/>
        <w:left w:val="none" w:sz="0" w:space="0" w:color="auto"/>
        <w:bottom w:val="none" w:sz="0" w:space="0" w:color="auto"/>
        <w:right w:val="none" w:sz="0" w:space="0" w:color="auto"/>
      </w:divBdr>
      <w:divsChild>
        <w:div w:id="1315259013">
          <w:marLeft w:val="0"/>
          <w:marRight w:val="0"/>
          <w:marTop w:val="0"/>
          <w:marBottom w:val="0"/>
          <w:divBdr>
            <w:top w:val="none" w:sz="0" w:space="0" w:color="auto"/>
            <w:left w:val="none" w:sz="0" w:space="0" w:color="auto"/>
            <w:bottom w:val="none" w:sz="0" w:space="0" w:color="auto"/>
            <w:right w:val="none" w:sz="0" w:space="0" w:color="auto"/>
          </w:divBdr>
          <w:divsChild>
            <w:div w:id="8616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7667">
      <w:marLeft w:val="240"/>
      <w:marRight w:val="0"/>
      <w:marTop w:val="0"/>
      <w:marBottom w:val="0"/>
      <w:divBdr>
        <w:top w:val="none" w:sz="0" w:space="0" w:color="auto"/>
        <w:left w:val="none" w:sz="0" w:space="0" w:color="auto"/>
        <w:bottom w:val="none" w:sz="0" w:space="0" w:color="auto"/>
        <w:right w:val="none" w:sz="0" w:space="0" w:color="auto"/>
      </w:divBdr>
      <w:divsChild>
        <w:div w:id="244726120">
          <w:marLeft w:val="0"/>
          <w:marRight w:val="0"/>
          <w:marTop w:val="0"/>
          <w:marBottom w:val="0"/>
          <w:divBdr>
            <w:top w:val="none" w:sz="0" w:space="0" w:color="auto"/>
            <w:left w:val="none" w:sz="0" w:space="0" w:color="auto"/>
            <w:bottom w:val="none" w:sz="0" w:space="0" w:color="auto"/>
            <w:right w:val="none" w:sz="0" w:space="0" w:color="auto"/>
          </w:divBdr>
          <w:divsChild>
            <w:div w:id="12740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401">
      <w:marLeft w:val="0"/>
      <w:marRight w:val="0"/>
      <w:marTop w:val="0"/>
      <w:marBottom w:val="0"/>
      <w:divBdr>
        <w:top w:val="none" w:sz="0" w:space="0" w:color="auto"/>
        <w:left w:val="none" w:sz="0" w:space="0" w:color="auto"/>
        <w:bottom w:val="none" w:sz="0" w:space="0" w:color="auto"/>
        <w:right w:val="none" w:sz="0" w:space="0" w:color="auto"/>
      </w:divBdr>
      <w:divsChild>
        <w:div w:id="1261570428">
          <w:marLeft w:val="0"/>
          <w:marRight w:val="0"/>
          <w:marTop w:val="0"/>
          <w:marBottom w:val="0"/>
          <w:divBdr>
            <w:top w:val="none" w:sz="0" w:space="0" w:color="auto"/>
            <w:left w:val="none" w:sz="0" w:space="0" w:color="auto"/>
            <w:bottom w:val="none" w:sz="0" w:space="0" w:color="auto"/>
            <w:right w:val="none" w:sz="0" w:space="0" w:color="auto"/>
          </w:divBdr>
        </w:div>
      </w:divsChild>
    </w:div>
    <w:div w:id="1941252499">
      <w:marLeft w:val="0"/>
      <w:marRight w:val="0"/>
      <w:marTop w:val="0"/>
      <w:marBottom w:val="0"/>
      <w:divBdr>
        <w:top w:val="none" w:sz="0" w:space="0" w:color="auto"/>
        <w:left w:val="none" w:sz="0" w:space="0" w:color="auto"/>
        <w:bottom w:val="none" w:sz="0" w:space="0" w:color="auto"/>
        <w:right w:val="none" w:sz="0" w:space="0" w:color="auto"/>
      </w:divBdr>
    </w:div>
    <w:div w:id="1942299708">
      <w:marLeft w:val="0"/>
      <w:marRight w:val="0"/>
      <w:marTop w:val="0"/>
      <w:marBottom w:val="0"/>
      <w:divBdr>
        <w:top w:val="none" w:sz="0" w:space="0" w:color="auto"/>
        <w:left w:val="none" w:sz="0" w:space="0" w:color="auto"/>
        <w:bottom w:val="none" w:sz="0" w:space="0" w:color="auto"/>
        <w:right w:val="none" w:sz="0" w:space="0" w:color="auto"/>
      </w:divBdr>
      <w:divsChild>
        <w:div w:id="1506170178">
          <w:marLeft w:val="0"/>
          <w:marRight w:val="0"/>
          <w:marTop w:val="0"/>
          <w:marBottom w:val="0"/>
          <w:divBdr>
            <w:top w:val="none" w:sz="0" w:space="0" w:color="auto"/>
            <w:left w:val="none" w:sz="0" w:space="0" w:color="auto"/>
            <w:bottom w:val="none" w:sz="0" w:space="0" w:color="auto"/>
            <w:right w:val="none" w:sz="0" w:space="0" w:color="auto"/>
          </w:divBdr>
        </w:div>
      </w:divsChild>
    </w:div>
    <w:div w:id="1945722315">
      <w:marLeft w:val="0"/>
      <w:marRight w:val="0"/>
      <w:marTop w:val="0"/>
      <w:marBottom w:val="0"/>
      <w:divBdr>
        <w:top w:val="none" w:sz="0" w:space="0" w:color="auto"/>
        <w:left w:val="none" w:sz="0" w:space="0" w:color="auto"/>
        <w:bottom w:val="none" w:sz="0" w:space="0" w:color="auto"/>
        <w:right w:val="none" w:sz="0" w:space="0" w:color="auto"/>
      </w:divBdr>
      <w:divsChild>
        <w:div w:id="1774859270">
          <w:marLeft w:val="0"/>
          <w:marRight w:val="0"/>
          <w:marTop w:val="0"/>
          <w:marBottom w:val="0"/>
          <w:divBdr>
            <w:top w:val="none" w:sz="0" w:space="0" w:color="auto"/>
            <w:left w:val="none" w:sz="0" w:space="0" w:color="auto"/>
            <w:bottom w:val="none" w:sz="0" w:space="0" w:color="auto"/>
            <w:right w:val="none" w:sz="0" w:space="0" w:color="auto"/>
          </w:divBdr>
        </w:div>
      </w:divsChild>
    </w:div>
    <w:div w:id="1948660294">
      <w:marLeft w:val="0"/>
      <w:marRight w:val="0"/>
      <w:marTop w:val="360"/>
      <w:marBottom w:val="0"/>
      <w:divBdr>
        <w:top w:val="none" w:sz="0" w:space="0" w:color="auto"/>
        <w:left w:val="none" w:sz="0" w:space="0" w:color="auto"/>
        <w:bottom w:val="none" w:sz="0" w:space="0" w:color="auto"/>
        <w:right w:val="none" w:sz="0" w:space="0" w:color="auto"/>
      </w:divBdr>
      <w:divsChild>
        <w:div w:id="2064599428">
          <w:marLeft w:val="0"/>
          <w:marRight w:val="0"/>
          <w:marTop w:val="0"/>
          <w:marBottom w:val="0"/>
          <w:divBdr>
            <w:top w:val="none" w:sz="0" w:space="0" w:color="auto"/>
            <w:left w:val="none" w:sz="0" w:space="0" w:color="auto"/>
            <w:bottom w:val="none" w:sz="0" w:space="0" w:color="auto"/>
            <w:right w:val="none" w:sz="0" w:space="0" w:color="auto"/>
          </w:divBdr>
          <w:divsChild>
            <w:div w:id="17313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4428">
      <w:marLeft w:val="0"/>
      <w:marRight w:val="0"/>
      <w:marTop w:val="0"/>
      <w:marBottom w:val="0"/>
      <w:divBdr>
        <w:top w:val="none" w:sz="0" w:space="0" w:color="auto"/>
        <w:left w:val="none" w:sz="0" w:space="0" w:color="auto"/>
        <w:bottom w:val="none" w:sz="0" w:space="0" w:color="auto"/>
        <w:right w:val="none" w:sz="0" w:space="0" w:color="auto"/>
      </w:divBdr>
      <w:divsChild>
        <w:div w:id="927932721">
          <w:marLeft w:val="0"/>
          <w:marRight w:val="0"/>
          <w:marTop w:val="0"/>
          <w:marBottom w:val="0"/>
          <w:divBdr>
            <w:top w:val="none" w:sz="0" w:space="0" w:color="auto"/>
            <w:left w:val="none" w:sz="0" w:space="0" w:color="auto"/>
            <w:bottom w:val="none" w:sz="0" w:space="0" w:color="auto"/>
            <w:right w:val="none" w:sz="0" w:space="0" w:color="auto"/>
          </w:divBdr>
        </w:div>
      </w:divsChild>
    </w:div>
    <w:div w:id="1951742600">
      <w:marLeft w:val="0"/>
      <w:marRight w:val="0"/>
      <w:marTop w:val="0"/>
      <w:marBottom w:val="0"/>
      <w:divBdr>
        <w:top w:val="single" w:sz="6" w:space="0" w:color="000000"/>
        <w:left w:val="none" w:sz="0" w:space="0" w:color="auto"/>
        <w:bottom w:val="none" w:sz="0" w:space="0" w:color="auto"/>
        <w:right w:val="none" w:sz="0" w:space="0" w:color="auto"/>
      </w:divBdr>
      <w:divsChild>
        <w:div w:id="2123842878">
          <w:marLeft w:val="0"/>
          <w:marRight w:val="0"/>
          <w:marTop w:val="0"/>
          <w:marBottom w:val="0"/>
          <w:divBdr>
            <w:top w:val="none" w:sz="0" w:space="0" w:color="auto"/>
            <w:left w:val="none" w:sz="0" w:space="0" w:color="auto"/>
            <w:bottom w:val="none" w:sz="0" w:space="0" w:color="auto"/>
            <w:right w:val="none" w:sz="0" w:space="0" w:color="auto"/>
          </w:divBdr>
        </w:div>
      </w:divsChild>
    </w:div>
    <w:div w:id="1952348840">
      <w:marLeft w:val="0"/>
      <w:marRight w:val="0"/>
      <w:marTop w:val="0"/>
      <w:marBottom w:val="0"/>
      <w:divBdr>
        <w:top w:val="none" w:sz="0" w:space="0" w:color="auto"/>
        <w:left w:val="none" w:sz="0" w:space="0" w:color="auto"/>
        <w:bottom w:val="none" w:sz="0" w:space="0" w:color="auto"/>
        <w:right w:val="none" w:sz="0" w:space="0" w:color="auto"/>
      </w:divBdr>
    </w:div>
    <w:div w:id="1953320888">
      <w:marLeft w:val="0"/>
      <w:marRight w:val="0"/>
      <w:marTop w:val="120"/>
      <w:marBottom w:val="0"/>
      <w:divBdr>
        <w:top w:val="none" w:sz="0" w:space="0" w:color="auto"/>
        <w:left w:val="none" w:sz="0" w:space="0" w:color="auto"/>
        <w:bottom w:val="none" w:sz="0" w:space="0" w:color="auto"/>
        <w:right w:val="none" w:sz="0" w:space="0" w:color="auto"/>
      </w:divBdr>
      <w:divsChild>
        <w:div w:id="446970236">
          <w:marLeft w:val="0"/>
          <w:marRight w:val="0"/>
          <w:marTop w:val="0"/>
          <w:marBottom w:val="0"/>
          <w:divBdr>
            <w:top w:val="none" w:sz="0" w:space="0" w:color="auto"/>
            <w:left w:val="none" w:sz="0" w:space="0" w:color="auto"/>
            <w:bottom w:val="none" w:sz="0" w:space="0" w:color="auto"/>
            <w:right w:val="none" w:sz="0" w:space="0" w:color="auto"/>
          </w:divBdr>
        </w:div>
      </w:divsChild>
    </w:div>
    <w:div w:id="1953511823">
      <w:marLeft w:val="0"/>
      <w:marRight w:val="0"/>
      <w:marTop w:val="240"/>
      <w:marBottom w:val="0"/>
      <w:divBdr>
        <w:top w:val="none" w:sz="0" w:space="0" w:color="auto"/>
        <w:left w:val="none" w:sz="0" w:space="0" w:color="auto"/>
        <w:bottom w:val="none" w:sz="0" w:space="0" w:color="auto"/>
        <w:right w:val="none" w:sz="0" w:space="0" w:color="auto"/>
      </w:divBdr>
      <w:divsChild>
        <w:div w:id="2141725968">
          <w:marLeft w:val="0"/>
          <w:marRight w:val="0"/>
          <w:marTop w:val="0"/>
          <w:marBottom w:val="0"/>
          <w:divBdr>
            <w:top w:val="none" w:sz="0" w:space="0" w:color="auto"/>
            <w:left w:val="none" w:sz="0" w:space="0" w:color="auto"/>
            <w:bottom w:val="none" w:sz="0" w:space="0" w:color="auto"/>
            <w:right w:val="none" w:sz="0" w:space="0" w:color="auto"/>
          </w:divBdr>
          <w:divsChild>
            <w:div w:id="7026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110">
      <w:marLeft w:val="0"/>
      <w:marRight w:val="0"/>
      <w:marTop w:val="0"/>
      <w:marBottom w:val="0"/>
      <w:divBdr>
        <w:top w:val="none" w:sz="0" w:space="0" w:color="auto"/>
        <w:left w:val="none" w:sz="0" w:space="0" w:color="auto"/>
        <w:bottom w:val="none" w:sz="0" w:space="0" w:color="auto"/>
        <w:right w:val="none" w:sz="0" w:space="0" w:color="auto"/>
      </w:divBdr>
      <w:divsChild>
        <w:div w:id="1142968052">
          <w:marLeft w:val="0"/>
          <w:marRight w:val="0"/>
          <w:marTop w:val="0"/>
          <w:marBottom w:val="0"/>
          <w:divBdr>
            <w:top w:val="none" w:sz="0" w:space="0" w:color="auto"/>
            <w:left w:val="none" w:sz="0" w:space="0" w:color="auto"/>
            <w:bottom w:val="none" w:sz="0" w:space="0" w:color="auto"/>
            <w:right w:val="none" w:sz="0" w:space="0" w:color="auto"/>
          </w:divBdr>
        </w:div>
      </w:divsChild>
    </w:div>
    <w:div w:id="1956211241">
      <w:marLeft w:val="0"/>
      <w:marRight w:val="0"/>
      <w:marTop w:val="0"/>
      <w:marBottom w:val="0"/>
      <w:divBdr>
        <w:top w:val="none" w:sz="0" w:space="0" w:color="auto"/>
        <w:left w:val="none" w:sz="0" w:space="0" w:color="auto"/>
        <w:bottom w:val="none" w:sz="0" w:space="0" w:color="auto"/>
        <w:right w:val="none" w:sz="0" w:space="0" w:color="auto"/>
      </w:divBdr>
      <w:divsChild>
        <w:div w:id="1638871013">
          <w:marLeft w:val="0"/>
          <w:marRight w:val="0"/>
          <w:marTop w:val="0"/>
          <w:marBottom w:val="0"/>
          <w:divBdr>
            <w:top w:val="none" w:sz="0" w:space="0" w:color="auto"/>
            <w:left w:val="none" w:sz="0" w:space="0" w:color="auto"/>
            <w:bottom w:val="none" w:sz="0" w:space="0" w:color="auto"/>
            <w:right w:val="none" w:sz="0" w:space="0" w:color="auto"/>
          </w:divBdr>
        </w:div>
      </w:divsChild>
    </w:div>
    <w:div w:id="1957102990">
      <w:marLeft w:val="0"/>
      <w:marRight w:val="0"/>
      <w:marTop w:val="0"/>
      <w:marBottom w:val="0"/>
      <w:divBdr>
        <w:top w:val="none" w:sz="0" w:space="0" w:color="auto"/>
        <w:left w:val="none" w:sz="0" w:space="0" w:color="auto"/>
        <w:bottom w:val="none" w:sz="0" w:space="0" w:color="auto"/>
        <w:right w:val="none" w:sz="0" w:space="0" w:color="auto"/>
      </w:divBdr>
    </w:div>
    <w:div w:id="1965112803">
      <w:marLeft w:val="0"/>
      <w:marRight w:val="0"/>
      <w:marTop w:val="240"/>
      <w:marBottom w:val="0"/>
      <w:divBdr>
        <w:top w:val="none" w:sz="0" w:space="0" w:color="auto"/>
        <w:left w:val="none" w:sz="0" w:space="0" w:color="auto"/>
        <w:bottom w:val="none" w:sz="0" w:space="0" w:color="auto"/>
        <w:right w:val="none" w:sz="0" w:space="0" w:color="auto"/>
      </w:divBdr>
      <w:divsChild>
        <w:div w:id="2074037450">
          <w:marLeft w:val="0"/>
          <w:marRight w:val="0"/>
          <w:marTop w:val="0"/>
          <w:marBottom w:val="0"/>
          <w:divBdr>
            <w:top w:val="none" w:sz="0" w:space="0" w:color="auto"/>
            <w:left w:val="none" w:sz="0" w:space="0" w:color="auto"/>
            <w:bottom w:val="none" w:sz="0" w:space="0" w:color="auto"/>
            <w:right w:val="none" w:sz="0" w:space="0" w:color="auto"/>
          </w:divBdr>
        </w:div>
      </w:divsChild>
    </w:div>
    <w:div w:id="1965378475">
      <w:marLeft w:val="0"/>
      <w:marRight w:val="0"/>
      <w:marTop w:val="0"/>
      <w:marBottom w:val="0"/>
      <w:divBdr>
        <w:top w:val="none" w:sz="0" w:space="0" w:color="auto"/>
        <w:left w:val="none" w:sz="0" w:space="0" w:color="auto"/>
        <w:bottom w:val="none" w:sz="0" w:space="0" w:color="auto"/>
        <w:right w:val="none" w:sz="0" w:space="0" w:color="auto"/>
      </w:divBdr>
    </w:div>
    <w:div w:id="1968659274">
      <w:marLeft w:val="0"/>
      <w:marRight w:val="0"/>
      <w:marTop w:val="0"/>
      <w:marBottom w:val="0"/>
      <w:divBdr>
        <w:top w:val="single" w:sz="6" w:space="0" w:color="000000"/>
        <w:left w:val="none" w:sz="0" w:space="0" w:color="auto"/>
        <w:bottom w:val="none" w:sz="0" w:space="0" w:color="auto"/>
        <w:right w:val="none" w:sz="0" w:space="0" w:color="auto"/>
      </w:divBdr>
      <w:divsChild>
        <w:div w:id="911506574">
          <w:marLeft w:val="0"/>
          <w:marRight w:val="0"/>
          <w:marTop w:val="0"/>
          <w:marBottom w:val="0"/>
          <w:divBdr>
            <w:top w:val="none" w:sz="0" w:space="0" w:color="auto"/>
            <w:left w:val="none" w:sz="0" w:space="0" w:color="auto"/>
            <w:bottom w:val="none" w:sz="0" w:space="0" w:color="auto"/>
            <w:right w:val="none" w:sz="0" w:space="0" w:color="auto"/>
          </w:divBdr>
        </w:div>
      </w:divsChild>
    </w:div>
    <w:div w:id="1972393175">
      <w:marLeft w:val="0"/>
      <w:marRight w:val="0"/>
      <w:marTop w:val="0"/>
      <w:marBottom w:val="0"/>
      <w:divBdr>
        <w:top w:val="none" w:sz="0" w:space="0" w:color="auto"/>
        <w:left w:val="none" w:sz="0" w:space="0" w:color="auto"/>
        <w:bottom w:val="none" w:sz="0" w:space="0" w:color="auto"/>
        <w:right w:val="none" w:sz="0" w:space="0" w:color="auto"/>
      </w:divBdr>
      <w:divsChild>
        <w:div w:id="32312988">
          <w:marLeft w:val="0"/>
          <w:marRight w:val="0"/>
          <w:marTop w:val="0"/>
          <w:marBottom w:val="0"/>
          <w:divBdr>
            <w:top w:val="none" w:sz="0" w:space="0" w:color="auto"/>
            <w:left w:val="none" w:sz="0" w:space="0" w:color="auto"/>
            <w:bottom w:val="none" w:sz="0" w:space="0" w:color="auto"/>
            <w:right w:val="none" w:sz="0" w:space="0" w:color="auto"/>
          </w:divBdr>
        </w:div>
      </w:divsChild>
    </w:div>
    <w:div w:id="1974217483">
      <w:marLeft w:val="0"/>
      <w:marRight w:val="0"/>
      <w:marTop w:val="240"/>
      <w:marBottom w:val="0"/>
      <w:divBdr>
        <w:top w:val="none" w:sz="0" w:space="0" w:color="auto"/>
        <w:left w:val="none" w:sz="0" w:space="0" w:color="auto"/>
        <w:bottom w:val="none" w:sz="0" w:space="0" w:color="auto"/>
        <w:right w:val="none" w:sz="0" w:space="0" w:color="auto"/>
      </w:divBdr>
      <w:divsChild>
        <w:div w:id="1510826824">
          <w:marLeft w:val="0"/>
          <w:marRight w:val="0"/>
          <w:marTop w:val="0"/>
          <w:marBottom w:val="0"/>
          <w:divBdr>
            <w:top w:val="none" w:sz="0" w:space="0" w:color="auto"/>
            <w:left w:val="none" w:sz="0" w:space="0" w:color="auto"/>
            <w:bottom w:val="none" w:sz="0" w:space="0" w:color="auto"/>
            <w:right w:val="none" w:sz="0" w:space="0" w:color="auto"/>
          </w:divBdr>
          <w:divsChild>
            <w:div w:id="972709166">
              <w:marLeft w:val="0"/>
              <w:marRight w:val="0"/>
              <w:marTop w:val="0"/>
              <w:marBottom w:val="0"/>
              <w:divBdr>
                <w:top w:val="none" w:sz="0" w:space="0" w:color="auto"/>
                <w:left w:val="none" w:sz="0" w:space="0" w:color="auto"/>
                <w:bottom w:val="none" w:sz="0" w:space="0" w:color="auto"/>
                <w:right w:val="none" w:sz="0" w:space="0" w:color="auto"/>
              </w:divBdr>
            </w:div>
          </w:divsChild>
        </w:div>
        <w:div w:id="1955594790">
          <w:marLeft w:val="0"/>
          <w:marRight w:val="0"/>
          <w:marTop w:val="0"/>
          <w:marBottom w:val="0"/>
          <w:divBdr>
            <w:top w:val="none" w:sz="0" w:space="0" w:color="auto"/>
            <w:left w:val="none" w:sz="0" w:space="0" w:color="auto"/>
            <w:bottom w:val="none" w:sz="0" w:space="0" w:color="auto"/>
            <w:right w:val="none" w:sz="0" w:space="0" w:color="auto"/>
          </w:divBdr>
        </w:div>
      </w:divsChild>
    </w:div>
    <w:div w:id="1975597628">
      <w:marLeft w:val="0"/>
      <w:marRight w:val="0"/>
      <w:marTop w:val="240"/>
      <w:marBottom w:val="0"/>
      <w:divBdr>
        <w:top w:val="none" w:sz="0" w:space="0" w:color="auto"/>
        <w:left w:val="none" w:sz="0" w:space="0" w:color="auto"/>
        <w:bottom w:val="none" w:sz="0" w:space="0" w:color="auto"/>
        <w:right w:val="none" w:sz="0" w:space="0" w:color="auto"/>
      </w:divBdr>
      <w:divsChild>
        <w:div w:id="1374235110">
          <w:marLeft w:val="0"/>
          <w:marRight w:val="0"/>
          <w:marTop w:val="0"/>
          <w:marBottom w:val="0"/>
          <w:divBdr>
            <w:top w:val="none" w:sz="0" w:space="0" w:color="auto"/>
            <w:left w:val="none" w:sz="0" w:space="0" w:color="auto"/>
            <w:bottom w:val="none" w:sz="0" w:space="0" w:color="auto"/>
            <w:right w:val="none" w:sz="0" w:space="0" w:color="auto"/>
          </w:divBdr>
        </w:div>
      </w:divsChild>
    </w:div>
    <w:div w:id="1981761682">
      <w:marLeft w:val="0"/>
      <w:marRight w:val="0"/>
      <w:marTop w:val="0"/>
      <w:marBottom w:val="0"/>
      <w:divBdr>
        <w:top w:val="none" w:sz="0" w:space="0" w:color="auto"/>
        <w:left w:val="none" w:sz="0" w:space="0" w:color="auto"/>
        <w:bottom w:val="none" w:sz="0" w:space="0" w:color="auto"/>
        <w:right w:val="none" w:sz="0" w:space="0" w:color="auto"/>
      </w:divBdr>
      <w:divsChild>
        <w:div w:id="1034648344">
          <w:marLeft w:val="0"/>
          <w:marRight w:val="0"/>
          <w:marTop w:val="0"/>
          <w:marBottom w:val="0"/>
          <w:divBdr>
            <w:top w:val="none" w:sz="0" w:space="0" w:color="auto"/>
            <w:left w:val="none" w:sz="0" w:space="0" w:color="auto"/>
            <w:bottom w:val="none" w:sz="0" w:space="0" w:color="auto"/>
            <w:right w:val="none" w:sz="0" w:space="0" w:color="auto"/>
          </w:divBdr>
          <w:divsChild>
            <w:div w:id="13597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1404">
      <w:marLeft w:val="0"/>
      <w:marRight w:val="0"/>
      <w:marTop w:val="0"/>
      <w:marBottom w:val="0"/>
      <w:divBdr>
        <w:top w:val="single" w:sz="6" w:space="0" w:color="000000"/>
        <w:left w:val="none" w:sz="0" w:space="0" w:color="auto"/>
        <w:bottom w:val="none" w:sz="0" w:space="0" w:color="auto"/>
        <w:right w:val="none" w:sz="0" w:space="0" w:color="auto"/>
      </w:divBdr>
      <w:divsChild>
        <w:div w:id="1107699231">
          <w:marLeft w:val="0"/>
          <w:marRight w:val="0"/>
          <w:marTop w:val="0"/>
          <w:marBottom w:val="0"/>
          <w:divBdr>
            <w:top w:val="none" w:sz="0" w:space="0" w:color="auto"/>
            <w:left w:val="none" w:sz="0" w:space="0" w:color="auto"/>
            <w:bottom w:val="none" w:sz="0" w:space="0" w:color="auto"/>
            <w:right w:val="none" w:sz="0" w:space="0" w:color="auto"/>
          </w:divBdr>
        </w:div>
      </w:divsChild>
    </w:div>
    <w:div w:id="1983077931">
      <w:marLeft w:val="0"/>
      <w:marRight w:val="0"/>
      <w:marTop w:val="0"/>
      <w:marBottom w:val="0"/>
      <w:divBdr>
        <w:top w:val="none" w:sz="0" w:space="0" w:color="auto"/>
        <w:left w:val="none" w:sz="0" w:space="0" w:color="auto"/>
        <w:bottom w:val="none" w:sz="0" w:space="0" w:color="auto"/>
        <w:right w:val="none" w:sz="0" w:space="0" w:color="auto"/>
      </w:divBdr>
      <w:divsChild>
        <w:div w:id="351339997">
          <w:marLeft w:val="0"/>
          <w:marRight w:val="0"/>
          <w:marTop w:val="0"/>
          <w:marBottom w:val="0"/>
          <w:divBdr>
            <w:top w:val="none" w:sz="0" w:space="0" w:color="auto"/>
            <w:left w:val="none" w:sz="0" w:space="0" w:color="auto"/>
            <w:bottom w:val="none" w:sz="0" w:space="0" w:color="auto"/>
            <w:right w:val="none" w:sz="0" w:space="0" w:color="auto"/>
          </w:divBdr>
        </w:div>
      </w:divsChild>
    </w:div>
    <w:div w:id="1983923410">
      <w:marLeft w:val="0"/>
      <w:marRight w:val="0"/>
      <w:marTop w:val="0"/>
      <w:marBottom w:val="0"/>
      <w:divBdr>
        <w:top w:val="none" w:sz="0" w:space="0" w:color="auto"/>
        <w:left w:val="none" w:sz="0" w:space="0" w:color="auto"/>
        <w:bottom w:val="none" w:sz="0" w:space="0" w:color="auto"/>
        <w:right w:val="none" w:sz="0" w:space="0" w:color="auto"/>
      </w:divBdr>
      <w:divsChild>
        <w:div w:id="1813675690">
          <w:marLeft w:val="0"/>
          <w:marRight w:val="0"/>
          <w:marTop w:val="0"/>
          <w:marBottom w:val="0"/>
          <w:divBdr>
            <w:top w:val="none" w:sz="0" w:space="0" w:color="auto"/>
            <w:left w:val="none" w:sz="0" w:space="0" w:color="auto"/>
            <w:bottom w:val="none" w:sz="0" w:space="0" w:color="auto"/>
            <w:right w:val="none" w:sz="0" w:space="0" w:color="auto"/>
          </w:divBdr>
        </w:div>
      </w:divsChild>
    </w:div>
    <w:div w:id="1984968040">
      <w:marLeft w:val="0"/>
      <w:marRight w:val="0"/>
      <w:marTop w:val="240"/>
      <w:marBottom w:val="0"/>
      <w:divBdr>
        <w:top w:val="none" w:sz="0" w:space="0" w:color="auto"/>
        <w:left w:val="none" w:sz="0" w:space="0" w:color="auto"/>
        <w:bottom w:val="none" w:sz="0" w:space="0" w:color="auto"/>
        <w:right w:val="none" w:sz="0" w:space="0" w:color="auto"/>
      </w:divBdr>
      <w:divsChild>
        <w:div w:id="190802394">
          <w:marLeft w:val="0"/>
          <w:marRight w:val="0"/>
          <w:marTop w:val="0"/>
          <w:marBottom w:val="0"/>
          <w:divBdr>
            <w:top w:val="none" w:sz="0" w:space="0" w:color="auto"/>
            <w:left w:val="none" w:sz="0" w:space="0" w:color="auto"/>
            <w:bottom w:val="none" w:sz="0" w:space="0" w:color="auto"/>
            <w:right w:val="none" w:sz="0" w:space="0" w:color="auto"/>
          </w:divBdr>
        </w:div>
      </w:divsChild>
    </w:div>
    <w:div w:id="1990669004">
      <w:marLeft w:val="240"/>
      <w:marRight w:val="0"/>
      <w:marTop w:val="0"/>
      <w:marBottom w:val="0"/>
      <w:divBdr>
        <w:top w:val="none" w:sz="0" w:space="0" w:color="auto"/>
        <w:left w:val="none" w:sz="0" w:space="0" w:color="auto"/>
        <w:bottom w:val="none" w:sz="0" w:space="0" w:color="auto"/>
        <w:right w:val="none" w:sz="0" w:space="0" w:color="auto"/>
      </w:divBdr>
      <w:divsChild>
        <w:div w:id="1575167679">
          <w:marLeft w:val="0"/>
          <w:marRight w:val="0"/>
          <w:marTop w:val="0"/>
          <w:marBottom w:val="0"/>
          <w:divBdr>
            <w:top w:val="none" w:sz="0" w:space="0" w:color="auto"/>
            <w:left w:val="none" w:sz="0" w:space="0" w:color="auto"/>
            <w:bottom w:val="none" w:sz="0" w:space="0" w:color="auto"/>
            <w:right w:val="none" w:sz="0" w:space="0" w:color="auto"/>
          </w:divBdr>
          <w:divsChild>
            <w:div w:id="8843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8823">
      <w:marLeft w:val="0"/>
      <w:marRight w:val="0"/>
      <w:marTop w:val="0"/>
      <w:marBottom w:val="0"/>
      <w:divBdr>
        <w:top w:val="none" w:sz="0" w:space="0" w:color="auto"/>
        <w:left w:val="none" w:sz="0" w:space="0" w:color="auto"/>
        <w:bottom w:val="none" w:sz="0" w:space="0" w:color="auto"/>
        <w:right w:val="none" w:sz="0" w:space="0" w:color="auto"/>
      </w:divBdr>
      <w:divsChild>
        <w:div w:id="1326666804">
          <w:marLeft w:val="0"/>
          <w:marRight w:val="0"/>
          <w:marTop w:val="0"/>
          <w:marBottom w:val="0"/>
          <w:divBdr>
            <w:top w:val="none" w:sz="0" w:space="0" w:color="auto"/>
            <w:left w:val="none" w:sz="0" w:space="0" w:color="auto"/>
            <w:bottom w:val="none" w:sz="0" w:space="0" w:color="auto"/>
            <w:right w:val="none" w:sz="0" w:space="0" w:color="auto"/>
          </w:divBdr>
        </w:div>
      </w:divsChild>
    </w:div>
    <w:div w:id="1995379539">
      <w:marLeft w:val="0"/>
      <w:marRight w:val="0"/>
      <w:marTop w:val="0"/>
      <w:marBottom w:val="0"/>
      <w:divBdr>
        <w:top w:val="none" w:sz="0" w:space="0" w:color="auto"/>
        <w:left w:val="none" w:sz="0" w:space="0" w:color="auto"/>
        <w:bottom w:val="none" w:sz="0" w:space="0" w:color="auto"/>
        <w:right w:val="none" w:sz="0" w:space="0" w:color="auto"/>
      </w:divBdr>
    </w:div>
    <w:div w:id="1996062280">
      <w:marLeft w:val="0"/>
      <w:marRight w:val="0"/>
      <w:marTop w:val="120"/>
      <w:marBottom w:val="0"/>
      <w:divBdr>
        <w:top w:val="none" w:sz="0" w:space="0" w:color="auto"/>
        <w:left w:val="none" w:sz="0" w:space="0" w:color="auto"/>
        <w:bottom w:val="none" w:sz="0" w:space="0" w:color="auto"/>
        <w:right w:val="none" w:sz="0" w:space="0" w:color="auto"/>
      </w:divBdr>
      <w:divsChild>
        <w:div w:id="50079600">
          <w:marLeft w:val="0"/>
          <w:marRight w:val="0"/>
          <w:marTop w:val="0"/>
          <w:marBottom w:val="0"/>
          <w:divBdr>
            <w:top w:val="none" w:sz="0" w:space="0" w:color="auto"/>
            <w:left w:val="none" w:sz="0" w:space="0" w:color="auto"/>
            <w:bottom w:val="none" w:sz="0" w:space="0" w:color="auto"/>
            <w:right w:val="none" w:sz="0" w:space="0" w:color="auto"/>
          </w:divBdr>
        </w:div>
      </w:divsChild>
    </w:div>
    <w:div w:id="2000619922">
      <w:marLeft w:val="0"/>
      <w:marRight w:val="0"/>
      <w:marTop w:val="0"/>
      <w:marBottom w:val="0"/>
      <w:divBdr>
        <w:top w:val="none" w:sz="0" w:space="0" w:color="auto"/>
        <w:left w:val="none" w:sz="0" w:space="0" w:color="auto"/>
        <w:bottom w:val="none" w:sz="0" w:space="0" w:color="auto"/>
        <w:right w:val="none" w:sz="0" w:space="0" w:color="auto"/>
      </w:divBdr>
      <w:divsChild>
        <w:div w:id="96368541">
          <w:marLeft w:val="0"/>
          <w:marRight w:val="0"/>
          <w:marTop w:val="0"/>
          <w:marBottom w:val="0"/>
          <w:divBdr>
            <w:top w:val="none" w:sz="0" w:space="0" w:color="auto"/>
            <w:left w:val="none" w:sz="0" w:space="0" w:color="auto"/>
            <w:bottom w:val="none" w:sz="0" w:space="0" w:color="auto"/>
            <w:right w:val="none" w:sz="0" w:space="0" w:color="auto"/>
          </w:divBdr>
        </w:div>
      </w:divsChild>
    </w:div>
    <w:div w:id="2003074144">
      <w:marLeft w:val="0"/>
      <w:marRight w:val="0"/>
      <w:marTop w:val="0"/>
      <w:marBottom w:val="0"/>
      <w:divBdr>
        <w:top w:val="double" w:sz="6" w:space="0" w:color="000000"/>
        <w:left w:val="none" w:sz="0" w:space="0" w:color="auto"/>
        <w:bottom w:val="none" w:sz="0" w:space="0" w:color="auto"/>
        <w:right w:val="none" w:sz="0" w:space="0" w:color="auto"/>
      </w:divBdr>
      <w:divsChild>
        <w:div w:id="1206522984">
          <w:marLeft w:val="0"/>
          <w:marRight w:val="0"/>
          <w:marTop w:val="0"/>
          <w:marBottom w:val="0"/>
          <w:divBdr>
            <w:top w:val="none" w:sz="0" w:space="0" w:color="auto"/>
            <w:left w:val="none" w:sz="0" w:space="0" w:color="auto"/>
            <w:bottom w:val="none" w:sz="0" w:space="0" w:color="auto"/>
            <w:right w:val="none" w:sz="0" w:space="0" w:color="auto"/>
          </w:divBdr>
        </w:div>
      </w:divsChild>
    </w:div>
    <w:div w:id="2004307764">
      <w:marLeft w:val="0"/>
      <w:marRight w:val="0"/>
      <w:marTop w:val="0"/>
      <w:marBottom w:val="0"/>
      <w:divBdr>
        <w:top w:val="single" w:sz="6" w:space="0" w:color="000000"/>
        <w:left w:val="none" w:sz="0" w:space="0" w:color="auto"/>
        <w:bottom w:val="none" w:sz="0" w:space="0" w:color="auto"/>
        <w:right w:val="none" w:sz="0" w:space="0" w:color="auto"/>
      </w:divBdr>
      <w:divsChild>
        <w:div w:id="1573084707">
          <w:marLeft w:val="0"/>
          <w:marRight w:val="0"/>
          <w:marTop w:val="0"/>
          <w:marBottom w:val="0"/>
          <w:divBdr>
            <w:top w:val="none" w:sz="0" w:space="0" w:color="auto"/>
            <w:left w:val="none" w:sz="0" w:space="0" w:color="auto"/>
            <w:bottom w:val="none" w:sz="0" w:space="0" w:color="auto"/>
            <w:right w:val="none" w:sz="0" w:space="0" w:color="auto"/>
          </w:divBdr>
        </w:div>
      </w:divsChild>
    </w:div>
    <w:div w:id="2005160111">
      <w:marLeft w:val="0"/>
      <w:marRight w:val="0"/>
      <w:marTop w:val="0"/>
      <w:marBottom w:val="0"/>
      <w:divBdr>
        <w:top w:val="single" w:sz="6" w:space="0" w:color="000000"/>
        <w:left w:val="none" w:sz="0" w:space="0" w:color="auto"/>
        <w:bottom w:val="none" w:sz="0" w:space="0" w:color="auto"/>
        <w:right w:val="none" w:sz="0" w:space="0" w:color="auto"/>
      </w:divBdr>
      <w:divsChild>
        <w:div w:id="2129621300">
          <w:marLeft w:val="0"/>
          <w:marRight w:val="0"/>
          <w:marTop w:val="0"/>
          <w:marBottom w:val="0"/>
          <w:divBdr>
            <w:top w:val="none" w:sz="0" w:space="0" w:color="auto"/>
            <w:left w:val="none" w:sz="0" w:space="0" w:color="auto"/>
            <w:bottom w:val="none" w:sz="0" w:space="0" w:color="auto"/>
            <w:right w:val="none" w:sz="0" w:space="0" w:color="auto"/>
          </w:divBdr>
        </w:div>
      </w:divsChild>
    </w:div>
    <w:div w:id="2010592089">
      <w:marLeft w:val="0"/>
      <w:marRight w:val="0"/>
      <w:marTop w:val="0"/>
      <w:marBottom w:val="0"/>
      <w:divBdr>
        <w:top w:val="none" w:sz="0" w:space="0" w:color="auto"/>
        <w:left w:val="none" w:sz="0" w:space="0" w:color="auto"/>
        <w:bottom w:val="none" w:sz="0" w:space="0" w:color="auto"/>
        <w:right w:val="none" w:sz="0" w:space="0" w:color="auto"/>
      </w:divBdr>
    </w:div>
    <w:div w:id="2012633090">
      <w:marLeft w:val="0"/>
      <w:marRight w:val="0"/>
      <w:marTop w:val="0"/>
      <w:marBottom w:val="0"/>
      <w:divBdr>
        <w:top w:val="none" w:sz="0" w:space="0" w:color="auto"/>
        <w:left w:val="none" w:sz="0" w:space="0" w:color="auto"/>
        <w:bottom w:val="none" w:sz="0" w:space="0" w:color="auto"/>
        <w:right w:val="none" w:sz="0" w:space="0" w:color="auto"/>
      </w:divBdr>
    </w:div>
    <w:div w:id="2013100231">
      <w:marLeft w:val="0"/>
      <w:marRight w:val="0"/>
      <w:marTop w:val="0"/>
      <w:marBottom w:val="0"/>
      <w:divBdr>
        <w:top w:val="none" w:sz="0" w:space="0" w:color="auto"/>
        <w:left w:val="none" w:sz="0" w:space="0" w:color="auto"/>
        <w:bottom w:val="none" w:sz="0" w:space="0" w:color="auto"/>
        <w:right w:val="none" w:sz="0" w:space="0" w:color="auto"/>
      </w:divBdr>
      <w:divsChild>
        <w:div w:id="791291429">
          <w:marLeft w:val="0"/>
          <w:marRight w:val="0"/>
          <w:marTop w:val="0"/>
          <w:marBottom w:val="0"/>
          <w:divBdr>
            <w:top w:val="none" w:sz="0" w:space="0" w:color="auto"/>
            <w:left w:val="none" w:sz="0" w:space="0" w:color="auto"/>
            <w:bottom w:val="none" w:sz="0" w:space="0" w:color="auto"/>
            <w:right w:val="none" w:sz="0" w:space="0" w:color="auto"/>
          </w:divBdr>
        </w:div>
      </w:divsChild>
    </w:div>
    <w:div w:id="2013295098">
      <w:marLeft w:val="0"/>
      <w:marRight w:val="0"/>
      <w:marTop w:val="0"/>
      <w:marBottom w:val="0"/>
      <w:divBdr>
        <w:top w:val="none" w:sz="0" w:space="0" w:color="auto"/>
        <w:left w:val="none" w:sz="0" w:space="0" w:color="auto"/>
        <w:bottom w:val="none" w:sz="0" w:space="0" w:color="auto"/>
        <w:right w:val="none" w:sz="0" w:space="0" w:color="auto"/>
      </w:divBdr>
    </w:div>
    <w:div w:id="2014065934">
      <w:marLeft w:val="0"/>
      <w:marRight w:val="0"/>
      <w:marTop w:val="0"/>
      <w:marBottom w:val="0"/>
      <w:divBdr>
        <w:top w:val="none" w:sz="0" w:space="0" w:color="auto"/>
        <w:left w:val="none" w:sz="0" w:space="0" w:color="auto"/>
        <w:bottom w:val="none" w:sz="0" w:space="0" w:color="auto"/>
        <w:right w:val="none" w:sz="0" w:space="0" w:color="auto"/>
      </w:divBdr>
      <w:divsChild>
        <w:div w:id="1406879332">
          <w:marLeft w:val="0"/>
          <w:marRight w:val="0"/>
          <w:marTop w:val="0"/>
          <w:marBottom w:val="0"/>
          <w:divBdr>
            <w:top w:val="none" w:sz="0" w:space="0" w:color="auto"/>
            <w:left w:val="none" w:sz="0" w:space="0" w:color="auto"/>
            <w:bottom w:val="none" w:sz="0" w:space="0" w:color="auto"/>
            <w:right w:val="none" w:sz="0" w:space="0" w:color="auto"/>
          </w:divBdr>
        </w:div>
      </w:divsChild>
    </w:div>
    <w:div w:id="2018076155">
      <w:marLeft w:val="0"/>
      <w:marRight w:val="0"/>
      <w:marTop w:val="480"/>
      <w:marBottom w:val="0"/>
      <w:divBdr>
        <w:top w:val="none" w:sz="0" w:space="0" w:color="auto"/>
        <w:left w:val="none" w:sz="0" w:space="0" w:color="auto"/>
        <w:bottom w:val="none" w:sz="0" w:space="0" w:color="auto"/>
        <w:right w:val="none" w:sz="0" w:space="0" w:color="auto"/>
      </w:divBdr>
      <w:divsChild>
        <w:div w:id="826167528">
          <w:marLeft w:val="0"/>
          <w:marRight w:val="0"/>
          <w:marTop w:val="0"/>
          <w:marBottom w:val="0"/>
          <w:divBdr>
            <w:top w:val="none" w:sz="0" w:space="0" w:color="auto"/>
            <w:left w:val="none" w:sz="0" w:space="0" w:color="auto"/>
            <w:bottom w:val="none" w:sz="0" w:space="0" w:color="auto"/>
            <w:right w:val="none" w:sz="0" w:space="0" w:color="auto"/>
          </w:divBdr>
          <w:divsChild>
            <w:div w:id="16284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315">
      <w:marLeft w:val="0"/>
      <w:marRight w:val="0"/>
      <w:marTop w:val="240"/>
      <w:marBottom w:val="0"/>
      <w:divBdr>
        <w:top w:val="none" w:sz="0" w:space="0" w:color="auto"/>
        <w:left w:val="none" w:sz="0" w:space="0" w:color="auto"/>
        <w:bottom w:val="none" w:sz="0" w:space="0" w:color="auto"/>
        <w:right w:val="none" w:sz="0" w:space="0" w:color="auto"/>
      </w:divBdr>
      <w:divsChild>
        <w:div w:id="1492981805">
          <w:marLeft w:val="0"/>
          <w:marRight w:val="0"/>
          <w:marTop w:val="0"/>
          <w:marBottom w:val="0"/>
          <w:divBdr>
            <w:top w:val="none" w:sz="0" w:space="0" w:color="auto"/>
            <w:left w:val="none" w:sz="0" w:space="0" w:color="auto"/>
            <w:bottom w:val="none" w:sz="0" w:space="0" w:color="auto"/>
            <w:right w:val="none" w:sz="0" w:space="0" w:color="auto"/>
          </w:divBdr>
        </w:div>
      </w:divsChild>
    </w:div>
    <w:div w:id="2019042055">
      <w:marLeft w:val="0"/>
      <w:marRight w:val="0"/>
      <w:marTop w:val="401"/>
      <w:marBottom w:val="401"/>
      <w:divBdr>
        <w:top w:val="none" w:sz="0" w:space="0" w:color="auto"/>
        <w:left w:val="none" w:sz="0" w:space="0" w:color="auto"/>
        <w:bottom w:val="none" w:sz="0" w:space="0" w:color="auto"/>
        <w:right w:val="none" w:sz="0" w:space="0" w:color="auto"/>
      </w:divBdr>
    </w:div>
    <w:div w:id="2024355245">
      <w:marLeft w:val="0"/>
      <w:marRight w:val="0"/>
      <w:marTop w:val="0"/>
      <w:marBottom w:val="0"/>
      <w:divBdr>
        <w:top w:val="none" w:sz="0" w:space="0" w:color="auto"/>
        <w:left w:val="none" w:sz="0" w:space="0" w:color="auto"/>
        <w:bottom w:val="none" w:sz="0" w:space="0" w:color="auto"/>
        <w:right w:val="none" w:sz="0" w:space="0" w:color="auto"/>
      </w:divBdr>
    </w:div>
    <w:div w:id="2031224667">
      <w:marLeft w:val="720"/>
      <w:marRight w:val="0"/>
      <w:marTop w:val="0"/>
      <w:marBottom w:val="0"/>
      <w:divBdr>
        <w:top w:val="none" w:sz="0" w:space="0" w:color="auto"/>
        <w:left w:val="none" w:sz="0" w:space="0" w:color="auto"/>
        <w:bottom w:val="none" w:sz="0" w:space="0" w:color="auto"/>
        <w:right w:val="none" w:sz="0" w:space="0" w:color="auto"/>
      </w:divBdr>
      <w:divsChild>
        <w:div w:id="2054234598">
          <w:marLeft w:val="0"/>
          <w:marRight w:val="0"/>
          <w:marTop w:val="0"/>
          <w:marBottom w:val="0"/>
          <w:divBdr>
            <w:top w:val="none" w:sz="0" w:space="0" w:color="auto"/>
            <w:left w:val="none" w:sz="0" w:space="0" w:color="auto"/>
            <w:bottom w:val="none" w:sz="0" w:space="0" w:color="auto"/>
            <w:right w:val="none" w:sz="0" w:space="0" w:color="auto"/>
          </w:divBdr>
          <w:divsChild>
            <w:div w:id="8741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17">
      <w:marLeft w:val="240"/>
      <w:marRight w:val="0"/>
      <w:marTop w:val="0"/>
      <w:marBottom w:val="0"/>
      <w:divBdr>
        <w:top w:val="none" w:sz="0" w:space="0" w:color="auto"/>
        <w:left w:val="none" w:sz="0" w:space="0" w:color="auto"/>
        <w:bottom w:val="none" w:sz="0" w:space="0" w:color="auto"/>
        <w:right w:val="none" w:sz="0" w:space="0" w:color="auto"/>
      </w:divBdr>
      <w:divsChild>
        <w:div w:id="1307470645">
          <w:marLeft w:val="0"/>
          <w:marRight w:val="0"/>
          <w:marTop w:val="0"/>
          <w:marBottom w:val="0"/>
          <w:divBdr>
            <w:top w:val="none" w:sz="0" w:space="0" w:color="auto"/>
            <w:left w:val="none" w:sz="0" w:space="0" w:color="auto"/>
            <w:bottom w:val="none" w:sz="0" w:space="0" w:color="auto"/>
            <w:right w:val="none" w:sz="0" w:space="0" w:color="auto"/>
          </w:divBdr>
          <w:divsChild>
            <w:div w:id="11599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1100">
      <w:marLeft w:val="240"/>
      <w:marRight w:val="0"/>
      <w:marTop w:val="0"/>
      <w:marBottom w:val="0"/>
      <w:divBdr>
        <w:top w:val="none" w:sz="0" w:space="0" w:color="auto"/>
        <w:left w:val="none" w:sz="0" w:space="0" w:color="auto"/>
        <w:bottom w:val="none" w:sz="0" w:space="0" w:color="auto"/>
        <w:right w:val="none" w:sz="0" w:space="0" w:color="auto"/>
      </w:divBdr>
      <w:divsChild>
        <w:div w:id="866792161">
          <w:marLeft w:val="0"/>
          <w:marRight w:val="0"/>
          <w:marTop w:val="0"/>
          <w:marBottom w:val="0"/>
          <w:divBdr>
            <w:top w:val="none" w:sz="0" w:space="0" w:color="auto"/>
            <w:left w:val="none" w:sz="0" w:space="0" w:color="auto"/>
            <w:bottom w:val="none" w:sz="0" w:space="0" w:color="auto"/>
            <w:right w:val="none" w:sz="0" w:space="0" w:color="auto"/>
          </w:divBdr>
        </w:div>
      </w:divsChild>
    </w:div>
    <w:div w:id="2036152769">
      <w:marLeft w:val="0"/>
      <w:marRight w:val="0"/>
      <w:marTop w:val="0"/>
      <w:marBottom w:val="0"/>
      <w:divBdr>
        <w:top w:val="single" w:sz="6" w:space="0" w:color="000000"/>
        <w:left w:val="none" w:sz="0" w:space="0" w:color="auto"/>
        <w:bottom w:val="none" w:sz="0" w:space="0" w:color="auto"/>
        <w:right w:val="none" w:sz="0" w:space="0" w:color="auto"/>
      </w:divBdr>
      <w:divsChild>
        <w:div w:id="98180401">
          <w:marLeft w:val="0"/>
          <w:marRight w:val="0"/>
          <w:marTop w:val="0"/>
          <w:marBottom w:val="0"/>
          <w:divBdr>
            <w:top w:val="none" w:sz="0" w:space="0" w:color="auto"/>
            <w:left w:val="none" w:sz="0" w:space="0" w:color="auto"/>
            <w:bottom w:val="none" w:sz="0" w:space="0" w:color="auto"/>
            <w:right w:val="none" w:sz="0" w:space="0" w:color="auto"/>
          </w:divBdr>
        </w:div>
      </w:divsChild>
    </w:div>
    <w:div w:id="2044624779">
      <w:marLeft w:val="0"/>
      <w:marRight w:val="0"/>
      <w:marTop w:val="0"/>
      <w:marBottom w:val="0"/>
      <w:divBdr>
        <w:top w:val="single" w:sz="6" w:space="0" w:color="000000"/>
        <w:left w:val="none" w:sz="0" w:space="0" w:color="auto"/>
        <w:bottom w:val="none" w:sz="0" w:space="0" w:color="auto"/>
        <w:right w:val="none" w:sz="0" w:space="0" w:color="auto"/>
      </w:divBdr>
      <w:divsChild>
        <w:div w:id="975522721">
          <w:marLeft w:val="0"/>
          <w:marRight w:val="0"/>
          <w:marTop w:val="0"/>
          <w:marBottom w:val="0"/>
          <w:divBdr>
            <w:top w:val="none" w:sz="0" w:space="0" w:color="auto"/>
            <w:left w:val="none" w:sz="0" w:space="0" w:color="auto"/>
            <w:bottom w:val="none" w:sz="0" w:space="0" w:color="auto"/>
            <w:right w:val="none" w:sz="0" w:space="0" w:color="auto"/>
          </w:divBdr>
        </w:div>
      </w:divsChild>
    </w:div>
    <w:div w:id="2044669252">
      <w:marLeft w:val="0"/>
      <w:marRight w:val="0"/>
      <w:marTop w:val="240"/>
      <w:marBottom w:val="0"/>
      <w:divBdr>
        <w:top w:val="none" w:sz="0" w:space="0" w:color="auto"/>
        <w:left w:val="none" w:sz="0" w:space="0" w:color="auto"/>
        <w:bottom w:val="none" w:sz="0" w:space="0" w:color="auto"/>
        <w:right w:val="none" w:sz="0" w:space="0" w:color="auto"/>
      </w:divBdr>
      <w:divsChild>
        <w:div w:id="1842038745">
          <w:marLeft w:val="0"/>
          <w:marRight w:val="0"/>
          <w:marTop w:val="0"/>
          <w:marBottom w:val="0"/>
          <w:divBdr>
            <w:top w:val="none" w:sz="0" w:space="0" w:color="auto"/>
            <w:left w:val="none" w:sz="0" w:space="0" w:color="auto"/>
            <w:bottom w:val="none" w:sz="0" w:space="0" w:color="auto"/>
            <w:right w:val="none" w:sz="0" w:space="0" w:color="auto"/>
          </w:divBdr>
          <w:divsChild>
            <w:div w:id="17563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3317">
      <w:marLeft w:val="240"/>
      <w:marRight w:val="0"/>
      <w:marTop w:val="0"/>
      <w:marBottom w:val="0"/>
      <w:divBdr>
        <w:top w:val="none" w:sz="0" w:space="0" w:color="auto"/>
        <w:left w:val="none" w:sz="0" w:space="0" w:color="auto"/>
        <w:bottom w:val="none" w:sz="0" w:space="0" w:color="auto"/>
        <w:right w:val="none" w:sz="0" w:space="0" w:color="auto"/>
      </w:divBdr>
      <w:divsChild>
        <w:div w:id="1757361763">
          <w:marLeft w:val="0"/>
          <w:marRight w:val="0"/>
          <w:marTop w:val="0"/>
          <w:marBottom w:val="0"/>
          <w:divBdr>
            <w:top w:val="none" w:sz="0" w:space="0" w:color="auto"/>
            <w:left w:val="none" w:sz="0" w:space="0" w:color="auto"/>
            <w:bottom w:val="none" w:sz="0" w:space="0" w:color="auto"/>
            <w:right w:val="none" w:sz="0" w:space="0" w:color="auto"/>
          </w:divBdr>
        </w:div>
      </w:divsChild>
    </w:div>
    <w:div w:id="2048530334">
      <w:marLeft w:val="0"/>
      <w:marRight w:val="0"/>
      <w:marTop w:val="360"/>
      <w:marBottom w:val="0"/>
      <w:divBdr>
        <w:top w:val="none" w:sz="0" w:space="0" w:color="auto"/>
        <w:left w:val="none" w:sz="0" w:space="0" w:color="auto"/>
        <w:bottom w:val="none" w:sz="0" w:space="0" w:color="auto"/>
        <w:right w:val="none" w:sz="0" w:space="0" w:color="auto"/>
      </w:divBdr>
      <w:divsChild>
        <w:div w:id="867988494">
          <w:marLeft w:val="0"/>
          <w:marRight w:val="0"/>
          <w:marTop w:val="0"/>
          <w:marBottom w:val="0"/>
          <w:divBdr>
            <w:top w:val="none" w:sz="0" w:space="0" w:color="auto"/>
            <w:left w:val="none" w:sz="0" w:space="0" w:color="auto"/>
            <w:bottom w:val="none" w:sz="0" w:space="0" w:color="auto"/>
            <w:right w:val="none" w:sz="0" w:space="0" w:color="auto"/>
          </w:divBdr>
          <w:divsChild>
            <w:div w:id="170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657">
      <w:marLeft w:val="0"/>
      <w:marRight w:val="0"/>
      <w:marTop w:val="0"/>
      <w:marBottom w:val="0"/>
      <w:divBdr>
        <w:top w:val="none" w:sz="0" w:space="0" w:color="auto"/>
        <w:left w:val="none" w:sz="0" w:space="0" w:color="auto"/>
        <w:bottom w:val="none" w:sz="0" w:space="0" w:color="auto"/>
        <w:right w:val="none" w:sz="0" w:space="0" w:color="auto"/>
      </w:divBdr>
    </w:div>
    <w:div w:id="2051685522">
      <w:marLeft w:val="0"/>
      <w:marRight w:val="0"/>
      <w:marTop w:val="0"/>
      <w:marBottom w:val="0"/>
      <w:divBdr>
        <w:top w:val="none" w:sz="0" w:space="0" w:color="auto"/>
        <w:left w:val="none" w:sz="0" w:space="0" w:color="auto"/>
        <w:bottom w:val="none" w:sz="0" w:space="0" w:color="auto"/>
        <w:right w:val="none" w:sz="0" w:space="0" w:color="auto"/>
      </w:divBdr>
      <w:divsChild>
        <w:div w:id="170144408">
          <w:marLeft w:val="0"/>
          <w:marRight w:val="0"/>
          <w:marTop w:val="0"/>
          <w:marBottom w:val="0"/>
          <w:divBdr>
            <w:top w:val="none" w:sz="0" w:space="0" w:color="auto"/>
            <w:left w:val="none" w:sz="0" w:space="0" w:color="auto"/>
            <w:bottom w:val="none" w:sz="0" w:space="0" w:color="auto"/>
            <w:right w:val="none" w:sz="0" w:space="0" w:color="auto"/>
          </w:divBdr>
        </w:div>
      </w:divsChild>
    </w:div>
    <w:div w:id="2052416755">
      <w:marLeft w:val="0"/>
      <w:marRight w:val="0"/>
      <w:marTop w:val="0"/>
      <w:marBottom w:val="0"/>
      <w:divBdr>
        <w:top w:val="double" w:sz="6" w:space="0" w:color="000000"/>
        <w:left w:val="none" w:sz="0" w:space="0" w:color="auto"/>
        <w:bottom w:val="none" w:sz="0" w:space="0" w:color="auto"/>
        <w:right w:val="none" w:sz="0" w:space="0" w:color="auto"/>
      </w:divBdr>
      <w:divsChild>
        <w:div w:id="1256402086">
          <w:marLeft w:val="0"/>
          <w:marRight w:val="0"/>
          <w:marTop w:val="0"/>
          <w:marBottom w:val="0"/>
          <w:divBdr>
            <w:top w:val="none" w:sz="0" w:space="0" w:color="auto"/>
            <w:left w:val="none" w:sz="0" w:space="0" w:color="auto"/>
            <w:bottom w:val="none" w:sz="0" w:space="0" w:color="auto"/>
            <w:right w:val="none" w:sz="0" w:space="0" w:color="auto"/>
          </w:divBdr>
        </w:div>
      </w:divsChild>
    </w:div>
    <w:div w:id="2054186964">
      <w:marLeft w:val="0"/>
      <w:marRight w:val="0"/>
      <w:marTop w:val="360"/>
      <w:marBottom w:val="0"/>
      <w:divBdr>
        <w:top w:val="none" w:sz="0" w:space="0" w:color="auto"/>
        <w:left w:val="none" w:sz="0" w:space="0" w:color="auto"/>
        <w:bottom w:val="none" w:sz="0" w:space="0" w:color="auto"/>
        <w:right w:val="none" w:sz="0" w:space="0" w:color="auto"/>
      </w:divBdr>
      <w:divsChild>
        <w:div w:id="935288365">
          <w:marLeft w:val="0"/>
          <w:marRight w:val="0"/>
          <w:marTop w:val="0"/>
          <w:marBottom w:val="0"/>
          <w:divBdr>
            <w:top w:val="none" w:sz="0" w:space="0" w:color="auto"/>
            <w:left w:val="none" w:sz="0" w:space="0" w:color="auto"/>
            <w:bottom w:val="none" w:sz="0" w:space="0" w:color="auto"/>
            <w:right w:val="none" w:sz="0" w:space="0" w:color="auto"/>
          </w:divBdr>
          <w:divsChild>
            <w:div w:id="16517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334">
      <w:marLeft w:val="0"/>
      <w:marRight w:val="0"/>
      <w:marTop w:val="401"/>
      <w:marBottom w:val="401"/>
      <w:divBdr>
        <w:top w:val="none" w:sz="0" w:space="0" w:color="auto"/>
        <w:left w:val="none" w:sz="0" w:space="0" w:color="auto"/>
        <w:bottom w:val="none" w:sz="0" w:space="0" w:color="auto"/>
        <w:right w:val="none" w:sz="0" w:space="0" w:color="auto"/>
      </w:divBdr>
    </w:div>
    <w:div w:id="2056196341">
      <w:marLeft w:val="0"/>
      <w:marRight w:val="0"/>
      <w:marTop w:val="0"/>
      <w:marBottom w:val="0"/>
      <w:divBdr>
        <w:top w:val="double" w:sz="6" w:space="0" w:color="000000"/>
        <w:left w:val="none" w:sz="0" w:space="0" w:color="auto"/>
        <w:bottom w:val="none" w:sz="0" w:space="0" w:color="auto"/>
        <w:right w:val="none" w:sz="0" w:space="0" w:color="auto"/>
      </w:divBdr>
      <w:divsChild>
        <w:div w:id="707529085">
          <w:marLeft w:val="0"/>
          <w:marRight w:val="0"/>
          <w:marTop w:val="0"/>
          <w:marBottom w:val="0"/>
          <w:divBdr>
            <w:top w:val="none" w:sz="0" w:space="0" w:color="auto"/>
            <w:left w:val="none" w:sz="0" w:space="0" w:color="auto"/>
            <w:bottom w:val="none" w:sz="0" w:space="0" w:color="auto"/>
            <w:right w:val="none" w:sz="0" w:space="0" w:color="auto"/>
          </w:divBdr>
        </w:div>
      </w:divsChild>
    </w:div>
    <w:div w:id="2056737248">
      <w:marLeft w:val="0"/>
      <w:marRight w:val="0"/>
      <w:marTop w:val="0"/>
      <w:marBottom w:val="0"/>
      <w:divBdr>
        <w:top w:val="none" w:sz="0" w:space="0" w:color="auto"/>
        <w:left w:val="none" w:sz="0" w:space="0" w:color="auto"/>
        <w:bottom w:val="none" w:sz="0" w:space="0" w:color="auto"/>
        <w:right w:val="none" w:sz="0" w:space="0" w:color="auto"/>
      </w:divBdr>
    </w:div>
    <w:div w:id="2057972181">
      <w:marLeft w:val="0"/>
      <w:marRight w:val="0"/>
      <w:marTop w:val="0"/>
      <w:marBottom w:val="0"/>
      <w:divBdr>
        <w:top w:val="none" w:sz="0" w:space="0" w:color="auto"/>
        <w:left w:val="none" w:sz="0" w:space="0" w:color="auto"/>
        <w:bottom w:val="none" w:sz="0" w:space="0" w:color="auto"/>
        <w:right w:val="none" w:sz="0" w:space="0" w:color="auto"/>
      </w:divBdr>
      <w:divsChild>
        <w:div w:id="785123992">
          <w:marLeft w:val="0"/>
          <w:marRight w:val="0"/>
          <w:marTop w:val="0"/>
          <w:marBottom w:val="0"/>
          <w:divBdr>
            <w:top w:val="none" w:sz="0" w:space="0" w:color="auto"/>
            <w:left w:val="none" w:sz="0" w:space="0" w:color="auto"/>
            <w:bottom w:val="none" w:sz="0" w:space="0" w:color="auto"/>
            <w:right w:val="none" w:sz="0" w:space="0" w:color="auto"/>
          </w:divBdr>
          <w:divsChild>
            <w:div w:id="21074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5992">
      <w:marLeft w:val="0"/>
      <w:marRight w:val="0"/>
      <w:marTop w:val="0"/>
      <w:marBottom w:val="0"/>
      <w:divBdr>
        <w:top w:val="none" w:sz="0" w:space="0" w:color="auto"/>
        <w:left w:val="none" w:sz="0" w:space="0" w:color="auto"/>
        <w:bottom w:val="none" w:sz="0" w:space="0" w:color="auto"/>
        <w:right w:val="none" w:sz="0" w:space="0" w:color="auto"/>
      </w:divBdr>
      <w:divsChild>
        <w:div w:id="614949144">
          <w:marLeft w:val="0"/>
          <w:marRight w:val="0"/>
          <w:marTop w:val="0"/>
          <w:marBottom w:val="0"/>
          <w:divBdr>
            <w:top w:val="none" w:sz="0" w:space="0" w:color="auto"/>
            <w:left w:val="none" w:sz="0" w:space="0" w:color="auto"/>
            <w:bottom w:val="none" w:sz="0" w:space="0" w:color="auto"/>
            <w:right w:val="none" w:sz="0" w:space="0" w:color="auto"/>
          </w:divBdr>
        </w:div>
      </w:divsChild>
    </w:div>
    <w:div w:id="2065445997">
      <w:marLeft w:val="0"/>
      <w:marRight w:val="0"/>
      <w:marTop w:val="0"/>
      <w:marBottom w:val="0"/>
      <w:divBdr>
        <w:top w:val="double" w:sz="6" w:space="0" w:color="000000"/>
        <w:left w:val="none" w:sz="0" w:space="0" w:color="auto"/>
        <w:bottom w:val="none" w:sz="0" w:space="0" w:color="auto"/>
        <w:right w:val="none" w:sz="0" w:space="0" w:color="auto"/>
      </w:divBdr>
      <w:divsChild>
        <w:div w:id="291324188">
          <w:marLeft w:val="0"/>
          <w:marRight w:val="0"/>
          <w:marTop w:val="0"/>
          <w:marBottom w:val="0"/>
          <w:divBdr>
            <w:top w:val="none" w:sz="0" w:space="0" w:color="auto"/>
            <w:left w:val="none" w:sz="0" w:space="0" w:color="auto"/>
            <w:bottom w:val="none" w:sz="0" w:space="0" w:color="auto"/>
            <w:right w:val="none" w:sz="0" w:space="0" w:color="auto"/>
          </w:divBdr>
        </w:div>
      </w:divsChild>
    </w:div>
    <w:div w:id="2065446991">
      <w:marLeft w:val="0"/>
      <w:marRight w:val="0"/>
      <w:marTop w:val="0"/>
      <w:marBottom w:val="0"/>
      <w:divBdr>
        <w:top w:val="none" w:sz="0" w:space="0" w:color="auto"/>
        <w:left w:val="none" w:sz="0" w:space="0" w:color="auto"/>
        <w:bottom w:val="none" w:sz="0" w:space="0" w:color="auto"/>
        <w:right w:val="none" w:sz="0" w:space="0" w:color="auto"/>
      </w:divBdr>
      <w:divsChild>
        <w:div w:id="129831410">
          <w:marLeft w:val="0"/>
          <w:marRight w:val="0"/>
          <w:marTop w:val="0"/>
          <w:marBottom w:val="0"/>
          <w:divBdr>
            <w:top w:val="none" w:sz="0" w:space="0" w:color="auto"/>
            <w:left w:val="none" w:sz="0" w:space="0" w:color="auto"/>
            <w:bottom w:val="none" w:sz="0" w:space="0" w:color="auto"/>
            <w:right w:val="none" w:sz="0" w:space="0" w:color="auto"/>
          </w:divBdr>
        </w:div>
      </w:divsChild>
    </w:div>
    <w:div w:id="2068454589">
      <w:marLeft w:val="0"/>
      <w:marRight w:val="0"/>
      <w:marTop w:val="0"/>
      <w:marBottom w:val="0"/>
      <w:divBdr>
        <w:top w:val="none" w:sz="0" w:space="0" w:color="auto"/>
        <w:left w:val="none" w:sz="0" w:space="0" w:color="auto"/>
        <w:bottom w:val="none" w:sz="0" w:space="0" w:color="auto"/>
        <w:right w:val="none" w:sz="0" w:space="0" w:color="auto"/>
      </w:divBdr>
    </w:div>
    <w:div w:id="2069912096">
      <w:marLeft w:val="0"/>
      <w:marRight w:val="0"/>
      <w:marTop w:val="360"/>
      <w:marBottom w:val="0"/>
      <w:divBdr>
        <w:top w:val="none" w:sz="0" w:space="0" w:color="auto"/>
        <w:left w:val="none" w:sz="0" w:space="0" w:color="auto"/>
        <w:bottom w:val="none" w:sz="0" w:space="0" w:color="auto"/>
        <w:right w:val="none" w:sz="0" w:space="0" w:color="auto"/>
      </w:divBdr>
      <w:divsChild>
        <w:div w:id="391002036">
          <w:marLeft w:val="0"/>
          <w:marRight w:val="0"/>
          <w:marTop w:val="0"/>
          <w:marBottom w:val="0"/>
          <w:divBdr>
            <w:top w:val="none" w:sz="0" w:space="0" w:color="auto"/>
            <w:left w:val="none" w:sz="0" w:space="0" w:color="auto"/>
            <w:bottom w:val="none" w:sz="0" w:space="0" w:color="auto"/>
            <w:right w:val="none" w:sz="0" w:space="0" w:color="auto"/>
          </w:divBdr>
          <w:divsChild>
            <w:div w:id="15101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2945">
      <w:marLeft w:val="0"/>
      <w:marRight w:val="0"/>
      <w:marTop w:val="0"/>
      <w:marBottom w:val="0"/>
      <w:divBdr>
        <w:top w:val="double" w:sz="6" w:space="0" w:color="000000"/>
        <w:left w:val="none" w:sz="0" w:space="0" w:color="auto"/>
        <w:bottom w:val="none" w:sz="0" w:space="0" w:color="auto"/>
        <w:right w:val="none" w:sz="0" w:space="0" w:color="auto"/>
      </w:divBdr>
      <w:divsChild>
        <w:div w:id="1417629238">
          <w:marLeft w:val="0"/>
          <w:marRight w:val="0"/>
          <w:marTop w:val="0"/>
          <w:marBottom w:val="0"/>
          <w:divBdr>
            <w:top w:val="none" w:sz="0" w:space="0" w:color="auto"/>
            <w:left w:val="none" w:sz="0" w:space="0" w:color="auto"/>
            <w:bottom w:val="none" w:sz="0" w:space="0" w:color="auto"/>
            <w:right w:val="none" w:sz="0" w:space="0" w:color="auto"/>
          </w:divBdr>
        </w:div>
      </w:divsChild>
    </w:div>
    <w:div w:id="2078937513">
      <w:marLeft w:val="0"/>
      <w:marRight w:val="0"/>
      <w:marTop w:val="0"/>
      <w:marBottom w:val="0"/>
      <w:divBdr>
        <w:top w:val="none" w:sz="0" w:space="0" w:color="auto"/>
        <w:left w:val="none" w:sz="0" w:space="0" w:color="auto"/>
        <w:bottom w:val="none" w:sz="0" w:space="0" w:color="auto"/>
        <w:right w:val="none" w:sz="0" w:space="0" w:color="auto"/>
      </w:divBdr>
      <w:divsChild>
        <w:div w:id="1147278177">
          <w:marLeft w:val="0"/>
          <w:marRight w:val="0"/>
          <w:marTop w:val="0"/>
          <w:marBottom w:val="0"/>
          <w:divBdr>
            <w:top w:val="none" w:sz="0" w:space="0" w:color="auto"/>
            <w:left w:val="none" w:sz="0" w:space="0" w:color="auto"/>
            <w:bottom w:val="none" w:sz="0" w:space="0" w:color="auto"/>
            <w:right w:val="none" w:sz="0" w:space="0" w:color="auto"/>
          </w:divBdr>
        </w:div>
      </w:divsChild>
    </w:div>
    <w:div w:id="2083605016">
      <w:marLeft w:val="0"/>
      <w:marRight w:val="0"/>
      <w:marTop w:val="240"/>
      <w:marBottom w:val="0"/>
      <w:divBdr>
        <w:top w:val="none" w:sz="0" w:space="0" w:color="auto"/>
        <w:left w:val="none" w:sz="0" w:space="0" w:color="auto"/>
        <w:bottom w:val="none" w:sz="0" w:space="0" w:color="auto"/>
        <w:right w:val="none" w:sz="0" w:space="0" w:color="auto"/>
      </w:divBdr>
      <w:divsChild>
        <w:div w:id="1202325010">
          <w:marLeft w:val="0"/>
          <w:marRight w:val="0"/>
          <w:marTop w:val="0"/>
          <w:marBottom w:val="0"/>
          <w:divBdr>
            <w:top w:val="none" w:sz="0" w:space="0" w:color="auto"/>
            <w:left w:val="none" w:sz="0" w:space="0" w:color="auto"/>
            <w:bottom w:val="none" w:sz="0" w:space="0" w:color="auto"/>
            <w:right w:val="none" w:sz="0" w:space="0" w:color="auto"/>
          </w:divBdr>
        </w:div>
      </w:divsChild>
    </w:div>
    <w:div w:id="2086485267">
      <w:marLeft w:val="0"/>
      <w:marRight w:val="0"/>
      <w:marTop w:val="0"/>
      <w:marBottom w:val="0"/>
      <w:divBdr>
        <w:top w:val="none" w:sz="0" w:space="0" w:color="auto"/>
        <w:left w:val="none" w:sz="0" w:space="0" w:color="auto"/>
        <w:bottom w:val="none" w:sz="0" w:space="0" w:color="auto"/>
        <w:right w:val="none" w:sz="0" w:space="0" w:color="auto"/>
      </w:divBdr>
      <w:divsChild>
        <w:div w:id="460467103">
          <w:marLeft w:val="0"/>
          <w:marRight w:val="0"/>
          <w:marTop w:val="0"/>
          <w:marBottom w:val="0"/>
          <w:divBdr>
            <w:top w:val="none" w:sz="0" w:space="0" w:color="auto"/>
            <w:left w:val="none" w:sz="0" w:space="0" w:color="auto"/>
            <w:bottom w:val="none" w:sz="0" w:space="0" w:color="auto"/>
            <w:right w:val="none" w:sz="0" w:space="0" w:color="auto"/>
          </w:divBdr>
          <w:divsChild>
            <w:div w:id="12749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05">
      <w:marLeft w:val="0"/>
      <w:marRight w:val="0"/>
      <w:marTop w:val="120"/>
      <w:marBottom w:val="0"/>
      <w:divBdr>
        <w:top w:val="none" w:sz="0" w:space="0" w:color="auto"/>
        <w:left w:val="none" w:sz="0" w:space="0" w:color="auto"/>
        <w:bottom w:val="none" w:sz="0" w:space="0" w:color="auto"/>
        <w:right w:val="none" w:sz="0" w:space="0" w:color="auto"/>
      </w:divBdr>
      <w:divsChild>
        <w:div w:id="810174162">
          <w:marLeft w:val="0"/>
          <w:marRight w:val="0"/>
          <w:marTop w:val="0"/>
          <w:marBottom w:val="0"/>
          <w:divBdr>
            <w:top w:val="none" w:sz="0" w:space="0" w:color="auto"/>
            <w:left w:val="none" w:sz="0" w:space="0" w:color="auto"/>
            <w:bottom w:val="none" w:sz="0" w:space="0" w:color="auto"/>
            <w:right w:val="none" w:sz="0" w:space="0" w:color="auto"/>
          </w:divBdr>
        </w:div>
      </w:divsChild>
    </w:div>
    <w:div w:id="2088072210">
      <w:marLeft w:val="240"/>
      <w:marRight w:val="0"/>
      <w:marTop w:val="0"/>
      <w:marBottom w:val="0"/>
      <w:divBdr>
        <w:top w:val="none" w:sz="0" w:space="0" w:color="auto"/>
        <w:left w:val="none" w:sz="0" w:space="0" w:color="auto"/>
        <w:bottom w:val="none" w:sz="0" w:space="0" w:color="auto"/>
        <w:right w:val="none" w:sz="0" w:space="0" w:color="auto"/>
      </w:divBdr>
      <w:divsChild>
        <w:div w:id="472993110">
          <w:marLeft w:val="0"/>
          <w:marRight w:val="0"/>
          <w:marTop w:val="0"/>
          <w:marBottom w:val="0"/>
          <w:divBdr>
            <w:top w:val="none" w:sz="0" w:space="0" w:color="auto"/>
            <w:left w:val="none" w:sz="0" w:space="0" w:color="auto"/>
            <w:bottom w:val="none" w:sz="0" w:space="0" w:color="auto"/>
            <w:right w:val="none" w:sz="0" w:space="0" w:color="auto"/>
          </w:divBdr>
          <w:divsChild>
            <w:div w:id="17104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520">
      <w:marLeft w:val="0"/>
      <w:marRight w:val="0"/>
      <w:marTop w:val="0"/>
      <w:marBottom w:val="0"/>
      <w:divBdr>
        <w:top w:val="none" w:sz="0" w:space="0" w:color="auto"/>
        <w:left w:val="none" w:sz="0" w:space="0" w:color="auto"/>
        <w:bottom w:val="none" w:sz="0" w:space="0" w:color="auto"/>
        <w:right w:val="none" w:sz="0" w:space="0" w:color="auto"/>
      </w:divBdr>
    </w:div>
    <w:div w:id="2092849771">
      <w:marLeft w:val="0"/>
      <w:marRight w:val="0"/>
      <w:marTop w:val="0"/>
      <w:marBottom w:val="0"/>
      <w:divBdr>
        <w:top w:val="none" w:sz="0" w:space="0" w:color="auto"/>
        <w:left w:val="none" w:sz="0" w:space="0" w:color="auto"/>
        <w:bottom w:val="none" w:sz="0" w:space="0" w:color="auto"/>
        <w:right w:val="none" w:sz="0" w:space="0" w:color="auto"/>
      </w:divBdr>
      <w:divsChild>
        <w:div w:id="954826000">
          <w:marLeft w:val="0"/>
          <w:marRight w:val="0"/>
          <w:marTop w:val="0"/>
          <w:marBottom w:val="0"/>
          <w:divBdr>
            <w:top w:val="none" w:sz="0" w:space="0" w:color="auto"/>
            <w:left w:val="none" w:sz="0" w:space="0" w:color="auto"/>
            <w:bottom w:val="none" w:sz="0" w:space="0" w:color="auto"/>
            <w:right w:val="none" w:sz="0" w:space="0" w:color="auto"/>
          </w:divBdr>
          <w:divsChild>
            <w:div w:id="7547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384">
      <w:marLeft w:val="0"/>
      <w:marRight w:val="0"/>
      <w:marTop w:val="0"/>
      <w:marBottom w:val="0"/>
      <w:divBdr>
        <w:top w:val="none" w:sz="0" w:space="0" w:color="auto"/>
        <w:left w:val="none" w:sz="0" w:space="0" w:color="auto"/>
        <w:bottom w:val="none" w:sz="0" w:space="0" w:color="auto"/>
        <w:right w:val="none" w:sz="0" w:space="0" w:color="auto"/>
      </w:divBdr>
      <w:divsChild>
        <w:div w:id="1717663112">
          <w:marLeft w:val="0"/>
          <w:marRight w:val="0"/>
          <w:marTop w:val="0"/>
          <w:marBottom w:val="0"/>
          <w:divBdr>
            <w:top w:val="none" w:sz="0" w:space="0" w:color="auto"/>
            <w:left w:val="none" w:sz="0" w:space="0" w:color="auto"/>
            <w:bottom w:val="none" w:sz="0" w:space="0" w:color="auto"/>
            <w:right w:val="none" w:sz="0" w:space="0" w:color="auto"/>
          </w:divBdr>
        </w:div>
      </w:divsChild>
    </w:div>
    <w:div w:id="2095130661">
      <w:marLeft w:val="0"/>
      <w:marRight w:val="0"/>
      <w:marTop w:val="0"/>
      <w:marBottom w:val="0"/>
      <w:divBdr>
        <w:top w:val="none" w:sz="0" w:space="0" w:color="auto"/>
        <w:left w:val="none" w:sz="0" w:space="0" w:color="auto"/>
        <w:bottom w:val="none" w:sz="0" w:space="0" w:color="auto"/>
        <w:right w:val="none" w:sz="0" w:space="0" w:color="auto"/>
      </w:divBdr>
    </w:div>
    <w:div w:id="2095399839">
      <w:marLeft w:val="0"/>
      <w:marRight w:val="0"/>
      <w:marTop w:val="0"/>
      <w:marBottom w:val="0"/>
      <w:divBdr>
        <w:top w:val="none" w:sz="0" w:space="0" w:color="auto"/>
        <w:left w:val="none" w:sz="0" w:space="0" w:color="auto"/>
        <w:bottom w:val="none" w:sz="0" w:space="0" w:color="auto"/>
        <w:right w:val="none" w:sz="0" w:space="0" w:color="auto"/>
      </w:divBdr>
      <w:divsChild>
        <w:div w:id="1715958875">
          <w:marLeft w:val="0"/>
          <w:marRight w:val="0"/>
          <w:marTop w:val="0"/>
          <w:marBottom w:val="0"/>
          <w:divBdr>
            <w:top w:val="none" w:sz="0" w:space="0" w:color="auto"/>
            <w:left w:val="none" w:sz="0" w:space="0" w:color="auto"/>
            <w:bottom w:val="none" w:sz="0" w:space="0" w:color="auto"/>
            <w:right w:val="none" w:sz="0" w:space="0" w:color="auto"/>
          </w:divBdr>
        </w:div>
      </w:divsChild>
    </w:div>
    <w:div w:id="2096122712">
      <w:marLeft w:val="0"/>
      <w:marRight w:val="0"/>
      <w:marTop w:val="0"/>
      <w:marBottom w:val="0"/>
      <w:divBdr>
        <w:top w:val="none" w:sz="0" w:space="0" w:color="auto"/>
        <w:left w:val="none" w:sz="0" w:space="0" w:color="auto"/>
        <w:bottom w:val="none" w:sz="0" w:space="0" w:color="auto"/>
        <w:right w:val="none" w:sz="0" w:space="0" w:color="auto"/>
      </w:divBdr>
      <w:divsChild>
        <w:div w:id="308706810">
          <w:marLeft w:val="0"/>
          <w:marRight w:val="0"/>
          <w:marTop w:val="0"/>
          <w:marBottom w:val="0"/>
          <w:divBdr>
            <w:top w:val="none" w:sz="0" w:space="0" w:color="auto"/>
            <w:left w:val="none" w:sz="0" w:space="0" w:color="auto"/>
            <w:bottom w:val="none" w:sz="0" w:space="0" w:color="auto"/>
            <w:right w:val="none" w:sz="0" w:space="0" w:color="auto"/>
          </w:divBdr>
        </w:div>
      </w:divsChild>
    </w:div>
    <w:div w:id="2098743769">
      <w:marLeft w:val="0"/>
      <w:marRight w:val="0"/>
      <w:marTop w:val="240"/>
      <w:marBottom w:val="0"/>
      <w:divBdr>
        <w:top w:val="none" w:sz="0" w:space="0" w:color="auto"/>
        <w:left w:val="none" w:sz="0" w:space="0" w:color="auto"/>
        <w:bottom w:val="none" w:sz="0" w:space="0" w:color="auto"/>
        <w:right w:val="none" w:sz="0" w:space="0" w:color="auto"/>
      </w:divBdr>
      <w:divsChild>
        <w:div w:id="2127237385">
          <w:marLeft w:val="0"/>
          <w:marRight w:val="0"/>
          <w:marTop w:val="0"/>
          <w:marBottom w:val="0"/>
          <w:divBdr>
            <w:top w:val="none" w:sz="0" w:space="0" w:color="auto"/>
            <w:left w:val="none" w:sz="0" w:space="0" w:color="auto"/>
            <w:bottom w:val="none" w:sz="0" w:space="0" w:color="auto"/>
            <w:right w:val="none" w:sz="0" w:space="0" w:color="auto"/>
          </w:divBdr>
        </w:div>
        <w:div w:id="248582819">
          <w:marLeft w:val="0"/>
          <w:marRight w:val="0"/>
          <w:marTop w:val="0"/>
          <w:marBottom w:val="0"/>
          <w:divBdr>
            <w:top w:val="none" w:sz="0" w:space="0" w:color="auto"/>
            <w:left w:val="none" w:sz="0" w:space="0" w:color="auto"/>
            <w:bottom w:val="none" w:sz="0" w:space="0" w:color="auto"/>
            <w:right w:val="none" w:sz="0" w:space="0" w:color="auto"/>
          </w:divBdr>
        </w:div>
      </w:divsChild>
    </w:div>
    <w:div w:id="2098861620">
      <w:marLeft w:val="240"/>
      <w:marRight w:val="0"/>
      <w:marTop w:val="0"/>
      <w:marBottom w:val="0"/>
      <w:divBdr>
        <w:top w:val="none" w:sz="0" w:space="0" w:color="auto"/>
        <w:left w:val="none" w:sz="0" w:space="0" w:color="auto"/>
        <w:bottom w:val="none" w:sz="0" w:space="0" w:color="auto"/>
        <w:right w:val="none" w:sz="0" w:space="0" w:color="auto"/>
      </w:divBdr>
      <w:divsChild>
        <w:div w:id="213154291">
          <w:marLeft w:val="0"/>
          <w:marRight w:val="0"/>
          <w:marTop w:val="0"/>
          <w:marBottom w:val="0"/>
          <w:divBdr>
            <w:top w:val="none" w:sz="0" w:space="0" w:color="auto"/>
            <w:left w:val="none" w:sz="0" w:space="0" w:color="auto"/>
            <w:bottom w:val="none" w:sz="0" w:space="0" w:color="auto"/>
            <w:right w:val="none" w:sz="0" w:space="0" w:color="auto"/>
          </w:divBdr>
          <w:divsChild>
            <w:div w:id="12601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4303">
      <w:marLeft w:val="1680"/>
      <w:marRight w:val="0"/>
      <w:marTop w:val="0"/>
      <w:marBottom w:val="0"/>
      <w:divBdr>
        <w:top w:val="none" w:sz="0" w:space="0" w:color="auto"/>
        <w:left w:val="none" w:sz="0" w:space="0" w:color="auto"/>
        <w:bottom w:val="none" w:sz="0" w:space="0" w:color="auto"/>
        <w:right w:val="none" w:sz="0" w:space="0" w:color="auto"/>
      </w:divBdr>
      <w:divsChild>
        <w:div w:id="1293558619">
          <w:marLeft w:val="0"/>
          <w:marRight w:val="0"/>
          <w:marTop w:val="0"/>
          <w:marBottom w:val="0"/>
          <w:divBdr>
            <w:top w:val="none" w:sz="0" w:space="0" w:color="auto"/>
            <w:left w:val="none" w:sz="0" w:space="0" w:color="auto"/>
            <w:bottom w:val="none" w:sz="0" w:space="0" w:color="auto"/>
            <w:right w:val="none" w:sz="0" w:space="0" w:color="auto"/>
          </w:divBdr>
          <w:divsChild>
            <w:div w:id="8120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3139">
      <w:marLeft w:val="0"/>
      <w:marRight w:val="0"/>
      <w:marTop w:val="0"/>
      <w:marBottom w:val="0"/>
      <w:divBdr>
        <w:top w:val="none" w:sz="0" w:space="0" w:color="auto"/>
        <w:left w:val="none" w:sz="0" w:space="0" w:color="auto"/>
        <w:bottom w:val="none" w:sz="0" w:space="0" w:color="auto"/>
        <w:right w:val="none" w:sz="0" w:space="0" w:color="auto"/>
      </w:divBdr>
      <w:divsChild>
        <w:div w:id="1508905268">
          <w:marLeft w:val="0"/>
          <w:marRight w:val="0"/>
          <w:marTop w:val="0"/>
          <w:marBottom w:val="0"/>
          <w:divBdr>
            <w:top w:val="none" w:sz="0" w:space="0" w:color="auto"/>
            <w:left w:val="none" w:sz="0" w:space="0" w:color="auto"/>
            <w:bottom w:val="none" w:sz="0" w:space="0" w:color="auto"/>
            <w:right w:val="none" w:sz="0" w:space="0" w:color="auto"/>
          </w:divBdr>
          <w:divsChild>
            <w:div w:id="7216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257">
      <w:marLeft w:val="0"/>
      <w:marRight w:val="0"/>
      <w:marTop w:val="0"/>
      <w:marBottom w:val="0"/>
      <w:divBdr>
        <w:top w:val="none" w:sz="0" w:space="0" w:color="auto"/>
        <w:left w:val="none" w:sz="0" w:space="0" w:color="auto"/>
        <w:bottom w:val="none" w:sz="0" w:space="0" w:color="auto"/>
        <w:right w:val="none" w:sz="0" w:space="0" w:color="auto"/>
      </w:divBdr>
    </w:div>
    <w:div w:id="2106224696">
      <w:marLeft w:val="0"/>
      <w:marRight w:val="0"/>
      <w:marTop w:val="240"/>
      <w:marBottom w:val="0"/>
      <w:divBdr>
        <w:top w:val="none" w:sz="0" w:space="0" w:color="auto"/>
        <w:left w:val="none" w:sz="0" w:space="0" w:color="auto"/>
        <w:bottom w:val="none" w:sz="0" w:space="0" w:color="auto"/>
        <w:right w:val="none" w:sz="0" w:space="0" w:color="auto"/>
      </w:divBdr>
      <w:divsChild>
        <w:div w:id="1570116516">
          <w:marLeft w:val="0"/>
          <w:marRight w:val="0"/>
          <w:marTop w:val="0"/>
          <w:marBottom w:val="0"/>
          <w:divBdr>
            <w:top w:val="none" w:sz="0" w:space="0" w:color="auto"/>
            <w:left w:val="none" w:sz="0" w:space="0" w:color="auto"/>
            <w:bottom w:val="none" w:sz="0" w:space="0" w:color="auto"/>
            <w:right w:val="none" w:sz="0" w:space="0" w:color="auto"/>
          </w:divBdr>
        </w:div>
      </w:divsChild>
    </w:div>
    <w:div w:id="2106727117">
      <w:marLeft w:val="0"/>
      <w:marRight w:val="0"/>
      <w:marTop w:val="0"/>
      <w:marBottom w:val="0"/>
      <w:divBdr>
        <w:top w:val="double" w:sz="6" w:space="0" w:color="000000"/>
        <w:left w:val="none" w:sz="0" w:space="0" w:color="auto"/>
        <w:bottom w:val="none" w:sz="0" w:space="0" w:color="auto"/>
        <w:right w:val="none" w:sz="0" w:space="0" w:color="auto"/>
      </w:divBdr>
      <w:divsChild>
        <w:div w:id="1343775554">
          <w:marLeft w:val="0"/>
          <w:marRight w:val="0"/>
          <w:marTop w:val="0"/>
          <w:marBottom w:val="0"/>
          <w:divBdr>
            <w:top w:val="none" w:sz="0" w:space="0" w:color="auto"/>
            <w:left w:val="none" w:sz="0" w:space="0" w:color="auto"/>
            <w:bottom w:val="none" w:sz="0" w:space="0" w:color="auto"/>
            <w:right w:val="none" w:sz="0" w:space="0" w:color="auto"/>
          </w:divBdr>
        </w:div>
      </w:divsChild>
    </w:div>
    <w:div w:id="2106994245">
      <w:marLeft w:val="0"/>
      <w:marRight w:val="0"/>
      <w:marTop w:val="0"/>
      <w:marBottom w:val="0"/>
      <w:divBdr>
        <w:top w:val="none" w:sz="0" w:space="0" w:color="auto"/>
        <w:left w:val="none" w:sz="0" w:space="0" w:color="auto"/>
        <w:bottom w:val="none" w:sz="0" w:space="0" w:color="auto"/>
        <w:right w:val="none" w:sz="0" w:space="0" w:color="auto"/>
      </w:divBdr>
      <w:divsChild>
        <w:div w:id="923342779">
          <w:marLeft w:val="0"/>
          <w:marRight w:val="0"/>
          <w:marTop w:val="0"/>
          <w:marBottom w:val="0"/>
          <w:divBdr>
            <w:top w:val="none" w:sz="0" w:space="0" w:color="auto"/>
            <w:left w:val="none" w:sz="0" w:space="0" w:color="auto"/>
            <w:bottom w:val="none" w:sz="0" w:space="0" w:color="auto"/>
            <w:right w:val="none" w:sz="0" w:space="0" w:color="auto"/>
          </w:divBdr>
        </w:div>
      </w:divsChild>
    </w:div>
    <w:div w:id="2107727168">
      <w:marLeft w:val="0"/>
      <w:marRight w:val="0"/>
      <w:marTop w:val="240"/>
      <w:marBottom w:val="0"/>
      <w:divBdr>
        <w:top w:val="none" w:sz="0" w:space="0" w:color="auto"/>
        <w:left w:val="none" w:sz="0" w:space="0" w:color="auto"/>
        <w:bottom w:val="none" w:sz="0" w:space="0" w:color="auto"/>
        <w:right w:val="none" w:sz="0" w:space="0" w:color="auto"/>
      </w:divBdr>
      <w:divsChild>
        <w:div w:id="638537930">
          <w:marLeft w:val="0"/>
          <w:marRight w:val="0"/>
          <w:marTop w:val="0"/>
          <w:marBottom w:val="0"/>
          <w:divBdr>
            <w:top w:val="none" w:sz="0" w:space="0" w:color="auto"/>
            <w:left w:val="none" w:sz="0" w:space="0" w:color="auto"/>
            <w:bottom w:val="none" w:sz="0" w:space="0" w:color="auto"/>
            <w:right w:val="none" w:sz="0" w:space="0" w:color="auto"/>
          </w:divBdr>
        </w:div>
      </w:divsChild>
    </w:div>
    <w:div w:id="2114275671">
      <w:marLeft w:val="0"/>
      <w:marRight w:val="0"/>
      <w:marTop w:val="0"/>
      <w:marBottom w:val="0"/>
      <w:divBdr>
        <w:top w:val="none" w:sz="0" w:space="0" w:color="auto"/>
        <w:left w:val="none" w:sz="0" w:space="0" w:color="auto"/>
        <w:bottom w:val="none" w:sz="0" w:space="0" w:color="auto"/>
        <w:right w:val="none" w:sz="0" w:space="0" w:color="auto"/>
      </w:divBdr>
      <w:divsChild>
        <w:div w:id="807279574">
          <w:marLeft w:val="0"/>
          <w:marRight w:val="0"/>
          <w:marTop w:val="0"/>
          <w:marBottom w:val="0"/>
          <w:divBdr>
            <w:top w:val="none" w:sz="0" w:space="0" w:color="auto"/>
            <w:left w:val="none" w:sz="0" w:space="0" w:color="auto"/>
            <w:bottom w:val="none" w:sz="0" w:space="0" w:color="auto"/>
            <w:right w:val="none" w:sz="0" w:space="0" w:color="auto"/>
          </w:divBdr>
          <w:divsChild>
            <w:div w:id="5092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140">
      <w:marLeft w:val="0"/>
      <w:marRight w:val="0"/>
      <w:marTop w:val="0"/>
      <w:marBottom w:val="0"/>
      <w:divBdr>
        <w:top w:val="none" w:sz="0" w:space="0" w:color="auto"/>
        <w:left w:val="none" w:sz="0" w:space="0" w:color="auto"/>
        <w:bottom w:val="none" w:sz="0" w:space="0" w:color="auto"/>
        <w:right w:val="none" w:sz="0" w:space="0" w:color="auto"/>
      </w:divBdr>
      <w:divsChild>
        <w:div w:id="11807173">
          <w:marLeft w:val="0"/>
          <w:marRight w:val="0"/>
          <w:marTop w:val="0"/>
          <w:marBottom w:val="0"/>
          <w:divBdr>
            <w:top w:val="none" w:sz="0" w:space="0" w:color="auto"/>
            <w:left w:val="none" w:sz="0" w:space="0" w:color="auto"/>
            <w:bottom w:val="none" w:sz="0" w:space="0" w:color="auto"/>
            <w:right w:val="none" w:sz="0" w:space="0" w:color="auto"/>
          </w:divBdr>
        </w:div>
      </w:divsChild>
    </w:div>
    <w:div w:id="2115395625">
      <w:marLeft w:val="0"/>
      <w:marRight w:val="0"/>
      <w:marTop w:val="0"/>
      <w:marBottom w:val="0"/>
      <w:divBdr>
        <w:top w:val="none" w:sz="0" w:space="0" w:color="auto"/>
        <w:left w:val="none" w:sz="0" w:space="0" w:color="auto"/>
        <w:bottom w:val="none" w:sz="0" w:space="0" w:color="auto"/>
        <w:right w:val="none" w:sz="0" w:space="0" w:color="auto"/>
      </w:divBdr>
      <w:divsChild>
        <w:div w:id="2026129893">
          <w:marLeft w:val="0"/>
          <w:marRight w:val="0"/>
          <w:marTop w:val="0"/>
          <w:marBottom w:val="0"/>
          <w:divBdr>
            <w:top w:val="none" w:sz="0" w:space="0" w:color="auto"/>
            <w:left w:val="none" w:sz="0" w:space="0" w:color="auto"/>
            <w:bottom w:val="none" w:sz="0" w:space="0" w:color="auto"/>
            <w:right w:val="none" w:sz="0" w:space="0" w:color="auto"/>
          </w:divBdr>
        </w:div>
      </w:divsChild>
    </w:div>
    <w:div w:id="2117359785">
      <w:marLeft w:val="0"/>
      <w:marRight w:val="0"/>
      <w:marTop w:val="0"/>
      <w:marBottom w:val="0"/>
      <w:divBdr>
        <w:top w:val="none" w:sz="0" w:space="0" w:color="auto"/>
        <w:left w:val="none" w:sz="0" w:space="0" w:color="auto"/>
        <w:bottom w:val="none" w:sz="0" w:space="0" w:color="auto"/>
        <w:right w:val="none" w:sz="0" w:space="0" w:color="auto"/>
      </w:divBdr>
      <w:divsChild>
        <w:div w:id="1309096310">
          <w:marLeft w:val="0"/>
          <w:marRight w:val="0"/>
          <w:marTop w:val="0"/>
          <w:marBottom w:val="0"/>
          <w:divBdr>
            <w:top w:val="none" w:sz="0" w:space="0" w:color="auto"/>
            <w:left w:val="none" w:sz="0" w:space="0" w:color="auto"/>
            <w:bottom w:val="none" w:sz="0" w:space="0" w:color="auto"/>
            <w:right w:val="none" w:sz="0" w:space="0" w:color="auto"/>
          </w:divBdr>
        </w:div>
      </w:divsChild>
    </w:div>
    <w:div w:id="2118982277">
      <w:marLeft w:val="0"/>
      <w:marRight w:val="0"/>
      <w:marTop w:val="120"/>
      <w:marBottom w:val="0"/>
      <w:divBdr>
        <w:top w:val="none" w:sz="0" w:space="0" w:color="auto"/>
        <w:left w:val="none" w:sz="0" w:space="0" w:color="auto"/>
        <w:bottom w:val="none" w:sz="0" w:space="0" w:color="auto"/>
        <w:right w:val="none" w:sz="0" w:space="0" w:color="auto"/>
      </w:divBdr>
      <w:divsChild>
        <w:div w:id="1066955474">
          <w:marLeft w:val="0"/>
          <w:marRight w:val="0"/>
          <w:marTop w:val="0"/>
          <w:marBottom w:val="0"/>
          <w:divBdr>
            <w:top w:val="none" w:sz="0" w:space="0" w:color="auto"/>
            <w:left w:val="none" w:sz="0" w:space="0" w:color="auto"/>
            <w:bottom w:val="none" w:sz="0" w:space="0" w:color="auto"/>
            <w:right w:val="none" w:sz="0" w:space="0" w:color="auto"/>
          </w:divBdr>
        </w:div>
      </w:divsChild>
    </w:div>
    <w:div w:id="2120174798">
      <w:marLeft w:val="0"/>
      <w:marRight w:val="0"/>
      <w:marTop w:val="0"/>
      <w:marBottom w:val="0"/>
      <w:divBdr>
        <w:top w:val="none" w:sz="0" w:space="0" w:color="auto"/>
        <w:left w:val="none" w:sz="0" w:space="0" w:color="auto"/>
        <w:bottom w:val="none" w:sz="0" w:space="0" w:color="auto"/>
        <w:right w:val="none" w:sz="0" w:space="0" w:color="auto"/>
      </w:divBdr>
      <w:divsChild>
        <w:div w:id="538904379">
          <w:marLeft w:val="0"/>
          <w:marRight w:val="0"/>
          <w:marTop w:val="0"/>
          <w:marBottom w:val="0"/>
          <w:divBdr>
            <w:top w:val="none" w:sz="0" w:space="0" w:color="auto"/>
            <w:left w:val="none" w:sz="0" w:space="0" w:color="auto"/>
            <w:bottom w:val="none" w:sz="0" w:space="0" w:color="auto"/>
            <w:right w:val="none" w:sz="0" w:space="0" w:color="auto"/>
          </w:divBdr>
        </w:div>
      </w:divsChild>
    </w:div>
    <w:div w:id="2124643439">
      <w:marLeft w:val="0"/>
      <w:marRight w:val="0"/>
      <w:marTop w:val="240"/>
      <w:marBottom w:val="0"/>
      <w:divBdr>
        <w:top w:val="none" w:sz="0" w:space="0" w:color="auto"/>
        <w:left w:val="none" w:sz="0" w:space="0" w:color="auto"/>
        <w:bottom w:val="none" w:sz="0" w:space="0" w:color="auto"/>
        <w:right w:val="none" w:sz="0" w:space="0" w:color="auto"/>
      </w:divBdr>
      <w:divsChild>
        <w:div w:id="771782466">
          <w:marLeft w:val="0"/>
          <w:marRight w:val="0"/>
          <w:marTop w:val="0"/>
          <w:marBottom w:val="0"/>
          <w:divBdr>
            <w:top w:val="none" w:sz="0" w:space="0" w:color="auto"/>
            <w:left w:val="none" w:sz="0" w:space="0" w:color="auto"/>
            <w:bottom w:val="none" w:sz="0" w:space="0" w:color="auto"/>
            <w:right w:val="none" w:sz="0" w:space="0" w:color="auto"/>
          </w:divBdr>
          <w:divsChild>
            <w:div w:id="562254301">
              <w:marLeft w:val="0"/>
              <w:marRight w:val="0"/>
              <w:marTop w:val="0"/>
              <w:marBottom w:val="0"/>
              <w:divBdr>
                <w:top w:val="none" w:sz="0" w:space="0" w:color="auto"/>
                <w:left w:val="none" w:sz="0" w:space="0" w:color="auto"/>
                <w:bottom w:val="none" w:sz="0" w:space="0" w:color="auto"/>
                <w:right w:val="none" w:sz="0" w:space="0" w:color="auto"/>
              </w:divBdr>
            </w:div>
          </w:divsChild>
        </w:div>
        <w:div w:id="1128662770">
          <w:marLeft w:val="0"/>
          <w:marRight w:val="0"/>
          <w:marTop w:val="0"/>
          <w:marBottom w:val="0"/>
          <w:divBdr>
            <w:top w:val="none" w:sz="0" w:space="0" w:color="auto"/>
            <w:left w:val="none" w:sz="0" w:space="0" w:color="auto"/>
            <w:bottom w:val="none" w:sz="0" w:space="0" w:color="auto"/>
            <w:right w:val="none" w:sz="0" w:space="0" w:color="auto"/>
          </w:divBdr>
        </w:div>
      </w:divsChild>
    </w:div>
    <w:div w:id="2124837040">
      <w:marLeft w:val="0"/>
      <w:marRight w:val="0"/>
      <w:marTop w:val="0"/>
      <w:marBottom w:val="0"/>
      <w:divBdr>
        <w:top w:val="none" w:sz="0" w:space="0" w:color="auto"/>
        <w:left w:val="none" w:sz="0" w:space="0" w:color="auto"/>
        <w:bottom w:val="none" w:sz="0" w:space="0" w:color="auto"/>
        <w:right w:val="none" w:sz="0" w:space="0" w:color="auto"/>
      </w:divBdr>
    </w:div>
    <w:div w:id="2128884385">
      <w:marLeft w:val="0"/>
      <w:marRight w:val="0"/>
      <w:marTop w:val="0"/>
      <w:marBottom w:val="0"/>
      <w:divBdr>
        <w:top w:val="none" w:sz="0" w:space="0" w:color="auto"/>
        <w:left w:val="none" w:sz="0" w:space="0" w:color="auto"/>
        <w:bottom w:val="none" w:sz="0" w:space="0" w:color="auto"/>
        <w:right w:val="none" w:sz="0" w:space="0" w:color="auto"/>
      </w:divBdr>
      <w:divsChild>
        <w:div w:id="1491286987">
          <w:marLeft w:val="0"/>
          <w:marRight w:val="0"/>
          <w:marTop w:val="0"/>
          <w:marBottom w:val="0"/>
          <w:divBdr>
            <w:top w:val="none" w:sz="0" w:space="0" w:color="auto"/>
            <w:left w:val="none" w:sz="0" w:space="0" w:color="auto"/>
            <w:bottom w:val="none" w:sz="0" w:space="0" w:color="auto"/>
            <w:right w:val="none" w:sz="0" w:space="0" w:color="auto"/>
          </w:divBdr>
          <w:divsChild>
            <w:div w:id="9776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8261">
      <w:marLeft w:val="0"/>
      <w:marRight w:val="0"/>
      <w:marTop w:val="0"/>
      <w:marBottom w:val="0"/>
      <w:divBdr>
        <w:top w:val="none" w:sz="0" w:space="0" w:color="auto"/>
        <w:left w:val="none" w:sz="0" w:space="0" w:color="auto"/>
        <w:bottom w:val="none" w:sz="0" w:space="0" w:color="auto"/>
        <w:right w:val="none" w:sz="0" w:space="0" w:color="auto"/>
      </w:divBdr>
      <w:divsChild>
        <w:div w:id="1630086527">
          <w:marLeft w:val="0"/>
          <w:marRight w:val="0"/>
          <w:marTop w:val="0"/>
          <w:marBottom w:val="0"/>
          <w:divBdr>
            <w:top w:val="none" w:sz="0" w:space="0" w:color="auto"/>
            <w:left w:val="none" w:sz="0" w:space="0" w:color="auto"/>
            <w:bottom w:val="none" w:sz="0" w:space="0" w:color="auto"/>
            <w:right w:val="none" w:sz="0" w:space="0" w:color="auto"/>
          </w:divBdr>
        </w:div>
      </w:divsChild>
    </w:div>
    <w:div w:id="2133864505">
      <w:marLeft w:val="0"/>
      <w:marRight w:val="0"/>
      <w:marTop w:val="0"/>
      <w:marBottom w:val="0"/>
      <w:divBdr>
        <w:top w:val="double" w:sz="6" w:space="0" w:color="000000"/>
        <w:left w:val="none" w:sz="0" w:space="0" w:color="auto"/>
        <w:bottom w:val="none" w:sz="0" w:space="0" w:color="auto"/>
        <w:right w:val="none" w:sz="0" w:space="0" w:color="auto"/>
      </w:divBdr>
      <w:divsChild>
        <w:div w:id="926769562">
          <w:marLeft w:val="0"/>
          <w:marRight w:val="0"/>
          <w:marTop w:val="0"/>
          <w:marBottom w:val="0"/>
          <w:divBdr>
            <w:top w:val="none" w:sz="0" w:space="0" w:color="auto"/>
            <w:left w:val="none" w:sz="0" w:space="0" w:color="auto"/>
            <w:bottom w:val="none" w:sz="0" w:space="0" w:color="auto"/>
            <w:right w:val="none" w:sz="0" w:space="0" w:color="auto"/>
          </w:divBdr>
        </w:div>
      </w:divsChild>
    </w:div>
    <w:div w:id="2137020305">
      <w:marLeft w:val="0"/>
      <w:marRight w:val="0"/>
      <w:marTop w:val="0"/>
      <w:marBottom w:val="20"/>
      <w:divBdr>
        <w:top w:val="none" w:sz="0" w:space="0" w:color="auto"/>
        <w:left w:val="none" w:sz="0" w:space="0" w:color="auto"/>
        <w:bottom w:val="none" w:sz="0" w:space="0" w:color="auto"/>
        <w:right w:val="none" w:sz="0" w:space="0" w:color="auto"/>
      </w:divBdr>
      <w:divsChild>
        <w:div w:id="137068466">
          <w:marLeft w:val="0"/>
          <w:marRight w:val="0"/>
          <w:marTop w:val="0"/>
          <w:marBottom w:val="0"/>
          <w:divBdr>
            <w:top w:val="none" w:sz="0" w:space="0" w:color="auto"/>
            <w:left w:val="none" w:sz="0" w:space="0" w:color="auto"/>
            <w:bottom w:val="none" w:sz="0" w:space="0" w:color="auto"/>
            <w:right w:val="none" w:sz="0" w:space="0" w:color="auto"/>
          </w:divBdr>
          <w:divsChild>
            <w:div w:id="763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7945">
      <w:marLeft w:val="0"/>
      <w:marRight w:val="0"/>
      <w:marTop w:val="0"/>
      <w:marBottom w:val="0"/>
      <w:divBdr>
        <w:top w:val="none" w:sz="0" w:space="0" w:color="auto"/>
        <w:left w:val="none" w:sz="0" w:space="0" w:color="auto"/>
        <w:bottom w:val="none" w:sz="0" w:space="0" w:color="auto"/>
        <w:right w:val="none" w:sz="0" w:space="0" w:color="auto"/>
      </w:divBdr>
      <w:divsChild>
        <w:div w:id="991980241">
          <w:marLeft w:val="0"/>
          <w:marRight w:val="0"/>
          <w:marTop w:val="0"/>
          <w:marBottom w:val="0"/>
          <w:divBdr>
            <w:top w:val="none" w:sz="0" w:space="0" w:color="auto"/>
            <w:left w:val="none" w:sz="0" w:space="0" w:color="auto"/>
            <w:bottom w:val="none" w:sz="0" w:space="0" w:color="auto"/>
            <w:right w:val="none" w:sz="0" w:space="0" w:color="auto"/>
          </w:divBdr>
        </w:div>
      </w:divsChild>
    </w:div>
    <w:div w:id="2140880908">
      <w:marLeft w:val="1680"/>
      <w:marRight w:val="0"/>
      <w:marTop w:val="0"/>
      <w:marBottom w:val="0"/>
      <w:divBdr>
        <w:top w:val="none" w:sz="0" w:space="0" w:color="auto"/>
        <w:left w:val="none" w:sz="0" w:space="0" w:color="auto"/>
        <w:bottom w:val="none" w:sz="0" w:space="0" w:color="auto"/>
        <w:right w:val="none" w:sz="0" w:space="0" w:color="auto"/>
      </w:divBdr>
      <w:divsChild>
        <w:div w:id="875889180">
          <w:marLeft w:val="0"/>
          <w:marRight w:val="0"/>
          <w:marTop w:val="0"/>
          <w:marBottom w:val="0"/>
          <w:divBdr>
            <w:top w:val="none" w:sz="0" w:space="0" w:color="auto"/>
            <w:left w:val="none" w:sz="0" w:space="0" w:color="auto"/>
            <w:bottom w:val="none" w:sz="0" w:space="0" w:color="auto"/>
            <w:right w:val="none" w:sz="0" w:space="0" w:color="auto"/>
          </w:divBdr>
          <w:divsChild>
            <w:div w:id="14597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470">
      <w:marLeft w:val="0"/>
      <w:marRight w:val="0"/>
      <w:marTop w:val="360"/>
      <w:marBottom w:val="0"/>
      <w:divBdr>
        <w:top w:val="none" w:sz="0" w:space="0" w:color="auto"/>
        <w:left w:val="none" w:sz="0" w:space="0" w:color="auto"/>
        <w:bottom w:val="none" w:sz="0" w:space="0" w:color="auto"/>
        <w:right w:val="none" w:sz="0" w:space="0" w:color="auto"/>
      </w:divBdr>
      <w:divsChild>
        <w:div w:id="1032876867">
          <w:marLeft w:val="0"/>
          <w:marRight w:val="0"/>
          <w:marTop w:val="0"/>
          <w:marBottom w:val="0"/>
          <w:divBdr>
            <w:top w:val="none" w:sz="0" w:space="0" w:color="auto"/>
            <w:left w:val="none" w:sz="0" w:space="0" w:color="auto"/>
            <w:bottom w:val="none" w:sz="0" w:space="0" w:color="auto"/>
            <w:right w:val="none" w:sz="0" w:space="0" w:color="auto"/>
          </w:divBdr>
          <w:divsChild>
            <w:div w:id="2002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d252382dex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d252382dex321.htm" TargetMode="External"/><Relationship Id="rId5" Type="http://schemas.openxmlformats.org/officeDocument/2006/relationships/hyperlink" Target="d252382dex312.htm" TargetMode="External"/><Relationship Id="rId4" Type="http://schemas.openxmlformats.org/officeDocument/2006/relationships/hyperlink" Target="d252382dex31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16640</Words>
  <Characters>94849</Characters>
  <Application>Microsoft Office Word</Application>
  <DocSecurity>0</DocSecurity>
  <Lines>790</Lines>
  <Paragraphs>222</Paragraphs>
  <ScaleCrop>false</ScaleCrop>
  <Company/>
  <LinksUpToDate>false</LinksUpToDate>
  <CharactersWithSpaces>111267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10-Q</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