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A151" w14:textId="77777777" w:rsidR="00000000" w:rsidRDefault="0035631E">
      <w:pPr>
        <w:pStyle w:val="a3"/>
        <w:spacing w:before="0" w:beforeAutospacing="0" w:after="0" w:afterAutospacing="0"/>
        <w:rPr>
          <w:sz w:val="20"/>
          <w:szCs w:val="20"/>
        </w:rPr>
      </w:pPr>
      <w:r>
        <w:rPr>
          <w:sz w:val="20"/>
          <w:szCs w:val="20"/>
        </w:rPr>
        <w:t> </w:t>
      </w:r>
    </w:p>
    <w:p w14:paraId="0BF880C9" w14:textId="77777777" w:rsidR="00000000" w:rsidRDefault="0035631E">
      <w:pPr>
        <w:pStyle w:val="a3"/>
        <w:pBdr>
          <w:bottom w:val="double" w:sz="6" w:space="1" w:color="auto"/>
        </w:pBdr>
        <w:spacing w:before="0" w:beforeAutospacing="0" w:after="0" w:afterAutospacing="0"/>
        <w:rPr>
          <w:sz w:val="2"/>
          <w:szCs w:val="2"/>
        </w:rPr>
      </w:pPr>
      <w:r>
        <w:rPr>
          <w:sz w:val="2"/>
          <w:szCs w:val="2"/>
        </w:rPr>
        <w:t> </w:t>
      </w:r>
    </w:p>
    <w:p w14:paraId="5771691F" w14:textId="77777777" w:rsidR="00000000" w:rsidRDefault="0035631E">
      <w:pPr>
        <w:pStyle w:val="a3"/>
        <w:spacing w:before="60" w:beforeAutospacing="0" w:after="0" w:afterAutospacing="0"/>
        <w:jc w:val="center"/>
        <w:rPr>
          <w:b/>
          <w:bCs/>
          <w:sz w:val="36"/>
          <w:szCs w:val="36"/>
        </w:rPr>
      </w:pPr>
      <w:r>
        <w:rPr>
          <w:b/>
          <w:bCs/>
          <w:sz w:val="36"/>
          <w:szCs w:val="36"/>
        </w:rPr>
        <w:t>UNITED STATES</w:t>
      </w:r>
    </w:p>
    <w:p w14:paraId="34DABCC1" w14:textId="77777777" w:rsidR="00000000" w:rsidRDefault="0035631E">
      <w:pPr>
        <w:pStyle w:val="a3"/>
        <w:spacing w:before="0" w:beforeAutospacing="0" w:after="0" w:afterAutospacing="0"/>
        <w:jc w:val="center"/>
        <w:rPr>
          <w:b/>
          <w:bCs/>
          <w:sz w:val="36"/>
          <w:szCs w:val="36"/>
        </w:rPr>
      </w:pPr>
      <w:r>
        <w:rPr>
          <w:b/>
          <w:bCs/>
          <w:sz w:val="36"/>
          <w:szCs w:val="36"/>
        </w:rPr>
        <w:t>SECURITIES AND EXCHANGE COMMISSION</w:t>
      </w:r>
    </w:p>
    <w:p w14:paraId="46880092" w14:textId="77777777" w:rsidR="00000000" w:rsidRDefault="0035631E">
      <w:pPr>
        <w:pStyle w:val="a3"/>
        <w:spacing w:before="0" w:beforeAutospacing="0" w:after="0" w:afterAutospacing="0"/>
        <w:jc w:val="center"/>
        <w:rPr>
          <w:b/>
          <w:bCs/>
        </w:rPr>
      </w:pPr>
      <w:r>
        <w:rPr>
          <w:b/>
          <w:bCs/>
        </w:rPr>
        <w:t>WASHINGTON, DC 20549</w:t>
      </w:r>
    </w:p>
    <w:p w14:paraId="6A8AAD50" w14:textId="77777777" w:rsidR="00000000" w:rsidRDefault="0035631E">
      <w:pPr>
        <w:pStyle w:val="a3"/>
        <w:pBdr>
          <w:bottom w:val="single" w:sz="6" w:space="1" w:color="auto"/>
        </w:pBdr>
        <w:spacing w:before="0" w:beforeAutospacing="0" w:after="0" w:afterAutospacing="0"/>
        <w:ind w:left="4762" w:right="4762"/>
        <w:jc w:val="center"/>
        <w:rPr>
          <w:sz w:val="8"/>
          <w:szCs w:val="8"/>
        </w:rPr>
      </w:pPr>
      <w:r>
        <w:rPr>
          <w:sz w:val="8"/>
          <w:szCs w:val="8"/>
        </w:rPr>
        <w:t> </w:t>
      </w:r>
    </w:p>
    <w:p w14:paraId="6527D2D1" w14:textId="77777777" w:rsidR="00000000" w:rsidRDefault="0035631E">
      <w:pPr>
        <w:pStyle w:val="a3"/>
        <w:spacing w:before="80" w:beforeAutospacing="0" w:after="0" w:afterAutospacing="0"/>
        <w:jc w:val="center"/>
        <w:rPr>
          <w:b/>
          <w:bCs/>
          <w:sz w:val="36"/>
          <w:szCs w:val="36"/>
        </w:rPr>
      </w:pPr>
      <w:r>
        <w:rPr>
          <w:b/>
          <w:bCs/>
          <w:sz w:val="36"/>
          <w:szCs w:val="36"/>
        </w:rPr>
        <w:t>FORM 10-Q</w:t>
      </w:r>
    </w:p>
    <w:p w14:paraId="43CF8653" w14:textId="77777777" w:rsidR="00000000" w:rsidRDefault="0035631E">
      <w:pPr>
        <w:pStyle w:val="a3"/>
        <w:pBdr>
          <w:bottom w:val="single" w:sz="6" w:space="1" w:color="auto"/>
        </w:pBdr>
        <w:spacing w:before="0" w:beforeAutospacing="0" w:after="0" w:afterAutospacing="0"/>
        <w:ind w:left="4762" w:right="4762"/>
        <w:jc w:val="center"/>
        <w:rPr>
          <w:sz w:val="8"/>
          <w:szCs w:val="8"/>
        </w:rPr>
      </w:pPr>
      <w:r>
        <w:rPr>
          <w:sz w:val="8"/>
          <w:szCs w:val="8"/>
        </w:rPr>
        <w:t> </w:t>
      </w:r>
    </w:p>
    <w:p w14:paraId="0B60F54C" w14:textId="77777777" w:rsidR="00000000" w:rsidRDefault="0035631E">
      <w:pPr>
        <w:pStyle w:val="a3"/>
        <w:spacing w:before="80"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14:paraId="286F3C43" w14:textId="77777777">
        <w:tc>
          <w:tcPr>
            <w:tcW w:w="227" w:type="pct"/>
            <w:noWrap/>
            <w:hideMark/>
          </w:tcPr>
          <w:p w14:paraId="21AF219A" w14:textId="77777777" w:rsidR="00000000" w:rsidRDefault="0035631E">
            <w:pPr>
              <w:pStyle w:val="a3"/>
              <w:spacing w:before="0" w:beforeAutospacing="0" w:after="0" w:afterAutospacing="0"/>
              <w:rPr>
                <w:rFonts w:ascii="MS Mincho" w:eastAsia="MS Mincho" w:hAnsi="MS Mincho"/>
                <w:b/>
                <w:bCs/>
              </w:rPr>
            </w:pPr>
            <w:r>
              <w:rPr>
                <w:rFonts w:ascii="Segoe UI Symbol" w:eastAsia="MS Mincho" w:hAnsi="Segoe UI Symbol" w:cs="Segoe UI Symbol"/>
                <w:b/>
                <w:bCs/>
              </w:rPr>
              <w:t>☒</w:t>
            </w:r>
          </w:p>
        </w:tc>
        <w:tc>
          <w:tcPr>
            <w:tcW w:w="0" w:type="auto"/>
            <w:hideMark/>
          </w:tcPr>
          <w:p w14:paraId="56A8E53D" w14:textId="77777777" w:rsidR="00000000" w:rsidRDefault="0035631E">
            <w:pPr>
              <w:pStyle w:val="a3"/>
              <w:spacing w:before="0" w:beforeAutospacing="0" w:after="0" w:afterAutospacing="0"/>
              <w:rPr>
                <w:rFonts w:hint="eastAsia"/>
                <w:b/>
                <w:bCs/>
              </w:rPr>
            </w:pPr>
            <w:r>
              <w:rPr>
                <w:b/>
                <w:bCs/>
              </w:rPr>
              <w:t>QUARTERLY REPORT PURSUANT TO SECTION 13 OR 15(d) OF THE SECURITIES EXCHANGE ACT OF 1934</w:t>
            </w:r>
          </w:p>
        </w:tc>
      </w:tr>
    </w:tbl>
    <w:p w14:paraId="4E67ADC8" w14:textId="77777777" w:rsidR="00000000" w:rsidRDefault="0035631E">
      <w:pPr>
        <w:pStyle w:val="a3"/>
        <w:spacing w:before="80" w:beforeAutospacing="0" w:after="0" w:afterAutospacing="0"/>
        <w:jc w:val="center"/>
        <w:rPr>
          <w:b/>
          <w:bCs/>
          <w:sz w:val="20"/>
          <w:szCs w:val="20"/>
        </w:rPr>
      </w:pPr>
      <w:r>
        <w:rPr>
          <w:b/>
          <w:bCs/>
          <w:sz w:val="20"/>
          <w:szCs w:val="20"/>
        </w:rPr>
        <w:t>For the quarterly period ended June 30, 2019</w:t>
      </w:r>
    </w:p>
    <w:p w14:paraId="7A82AA85" w14:textId="77777777" w:rsidR="00000000" w:rsidRDefault="0035631E">
      <w:pPr>
        <w:pStyle w:val="a3"/>
        <w:spacing w:before="8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14:paraId="73859A51" w14:textId="77777777">
        <w:tc>
          <w:tcPr>
            <w:tcW w:w="227" w:type="pct"/>
            <w:noWrap/>
            <w:hideMark/>
          </w:tcPr>
          <w:p w14:paraId="01D49A7E" w14:textId="77777777" w:rsidR="00000000" w:rsidRDefault="0035631E">
            <w:pPr>
              <w:pStyle w:val="a3"/>
              <w:spacing w:before="80" w:beforeAutospacing="0" w:after="0" w:afterAutospacing="0"/>
              <w:rPr>
                <w:rFonts w:ascii="Segoe UI Symbol" w:hAnsi="Segoe UI Symbol"/>
                <w:b/>
                <w:bCs/>
                <w:color w:val="000000"/>
              </w:rPr>
            </w:pPr>
            <w:r>
              <w:rPr>
                <w:rFonts w:ascii="Segoe UI Symbol" w:hAnsi="Segoe UI Symbol"/>
                <w:b/>
                <w:bCs/>
                <w:color w:val="000000"/>
              </w:rPr>
              <w:t>☐</w:t>
            </w:r>
          </w:p>
        </w:tc>
        <w:tc>
          <w:tcPr>
            <w:tcW w:w="0" w:type="auto"/>
            <w:hideMark/>
          </w:tcPr>
          <w:p w14:paraId="54379616" w14:textId="77777777" w:rsidR="00000000" w:rsidRDefault="0035631E">
            <w:pPr>
              <w:pStyle w:val="a3"/>
              <w:spacing w:before="80" w:beforeAutospacing="0" w:after="0" w:afterAutospacing="0"/>
              <w:rPr>
                <w:b/>
                <w:bCs/>
                <w:color w:val="000000"/>
              </w:rPr>
            </w:pPr>
            <w:r>
              <w:rPr>
                <w:b/>
                <w:bCs/>
                <w:color w:val="000000"/>
              </w:rPr>
              <w:t>TRANSITION REPORT PURSUANT TO SECTION 13 OR 15(d) OF THE SECURITIES EXCHANGE ACT OF 1934</w:t>
            </w:r>
          </w:p>
        </w:tc>
      </w:tr>
    </w:tbl>
    <w:p w14:paraId="677DFB7A" w14:textId="77777777" w:rsidR="00000000" w:rsidRDefault="0035631E">
      <w:pPr>
        <w:pStyle w:val="a3"/>
        <w:spacing w:before="80"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14:paraId="67256071" w14:textId="77777777" w:rsidR="00000000" w:rsidRDefault="0035631E">
      <w:pPr>
        <w:pStyle w:val="a3"/>
        <w:spacing w:before="80" w:beforeAutospacing="0" w:after="0" w:afterAutospacing="0"/>
        <w:jc w:val="center"/>
        <w:rPr>
          <w:b/>
          <w:bCs/>
          <w:sz w:val="20"/>
          <w:szCs w:val="20"/>
        </w:rPr>
      </w:pPr>
      <w:r>
        <w:rPr>
          <w:b/>
          <w:bCs/>
          <w:sz w:val="20"/>
          <w:szCs w:val="20"/>
        </w:rPr>
        <w:t>Commission File Number: 001-37894</w:t>
      </w:r>
    </w:p>
    <w:p w14:paraId="1FF1C930" w14:textId="77777777" w:rsidR="00000000" w:rsidRDefault="0035631E">
      <w:pPr>
        <w:pStyle w:val="a3"/>
        <w:pBdr>
          <w:bottom w:val="single" w:sz="6" w:space="1" w:color="auto"/>
        </w:pBdr>
        <w:spacing w:before="0" w:beforeAutospacing="0" w:after="0" w:afterAutospacing="0"/>
        <w:ind w:left="4762" w:right="4762"/>
        <w:jc w:val="center"/>
        <w:rPr>
          <w:sz w:val="8"/>
          <w:szCs w:val="8"/>
        </w:rPr>
      </w:pPr>
      <w:r>
        <w:rPr>
          <w:sz w:val="8"/>
          <w:szCs w:val="8"/>
        </w:rPr>
        <w:t> </w:t>
      </w:r>
    </w:p>
    <w:p w14:paraId="19BFECC3" w14:textId="77777777" w:rsidR="00000000" w:rsidRDefault="0035631E">
      <w:pPr>
        <w:pStyle w:val="a3"/>
        <w:spacing w:before="80" w:beforeAutospacing="0" w:after="0" w:afterAutospacing="0"/>
        <w:jc w:val="center"/>
        <w:rPr>
          <w:b/>
          <w:bCs/>
          <w:sz w:val="48"/>
          <w:szCs w:val="48"/>
        </w:rPr>
      </w:pPr>
      <w:r>
        <w:rPr>
          <w:b/>
          <w:bCs/>
          <w:sz w:val="48"/>
          <w:szCs w:val="48"/>
        </w:rPr>
        <w:t>FULGENT GENETICS, INC.</w:t>
      </w:r>
    </w:p>
    <w:p w14:paraId="72EAC2C3" w14:textId="77777777" w:rsidR="00000000" w:rsidRDefault="0035631E">
      <w:pPr>
        <w:pStyle w:val="a3"/>
        <w:spacing w:before="0" w:beforeAutospacing="0" w:after="0" w:afterAutospacing="0"/>
        <w:jc w:val="center"/>
        <w:rPr>
          <w:b/>
          <w:bCs/>
          <w:sz w:val="20"/>
          <w:szCs w:val="20"/>
        </w:rPr>
      </w:pPr>
      <w:r>
        <w:rPr>
          <w:b/>
          <w:bCs/>
          <w:sz w:val="20"/>
          <w:szCs w:val="20"/>
        </w:rPr>
        <w:t xml:space="preserve">(exact name of </w:t>
      </w:r>
      <w:r>
        <w:rPr>
          <w:b/>
          <w:bCs/>
          <w:sz w:val="20"/>
          <w:szCs w:val="20"/>
        </w:rPr>
        <w:t>registrant as specified in its charter)</w:t>
      </w:r>
    </w:p>
    <w:p w14:paraId="333EAF72" w14:textId="77777777" w:rsidR="00000000" w:rsidRDefault="0035631E">
      <w:pPr>
        <w:pStyle w:val="a3"/>
        <w:pBdr>
          <w:bottom w:val="single" w:sz="6" w:space="1" w:color="auto"/>
        </w:pBdr>
        <w:spacing w:before="0" w:beforeAutospacing="0" w:after="0" w:afterAutospacing="0"/>
        <w:ind w:left="4762" w:right="4762"/>
        <w:jc w:val="center"/>
        <w:rPr>
          <w:sz w:val="8"/>
          <w:szCs w:val="8"/>
        </w:rPr>
      </w:pPr>
      <w:r>
        <w:rPr>
          <w:sz w:val="8"/>
          <w:szCs w:val="8"/>
        </w:rPr>
        <w:t> </w:t>
      </w:r>
    </w:p>
    <w:p w14:paraId="06DD84F4" w14:textId="77777777" w:rsidR="00000000" w:rsidRDefault="0035631E">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14:paraId="6491D63E" w14:textId="77777777">
        <w:trPr>
          <w:divId w:val="222453122"/>
          <w:jc w:val="center"/>
        </w:trPr>
        <w:tc>
          <w:tcPr>
            <w:tcW w:w="2500" w:type="pct"/>
            <w:vAlign w:val="bottom"/>
            <w:hideMark/>
          </w:tcPr>
          <w:p w14:paraId="7B4244A0" w14:textId="77777777" w:rsidR="00000000" w:rsidRDefault="0035631E">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14:paraId="384FB2F9" w14:textId="77777777" w:rsidR="00000000" w:rsidRDefault="0035631E">
            <w:pPr>
              <w:pStyle w:val="a3"/>
              <w:spacing w:before="0" w:beforeAutospacing="0" w:after="0" w:afterAutospacing="0"/>
              <w:jc w:val="center"/>
              <w:rPr>
                <w:b/>
                <w:bCs/>
                <w:sz w:val="20"/>
                <w:szCs w:val="20"/>
              </w:rPr>
            </w:pPr>
            <w:r>
              <w:rPr>
                <w:b/>
                <w:bCs/>
                <w:sz w:val="20"/>
                <w:szCs w:val="20"/>
              </w:rPr>
              <w:t>81-2621304</w:t>
            </w:r>
          </w:p>
        </w:tc>
      </w:tr>
      <w:tr w:rsidR="00000000" w14:paraId="02501AF0" w14:textId="77777777">
        <w:trPr>
          <w:divId w:val="222453122"/>
          <w:jc w:val="center"/>
        </w:trPr>
        <w:tc>
          <w:tcPr>
            <w:tcW w:w="2500" w:type="pct"/>
            <w:vAlign w:val="bottom"/>
            <w:hideMark/>
          </w:tcPr>
          <w:p w14:paraId="49D4F5EB" w14:textId="77777777" w:rsidR="00000000" w:rsidRDefault="0035631E">
            <w:pPr>
              <w:pStyle w:val="a3"/>
              <w:spacing w:before="0" w:beforeAutospacing="0" w:after="0" w:afterAutospacing="0"/>
              <w:jc w:val="center"/>
              <w:rPr>
                <w:b/>
                <w:bCs/>
                <w:sz w:val="16"/>
                <w:szCs w:val="16"/>
              </w:rPr>
            </w:pPr>
            <w:r>
              <w:rPr>
                <w:b/>
                <w:bCs/>
                <w:sz w:val="16"/>
                <w:szCs w:val="16"/>
              </w:rPr>
              <w:t>( State or other jurisdiction of</w:t>
            </w:r>
          </w:p>
          <w:p w14:paraId="09EB19B5" w14:textId="77777777" w:rsidR="00000000" w:rsidRDefault="0035631E">
            <w:pPr>
              <w:pStyle w:val="a3"/>
              <w:spacing w:before="0" w:beforeAutospacing="0" w:after="0" w:afterAutospacing="0"/>
              <w:jc w:val="center"/>
              <w:rPr>
                <w:b/>
                <w:bCs/>
                <w:sz w:val="16"/>
                <w:szCs w:val="16"/>
              </w:rPr>
            </w:pPr>
            <w:r>
              <w:rPr>
                <w:b/>
                <w:bCs/>
                <w:sz w:val="16"/>
                <w:szCs w:val="16"/>
              </w:rPr>
              <w:t>incorporation or organization)</w:t>
            </w:r>
          </w:p>
        </w:tc>
        <w:tc>
          <w:tcPr>
            <w:tcW w:w="2500" w:type="pct"/>
            <w:vAlign w:val="bottom"/>
            <w:hideMark/>
          </w:tcPr>
          <w:p w14:paraId="1B45E65C" w14:textId="77777777" w:rsidR="00000000" w:rsidRDefault="0035631E">
            <w:pPr>
              <w:pStyle w:val="a3"/>
              <w:spacing w:before="0" w:beforeAutospacing="0" w:after="0" w:afterAutospacing="0"/>
              <w:jc w:val="center"/>
              <w:rPr>
                <w:b/>
                <w:bCs/>
                <w:sz w:val="16"/>
                <w:szCs w:val="16"/>
              </w:rPr>
            </w:pPr>
            <w:r>
              <w:rPr>
                <w:b/>
                <w:bCs/>
                <w:sz w:val="16"/>
                <w:szCs w:val="16"/>
              </w:rPr>
              <w:t>(I.R.S. Employer</w:t>
            </w:r>
          </w:p>
          <w:p w14:paraId="63A31456" w14:textId="77777777" w:rsidR="00000000" w:rsidRDefault="0035631E">
            <w:pPr>
              <w:pStyle w:val="a3"/>
              <w:spacing w:before="0" w:beforeAutospacing="0" w:after="0" w:afterAutospacing="0"/>
              <w:jc w:val="center"/>
              <w:rPr>
                <w:b/>
                <w:bCs/>
                <w:sz w:val="16"/>
                <w:szCs w:val="16"/>
              </w:rPr>
            </w:pPr>
            <w:r>
              <w:rPr>
                <w:b/>
                <w:bCs/>
                <w:sz w:val="16"/>
                <w:szCs w:val="16"/>
              </w:rPr>
              <w:t>Identification No.)</w:t>
            </w:r>
          </w:p>
        </w:tc>
      </w:tr>
      <w:tr w:rsidR="00000000" w14:paraId="34BCD5F8" w14:textId="77777777">
        <w:trPr>
          <w:divId w:val="222453122"/>
          <w:jc w:val="center"/>
        </w:trPr>
        <w:tc>
          <w:tcPr>
            <w:tcW w:w="2500" w:type="pct"/>
            <w:vAlign w:val="bottom"/>
            <w:hideMark/>
          </w:tcPr>
          <w:p w14:paraId="562607AF" w14:textId="77777777" w:rsidR="00000000" w:rsidRDefault="0035631E">
            <w:pPr>
              <w:pStyle w:val="a3"/>
              <w:spacing w:before="0" w:beforeAutospacing="0" w:after="0" w:afterAutospacing="0"/>
              <w:jc w:val="center"/>
              <w:rPr>
                <w:b/>
                <w:bCs/>
                <w:sz w:val="8"/>
                <w:szCs w:val="8"/>
              </w:rPr>
            </w:pPr>
            <w:r>
              <w:rPr>
                <w:b/>
                <w:bCs/>
                <w:sz w:val="8"/>
                <w:szCs w:val="8"/>
              </w:rPr>
              <w:t> </w:t>
            </w:r>
          </w:p>
        </w:tc>
        <w:tc>
          <w:tcPr>
            <w:tcW w:w="2500" w:type="pct"/>
            <w:vAlign w:val="bottom"/>
            <w:hideMark/>
          </w:tcPr>
          <w:p w14:paraId="0C019BA6" w14:textId="77777777" w:rsidR="00000000" w:rsidRDefault="0035631E">
            <w:pPr>
              <w:pStyle w:val="a3"/>
              <w:spacing w:before="0" w:beforeAutospacing="0" w:after="0" w:afterAutospacing="0"/>
              <w:jc w:val="center"/>
              <w:rPr>
                <w:b/>
                <w:bCs/>
                <w:sz w:val="8"/>
                <w:szCs w:val="8"/>
              </w:rPr>
            </w:pPr>
            <w:r>
              <w:rPr>
                <w:b/>
                <w:bCs/>
                <w:sz w:val="8"/>
                <w:szCs w:val="8"/>
              </w:rPr>
              <w:t> </w:t>
            </w:r>
          </w:p>
        </w:tc>
      </w:tr>
      <w:tr w:rsidR="00000000" w14:paraId="3D580FE2" w14:textId="77777777">
        <w:trPr>
          <w:divId w:val="222453122"/>
          <w:jc w:val="center"/>
        </w:trPr>
        <w:tc>
          <w:tcPr>
            <w:tcW w:w="2500" w:type="pct"/>
            <w:vAlign w:val="bottom"/>
            <w:hideMark/>
          </w:tcPr>
          <w:p w14:paraId="4B695A71" w14:textId="77777777" w:rsidR="00000000" w:rsidRDefault="0035631E">
            <w:pPr>
              <w:pStyle w:val="a3"/>
              <w:spacing w:before="0" w:beforeAutospacing="0" w:after="0" w:afterAutospacing="0"/>
              <w:jc w:val="center"/>
              <w:rPr>
                <w:b/>
                <w:bCs/>
                <w:sz w:val="20"/>
                <w:szCs w:val="20"/>
              </w:rPr>
            </w:pPr>
            <w:r>
              <w:rPr>
                <w:b/>
                <w:bCs/>
                <w:sz w:val="20"/>
                <w:szCs w:val="20"/>
              </w:rPr>
              <w:t>4978 Santa Anita Avenue, Suite 205</w:t>
            </w:r>
          </w:p>
          <w:p w14:paraId="23BF889B" w14:textId="77777777" w:rsidR="00000000" w:rsidRDefault="0035631E">
            <w:pPr>
              <w:pStyle w:val="a3"/>
              <w:spacing w:before="0" w:beforeAutospacing="0" w:after="0" w:afterAutospacing="0"/>
              <w:jc w:val="center"/>
              <w:rPr>
                <w:b/>
                <w:bCs/>
                <w:sz w:val="20"/>
                <w:szCs w:val="20"/>
              </w:rPr>
            </w:pPr>
            <w:r>
              <w:rPr>
                <w:b/>
                <w:bCs/>
                <w:sz w:val="20"/>
                <w:szCs w:val="20"/>
              </w:rPr>
              <w:t>Temple City, CA</w:t>
            </w:r>
          </w:p>
        </w:tc>
        <w:tc>
          <w:tcPr>
            <w:tcW w:w="2500" w:type="pct"/>
            <w:vAlign w:val="bottom"/>
            <w:hideMark/>
          </w:tcPr>
          <w:p w14:paraId="05E856D6" w14:textId="77777777" w:rsidR="00000000" w:rsidRDefault="0035631E">
            <w:pPr>
              <w:pStyle w:val="a3"/>
              <w:spacing w:before="0" w:beforeAutospacing="0" w:after="0" w:afterAutospacing="0"/>
              <w:jc w:val="center"/>
              <w:rPr>
                <w:b/>
                <w:bCs/>
                <w:sz w:val="20"/>
                <w:szCs w:val="20"/>
              </w:rPr>
            </w:pPr>
            <w:r>
              <w:rPr>
                <w:b/>
                <w:bCs/>
                <w:sz w:val="20"/>
                <w:szCs w:val="20"/>
              </w:rPr>
              <w:t>91780</w:t>
            </w:r>
          </w:p>
        </w:tc>
      </w:tr>
      <w:tr w:rsidR="00000000" w14:paraId="3FF1FE1D" w14:textId="77777777">
        <w:trPr>
          <w:divId w:val="222453122"/>
          <w:jc w:val="center"/>
        </w:trPr>
        <w:tc>
          <w:tcPr>
            <w:tcW w:w="2500" w:type="pct"/>
            <w:vAlign w:val="bottom"/>
            <w:hideMark/>
          </w:tcPr>
          <w:p w14:paraId="76661728" w14:textId="77777777" w:rsidR="00000000" w:rsidRDefault="0035631E">
            <w:pPr>
              <w:pStyle w:val="a3"/>
              <w:spacing w:before="0" w:beforeAutospacing="0" w:after="0" w:afterAutospacing="0"/>
              <w:jc w:val="center"/>
              <w:rPr>
                <w:b/>
                <w:bCs/>
                <w:sz w:val="16"/>
                <w:szCs w:val="16"/>
              </w:rPr>
            </w:pPr>
            <w:r>
              <w:rPr>
                <w:b/>
                <w:bCs/>
                <w:sz w:val="16"/>
                <w:szCs w:val="16"/>
              </w:rPr>
              <w:t>(Address of principal executive offices)</w:t>
            </w:r>
          </w:p>
        </w:tc>
        <w:tc>
          <w:tcPr>
            <w:tcW w:w="2500" w:type="pct"/>
            <w:vAlign w:val="bottom"/>
            <w:hideMark/>
          </w:tcPr>
          <w:p w14:paraId="4593535D" w14:textId="77777777" w:rsidR="00000000" w:rsidRDefault="0035631E">
            <w:pPr>
              <w:pStyle w:val="a3"/>
              <w:spacing w:before="0" w:beforeAutospacing="0" w:after="0" w:afterAutospacing="0"/>
              <w:jc w:val="center"/>
              <w:rPr>
                <w:b/>
                <w:bCs/>
                <w:sz w:val="16"/>
                <w:szCs w:val="16"/>
              </w:rPr>
            </w:pPr>
            <w:r>
              <w:rPr>
                <w:b/>
                <w:bCs/>
                <w:sz w:val="16"/>
                <w:szCs w:val="16"/>
              </w:rPr>
              <w:t>(Zip Code)</w:t>
            </w:r>
          </w:p>
        </w:tc>
      </w:tr>
    </w:tbl>
    <w:p w14:paraId="41AE6485" w14:textId="77777777" w:rsidR="00000000" w:rsidRDefault="0035631E">
      <w:pPr>
        <w:pStyle w:val="a3"/>
        <w:spacing w:before="80" w:beforeAutospacing="0" w:after="0" w:afterAutospacing="0"/>
        <w:jc w:val="center"/>
        <w:rPr>
          <w:b/>
          <w:bCs/>
          <w:sz w:val="20"/>
          <w:szCs w:val="20"/>
        </w:rPr>
      </w:pPr>
      <w:r>
        <w:rPr>
          <w:b/>
          <w:bCs/>
          <w:sz w:val="20"/>
          <w:szCs w:val="20"/>
        </w:rPr>
        <w:t>(626) 350-0537</w:t>
      </w:r>
    </w:p>
    <w:p w14:paraId="5A530ED1" w14:textId="77777777" w:rsidR="00000000" w:rsidRDefault="0035631E">
      <w:pPr>
        <w:pStyle w:val="a3"/>
        <w:spacing w:before="80" w:beforeAutospacing="0" w:after="0" w:afterAutospacing="0"/>
        <w:jc w:val="center"/>
        <w:rPr>
          <w:b/>
          <w:bCs/>
          <w:sz w:val="20"/>
          <w:szCs w:val="20"/>
        </w:rPr>
      </w:pPr>
      <w:r>
        <w:rPr>
          <w:b/>
          <w:bCs/>
          <w:sz w:val="20"/>
          <w:szCs w:val="20"/>
        </w:rPr>
        <w:t>(Registrant’s telephone number, including area code)</w:t>
      </w:r>
    </w:p>
    <w:p w14:paraId="3F6C5339" w14:textId="77777777" w:rsidR="00000000" w:rsidRDefault="0035631E">
      <w:pPr>
        <w:pStyle w:val="a3"/>
        <w:pBdr>
          <w:bottom w:val="single" w:sz="6" w:space="1" w:color="auto"/>
        </w:pBdr>
        <w:spacing w:before="0" w:beforeAutospacing="0" w:after="0" w:afterAutospacing="0"/>
        <w:ind w:left="4762" w:right="4762"/>
        <w:jc w:val="center"/>
        <w:rPr>
          <w:sz w:val="8"/>
          <w:szCs w:val="8"/>
        </w:rPr>
      </w:pPr>
      <w:r>
        <w:rPr>
          <w:sz w:val="8"/>
          <w:szCs w:val="8"/>
        </w:rPr>
        <w:t> </w:t>
      </w:r>
    </w:p>
    <w:p w14:paraId="39C18FBE" w14:textId="77777777" w:rsidR="00000000" w:rsidRDefault="0035631E">
      <w:pPr>
        <w:pStyle w:val="a3"/>
        <w:spacing w:before="80" w:beforeAutospacing="0" w:after="0" w:afterAutospacing="0"/>
        <w:ind w:firstLine="556"/>
        <w:rPr>
          <w:color w:val="000000"/>
          <w:sz w:val="18"/>
          <w:szCs w:val="18"/>
        </w:rPr>
      </w:pPr>
      <w:r>
        <w:rPr>
          <w:color w:val="000000"/>
          <w:sz w:val="18"/>
          <w:szCs w:val="18"/>
        </w:rPr>
        <w:t>Securities registered pursuant to Section 12(b) of the Act:</w:t>
      </w:r>
    </w:p>
    <w:p w14:paraId="51B4444A" w14:textId="77777777" w:rsidR="00000000" w:rsidRDefault="0035631E">
      <w:pPr>
        <w:pStyle w:val="a3"/>
        <w:spacing w:before="0" w:beforeAutospacing="0" w:after="0" w:afterAutospacing="0"/>
        <w:ind w:firstLine="556"/>
        <w:rPr>
          <w:sz w:val="18"/>
          <w:szCs w:val="18"/>
        </w:rPr>
      </w:pPr>
      <w:r>
        <w:rPr>
          <w:sz w:val="18"/>
          <w:szCs w:val="18"/>
        </w:rPr>
        <w:t> </w:t>
      </w:r>
    </w:p>
    <w:tbl>
      <w:tblPr>
        <w:tblW w:w="5000" w:type="pct"/>
        <w:jc w:val="center"/>
        <w:tblCellMar>
          <w:left w:w="0" w:type="dxa"/>
          <w:right w:w="0" w:type="dxa"/>
        </w:tblCellMar>
        <w:tblLook w:val="04A0" w:firstRow="1" w:lastRow="0" w:firstColumn="1" w:lastColumn="0" w:noHBand="0" w:noVBand="1"/>
      </w:tblPr>
      <w:tblGrid>
        <w:gridCol w:w="2652"/>
        <w:gridCol w:w="166"/>
        <w:gridCol w:w="2653"/>
        <w:gridCol w:w="166"/>
        <w:gridCol w:w="2653"/>
      </w:tblGrid>
      <w:tr w:rsidR="00000000" w14:paraId="5C97F158" w14:textId="77777777">
        <w:trPr>
          <w:divId w:val="647053252"/>
          <w:jc w:val="center"/>
        </w:trPr>
        <w:tc>
          <w:tcPr>
            <w:tcW w:w="1600" w:type="pct"/>
            <w:tcBorders>
              <w:top w:val="single" w:sz="6" w:space="0" w:color="000000"/>
              <w:left w:val="single" w:sz="6" w:space="0" w:color="000000"/>
              <w:bottom w:val="single" w:sz="6" w:space="0" w:color="000000"/>
              <w:right w:val="single" w:sz="6" w:space="0" w:color="000000"/>
            </w:tcBorders>
            <w:vAlign w:val="bottom"/>
            <w:hideMark/>
          </w:tcPr>
          <w:p w14:paraId="0BACA3AD" w14:textId="77777777" w:rsidR="00000000" w:rsidRDefault="0035631E">
            <w:pPr>
              <w:pStyle w:val="a3"/>
              <w:spacing w:before="0" w:beforeAutospacing="0" w:after="0" w:afterAutospacing="0"/>
              <w:jc w:val="center"/>
              <w:rPr>
                <w:b/>
                <w:bCs/>
                <w:color w:val="000000"/>
                <w:sz w:val="18"/>
                <w:szCs w:val="18"/>
              </w:rPr>
            </w:pPr>
            <w:r>
              <w:rPr>
                <w:b/>
                <w:bCs/>
                <w:color w:val="000000"/>
                <w:sz w:val="18"/>
                <w:szCs w:val="18"/>
              </w:rPr>
              <w:t>Title of each class</w:t>
            </w:r>
          </w:p>
        </w:tc>
        <w:tc>
          <w:tcPr>
            <w:tcW w:w="100" w:type="pct"/>
            <w:tcBorders>
              <w:top w:val="single" w:sz="6" w:space="0" w:color="000000"/>
              <w:left w:val="single" w:sz="6" w:space="0" w:color="000000"/>
              <w:bottom w:val="single" w:sz="6" w:space="0" w:color="000000"/>
            </w:tcBorders>
            <w:hideMark/>
          </w:tcPr>
          <w:p w14:paraId="790FE0B0" w14:textId="77777777" w:rsidR="00000000" w:rsidRDefault="0035631E">
            <w:pPr>
              <w:pStyle w:val="a3"/>
              <w:spacing w:before="80" w:beforeAutospacing="0" w:after="0" w:afterAutospacing="0"/>
              <w:jc w:val="center"/>
              <w:rPr>
                <w:sz w:val="18"/>
                <w:szCs w:val="18"/>
              </w:rPr>
            </w:pPr>
            <w:r>
              <w:rPr>
                <w:sz w:val="18"/>
                <w:szCs w:val="18"/>
              </w:rPr>
              <w:t> </w:t>
            </w:r>
          </w:p>
        </w:tc>
        <w:tc>
          <w:tcPr>
            <w:tcW w:w="1600" w:type="pct"/>
            <w:tcBorders>
              <w:top w:val="single" w:sz="6" w:space="0" w:color="000000"/>
              <w:bottom w:val="single" w:sz="6" w:space="0" w:color="000000"/>
            </w:tcBorders>
            <w:vAlign w:val="bottom"/>
            <w:hideMark/>
          </w:tcPr>
          <w:p w14:paraId="712BACA8" w14:textId="77777777" w:rsidR="00000000" w:rsidRDefault="0035631E">
            <w:pPr>
              <w:pStyle w:val="a3"/>
              <w:spacing w:before="0" w:beforeAutospacing="0" w:after="0" w:afterAutospacing="0"/>
              <w:jc w:val="center"/>
              <w:rPr>
                <w:b/>
                <w:bCs/>
                <w:color w:val="000000"/>
                <w:sz w:val="18"/>
                <w:szCs w:val="18"/>
              </w:rPr>
            </w:pPr>
            <w:r>
              <w:rPr>
                <w:b/>
                <w:bCs/>
                <w:color w:val="000000"/>
                <w:sz w:val="18"/>
                <w:szCs w:val="18"/>
              </w:rPr>
              <w:t>Trading Symbol(s)</w:t>
            </w:r>
          </w:p>
        </w:tc>
        <w:tc>
          <w:tcPr>
            <w:tcW w:w="100" w:type="pct"/>
            <w:tcBorders>
              <w:top w:val="single" w:sz="6" w:space="0" w:color="000000"/>
              <w:bottom w:val="single" w:sz="6" w:space="0" w:color="000000"/>
              <w:right w:val="single" w:sz="6" w:space="0" w:color="000000"/>
            </w:tcBorders>
            <w:hideMark/>
          </w:tcPr>
          <w:p w14:paraId="338B9873" w14:textId="77777777" w:rsidR="00000000" w:rsidRDefault="0035631E">
            <w:pPr>
              <w:pStyle w:val="a3"/>
              <w:spacing w:before="80" w:beforeAutospacing="0" w:after="0" w:afterAutospacing="0"/>
              <w:jc w:val="center"/>
              <w:rPr>
                <w:sz w:val="18"/>
                <w:szCs w:val="18"/>
              </w:rPr>
            </w:pPr>
            <w:r>
              <w:rPr>
                <w:sz w:val="18"/>
                <w:szCs w:val="18"/>
              </w:rPr>
              <w:t> </w:t>
            </w:r>
          </w:p>
        </w:tc>
        <w:tc>
          <w:tcPr>
            <w:tcW w:w="1600" w:type="pct"/>
            <w:tcBorders>
              <w:top w:val="single" w:sz="6" w:space="0" w:color="000000"/>
              <w:left w:val="single" w:sz="6" w:space="0" w:color="000000"/>
              <w:bottom w:val="single" w:sz="6" w:space="0" w:color="000000"/>
              <w:right w:val="single" w:sz="6" w:space="0" w:color="000000"/>
            </w:tcBorders>
            <w:vAlign w:val="bottom"/>
            <w:hideMark/>
          </w:tcPr>
          <w:p w14:paraId="0D645184" w14:textId="77777777" w:rsidR="00000000" w:rsidRDefault="0035631E">
            <w:pPr>
              <w:pStyle w:val="a3"/>
              <w:spacing w:before="0" w:beforeAutospacing="0" w:after="0" w:afterAutospacing="0"/>
              <w:jc w:val="center"/>
              <w:rPr>
                <w:b/>
                <w:bCs/>
                <w:color w:val="000000"/>
                <w:sz w:val="18"/>
                <w:szCs w:val="18"/>
              </w:rPr>
            </w:pPr>
            <w:r>
              <w:rPr>
                <w:b/>
                <w:bCs/>
                <w:color w:val="000000"/>
                <w:sz w:val="18"/>
                <w:szCs w:val="18"/>
              </w:rPr>
              <w:t>Name of each exchange on which registered</w:t>
            </w:r>
          </w:p>
        </w:tc>
      </w:tr>
      <w:tr w:rsidR="00000000" w14:paraId="46BFE5AB" w14:textId="77777777">
        <w:trPr>
          <w:divId w:val="647053252"/>
          <w:jc w:val="center"/>
        </w:trPr>
        <w:tc>
          <w:tcPr>
            <w:tcW w:w="1600" w:type="pct"/>
            <w:tcBorders>
              <w:top w:val="single" w:sz="6" w:space="0" w:color="000000"/>
              <w:left w:val="single" w:sz="6" w:space="0" w:color="000000"/>
              <w:bottom w:val="single" w:sz="6" w:space="0" w:color="000000"/>
              <w:right w:val="single" w:sz="6" w:space="0" w:color="000000"/>
            </w:tcBorders>
            <w:hideMark/>
          </w:tcPr>
          <w:p w14:paraId="4C12A63E" w14:textId="77777777" w:rsidR="00000000" w:rsidRDefault="0035631E">
            <w:pPr>
              <w:pStyle w:val="a3"/>
              <w:spacing w:before="0" w:beforeAutospacing="0" w:after="0" w:afterAutospacing="0"/>
              <w:jc w:val="center"/>
              <w:rPr>
                <w:color w:val="000000"/>
                <w:sz w:val="18"/>
                <w:szCs w:val="18"/>
              </w:rPr>
            </w:pPr>
            <w:r>
              <w:rPr>
                <w:color w:val="000000"/>
                <w:sz w:val="18"/>
                <w:szCs w:val="18"/>
              </w:rPr>
              <w:t>Common Stock, par value $0.0001 per share</w:t>
            </w:r>
          </w:p>
        </w:tc>
        <w:tc>
          <w:tcPr>
            <w:tcW w:w="100" w:type="pct"/>
            <w:tcBorders>
              <w:top w:val="single" w:sz="6" w:space="0" w:color="000000"/>
              <w:left w:val="single" w:sz="6" w:space="0" w:color="000000"/>
              <w:bottom w:val="single" w:sz="6" w:space="0" w:color="000000"/>
            </w:tcBorders>
            <w:hideMark/>
          </w:tcPr>
          <w:p w14:paraId="02807A3C" w14:textId="77777777" w:rsidR="00000000" w:rsidRDefault="0035631E">
            <w:pPr>
              <w:pStyle w:val="a3"/>
              <w:spacing w:before="80" w:beforeAutospacing="0" w:after="0" w:afterAutospacing="0"/>
              <w:jc w:val="center"/>
              <w:rPr>
                <w:sz w:val="18"/>
                <w:szCs w:val="18"/>
              </w:rPr>
            </w:pPr>
            <w:r>
              <w:rPr>
                <w:sz w:val="18"/>
                <w:szCs w:val="18"/>
              </w:rPr>
              <w:t> </w:t>
            </w:r>
          </w:p>
        </w:tc>
        <w:tc>
          <w:tcPr>
            <w:tcW w:w="1600" w:type="pct"/>
            <w:tcBorders>
              <w:top w:val="single" w:sz="6" w:space="0" w:color="000000"/>
              <w:bottom w:val="single" w:sz="6" w:space="0" w:color="000000"/>
            </w:tcBorders>
            <w:hideMark/>
          </w:tcPr>
          <w:p w14:paraId="15DDFDE1" w14:textId="77777777" w:rsidR="00000000" w:rsidRDefault="0035631E">
            <w:pPr>
              <w:pStyle w:val="a3"/>
              <w:spacing w:before="0" w:beforeAutospacing="0" w:after="0" w:afterAutospacing="0"/>
              <w:jc w:val="center"/>
              <w:rPr>
                <w:color w:val="000000"/>
                <w:sz w:val="18"/>
                <w:szCs w:val="18"/>
              </w:rPr>
            </w:pPr>
            <w:r>
              <w:rPr>
                <w:color w:val="000000"/>
                <w:sz w:val="18"/>
                <w:szCs w:val="18"/>
              </w:rPr>
              <w:t>FLGT</w:t>
            </w:r>
          </w:p>
        </w:tc>
        <w:tc>
          <w:tcPr>
            <w:tcW w:w="100" w:type="pct"/>
            <w:tcBorders>
              <w:top w:val="single" w:sz="6" w:space="0" w:color="000000"/>
              <w:bottom w:val="single" w:sz="6" w:space="0" w:color="000000"/>
              <w:right w:val="single" w:sz="6" w:space="0" w:color="000000"/>
            </w:tcBorders>
            <w:hideMark/>
          </w:tcPr>
          <w:p w14:paraId="00616F6B" w14:textId="77777777" w:rsidR="00000000" w:rsidRDefault="0035631E">
            <w:pPr>
              <w:pStyle w:val="a3"/>
              <w:spacing w:before="80" w:beforeAutospacing="0" w:after="0" w:afterAutospacing="0"/>
              <w:jc w:val="center"/>
              <w:rPr>
                <w:sz w:val="18"/>
                <w:szCs w:val="18"/>
              </w:rPr>
            </w:pPr>
            <w:r>
              <w:rPr>
                <w:sz w:val="18"/>
                <w:szCs w:val="18"/>
              </w:rPr>
              <w:t> </w:t>
            </w:r>
          </w:p>
        </w:tc>
        <w:tc>
          <w:tcPr>
            <w:tcW w:w="1600" w:type="pct"/>
            <w:tcBorders>
              <w:top w:val="single" w:sz="6" w:space="0" w:color="000000"/>
              <w:left w:val="single" w:sz="6" w:space="0" w:color="000000"/>
              <w:bottom w:val="single" w:sz="6" w:space="0" w:color="000000"/>
              <w:right w:val="single" w:sz="6" w:space="0" w:color="000000"/>
            </w:tcBorders>
            <w:hideMark/>
          </w:tcPr>
          <w:p w14:paraId="34FC1BB6" w14:textId="77777777" w:rsidR="00000000" w:rsidRDefault="0035631E">
            <w:pPr>
              <w:pStyle w:val="a3"/>
              <w:spacing w:before="0" w:beforeAutospacing="0" w:after="0" w:afterAutospacing="0"/>
              <w:jc w:val="center"/>
              <w:rPr>
                <w:color w:val="000000"/>
                <w:sz w:val="18"/>
                <w:szCs w:val="18"/>
              </w:rPr>
            </w:pPr>
            <w:r>
              <w:rPr>
                <w:color w:val="000000"/>
                <w:sz w:val="18"/>
                <w:szCs w:val="18"/>
              </w:rPr>
              <w:t>The Nasdaq Stock Market </w:t>
            </w:r>
            <w:r>
              <w:rPr>
                <w:color w:val="000000"/>
                <w:sz w:val="18"/>
                <w:szCs w:val="18"/>
              </w:rPr>
              <w:br/>
              <w:t>(Nasdaq Global Market)</w:t>
            </w:r>
          </w:p>
        </w:tc>
      </w:tr>
    </w:tbl>
    <w:p w14:paraId="4ADA9D19" w14:textId="77777777" w:rsidR="00000000" w:rsidRDefault="0035631E">
      <w:pPr>
        <w:pStyle w:val="a3"/>
        <w:spacing w:before="0" w:beforeAutospacing="0" w:after="0" w:afterAutospacing="0"/>
        <w:ind w:firstLine="556"/>
        <w:rPr>
          <w:sz w:val="18"/>
          <w:szCs w:val="18"/>
        </w:rPr>
      </w:pPr>
      <w:r>
        <w:rPr>
          <w:sz w:val="18"/>
          <w:szCs w:val="18"/>
        </w:rPr>
        <w:t> </w:t>
      </w:r>
    </w:p>
    <w:p w14:paraId="3FC9A8F7" w14:textId="77777777" w:rsidR="00000000" w:rsidRDefault="0035631E">
      <w:pPr>
        <w:pStyle w:val="a3"/>
        <w:spacing w:before="80" w:beforeAutospacing="0" w:after="0" w:afterAutospacing="0"/>
        <w:ind w:firstLine="556"/>
        <w:rPr>
          <w:sz w:val="18"/>
          <w:szCs w:val="18"/>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14:paraId="3663E040" w14:textId="77777777" w:rsidR="00000000" w:rsidRDefault="0035631E">
      <w:pPr>
        <w:pStyle w:val="a3"/>
        <w:spacing w:before="80" w:beforeAutospacing="0" w:after="0" w:afterAutospacing="0"/>
        <w:ind w:firstLine="556"/>
        <w:rPr>
          <w:sz w:val="18"/>
          <w:szCs w:val="18"/>
        </w:rPr>
      </w:pPr>
      <w:r>
        <w:rPr>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18"/>
          <w:szCs w:val="18"/>
        </w:rPr>
        <w:t>at the registrant was required to submit such files).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14:paraId="309ECCE5" w14:textId="77777777" w:rsidR="00000000" w:rsidRDefault="0035631E">
      <w:pPr>
        <w:pStyle w:val="a3"/>
        <w:spacing w:before="80" w:beforeAutospacing="0" w:after="80" w:afterAutospacing="0"/>
        <w:ind w:firstLine="556"/>
        <w:rPr>
          <w:sz w:val="18"/>
          <w:szCs w:val="18"/>
        </w:rPr>
      </w:pPr>
      <w:r>
        <w:rPr>
          <w:sz w:val="18"/>
          <w:szCs w:val="18"/>
        </w:rPr>
        <w:t xml:space="preserve">Indicate by check mark whether the registrant is a large accelerated filer, an accelerated filer, a non-accelerated filer, a smaller reporting company, or an emerging growth company. </w:t>
      </w:r>
      <w:r>
        <w:rPr>
          <w:sz w:val="18"/>
          <w:szCs w:val="18"/>
        </w:rPr>
        <w:t>See the definitions of “large accelerated filer,” “accelerated filer” “smaller reporting company,” and “emerging growth company” in Rule 12b-2 of the Exchange Act.</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14:paraId="28046736" w14:textId="77777777">
        <w:trPr>
          <w:divId w:val="12613534"/>
          <w:trHeight w:val="216"/>
          <w:jc w:val="center"/>
        </w:trPr>
        <w:tc>
          <w:tcPr>
            <w:tcW w:w="965" w:type="pct"/>
            <w:hideMark/>
          </w:tcPr>
          <w:p w14:paraId="57273845" w14:textId="77777777" w:rsidR="00000000" w:rsidRDefault="0035631E">
            <w:pPr>
              <w:pStyle w:val="a3"/>
              <w:spacing w:before="0" w:beforeAutospacing="0" w:after="0" w:afterAutospacing="0"/>
              <w:rPr>
                <w:sz w:val="18"/>
                <w:szCs w:val="18"/>
              </w:rPr>
            </w:pPr>
            <w:r>
              <w:rPr>
                <w:sz w:val="18"/>
                <w:szCs w:val="18"/>
              </w:rPr>
              <w:t>Large accelerated filer</w:t>
            </w:r>
          </w:p>
        </w:tc>
        <w:tc>
          <w:tcPr>
            <w:tcW w:w="30" w:type="pct"/>
            <w:hideMark/>
          </w:tcPr>
          <w:p w14:paraId="16A6890F" w14:textId="77777777" w:rsidR="00000000" w:rsidRDefault="0035631E">
            <w:pPr>
              <w:pStyle w:val="a3"/>
              <w:spacing w:before="0" w:beforeAutospacing="0" w:after="0" w:afterAutospacing="0"/>
              <w:rPr>
                <w:sz w:val="18"/>
                <w:szCs w:val="18"/>
              </w:rPr>
            </w:pPr>
            <w:r>
              <w:rPr>
                <w:sz w:val="18"/>
                <w:szCs w:val="18"/>
              </w:rPr>
              <w:t> </w:t>
            </w:r>
          </w:p>
        </w:tc>
        <w:tc>
          <w:tcPr>
            <w:tcW w:w="2792" w:type="pct"/>
            <w:hideMark/>
          </w:tcPr>
          <w:p w14:paraId="0DE4BDB3" w14:textId="77777777" w:rsidR="00000000" w:rsidRDefault="0035631E">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c>
          <w:tcPr>
            <w:tcW w:w="53" w:type="pct"/>
            <w:hideMark/>
          </w:tcPr>
          <w:p w14:paraId="1B4E26D0" w14:textId="77777777" w:rsidR="00000000" w:rsidRDefault="0035631E">
            <w:pPr>
              <w:pStyle w:val="a3"/>
              <w:spacing w:before="0" w:beforeAutospacing="0" w:after="0" w:afterAutospacing="0"/>
              <w:rPr>
                <w:sz w:val="18"/>
                <w:szCs w:val="18"/>
              </w:rPr>
            </w:pPr>
            <w:r>
              <w:rPr>
                <w:sz w:val="18"/>
                <w:szCs w:val="18"/>
              </w:rPr>
              <w:t>  </w:t>
            </w:r>
          </w:p>
        </w:tc>
        <w:tc>
          <w:tcPr>
            <w:tcW w:w="1024" w:type="pct"/>
            <w:hideMark/>
          </w:tcPr>
          <w:p w14:paraId="2033C88A" w14:textId="77777777" w:rsidR="00000000" w:rsidRDefault="0035631E">
            <w:pPr>
              <w:pStyle w:val="a3"/>
              <w:spacing w:before="0" w:beforeAutospacing="0" w:after="0" w:afterAutospacing="0"/>
              <w:rPr>
                <w:sz w:val="18"/>
                <w:szCs w:val="18"/>
              </w:rPr>
            </w:pPr>
            <w:r>
              <w:rPr>
                <w:sz w:val="18"/>
                <w:szCs w:val="18"/>
              </w:rPr>
              <w:t>Accelerated filer</w:t>
            </w:r>
          </w:p>
        </w:tc>
        <w:tc>
          <w:tcPr>
            <w:tcW w:w="30" w:type="pct"/>
            <w:hideMark/>
          </w:tcPr>
          <w:p w14:paraId="7DA11AD7" w14:textId="77777777" w:rsidR="00000000" w:rsidRDefault="0035631E">
            <w:pPr>
              <w:pStyle w:val="a3"/>
              <w:spacing w:before="0" w:beforeAutospacing="0" w:after="0" w:afterAutospacing="0"/>
              <w:rPr>
                <w:sz w:val="18"/>
                <w:szCs w:val="18"/>
              </w:rPr>
            </w:pPr>
            <w:r>
              <w:rPr>
                <w:sz w:val="18"/>
                <w:szCs w:val="18"/>
              </w:rPr>
              <w:t> </w:t>
            </w:r>
          </w:p>
        </w:tc>
        <w:tc>
          <w:tcPr>
            <w:tcW w:w="106" w:type="pct"/>
            <w:hideMark/>
          </w:tcPr>
          <w:p w14:paraId="288F999A" w14:textId="77777777" w:rsidR="00000000" w:rsidRDefault="0035631E">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r>
      <w:tr w:rsidR="00000000" w14:paraId="14327785" w14:textId="77777777">
        <w:trPr>
          <w:divId w:val="12613534"/>
          <w:trHeight w:val="75"/>
          <w:jc w:val="center"/>
        </w:trPr>
        <w:tc>
          <w:tcPr>
            <w:tcW w:w="965" w:type="pct"/>
            <w:hideMark/>
          </w:tcPr>
          <w:p w14:paraId="4BF85A48" w14:textId="77777777" w:rsidR="00000000" w:rsidRDefault="0035631E">
            <w:pPr>
              <w:pStyle w:val="a3"/>
              <w:spacing w:before="0" w:beforeAutospacing="0" w:after="0" w:afterAutospacing="0"/>
              <w:rPr>
                <w:sz w:val="4"/>
                <w:szCs w:val="4"/>
              </w:rPr>
            </w:pPr>
            <w:r>
              <w:rPr>
                <w:sz w:val="4"/>
                <w:szCs w:val="4"/>
              </w:rPr>
              <w:t> </w:t>
            </w:r>
          </w:p>
        </w:tc>
        <w:tc>
          <w:tcPr>
            <w:tcW w:w="2822" w:type="pct"/>
            <w:gridSpan w:val="2"/>
            <w:hideMark/>
          </w:tcPr>
          <w:p w14:paraId="11AC69EE" w14:textId="77777777" w:rsidR="00000000" w:rsidRDefault="0035631E">
            <w:pPr>
              <w:pStyle w:val="a3"/>
              <w:spacing w:before="0" w:beforeAutospacing="0" w:after="0" w:afterAutospacing="0"/>
              <w:rPr>
                <w:sz w:val="4"/>
                <w:szCs w:val="4"/>
              </w:rPr>
            </w:pPr>
            <w:r>
              <w:rPr>
                <w:sz w:val="4"/>
                <w:szCs w:val="4"/>
              </w:rPr>
              <w:t> </w:t>
            </w:r>
          </w:p>
        </w:tc>
        <w:tc>
          <w:tcPr>
            <w:tcW w:w="1078" w:type="pct"/>
            <w:gridSpan w:val="2"/>
            <w:hideMark/>
          </w:tcPr>
          <w:p w14:paraId="1E6886E9" w14:textId="77777777" w:rsidR="00000000" w:rsidRDefault="0035631E">
            <w:pPr>
              <w:pStyle w:val="a3"/>
              <w:spacing w:before="0" w:beforeAutospacing="0" w:after="0" w:afterAutospacing="0"/>
              <w:rPr>
                <w:sz w:val="4"/>
                <w:szCs w:val="4"/>
              </w:rPr>
            </w:pPr>
            <w:r>
              <w:rPr>
                <w:sz w:val="4"/>
                <w:szCs w:val="4"/>
              </w:rPr>
              <w:t> </w:t>
            </w:r>
          </w:p>
        </w:tc>
        <w:tc>
          <w:tcPr>
            <w:tcW w:w="136" w:type="pct"/>
            <w:gridSpan w:val="2"/>
            <w:hideMark/>
          </w:tcPr>
          <w:p w14:paraId="2B0C5C02" w14:textId="77777777" w:rsidR="00000000" w:rsidRDefault="0035631E">
            <w:pPr>
              <w:pStyle w:val="a3"/>
              <w:spacing w:before="0" w:beforeAutospacing="0" w:after="0" w:afterAutospacing="0"/>
              <w:rPr>
                <w:sz w:val="4"/>
                <w:szCs w:val="4"/>
              </w:rPr>
            </w:pPr>
            <w:r>
              <w:rPr>
                <w:sz w:val="4"/>
                <w:szCs w:val="4"/>
              </w:rPr>
              <w:t> </w:t>
            </w:r>
          </w:p>
        </w:tc>
      </w:tr>
      <w:tr w:rsidR="00000000" w14:paraId="75EC3C99" w14:textId="77777777">
        <w:trPr>
          <w:divId w:val="12613534"/>
          <w:jc w:val="center"/>
        </w:trPr>
        <w:tc>
          <w:tcPr>
            <w:tcW w:w="965" w:type="pct"/>
            <w:hideMark/>
          </w:tcPr>
          <w:p w14:paraId="6F1FE508" w14:textId="77777777" w:rsidR="00000000" w:rsidRDefault="0035631E">
            <w:pPr>
              <w:pStyle w:val="a3"/>
              <w:spacing w:before="0" w:beforeAutospacing="0" w:after="0" w:afterAutospacing="0"/>
              <w:rPr>
                <w:sz w:val="18"/>
                <w:szCs w:val="18"/>
              </w:rPr>
            </w:pPr>
            <w:r>
              <w:rPr>
                <w:sz w:val="18"/>
                <w:szCs w:val="18"/>
              </w:rPr>
              <w:t>Non-accelerated filer</w:t>
            </w:r>
          </w:p>
        </w:tc>
        <w:tc>
          <w:tcPr>
            <w:tcW w:w="30" w:type="pct"/>
            <w:hideMark/>
          </w:tcPr>
          <w:p w14:paraId="35A25B31" w14:textId="77777777" w:rsidR="00000000" w:rsidRDefault="0035631E">
            <w:pPr>
              <w:pStyle w:val="a3"/>
              <w:spacing w:before="0" w:beforeAutospacing="0" w:after="0" w:afterAutospacing="0"/>
              <w:rPr>
                <w:sz w:val="18"/>
                <w:szCs w:val="18"/>
              </w:rPr>
            </w:pPr>
            <w:r>
              <w:rPr>
                <w:sz w:val="18"/>
                <w:szCs w:val="18"/>
              </w:rPr>
              <w:t> </w:t>
            </w:r>
          </w:p>
        </w:tc>
        <w:tc>
          <w:tcPr>
            <w:tcW w:w="2792" w:type="pct"/>
            <w:hideMark/>
          </w:tcPr>
          <w:p w14:paraId="3091473C" w14:textId="77777777" w:rsidR="00000000" w:rsidRDefault="0035631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14:paraId="506699DE" w14:textId="77777777" w:rsidR="00000000" w:rsidRDefault="0035631E">
            <w:pPr>
              <w:pStyle w:val="a3"/>
              <w:spacing w:before="0" w:beforeAutospacing="0" w:after="0" w:afterAutospacing="0"/>
              <w:rPr>
                <w:sz w:val="18"/>
                <w:szCs w:val="18"/>
              </w:rPr>
            </w:pPr>
            <w:r>
              <w:rPr>
                <w:sz w:val="18"/>
                <w:szCs w:val="18"/>
              </w:rPr>
              <w:t>  </w:t>
            </w:r>
          </w:p>
        </w:tc>
        <w:tc>
          <w:tcPr>
            <w:tcW w:w="1024" w:type="pct"/>
            <w:hideMark/>
          </w:tcPr>
          <w:p w14:paraId="0B29C805" w14:textId="77777777" w:rsidR="00000000" w:rsidRDefault="0035631E">
            <w:pPr>
              <w:pStyle w:val="a3"/>
              <w:spacing w:before="0" w:beforeAutospacing="0" w:after="0" w:afterAutospacing="0"/>
              <w:rPr>
                <w:sz w:val="18"/>
                <w:szCs w:val="18"/>
              </w:rPr>
            </w:pPr>
            <w:r>
              <w:rPr>
                <w:sz w:val="18"/>
                <w:szCs w:val="18"/>
              </w:rPr>
              <w:t>Smaller reporting company</w:t>
            </w:r>
          </w:p>
        </w:tc>
        <w:tc>
          <w:tcPr>
            <w:tcW w:w="30" w:type="pct"/>
            <w:hideMark/>
          </w:tcPr>
          <w:p w14:paraId="5CEB30A5" w14:textId="77777777" w:rsidR="00000000" w:rsidRDefault="0035631E">
            <w:pPr>
              <w:pStyle w:val="a3"/>
              <w:spacing w:before="0" w:beforeAutospacing="0" w:after="0" w:afterAutospacing="0"/>
              <w:rPr>
                <w:sz w:val="18"/>
                <w:szCs w:val="18"/>
              </w:rPr>
            </w:pPr>
            <w:r>
              <w:rPr>
                <w:sz w:val="18"/>
                <w:szCs w:val="18"/>
              </w:rPr>
              <w:t> </w:t>
            </w:r>
          </w:p>
        </w:tc>
        <w:tc>
          <w:tcPr>
            <w:tcW w:w="106" w:type="pct"/>
            <w:hideMark/>
          </w:tcPr>
          <w:p w14:paraId="45B6190F" w14:textId="77777777" w:rsidR="00000000" w:rsidRDefault="0035631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14:paraId="359211CA" w14:textId="77777777">
        <w:trPr>
          <w:divId w:val="12613534"/>
          <w:jc w:val="center"/>
        </w:trPr>
        <w:tc>
          <w:tcPr>
            <w:tcW w:w="965" w:type="pct"/>
            <w:hideMark/>
          </w:tcPr>
          <w:p w14:paraId="02DDA5DC" w14:textId="77777777" w:rsidR="00000000" w:rsidRDefault="0035631E">
            <w:pPr>
              <w:pStyle w:val="a3"/>
              <w:spacing w:before="0" w:beforeAutospacing="0" w:after="0" w:afterAutospacing="0"/>
              <w:rPr>
                <w:sz w:val="4"/>
                <w:szCs w:val="4"/>
              </w:rPr>
            </w:pPr>
            <w:r>
              <w:rPr>
                <w:sz w:val="4"/>
                <w:szCs w:val="4"/>
              </w:rPr>
              <w:t> </w:t>
            </w:r>
          </w:p>
        </w:tc>
        <w:tc>
          <w:tcPr>
            <w:tcW w:w="30" w:type="pct"/>
            <w:hideMark/>
          </w:tcPr>
          <w:p w14:paraId="0C30882C" w14:textId="77777777" w:rsidR="00000000" w:rsidRDefault="0035631E">
            <w:pPr>
              <w:pStyle w:val="a3"/>
              <w:spacing w:before="0" w:beforeAutospacing="0" w:after="0" w:afterAutospacing="0"/>
              <w:rPr>
                <w:sz w:val="4"/>
                <w:szCs w:val="4"/>
              </w:rPr>
            </w:pPr>
            <w:r>
              <w:rPr>
                <w:sz w:val="4"/>
                <w:szCs w:val="4"/>
              </w:rPr>
              <w:t> </w:t>
            </w:r>
          </w:p>
        </w:tc>
        <w:tc>
          <w:tcPr>
            <w:tcW w:w="2792" w:type="pct"/>
            <w:hideMark/>
          </w:tcPr>
          <w:p w14:paraId="3CE4A9A6" w14:textId="77777777" w:rsidR="00000000" w:rsidRDefault="0035631E">
            <w:pPr>
              <w:pStyle w:val="a3"/>
              <w:spacing w:before="0" w:beforeAutospacing="0" w:after="0" w:afterAutospacing="0"/>
              <w:rPr>
                <w:sz w:val="4"/>
                <w:szCs w:val="4"/>
              </w:rPr>
            </w:pPr>
            <w:r>
              <w:rPr>
                <w:sz w:val="4"/>
                <w:szCs w:val="4"/>
              </w:rPr>
              <w:t> </w:t>
            </w:r>
          </w:p>
        </w:tc>
        <w:tc>
          <w:tcPr>
            <w:tcW w:w="53" w:type="pct"/>
            <w:hideMark/>
          </w:tcPr>
          <w:p w14:paraId="2B4D0F7A" w14:textId="77777777" w:rsidR="00000000" w:rsidRDefault="0035631E">
            <w:pPr>
              <w:pStyle w:val="a3"/>
              <w:spacing w:before="0" w:beforeAutospacing="0" w:after="0" w:afterAutospacing="0"/>
              <w:rPr>
                <w:sz w:val="4"/>
                <w:szCs w:val="4"/>
              </w:rPr>
            </w:pPr>
            <w:r>
              <w:rPr>
                <w:sz w:val="4"/>
                <w:szCs w:val="4"/>
              </w:rPr>
              <w:t> </w:t>
            </w:r>
          </w:p>
        </w:tc>
        <w:tc>
          <w:tcPr>
            <w:tcW w:w="1024" w:type="pct"/>
            <w:hideMark/>
          </w:tcPr>
          <w:p w14:paraId="46577F21" w14:textId="77777777" w:rsidR="00000000" w:rsidRDefault="0035631E">
            <w:pPr>
              <w:pStyle w:val="a3"/>
              <w:spacing w:before="0" w:beforeAutospacing="0" w:after="0" w:afterAutospacing="0"/>
              <w:rPr>
                <w:sz w:val="4"/>
                <w:szCs w:val="4"/>
              </w:rPr>
            </w:pPr>
            <w:r>
              <w:rPr>
                <w:sz w:val="4"/>
                <w:szCs w:val="4"/>
              </w:rPr>
              <w:t> </w:t>
            </w:r>
          </w:p>
        </w:tc>
        <w:tc>
          <w:tcPr>
            <w:tcW w:w="30" w:type="pct"/>
            <w:hideMark/>
          </w:tcPr>
          <w:p w14:paraId="25B4FD97" w14:textId="77777777" w:rsidR="00000000" w:rsidRDefault="0035631E">
            <w:pPr>
              <w:pStyle w:val="a3"/>
              <w:spacing w:before="0" w:beforeAutospacing="0" w:after="0" w:afterAutospacing="0"/>
              <w:rPr>
                <w:sz w:val="4"/>
                <w:szCs w:val="4"/>
              </w:rPr>
            </w:pPr>
            <w:r>
              <w:rPr>
                <w:sz w:val="4"/>
                <w:szCs w:val="4"/>
              </w:rPr>
              <w:t> </w:t>
            </w:r>
          </w:p>
        </w:tc>
        <w:tc>
          <w:tcPr>
            <w:tcW w:w="106" w:type="pct"/>
            <w:hideMark/>
          </w:tcPr>
          <w:p w14:paraId="2B715336" w14:textId="77777777" w:rsidR="00000000" w:rsidRDefault="0035631E">
            <w:pPr>
              <w:pStyle w:val="a3"/>
              <w:spacing w:before="0" w:beforeAutospacing="0" w:after="0" w:afterAutospacing="0"/>
              <w:rPr>
                <w:sz w:val="4"/>
                <w:szCs w:val="4"/>
              </w:rPr>
            </w:pPr>
            <w:r>
              <w:rPr>
                <w:sz w:val="4"/>
                <w:szCs w:val="4"/>
              </w:rPr>
              <w:t> </w:t>
            </w:r>
          </w:p>
        </w:tc>
      </w:tr>
      <w:tr w:rsidR="00000000" w14:paraId="1D90D15F" w14:textId="77777777">
        <w:trPr>
          <w:divId w:val="12613534"/>
          <w:jc w:val="center"/>
        </w:trPr>
        <w:tc>
          <w:tcPr>
            <w:tcW w:w="965" w:type="pct"/>
            <w:hideMark/>
          </w:tcPr>
          <w:p w14:paraId="3FC13DB0" w14:textId="77777777" w:rsidR="00000000" w:rsidRDefault="0035631E">
            <w:pPr>
              <w:pStyle w:val="a3"/>
              <w:spacing w:before="0" w:beforeAutospacing="0" w:after="0" w:afterAutospacing="0"/>
              <w:rPr>
                <w:sz w:val="18"/>
                <w:szCs w:val="18"/>
              </w:rPr>
            </w:pPr>
            <w:r>
              <w:rPr>
                <w:sz w:val="18"/>
                <w:szCs w:val="18"/>
              </w:rPr>
              <w:t>Emerging growth company</w:t>
            </w:r>
          </w:p>
        </w:tc>
        <w:tc>
          <w:tcPr>
            <w:tcW w:w="30" w:type="pct"/>
            <w:hideMark/>
          </w:tcPr>
          <w:p w14:paraId="73685177" w14:textId="77777777" w:rsidR="00000000" w:rsidRDefault="0035631E">
            <w:pPr>
              <w:pStyle w:val="a3"/>
              <w:spacing w:before="0" w:beforeAutospacing="0" w:after="0" w:afterAutospacing="0"/>
              <w:rPr>
                <w:sz w:val="18"/>
                <w:szCs w:val="18"/>
              </w:rPr>
            </w:pPr>
            <w:r>
              <w:rPr>
                <w:sz w:val="18"/>
                <w:szCs w:val="18"/>
              </w:rPr>
              <w:t> </w:t>
            </w:r>
          </w:p>
        </w:tc>
        <w:tc>
          <w:tcPr>
            <w:tcW w:w="2792" w:type="pct"/>
            <w:hideMark/>
          </w:tcPr>
          <w:p w14:paraId="040A3BD8" w14:textId="77777777" w:rsidR="00000000" w:rsidRDefault="0035631E">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14:paraId="17A67974" w14:textId="77777777" w:rsidR="00000000" w:rsidRDefault="0035631E">
            <w:pPr>
              <w:pStyle w:val="a3"/>
              <w:spacing w:before="0" w:beforeAutospacing="0" w:after="0" w:afterAutospacing="0"/>
              <w:rPr>
                <w:sz w:val="18"/>
                <w:szCs w:val="18"/>
              </w:rPr>
            </w:pPr>
            <w:r>
              <w:rPr>
                <w:sz w:val="18"/>
                <w:szCs w:val="18"/>
              </w:rPr>
              <w:t> </w:t>
            </w:r>
          </w:p>
        </w:tc>
        <w:tc>
          <w:tcPr>
            <w:tcW w:w="1024" w:type="pct"/>
            <w:hideMark/>
          </w:tcPr>
          <w:p w14:paraId="688E2284" w14:textId="77777777" w:rsidR="00000000" w:rsidRDefault="0035631E">
            <w:pPr>
              <w:pStyle w:val="a3"/>
              <w:spacing w:before="0" w:beforeAutospacing="0" w:after="0" w:afterAutospacing="0"/>
              <w:rPr>
                <w:sz w:val="18"/>
                <w:szCs w:val="18"/>
              </w:rPr>
            </w:pPr>
            <w:r>
              <w:rPr>
                <w:sz w:val="18"/>
                <w:szCs w:val="18"/>
              </w:rPr>
              <w:t> </w:t>
            </w:r>
          </w:p>
        </w:tc>
        <w:tc>
          <w:tcPr>
            <w:tcW w:w="30" w:type="pct"/>
            <w:hideMark/>
          </w:tcPr>
          <w:p w14:paraId="2FCF17D1" w14:textId="77777777" w:rsidR="00000000" w:rsidRDefault="0035631E">
            <w:pPr>
              <w:pStyle w:val="a3"/>
              <w:spacing w:before="0" w:beforeAutospacing="0" w:after="0" w:afterAutospacing="0"/>
              <w:rPr>
                <w:sz w:val="18"/>
                <w:szCs w:val="18"/>
              </w:rPr>
            </w:pPr>
            <w:r>
              <w:rPr>
                <w:sz w:val="18"/>
                <w:szCs w:val="18"/>
              </w:rPr>
              <w:t> </w:t>
            </w:r>
          </w:p>
        </w:tc>
        <w:tc>
          <w:tcPr>
            <w:tcW w:w="106" w:type="pct"/>
            <w:hideMark/>
          </w:tcPr>
          <w:p w14:paraId="36D17C0D" w14:textId="77777777" w:rsidR="00000000" w:rsidRDefault="0035631E">
            <w:pPr>
              <w:pStyle w:val="a3"/>
              <w:spacing w:before="0" w:beforeAutospacing="0" w:after="0" w:afterAutospacing="0"/>
              <w:rPr>
                <w:sz w:val="18"/>
                <w:szCs w:val="18"/>
              </w:rPr>
            </w:pPr>
            <w:r>
              <w:rPr>
                <w:sz w:val="18"/>
                <w:szCs w:val="18"/>
              </w:rPr>
              <w:t> </w:t>
            </w:r>
          </w:p>
        </w:tc>
      </w:tr>
    </w:tbl>
    <w:p w14:paraId="57BCEA66" w14:textId="77777777" w:rsidR="00000000" w:rsidRDefault="0035631E">
      <w:pPr>
        <w:pStyle w:val="a3"/>
        <w:spacing w:before="80" w:beforeAutospacing="0" w:after="0" w:afterAutospacing="0"/>
        <w:ind w:firstLine="556"/>
        <w:rPr>
          <w:sz w:val="18"/>
          <w:szCs w:val="18"/>
        </w:rPr>
      </w:pPr>
      <w:r>
        <w:rPr>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14:paraId="05793070" w14:textId="77777777" w:rsidR="00000000" w:rsidRDefault="0035631E">
      <w:pPr>
        <w:pStyle w:val="a3"/>
        <w:spacing w:before="80" w:beforeAutospacing="0" w:after="0" w:afterAutospacing="0"/>
        <w:ind w:firstLine="556"/>
        <w:rPr>
          <w:sz w:val="18"/>
          <w:szCs w:val="18"/>
        </w:rPr>
      </w:pPr>
      <w:r>
        <w:rPr>
          <w:sz w:val="18"/>
          <w:szCs w:val="18"/>
        </w:rPr>
        <w:t>Indicate by check mark whether the registrant is a shell company (as defined in Rule 12b-2 of the Exchange Act).    Yes  </w:t>
      </w:r>
      <w:r>
        <w:rPr>
          <w:rFonts w:ascii="Segoe UI Symbol" w:hAnsi="Segoe UI Symbol"/>
          <w:color w:val="000000"/>
          <w:sz w:val="18"/>
          <w:szCs w:val="18"/>
        </w:rPr>
        <w:t>☐</w:t>
      </w:r>
      <w:r>
        <w:rPr>
          <w:sz w:val="18"/>
          <w:szCs w:val="18"/>
        </w:rPr>
        <w:t>    No  </w:t>
      </w:r>
      <w:r>
        <w:rPr>
          <w:rFonts w:ascii="Segoe UI Symbol" w:hAnsi="Segoe UI Symbol"/>
          <w:sz w:val="18"/>
          <w:szCs w:val="18"/>
        </w:rPr>
        <w:t>☒</w:t>
      </w:r>
      <w:r>
        <w:rPr>
          <w:sz w:val="18"/>
          <w:szCs w:val="18"/>
        </w:rPr>
        <w:t xml:space="preserve"> </w:t>
      </w:r>
    </w:p>
    <w:p w14:paraId="1543E2F3" w14:textId="77777777" w:rsidR="00000000" w:rsidRDefault="0035631E">
      <w:pPr>
        <w:pStyle w:val="a3"/>
        <w:spacing w:before="80" w:beforeAutospacing="0" w:after="0" w:afterAutospacing="0"/>
        <w:ind w:firstLine="556"/>
        <w:rPr>
          <w:color w:val="000000"/>
          <w:sz w:val="18"/>
          <w:szCs w:val="18"/>
        </w:rPr>
      </w:pPr>
      <w:r>
        <w:rPr>
          <w:color w:val="000000"/>
          <w:sz w:val="18"/>
          <w:szCs w:val="18"/>
        </w:rPr>
        <w:t>As of August 1, 2019, there were 18,421,792 outstanding shares of the registrant’s common stock.</w:t>
      </w:r>
    </w:p>
    <w:p w14:paraId="686648D6" w14:textId="77777777" w:rsidR="00000000" w:rsidRDefault="0035631E">
      <w:pPr>
        <w:pStyle w:val="a3"/>
        <w:pBdr>
          <w:bottom w:val="double" w:sz="6" w:space="1" w:color="auto"/>
        </w:pBdr>
        <w:spacing w:before="0" w:beforeAutospacing="0" w:after="0" w:afterAutospacing="0"/>
        <w:rPr>
          <w:sz w:val="18"/>
          <w:szCs w:val="18"/>
        </w:rPr>
      </w:pPr>
      <w:r>
        <w:rPr>
          <w:sz w:val="18"/>
          <w:szCs w:val="18"/>
        </w:rPr>
        <w:t> </w:t>
      </w:r>
    </w:p>
    <w:p w14:paraId="37051B4D" w14:textId="77777777" w:rsidR="00000000" w:rsidRDefault="0035631E">
      <w:pPr>
        <w:pStyle w:val="a3"/>
        <w:spacing w:before="80" w:beforeAutospacing="0" w:after="0" w:afterAutospacing="0"/>
        <w:ind w:firstLine="556"/>
        <w:rPr>
          <w:sz w:val="2"/>
          <w:szCs w:val="2"/>
        </w:rPr>
      </w:pPr>
      <w:r>
        <w:rPr>
          <w:sz w:val="2"/>
          <w:szCs w:val="2"/>
        </w:rPr>
        <w:t> </w:t>
      </w:r>
    </w:p>
    <w:p w14:paraId="59F51F7B" w14:textId="77777777" w:rsidR="00000000" w:rsidRDefault="0035631E">
      <w:pPr>
        <w:pStyle w:val="a3"/>
        <w:spacing w:before="0" w:beforeAutospacing="0" w:after="0" w:afterAutospacing="0"/>
        <w:rPr>
          <w:sz w:val="20"/>
          <w:szCs w:val="20"/>
        </w:rPr>
      </w:pPr>
      <w:r>
        <w:rPr>
          <w:sz w:val="20"/>
          <w:szCs w:val="20"/>
        </w:rPr>
        <w:t> </w:t>
      </w:r>
    </w:p>
    <w:p w14:paraId="2BC5889A" w14:textId="77777777" w:rsidR="00000000" w:rsidRDefault="0035631E">
      <w:pPr>
        <w:pStyle w:val="a3"/>
        <w:spacing w:before="240" w:beforeAutospacing="0" w:after="0" w:afterAutospacing="0"/>
        <w:jc w:val="center"/>
        <w:rPr>
          <w:sz w:val="20"/>
          <w:szCs w:val="20"/>
        </w:rPr>
      </w:pPr>
      <w:r>
        <w:rPr>
          <w:sz w:val="20"/>
          <w:szCs w:val="20"/>
        </w:rPr>
        <w:t> </w:t>
      </w:r>
    </w:p>
    <w:p w14:paraId="54164A65" w14:textId="77777777" w:rsidR="00000000" w:rsidRDefault="0035631E">
      <w:pPr>
        <w:rPr>
          <w:rFonts w:eastAsia="Times New Roman"/>
        </w:rPr>
      </w:pPr>
      <w:r>
        <w:rPr>
          <w:rFonts w:eastAsia="Times New Roman"/>
        </w:rPr>
        <w:pict w14:anchorId="4045643D">
          <v:rect id="_x0000_i1025" style="width:415.3pt;height:1.5pt" o:hralign="center" o:hrstd="t" o:hr="t" fillcolor="#a0a0a0" stroked="f"/>
        </w:pict>
      </w:r>
    </w:p>
    <w:p w14:paraId="7630E559" w14:textId="77777777" w:rsidR="00000000" w:rsidRDefault="0035631E">
      <w:pPr>
        <w:pStyle w:val="a3"/>
        <w:spacing w:before="0" w:beforeAutospacing="0" w:after="0" w:afterAutospacing="0"/>
        <w:rPr>
          <w:sz w:val="20"/>
          <w:szCs w:val="20"/>
        </w:rPr>
      </w:pPr>
      <w:r>
        <w:rPr>
          <w:sz w:val="20"/>
          <w:szCs w:val="20"/>
        </w:rPr>
        <w:t> </w:t>
      </w:r>
    </w:p>
    <w:p w14:paraId="4CDB6D4F" w14:textId="77777777" w:rsidR="00000000" w:rsidRDefault="0035631E">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14:paraId="18FD51C8"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895"/>
        <w:gridCol w:w="411"/>
      </w:tblGrid>
      <w:tr w:rsidR="00000000" w14:paraId="341BF19A" w14:textId="77777777">
        <w:trPr>
          <w:divId w:val="1445536703"/>
          <w:jc w:val="center"/>
        </w:trPr>
        <w:tc>
          <w:tcPr>
            <w:tcW w:w="4778" w:type="pct"/>
            <w:vAlign w:val="center"/>
            <w:hideMark/>
          </w:tcPr>
          <w:p w14:paraId="49373694" w14:textId="77777777" w:rsidR="00000000" w:rsidRDefault="0035631E">
            <w:pPr>
              <w:rPr>
                <w:sz w:val="20"/>
                <w:szCs w:val="20"/>
              </w:rPr>
            </w:pPr>
          </w:p>
        </w:tc>
        <w:tc>
          <w:tcPr>
            <w:tcW w:w="222" w:type="pct"/>
            <w:vAlign w:val="center"/>
            <w:hideMark/>
          </w:tcPr>
          <w:p w14:paraId="6635AC32" w14:textId="77777777" w:rsidR="00000000" w:rsidRDefault="0035631E">
            <w:pPr>
              <w:rPr>
                <w:rFonts w:eastAsia="Times New Roman"/>
                <w:sz w:val="20"/>
                <w:szCs w:val="20"/>
              </w:rPr>
            </w:pPr>
          </w:p>
        </w:tc>
      </w:tr>
      <w:tr w:rsidR="00000000" w14:paraId="77EBE7B6" w14:textId="77777777">
        <w:trPr>
          <w:divId w:val="1445536703"/>
          <w:jc w:val="center"/>
        </w:trPr>
        <w:tc>
          <w:tcPr>
            <w:tcW w:w="0" w:type="auto"/>
            <w:hideMark/>
          </w:tcPr>
          <w:p w14:paraId="2F1068F4" w14:textId="77777777" w:rsidR="00000000" w:rsidRDefault="0035631E">
            <w:pPr>
              <w:pStyle w:val="a3"/>
              <w:spacing w:before="0" w:beforeAutospacing="0" w:after="0" w:afterAutospacing="0"/>
              <w:rPr>
                <w:sz w:val="20"/>
                <w:szCs w:val="20"/>
              </w:rPr>
            </w:pPr>
            <w:r>
              <w:rPr>
                <w:sz w:val="20"/>
                <w:szCs w:val="20"/>
              </w:rPr>
              <w:t> </w:t>
            </w:r>
          </w:p>
        </w:tc>
        <w:tc>
          <w:tcPr>
            <w:tcW w:w="0" w:type="auto"/>
            <w:hideMark/>
          </w:tcPr>
          <w:p w14:paraId="23972179" w14:textId="77777777" w:rsidR="00000000" w:rsidRDefault="0035631E">
            <w:pPr>
              <w:pStyle w:val="a3"/>
              <w:spacing w:before="0" w:beforeAutospacing="0" w:after="0" w:afterAutospacing="0"/>
              <w:jc w:val="center"/>
              <w:rPr>
                <w:b/>
                <w:bCs/>
                <w:sz w:val="20"/>
                <w:szCs w:val="20"/>
              </w:rPr>
            </w:pPr>
            <w:r>
              <w:rPr>
                <w:b/>
                <w:bCs/>
                <w:sz w:val="20"/>
                <w:szCs w:val="20"/>
              </w:rPr>
              <w:t>Page</w:t>
            </w:r>
          </w:p>
        </w:tc>
      </w:tr>
      <w:tr w:rsidR="00000000" w14:paraId="385AC919" w14:textId="77777777">
        <w:trPr>
          <w:divId w:val="1445536703"/>
          <w:jc w:val="center"/>
        </w:trPr>
        <w:tc>
          <w:tcPr>
            <w:tcW w:w="0" w:type="auto"/>
            <w:hideMark/>
          </w:tcPr>
          <w:p w14:paraId="30251945" w14:textId="77777777" w:rsidR="00000000" w:rsidRDefault="0035631E">
            <w:pPr>
              <w:pStyle w:val="a3"/>
              <w:spacing w:beforeAutospacing="0" w:after="0" w:afterAutospacing="0"/>
              <w:rPr>
                <w:b/>
                <w:bCs/>
                <w:sz w:val="20"/>
                <w:szCs w:val="20"/>
              </w:rPr>
            </w:pPr>
            <w:hyperlink w:anchor="PART_IFINANCIAL_INFORMATION" w:history="1">
              <w:r>
                <w:rPr>
                  <w:rStyle w:val="a4"/>
                  <w:b/>
                  <w:bCs/>
                  <w:sz w:val="20"/>
                  <w:szCs w:val="20"/>
                </w:rPr>
                <w:t>PART I—FINANCIAL INFORMATION</w:t>
              </w:r>
            </w:hyperlink>
          </w:p>
        </w:tc>
        <w:tc>
          <w:tcPr>
            <w:tcW w:w="0" w:type="auto"/>
            <w:hideMark/>
          </w:tcPr>
          <w:p w14:paraId="1A473221" w14:textId="77777777" w:rsidR="00000000" w:rsidRDefault="0035631E">
            <w:pPr>
              <w:pStyle w:val="a3"/>
              <w:spacing w:beforeAutospacing="0" w:after="0" w:afterAutospacing="0"/>
              <w:jc w:val="center"/>
              <w:rPr>
                <w:sz w:val="20"/>
                <w:szCs w:val="20"/>
              </w:rPr>
            </w:pPr>
            <w:r>
              <w:rPr>
                <w:sz w:val="20"/>
                <w:szCs w:val="20"/>
              </w:rPr>
              <w:t>1</w:t>
            </w:r>
          </w:p>
        </w:tc>
      </w:tr>
      <w:tr w:rsidR="00000000" w14:paraId="5CC69FB0" w14:textId="77777777">
        <w:trPr>
          <w:divId w:val="1445536703"/>
          <w:jc w:val="center"/>
        </w:trPr>
        <w:tc>
          <w:tcPr>
            <w:tcW w:w="0" w:type="auto"/>
            <w:hideMark/>
          </w:tcPr>
          <w:p w14:paraId="0DE184E6" w14:textId="77777777" w:rsidR="00000000" w:rsidRDefault="0035631E">
            <w:pPr>
              <w:pStyle w:val="a3"/>
              <w:spacing w:beforeAutospacing="0" w:after="0" w:afterAutospacing="0"/>
              <w:rPr>
                <w:sz w:val="20"/>
                <w:szCs w:val="20"/>
              </w:rPr>
            </w:pPr>
            <w:hyperlink w:anchor="ITEM_1_FINANCIAL_STATEMENTS" w:history="1">
              <w:r>
                <w:rPr>
                  <w:rStyle w:val="a4"/>
                  <w:sz w:val="20"/>
                  <w:szCs w:val="20"/>
                </w:rPr>
                <w:t>Item 1. Financial Statements (Unaudited)</w:t>
              </w:r>
            </w:hyperlink>
          </w:p>
        </w:tc>
        <w:tc>
          <w:tcPr>
            <w:tcW w:w="0" w:type="auto"/>
            <w:hideMark/>
          </w:tcPr>
          <w:p w14:paraId="1FB4239A" w14:textId="77777777" w:rsidR="00000000" w:rsidRDefault="0035631E">
            <w:pPr>
              <w:pStyle w:val="a3"/>
              <w:spacing w:beforeAutospacing="0" w:after="0" w:afterAutospacing="0"/>
              <w:jc w:val="center"/>
              <w:rPr>
                <w:sz w:val="20"/>
                <w:szCs w:val="20"/>
              </w:rPr>
            </w:pPr>
            <w:r>
              <w:rPr>
                <w:sz w:val="20"/>
                <w:szCs w:val="20"/>
              </w:rPr>
              <w:t>1</w:t>
            </w:r>
          </w:p>
        </w:tc>
      </w:tr>
      <w:tr w:rsidR="00000000" w14:paraId="34312DBD" w14:textId="77777777">
        <w:trPr>
          <w:divId w:val="1445536703"/>
          <w:jc w:val="center"/>
        </w:trPr>
        <w:tc>
          <w:tcPr>
            <w:tcW w:w="0" w:type="auto"/>
            <w:hideMark/>
          </w:tcPr>
          <w:p w14:paraId="4AE90D7C" w14:textId="77777777" w:rsidR="00000000" w:rsidRDefault="0035631E">
            <w:pPr>
              <w:pStyle w:val="a3"/>
              <w:spacing w:beforeAutospacing="0" w:after="0" w:afterAutospacing="0"/>
              <w:rPr>
                <w:sz w:val="20"/>
                <w:szCs w:val="20"/>
              </w:rPr>
            </w:pPr>
            <w:hyperlink w:anchor="CONDENSED_CONSOLIDATED_BALANCE_SHEETS" w:history="1">
              <w:r>
                <w:rPr>
                  <w:rStyle w:val="a4"/>
                  <w:sz w:val="20"/>
                  <w:szCs w:val="20"/>
                </w:rPr>
                <w:t>Condensed Consolidated Balance Sheets</w:t>
              </w:r>
            </w:hyperlink>
          </w:p>
        </w:tc>
        <w:tc>
          <w:tcPr>
            <w:tcW w:w="0" w:type="auto"/>
            <w:hideMark/>
          </w:tcPr>
          <w:p w14:paraId="69B7331F" w14:textId="77777777" w:rsidR="00000000" w:rsidRDefault="0035631E">
            <w:pPr>
              <w:pStyle w:val="a3"/>
              <w:spacing w:beforeAutospacing="0" w:after="0" w:afterAutospacing="0"/>
              <w:jc w:val="center"/>
              <w:rPr>
                <w:sz w:val="20"/>
                <w:szCs w:val="20"/>
              </w:rPr>
            </w:pPr>
            <w:r>
              <w:rPr>
                <w:sz w:val="20"/>
                <w:szCs w:val="20"/>
              </w:rPr>
              <w:t>1</w:t>
            </w:r>
          </w:p>
        </w:tc>
      </w:tr>
      <w:tr w:rsidR="00000000" w14:paraId="3806655F" w14:textId="77777777">
        <w:trPr>
          <w:divId w:val="1445536703"/>
          <w:jc w:val="center"/>
        </w:trPr>
        <w:tc>
          <w:tcPr>
            <w:tcW w:w="0" w:type="auto"/>
            <w:hideMark/>
          </w:tcPr>
          <w:p w14:paraId="5DB480B4" w14:textId="77777777" w:rsidR="00000000" w:rsidRDefault="0035631E">
            <w:pPr>
              <w:pStyle w:val="a3"/>
              <w:spacing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0" w:type="auto"/>
            <w:hideMark/>
          </w:tcPr>
          <w:p w14:paraId="70BA5972" w14:textId="77777777" w:rsidR="00000000" w:rsidRDefault="0035631E">
            <w:pPr>
              <w:pStyle w:val="a3"/>
              <w:spacing w:beforeAutospacing="0" w:after="0" w:afterAutospacing="0"/>
              <w:jc w:val="center"/>
              <w:rPr>
                <w:sz w:val="20"/>
                <w:szCs w:val="20"/>
              </w:rPr>
            </w:pPr>
            <w:r>
              <w:rPr>
                <w:sz w:val="20"/>
                <w:szCs w:val="20"/>
              </w:rPr>
              <w:t>2</w:t>
            </w:r>
          </w:p>
        </w:tc>
      </w:tr>
      <w:tr w:rsidR="00000000" w14:paraId="413B3C62" w14:textId="77777777">
        <w:trPr>
          <w:divId w:val="1445536703"/>
          <w:jc w:val="center"/>
        </w:trPr>
        <w:tc>
          <w:tcPr>
            <w:tcW w:w="0" w:type="auto"/>
            <w:hideMark/>
          </w:tcPr>
          <w:p w14:paraId="686BCA32" w14:textId="77777777" w:rsidR="00000000" w:rsidRDefault="0035631E">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Income (Loss)</w:t>
              </w:r>
            </w:hyperlink>
          </w:p>
        </w:tc>
        <w:tc>
          <w:tcPr>
            <w:tcW w:w="0" w:type="auto"/>
            <w:hideMark/>
          </w:tcPr>
          <w:p w14:paraId="0A38D475" w14:textId="77777777" w:rsidR="00000000" w:rsidRDefault="0035631E">
            <w:pPr>
              <w:pStyle w:val="a3"/>
              <w:spacing w:beforeAutospacing="0" w:after="0" w:afterAutospacing="0"/>
              <w:jc w:val="center"/>
              <w:rPr>
                <w:sz w:val="20"/>
                <w:szCs w:val="20"/>
              </w:rPr>
            </w:pPr>
            <w:r>
              <w:rPr>
                <w:sz w:val="20"/>
                <w:szCs w:val="20"/>
              </w:rPr>
              <w:t>3</w:t>
            </w:r>
          </w:p>
        </w:tc>
      </w:tr>
      <w:tr w:rsidR="00000000" w14:paraId="47E389C5" w14:textId="77777777">
        <w:trPr>
          <w:divId w:val="1445536703"/>
          <w:jc w:val="center"/>
        </w:trPr>
        <w:tc>
          <w:tcPr>
            <w:tcW w:w="0" w:type="auto"/>
            <w:hideMark/>
          </w:tcPr>
          <w:p w14:paraId="18885811" w14:textId="77777777" w:rsidR="00000000" w:rsidRDefault="0035631E">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Equity</w:t>
              </w:r>
            </w:hyperlink>
          </w:p>
        </w:tc>
        <w:tc>
          <w:tcPr>
            <w:tcW w:w="0" w:type="auto"/>
            <w:hideMark/>
          </w:tcPr>
          <w:p w14:paraId="41A73D32" w14:textId="77777777" w:rsidR="00000000" w:rsidRDefault="0035631E">
            <w:pPr>
              <w:pStyle w:val="a3"/>
              <w:spacing w:beforeAutospacing="0" w:after="0" w:afterAutospacing="0"/>
              <w:jc w:val="center"/>
              <w:rPr>
                <w:sz w:val="20"/>
                <w:szCs w:val="20"/>
              </w:rPr>
            </w:pPr>
            <w:r>
              <w:rPr>
                <w:sz w:val="20"/>
                <w:szCs w:val="20"/>
              </w:rPr>
              <w:t>4</w:t>
            </w:r>
          </w:p>
        </w:tc>
      </w:tr>
      <w:tr w:rsidR="00000000" w14:paraId="5C1B307E" w14:textId="77777777">
        <w:trPr>
          <w:divId w:val="1445536703"/>
          <w:jc w:val="center"/>
        </w:trPr>
        <w:tc>
          <w:tcPr>
            <w:tcW w:w="0" w:type="auto"/>
            <w:hideMark/>
          </w:tcPr>
          <w:p w14:paraId="7F2925E7" w14:textId="77777777" w:rsidR="00000000" w:rsidRDefault="0035631E">
            <w:pPr>
              <w:pStyle w:val="a3"/>
              <w:spacing w:beforeAutospacing="0" w:after="0" w:afterAutospacing="0"/>
              <w:rPr>
                <w:sz w:val="20"/>
                <w:szCs w:val="20"/>
              </w:rPr>
            </w:pPr>
            <w:hyperlink w:anchor="CONDENSED_CONSOLIDATED_STATEMENTS_CASH_" w:history="1">
              <w:r>
                <w:rPr>
                  <w:rStyle w:val="a4"/>
                  <w:sz w:val="20"/>
                  <w:szCs w:val="20"/>
                </w:rPr>
                <w:t>Condensed Consolidated Statements of Cash Flows</w:t>
              </w:r>
            </w:hyperlink>
          </w:p>
        </w:tc>
        <w:tc>
          <w:tcPr>
            <w:tcW w:w="0" w:type="auto"/>
            <w:hideMark/>
          </w:tcPr>
          <w:p w14:paraId="689FF8DD" w14:textId="77777777" w:rsidR="00000000" w:rsidRDefault="0035631E">
            <w:pPr>
              <w:pStyle w:val="a3"/>
              <w:spacing w:beforeAutospacing="0" w:after="0" w:afterAutospacing="0"/>
              <w:jc w:val="center"/>
              <w:rPr>
                <w:sz w:val="20"/>
                <w:szCs w:val="20"/>
              </w:rPr>
            </w:pPr>
            <w:r>
              <w:rPr>
                <w:sz w:val="20"/>
                <w:szCs w:val="20"/>
              </w:rPr>
              <w:t>6</w:t>
            </w:r>
          </w:p>
        </w:tc>
      </w:tr>
      <w:tr w:rsidR="00000000" w14:paraId="2274E3D3" w14:textId="77777777">
        <w:trPr>
          <w:divId w:val="1445536703"/>
          <w:jc w:val="center"/>
        </w:trPr>
        <w:tc>
          <w:tcPr>
            <w:tcW w:w="0" w:type="auto"/>
            <w:hideMark/>
          </w:tcPr>
          <w:p w14:paraId="1A20356E" w14:textId="77777777" w:rsidR="00000000" w:rsidRDefault="0035631E">
            <w:pPr>
              <w:pStyle w:val="a3"/>
              <w:spacing w:beforeAutospacing="0" w:after="0" w:afterAutospacing="0"/>
              <w:rPr>
                <w:sz w:val="20"/>
                <w:szCs w:val="20"/>
              </w:rPr>
            </w:pPr>
            <w:hyperlink w:anchor="NOTES_TO_CONDENSED_CONSOLIDATED_FINANCI" w:history="1">
              <w:r>
                <w:rPr>
                  <w:rStyle w:val="a4"/>
                  <w:sz w:val="20"/>
                  <w:szCs w:val="20"/>
                </w:rPr>
                <w:t>Notes to the Condensed Consolidated Financial Statements</w:t>
              </w:r>
            </w:hyperlink>
          </w:p>
        </w:tc>
        <w:tc>
          <w:tcPr>
            <w:tcW w:w="0" w:type="auto"/>
            <w:hideMark/>
          </w:tcPr>
          <w:p w14:paraId="60AE86C3" w14:textId="77777777" w:rsidR="00000000" w:rsidRDefault="0035631E">
            <w:pPr>
              <w:pStyle w:val="a3"/>
              <w:spacing w:beforeAutospacing="0" w:after="0" w:afterAutospacing="0"/>
              <w:jc w:val="center"/>
              <w:rPr>
                <w:sz w:val="20"/>
                <w:szCs w:val="20"/>
              </w:rPr>
            </w:pPr>
            <w:r>
              <w:rPr>
                <w:sz w:val="20"/>
                <w:szCs w:val="20"/>
              </w:rPr>
              <w:t>7</w:t>
            </w:r>
          </w:p>
        </w:tc>
      </w:tr>
      <w:tr w:rsidR="00000000" w14:paraId="3B35DE3F" w14:textId="77777777">
        <w:trPr>
          <w:divId w:val="1445536703"/>
          <w:jc w:val="center"/>
        </w:trPr>
        <w:tc>
          <w:tcPr>
            <w:tcW w:w="0" w:type="auto"/>
            <w:hideMark/>
          </w:tcPr>
          <w:p w14:paraId="7954C83A" w14:textId="77777777" w:rsidR="00000000" w:rsidRDefault="0035631E">
            <w:pPr>
              <w:pStyle w:val="a3"/>
              <w:spacing w:beforeAutospacing="0" w:after="0" w:afterAutospacing="0"/>
              <w:rPr>
                <w:sz w:val="20"/>
                <w:szCs w:val="20"/>
              </w:rPr>
            </w:pPr>
            <w:hyperlink w:anchor="ITEM_2_MANAGEMENTS_DISCUSSION_ANALYSIS_" w:history="1">
              <w:r>
                <w:rPr>
                  <w:rStyle w:val="a4"/>
                  <w:sz w:val="20"/>
                  <w:szCs w:val="20"/>
                </w:rPr>
                <w:t>Item 2. Management’s Discussion and Analysis of Financial Condition and Results of Operations</w:t>
              </w:r>
            </w:hyperlink>
          </w:p>
        </w:tc>
        <w:tc>
          <w:tcPr>
            <w:tcW w:w="0" w:type="auto"/>
            <w:hideMark/>
          </w:tcPr>
          <w:p w14:paraId="44924A36" w14:textId="77777777" w:rsidR="00000000" w:rsidRDefault="0035631E">
            <w:pPr>
              <w:pStyle w:val="a3"/>
              <w:spacing w:beforeAutospacing="0" w:after="0" w:afterAutospacing="0"/>
              <w:jc w:val="center"/>
              <w:rPr>
                <w:sz w:val="20"/>
                <w:szCs w:val="20"/>
              </w:rPr>
            </w:pPr>
            <w:r>
              <w:rPr>
                <w:sz w:val="20"/>
                <w:szCs w:val="20"/>
              </w:rPr>
              <w:t>18</w:t>
            </w:r>
          </w:p>
        </w:tc>
      </w:tr>
      <w:tr w:rsidR="00000000" w14:paraId="2BC9E216" w14:textId="77777777">
        <w:trPr>
          <w:divId w:val="1445536703"/>
          <w:jc w:val="center"/>
        </w:trPr>
        <w:tc>
          <w:tcPr>
            <w:tcW w:w="0" w:type="auto"/>
            <w:hideMark/>
          </w:tcPr>
          <w:p w14:paraId="1C9BEE8E" w14:textId="77777777" w:rsidR="00000000" w:rsidRDefault="0035631E">
            <w:pPr>
              <w:pStyle w:val="a3"/>
              <w:spacing w:beforeAutospacing="0" w:after="0" w:afterAutospacing="0"/>
              <w:rPr>
                <w:b/>
                <w:bCs/>
                <w:sz w:val="20"/>
                <w:szCs w:val="20"/>
              </w:rPr>
            </w:pPr>
            <w:hyperlink w:anchor="PART_IIOR_INFORMATION" w:history="1">
              <w:r>
                <w:rPr>
                  <w:rStyle w:val="a4"/>
                  <w:b/>
                  <w:bCs/>
                  <w:sz w:val="20"/>
                  <w:szCs w:val="20"/>
                </w:rPr>
                <w:t>PART II—OTHER INFORMATION</w:t>
              </w:r>
            </w:hyperlink>
          </w:p>
        </w:tc>
        <w:tc>
          <w:tcPr>
            <w:tcW w:w="0" w:type="auto"/>
            <w:hideMark/>
          </w:tcPr>
          <w:p w14:paraId="251B84FF" w14:textId="77777777" w:rsidR="00000000" w:rsidRDefault="0035631E">
            <w:pPr>
              <w:pStyle w:val="a3"/>
              <w:spacing w:beforeAutospacing="0" w:after="0" w:afterAutospacing="0"/>
              <w:jc w:val="center"/>
              <w:rPr>
                <w:sz w:val="20"/>
                <w:szCs w:val="20"/>
              </w:rPr>
            </w:pPr>
            <w:r>
              <w:rPr>
                <w:sz w:val="20"/>
                <w:szCs w:val="20"/>
              </w:rPr>
              <w:t>25</w:t>
            </w:r>
          </w:p>
        </w:tc>
      </w:tr>
      <w:tr w:rsidR="00000000" w14:paraId="0358D511" w14:textId="77777777">
        <w:trPr>
          <w:divId w:val="1445536703"/>
          <w:jc w:val="center"/>
        </w:trPr>
        <w:tc>
          <w:tcPr>
            <w:tcW w:w="0" w:type="auto"/>
            <w:hideMark/>
          </w:tcPr>
          <w:p w14:paraId="7AF32959" w14:textId="77777777" w:rsidR="00000000" w:rsidRDefault="0035631E">
            <w:pPr>
              <w:pStyle w:val="a3"/>
              <w:spacing w:beforeAutospacing="0" w:after="0" w:afterAutospacing="0"/>
              <w:rPr>
                <w:sz w:val="20"/>
                <w:szCs w:val="20"/>
              </w:rPr>
            </w:pPr>
            <w:hyperlink w:anchor="ITEM_1_LEGAL_PROCEEDINGS" w:history="1">
              <w:r>
                <w:rPr>
                  <w:rStyle w:val="a4"/>
                  <w:sz w:val="20"/>
                  <w:szCs w:val="20"/>
                </w:rPr>
                <w:t>Item 1. Legal Proceedings</w:t>
              </w:r>
            </w:hyperlink>
          </w:p>
        </w:tc>
        <w:tc>
          <w:tcPr>
            <w:tcW w:w="0" w:type="auto"/>
            <w:hideMark/>
          </w:tcPr>
          <w:p w14:paraId="5D8646D9" w14:textId="77777777" w:rsidR="00000000" w:rsidRDefault="0035631E">
            <w:pPr>
              <w:pStyle w:val="a3"/>
              <w:spacing w:beforeAutospacing="0" w:after="0" w:afterAutospacing="0"/>
              <w:jc w:val="center"/>
              <w:rPr>
                <w:sz w:val="20"/>
                <w:szCs w:val="20"/>
              </w:rPr>
            </w:pPr>
            <w:r>
              <w:rPr>
                <w:sz w:val="20"/>
                <w:szCs w:val="20"/>
              </w:rPr>
              <w:t>25</w:t>
            </w:r>
          </w:p>
        </w:tc>
      </w:tr>
      <w:tr w:rsidR="00000000" w14:paraId="79F6B1AB" w14:textId="77777777">
        <w:trPr>
          <w:divId w:val="1445536703"/>
          <w:jc w:val="center"/>
        </w:trPr>
        <w:tc>
          <w:tcPr>
            <w:tcW w:w="0" w:type="auto"/>
            <w:hideMark/>
          </w:tcPr>
          <w:p w14:paraId="01F2A5AD" w14:textId="77777777" w:rsidR="00000000" w:rsidRDefault="0035631E">
            <w:pPr>
              <w:pStyle w:val="a3"/>
              <w:spacing w:beforeAutospacing="0" w:after="0" w:afterAutospacing="0"/>
              <w:rPr>
                <w:sz w:val="20"/>
                <w:szCs w:val="20"/>
              </w:rPr>
            </w:pPr>
            <w:hyperlink w:anchor="ITEM_1A_RISK_FACTORS" w:history="1">
              <w:r>
                <w:rPr>
                  <w:rStyle w:val="a4"/>
                  <w:sz w:val="20"/>
                  <w:szCs w:val="20"/>
                </w:rPr>
                <w:t>Item 1A. Risk Factors</w:t>
              </w:r>
            </w:hyperlink>
          </w:p>
        </w:tc>
        <w:tc>
          <w:tcPr>
            <w:tcW w:w="0" w:type="auto"/>
            <w:hideMark/>
          </w:tcPr>
          <w:p w14:paraId="54CA8FAD" w14:textId="77777777" w:rsidR="00000000" w:rsidRDefault="0035631E">
            <w:pPr>
              <w:pStyle w:val="a3"/>
              <w:spacing w:beforeAutospacing="0" w:after="0" w:afterAutospacing="0"/>
              <w:jc w:val="center"/>
              <w:rPr>
                <w:sz w:val="20"/>
                <w:szCs w:val="20"/>
              </w:rPr>
            </w:pPr>
            <w:r>
              <w:rPr>
                <w:sz w:val="20"/>
                <w:szCs w:val="20"/>
              </w:rPr>
              <w:t>25</w:t>
            </w:r>
          </w:p>
        </w:tc>
      </w:tr>
      <w:tr w:rsidR="00000000" w14:paraId="22B19285" w14:textId="77777777">
        <w:trPr>
          <w:divId w:val="1445536703"/>
          <w:jc w:val="center"/>
        </w:trPr>
        <w:tc>
          <w:tcPr>
            <w:tcW w:w="0" w:type="auto"/>
            <w:hideMark/>
          </w:tcPr>
          <w:p w14:paraId="080AEB74" w14:textId="77777777" w:rsidR="00000000" w:rsidRDefault="0035631E">
            <w:pPr>
              <w:pStyle w:val="a3"/>
              <w:spacing w:beforeAutospacing="0" w:after="0" w:afterAutospacing="0"/>
              <w:rPr>
                <w:sz w:val="20"/>
                <w:szCs w:val="20"/>
              </w:rPr>
            </w:pPr>
            <w:hyperlink w:anchor="ITEM_2_UNREGISTERED_SALES_EQUITY_SECURI" w:history="1">
              <w:r>
                <w:rPr>
                  <w:rStyle w:val="a4"/>
                  <w:sz w:val="20"/>
                  <w:szCs w:val="20"/>
                </w:rPr>
                <w:t>Item 2. Unregistered Sales of Equity Securities and Use of Proceeds</w:t>
              </w:r>
            </w:hyperlink>
          </w:p>
        </w:tc>
        <w:tc>
          <w:tcPr>
            <w:tcW w:w="0" w:type="auto"/>
            <w:hideMark/>
          </w:tcPr>
          <w:p w14:paraId="25F77E36" w14:textId="77777777" w:rsidR="00000000" w:rsidRDefault="0035631E">
            <w:pPr>
              <w:pStyle w:val="a3"/>
              <w:spacing w:beforeAutospacing="0" w:after="0" w:afterAutospacing="0"/>
              <w:jc w:val="center"/>
              <w:rPr>
                <w:sz w:val="20"/>
                <w:szCs w:val="20"/>
              </w:rPr>
            </w:pPr>
            <w:r>
              <w:rPr>
                <w:sz w:val="20"/>
                <w:szCs w:val="20"/>
              </w:rPr>
              <w:t>48</w:t>
            </w:r>
          </w:p>
        </w:tc>
      </w:tr>
      <w:tr w:rsidR="00000000" w14:paraId="3271C4EC" w14:textId="77777777">
        <w:trPr>
          <w:divId w:val="1445536703"/>
          <w:jc w:val="center"/>
        </w:trPr>
        <w:tc>
          <w:tcPr>
            <w:tcW w:w="0" w:type="auto"/>
            <w:hideMark/>
          </w:tcPr>
          <w:p w14:paraId="114EB4F0" w14:textId="77777777" w:rsidR="00000000" w:rsidRDefault="0035631E">
            <w:pPr>
              <w:pStyle w:val="a3"/>
              <w:spacing w:beforeAutospacing="0" w:after="0" w:afterAutospacing="0"/>
              <w:rPr>
                <w:sz w:val="20"/>
                <w:szCs w:val="20"/>
              </w:rPr>
            </w:pPr>
            <w:hyperlink w:anchor="ITEM_6_EXHIBITS" w:history="1">
              <w:r>
                <w:rPr>
                  <w:rStyle w:val="a4"/>
                  <w:sz w:val="20"/>
                  <w:szCs w:val="20"/>
                </w:rPr>
                <w:t>Item 6. Exhibits</w:t>
              </w:r>
            </w:hyperlink>
          </w:p>
        </w:tc>
        <w:tc>
          <w:tcPr>
            <w:tcW w:w="0" w:type="auto"/>
            <w:hideMark/>
          </w:tcPr>
          <w:p w14:paraId="13800CA5" w14:textId="77777777" w:rsidR="00000000" w:rsidRDefault="0035631E">
            <w:pPr>
              <w:pStyle w:val="a3"/>
              <w:spacing w:beforeAutospacing="0" w:after="0" w:afterAutospacing="0"/>
              <w:jc w:val="center"/>
              <w:rPr>
                <w:sz w:val="20"/>
                <w:szCs w:val="20"/>
              </w:rPr>
            </w:pPr>
            <w:r>
              <w:rPr>
                <w:sz w:val="20"/>
                <w:szCs w:val="20"/>
              </w:rPr>
              <w:t>48</w:t>
            </w:r>
          </w:p>
        </w:tc>
      </w:tr>
      <w:tr w:rsidR="00000000" w14:paraId="790FF685" w14:textId="77777777">
        <w:trPr>
          <w:divId w:val="1445536703"/>
          <w:jc w:val="center"/>
        </w:trPr>
        <w:tc>
          <w:tcPr>
            <w:tcW w:w="0" w:type="auto"/>
            <w:hideMark/>
          </w:tcPr>
          <w:p w14:paraId="519C674D" w14:textId="77777777" w:rsidR="00000000" w:rsidRDefault="0035631E">
            <w:pPr>
              <w:pStyle w:val="a3"/>
              <w:spacing w:beforeAutospacing="0" w:after="0" w:afterAutospacing="0"/>
              <w:rPr>
                <w:sz w:val="20"/>
                <w:szCs w:val="20"/>
              </w:rPr>
            </w:pPr>
            <w:hyperlink w:anchor="EXHIBIT_INDEX" w:history="1">
              <w:r>
                <w:rPr>
                  <w:rStyle w:val="a4"/>
                  <w:sz w:val="20"/>
                  <w:szCs w:val="20"/>
                </w:rPr>
                <w:t>Exhibit Index</w:t>
              </w:r>
            </w:hyperlink>
          </w:p>
        </w:tc>
        <w:tc>
          <w:tcPr>
            <w:tcW w:w="0" w:type="auto"/>
            <w:hideMark/>
          </w:tcPr>
          <w:p w14:paraId="7833DF71" w14:textId="77777777" w:rsidR="00000000" w:rsidRDefault="0035631E">
            <w:pPr>
              <w:pStyle w:val="a3"/>
              <w:spacing w:beforeAutospacing="0" w:after="0" w:afterAutospacing="0"/>
              <w:jc w:val="center"/>
              <w:rPr>
                <w:sz w:val="20"/>
                <w:szCs w:val="20"/>
              </w:rPr>
            </w:pPr>
            <w:r>
              <w:rPr>
                <w:sz w:val="20"/>
                <w:szCs w:val="20"/>
              </w:rPr>
              <w:t>49</w:t>
            </w:r>
          </w:p>
        </w:tc>
      </w:tr>
      <w:tr w:rsidR="00000000" w14:paraId="1C537A60" w14:textId="77777777">
        <w:trPr>
          <w:divId w:val="1445536703"/>
          <w:jc w:val="center"/>
        </w:trPr>
        <w:tc>
          <w:tcPr>
            <w:tcW w:w="0" w:type="auto"/>
            <w:hideMark/>
          </w:tcPr>
          <w:p w14:paraId="747151E9" w14:textId="77777777" w:rsidR="00000000" w:rsidRDefault="0035631E">
            <w:pPr>
              <w:pStyle w:val="a3"/>
              <w:spacing w:beforeAutospacing="0" w:after="0" w:afterAutospacing="0"/>
              <w:rPr>
                <w:sz w:val="20"/>
                <w:szCs w:val="20"/>
              </w:rPr>
            </w:pPr>
            <w:hyperlink w:anchor="SIGNATURES" w:history="1">
              <w:r>
                <w:rPr>
                  <w:rStyle w:val="a4"/>
                  <w:sz w:val="20"/>
                  <w:szCs w:val="20"/>
                </w:rPr>
                <w:t>Signatures</w:t>
              </w:r>
            </w:hyperlink>
          </w:p>
        </w:tc>
        <w:tc>
          <w:tcPr>
            <w:tcW w:w="0" w:type="auto"/>
            <w:hideMark/>
          </w:tcPr>
          <w:p w14:paraId="3A6052C1" w14:textId="77777777" w:rsidR="00000000" w:rsidRDefault="0035631E">
            <w:pPr>
              <w:pStyle w:val="a3"/>
              <w:spacing w:beforeAutospacing="0" w:after="0" w:afterAutospacing="0"/>
              <w:jc w:val="center"/>
              <w:rPr>
                <w:sz w:val="20"/>
                <w:szCs w:val="20"/>
              </w:rPr>
            </w:pPr>
            <w:r>
              <w:rPr>
                <w:sz w:val="20"/>
                <w:szCs w:val="20"/>
              </w:rPr>
              <w:t>50</w:t>
            </w:r>
          </w:p>
        </w:tc>
      </w:tr>
    </w:tbl>
    <w:p w14:paraId="498A7A8F" w14:textId="77777777" w:rsidR="00000000" w:rsidRDefault="0035631E">
      <w:pPr>
        <w:pStyle w:val="a3"/>
        <w:spacing w:before="0" w:beforeAutospacing="0" w:after="0" w:afterAutospacing="0"/>
        <w:rPr>
          <w:sz w:val="20"/>
          <w:szCs w:val="20"/>
        </w:rPr>
      </w:pPr>
      <w:r>
        <w:rPr>
          <w:sz w:val="20"/>
          <w:szCs w:val="20"/>
        </w:rPr>
        <w:t> </w:t>
      </w:r>
    </w:p>
    <w:p w14:paraId="608C96F0" w14:textId="77777777" w:rsidR="00000000" w:rsidRDefault="0035631E">
      <w:pPr>
        <w:pStyle w:val="a3"/>
        <w:spacing w:before="0" w:beforeAutospacing="0" w:after="0" w:afterAutospacing="0"/>
        <w:rPr>
          <w:sz w:val="20"/>
          <w:szCs w:val="20"/>
        </w:rPr>
      </w:pPr>
      <w:r>
        <w:rPr>
          <w:sz w:val="20"/>
          <w:szCs w:val="20"/>
        </w:rPr>
        <w:t> </w:t>
      </w:r>
    </w:p>
    <w:p w14:paraId="0C8770F9" w14:textId="77777777" w:rsidR="00000000" w:rsidRDefault="0035631E">
      <w:pPr>
        <w:pStyle w:val="a3"/>
        <w:spacing w:before="0" w:beforeAutospacing="0" w:after="0" w:afterAutospacing="0"/>
        <w:rPr>
          <w:sz w:val="20"/>
          <w:szCs w:val="20"/>
        </w:rPr>
      </w:pPr>
      <w:r>
        <w:rPr>
          <w:sz w:val="20"/>
          <w:szCs w:val="20"/>
        </w:rPr>
        <w:t> </w:t>
      </w:r>
    </w:p>
    <w:p w14:paraId="4305B6A1" w14:textId="77777777" w:rsidR="00000000" w:rsidRDefault="0035631E">
      <w:pPr>
        <w:pStyle w:val="a3"/>
        <w:spacing w:before="0" w:beforeAutospacing="0" w:after="0" w:afterAutospacing="0"/>
        <w:rPr>
          <w:sz w:val="20"/>
          <w:szCs w:val="20"/>
        </w:rPr>
      </w:pPr>
      <w:r>
        <w:rPr>
          <w:sz w:val="20"/>
          <w:szCs w:val="20"/>
        </w:rPr>
        <w:t> </w:t>
      </w:r>
    </w:p>
    <w:p w14:paraId="4D3C24D7" w14:textId="77777777" w:rsidR="00000000" w:rsidRDefault="0035631E">
      <w:pPr>
        <w:pStyle w:val="a3"/>
        <w:spacing w:before="0" w:beforeAutospacing="0" w:after="0" w:afterAutospacing="0"/>
        <w:rPr>
          <w:sz w:val="20"/>
          <w:szCs w:val="20"/>
        </w:rPr>
      </w:pPr>
      <w:r>
        <w:rPr>
          <w:sz w:val="20"/>
          <w:szCs w:val="20"/>
        </w:rPr>
        <w:t> </w:t>
      </w:r>
    </w:p>
    <w:p w14:paraId="175E2A98" w14:textId="77777777" w:rsidR="00000000" w:rsidRDefault="0035631E">
      <w:pPr>
        <w:pStyle w:val="a3"/>
        <w:spacing w:before="240" w:beforeAutospacing="0" w:after="0" w:afterAutospacing="0"/>
        <w:jc w:val="center"/>
        <w:rPr>
          <w:sz w:val="20"/>
          <w:szCs w:val="20"/>
        </w:rPr>
      </w:pPr>
      <w:r>
        <w:rPr>
          <w:sz w:val="20"/>
          <w:szCs w:val="20"/>
        </w:rPr>
        <w:t>i</w:t>
      </w:r>
    </w:p>
    <w:p w14:paraId="1294BE92" w14:textId="77777777" w:rsidR="00000000" w:rsidRDefault="0035631E">
      <w:pPr>
        <w:rPr>
          <w:rFonts w:eastAsia="Times New Roman"/>
        </w:rPr>
      </w:pPr>
      <w:r>
        <w:rPr>
          <w:rFonts w:eastAsia="Times New Roman"/>
        </w:rPr>
        <w:pict w14:anchorId="4123610F">
          <v:rect id="_x0000_i1026" style="width:415.3pt;height:1.5pt" o:hralign="center" o:hrstd="t" o:hr="t" fillcolor="#a0a0a0" stroked="f"/>
        </w:pict>
      </w:r>
    </w:p>
    <w:p w14:paraId="6F5FA71A" w14:textId="77777777" w:rsidR="00000000" w:rsidRDefault="0035631E">
      <w:pPr>
        <w:pStyle w:val="a3"/>
        <w:spacing w:before="0" w:beforeAutospacing="0" w:after="0" w:afterAutospacing="0"/>
        <w:rPr>
          <w:sz w:val="20"/>
          <w:szCs w:val="20"/>
        </w:rPr>
      </w:pPr>
      <w:r>
        <w:rPr>
          <w:sz w:val="20"/>
          <w:szCs w:val="20"/>
        </w:rPr>
        <w:t> </w:t>
      </w:r>
    </w:p>
    <w:p w14:paraId="439A75E6" w14:textId="77777777" w:rsidR="00000000" w:rsidRDefault="0035631E">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14:paraId="17A9D04C" w14:textId="77777777" w:rsidR="00000000" w:rsidRDefault="0035631E">
      <w:pPr>
        <w:pStyle w:val="a3"/>
        <w:spacing w:before="240" w:beforeAutospacing="0" w:after="0" w:afterAutospacing="0"/>
        <w:rPr>
          <w:b/>
          <w:bCs/>
          <w:sz w:val="20"/>
          <w:szCs w:val="20"/>
        </w:rPr>
      </w:pPr>
      <w:bookmarkStart w:id="3" w:name="ITEM_1_FINANCIAL_STATEMENTS"/>
      <w:r>
        <w:rPr>
          <w:b/>
          <w:bCs/>
          <w:sz w:val="20"/>
          <w:szCs w:val="20"/>
        </w:rPr>
        <w:t xml:space="preserve">Item 1. </w:t>
      </w:r>
      <w:bookmarkEnd w:id="3"/>
      <w:r>
        <w:rPr>
          <w:b/>
          <w:bCs/>
          <w:sz w:val="20"/>
          <w:szCs w:val="20"/>
        </w:rPr>
        <w:t>Financial Statements.</w:t>
      </w:r>
    </w:p>
    <w:p w14:paraId="68A8C1FB" w14:textId="77777777" w:rsidR="00000000" w:rsidRDefault="0035631E">
      <w:pPr>
        <w:pStyle w:val="a3"/>
        <w:spacing w:before="240" w:beforeAutospacing="0" w:after="0" w:afterAutospacing="0"/>
        <w:jc w:val="center"/>
        <w:rPr>
          <w:b/>
          <w:bCs/>
          <w:sz w:val="20"/>
          <w:szCs w:val="20"/>
        </w:rPr>
      </w:pPr>
      <w:r>
        <w:rPr>
          <w:b/>
          <w:bCs/>
          <w:sz w:val="20"/>
          <w:szCs w:val="20"/>
        </w:rPr>
        <w:t>FULGENT GENETICS, INC.</w:t>
      </w:r>
    </w:p>
    <w:p w14:paraId="2D26BA3D" w14:textId="77777777" w:rsidR="00000000" w:rsidRDefault="0035631E">
      <w:pPr>
        <w:pStyle w:val="a3"/>
        <w:spacing w:before="0" w:beforeAutospacing="0" w:after="0" w:afterAutospacing="0"/>
        <w:jc w:val="center"/>
        <w:rPr>
          <w:b/>
          <w:bCs/>
          <w:sz w:val="20"/>
          <w:szCs w:val="20"/>
        </w:rPr>
      </w:pPr>
      <w:bookmarkStart w:id="4" w:name="CONDENSED_CONSOLIDATED_BALANCE_SHEETS"/>
      <w:bookmarkEnd w:id="4"/>
      <w:r>
        <w:rPr>
          <w:b/>
          <w:bCs/>
          <w:sz w:val="20"/>
          <w:szCs w:val="20"/>
        </w:rPr>
        <w:t>Condensed Consolidated Balance Sheets</w:t>
      </w:r>
    </w:p>
    <w:p w14:paraId="41C379E5" w14:textId="77777777" w:rsidR="00000000" w:rsidRDefault="0035631E">
      <w:pPr>
        <w:pStyle w:val="a3"/>
        <w:spacing w:before="0" w:beforeAutospacing="0" w:after="0" w:afterAutospacing="0"/>
        <w:jc w:val="center"/>
        <w:rPr>
          <w:b/>
          <w:bCs/>
          <w:sz w:val="20"/>
          <w:szCs w:val="20"/>
        </w:rPr>
      </w:pPr>
      <w:r>
        <w:rPr>
          <w:b/>
          <w:bCs/>
          <w:sz w:val="20"/>
          <w:szCs w:val="20"/>
        </w:rPr>
        <w:t>(in thousands, except par value data)</w:t>
      </w:r>
    </w:p>
    <w:p w14:paraId="032827D4" w14:textId="77777777" w:rsidR="00000000" w:rsidRDefault="0035631E">
      <w:pPr>
        <w:pStyle w:val="a3"/>
        <w:spacing w:before="0" w:beforeAutospacing="0" w:after="0" w:afterAutospacing="0"/>
        <w:jc w:val="center"/>
        <w:rPr>
          <w:b/>
          <w:bCs/>
          <w:sz w:val="20"/>
          <w:szCs w:val="20"/>
        </w:rPr>
      </w:pPr>
      <w:r>
        <w:rPr>
          <w:b/>
          <w:bCs/>
          <w:sz w:val="20"/>
          <w:szCs w:val="20"/>
        </w:rPr>
        <w:t>(unaudited)</w:t>
      </w:r>
    </w:p>
    <w:p w14:paraId="368C9721" w14:textId="77777777" w:rsidR="00000000" w:rsidRDefault="0035631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784"/>
        <w:gridCol w:w="115"/>
        <w:gridCol w:w="1010"/>
        <w:gridCol w:w="82"/>
        <w:gridCol w:w="107"/>
        <w:gridCol w:w="116"/>
        <w:gridCol w:w="1010"/>
        <w:gridCol w:w="82"/>
      </w:tblGrid>
      <w:tr w:rsidR="00000000" w14:paraId="187540B6" w14:textId="77777777">
        <w:trPr>
          <w:divId w:val="1571621455"/>
          <w:jc w:val="center"/>
        </w:trPr>
        <w:tc>
          <w:tcPr>
            <w:tcW w:w="3489" w:type="pct"/>
            <w:shd w:val="clear" w:color="auto" w:fill="FFFFFF"/>
            <w:tcMar>
              <w:top w:w="15" w:type="dxa"/>
              <w:left w:w="0" w:type="dxa"/>
              <w:bottom w:w="0" w:type="dxa"/>
              <w:right w:w="15" w:type="dxa"/>
            </w:tcMar>
            <w:hideMark/>
          </w:tcPr>
          <w:p w14:paraId="4A8E9FC9" w14:textId="77777777" w:rsidR="00000000" w:rsidRDefault="0035631E">
            <w:pPr>
              <w:pStyle w:val="a3"/>
              <w:spacing w:before="0" w:beforeAutospacing="0" w:after="0" w:afterAutospacing="0"/>
              <w:rPr>
                <w:sz w:val="16"/>
                <w:szCs w:val="16"/>
              </w:rPr>
            </w:pPr>
            <w:r>
              <w:rPr>
                <w:sz w:val="16"/>
                <w:szCs w:val="16"/>
              </w:rPr>
              <w:t> </w:t>
            </w:r>
          </w:p>
        </w:tc>
        <w:tc>
          <w:tcPr>
            <w:tcW w:w="666" w:type="pct"/>
            <w:gridSpan w:val="2"/>
            <w:tcBorders>
              <w:bottom w:val="single" w:sz="6" w:space="0" w:color="000000"/>
            </w:tcBorders>
            <w:shd w:val="clear" w:color="auto" w:fill="FFFFFF"/>
            <w:tcMar>
              <w:top w:w="15" w:type="dxa"/>
              <w:left w:w="0" w:type="dxa"/>
              <w:bottom w:w="0" w:type="dxa"/>
              <w:right w:w="15" w:type="dxa"/>
            </w:tcMar>
            <w:vAlign w:val="bottom"/>
            <w:hideMark/>
          </w:tcPr>
          <w:p w14:paraId="5C94C7D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52C3A3E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14:paraId="3673A71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66" w:type="pct"/>
            <w:gridSpan w:val="2"/>
            <w:tcBorders>
              <w:bottom w:val="single" w:sz="6" w:space="0" w:color="000000"/>
            </w:tcBorders>
            <w:shd w:val="clear" w:color="auto" w:fill="FFFFFF"/>
            <w:tcMar>
              <w:top w:w="15" w:type="dxa"/>
              <w:left w:w="0" w:type="dxa"/>
              <w:bottom w:w="0" w:type="dxa"/>
              <w:right w:w="15" w:type="dxa"/>
            </w:tcMar>
            <w:vAlign w:val="bottom"/>
            <w:hideMark/>
          </w:tcPr>
          <w:p w14:paraId="0DDEE75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3B5DCC5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6FEF7FB" w14:textId="77777777">
        <w:trPr>
          <w:divId w:val="1571621455"/>
          <w:jc w:val="center"/>
        </w:trPr>
        <w:tc>
          <w:tcPr>
            <w:tcW w:w="3489" w:type="pct"/>
            <w:shd w:val="clear" w:color="auto" w:fill="FFFFFF"/>
            <w:tcMar>
              <w:top w:w="15" w:type="dxa"/>
              <w:left w:w="0" w:type="dxa"/>
              <w:bottom w:w="0" w:type="dxa"/>
              <w:right w:w="15" w:type="dxa"/>
            </w:tcMar>
            <w:hideMark/>
          </w:tcPr>
          <w:p w14:paraId="6540397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E88E2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3A2296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14:paraId="0F1C7B3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B0ACE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EE6CAC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722D4308" w14:textId="77777777">
        <w:trPr>
          <w:divId w:val="1571621455"/>
          <w:jc w:val="center"/>
        </w:trPr>
        <w:tc>
          <w:tcPr>
            <w:tcW w:w="3489" w:type="pct"/>
            <w:shd w:val="clear" w:color="auto" w:fill="CFF0FC"/>
            <w:tcMar>
              <w:top w:w="15" w:type="dxa"/>
              <w:left w:w="0" w:type="dxa"/>
              <w:bottom w:w="0" w:type="dxa"/>
              <w:right w:w="15" w:type="dxa"/>
            </w:tcMar>
            <w:hideMark/>
          </w:tcPr>
          <w:p w14:paraId="0E7C4C67" w14:textId="77777777" w:rsidR="00000000" w:rsidRDefault="0035631E">
            <w:pPr>
              <w:pStyle w:val="a3"/>
              <w:spacing w:before="0" w:beforeAutospacing="0" w:after="0" w:afterAutospacing="0"/>
              <w:rPr>
                <w:b/>
                <w:bCs/>
                <w:color w:val="000000"/>
                <w:sz w:val="20"/>
                <w:szCs w:val="20"/>
              </w:rPr>
            </w:pPr>
            <w:r>
              <w:rPr>
                <w:b/>
                <w:bCs/>
                <w:color w:val="000000"/>
                <w:sz w:val="20"/>
                <w:szCs w:val="20"/>
              </w:rPr>
              <w:t>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18BB45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14:paraId="7791DB1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8F2D1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5CC1B17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DC2ABA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14:paraId="003F013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1DE6D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836E5CA" w14:textId="77777777">
        <w:trPr>
          <w:divId w:val="1571621455"/>
          <w:jc w:val="center"/>
        </w:trPr>
        <w:tc>
          <w:tcPr>
            <w:tcW w:w="3489" w:type="pct"/>
            <w:shd w:val="clear" w:color="auto" w:fill="FFFFFF"/>
            <w:tcMar>
              <w:top w:w="15" w:type="dxa"/>
              <w:left w:w="0" w:type="dxa"/>
              <w:bottom w:w="0" w:type="dxa"/>
              <w:right w:w="15" w:type="dxa"/>
            </w:tcMar>
            <w:hideMark/>
          </w:tcPr>
          <w:p w14:paraId="4D718754" w14:textId="77777777" w:rsidR="00000000" w:rsidRDefault="0035631E">
            <w:pPr>
              <w:pStyle w:val="a3"/>
              <w:spacing w:before="0" w:beforeAutospacing="0" w:after="0" w:afterAutospacing="0"/>
              <w:rPr>
                <w:color w:val="000000"/>
                <w:sz w:val="20"/>
                <w:szCs w:val="20"/>
              </w:rPr>
            </w:pPr>
            <w:r>
              <w:rPr>
                <w:color w:val="000000"/>
                <w:sz w:val="20"/>
                <w:szCs w:val="20"/>
              </w:rPr>
              <w:lastRenderedPageBreak/>
              <w:t>Current assets</w:t>
            </w:r>
          </w:p>
        </w:tc>
        <w:tc>
          <w:tcPr>
            <w:tcW w:w="50" w:type="pct"/>
            <w:shd w:val="clear" w:color="auto" w:fill="FFFFFF"/>
            <w:noWrap/>
            <w:tcMar>
              <w:top w:w="15" w:type="dxa"/>
              <w:left w:w="0" w:type="dxa"/>
              <w:bottom w:w="0" w:type="dxa"/>
              <w:right w:w="15" w:type="dxa"/>
            </w:tcMar>
            <w:vAlign w:val="bottom"/>
            <w:hideMark/>
          </w:tcPr>
          <w:p w14:paraId="17616EC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0FE3397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2018B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39601A5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6DE4B0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08F013F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3AEA2E"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241DD95" w14:textId="77777777">
        <w:trPr>
          <w:divId w:val="1571621455"/>
          <w:jc w:val="center"/>
        </w:trPr>
        <w:tc>
          <w:tcPr>
            <w:tcW w:w="3489" w:type="pct"/>
            <w:shd w:val="clear" w:color="auto" w:fill="CFF0FC"/>
            <w:tcMar>
              <w:top w:w="15" w:type="dxa"/>
              <w:left w:w="0" w:type="dxa"/>
              <w:bottom w:w="0" w:type="dxa"/>
              <w:right w:w="15" w:type="dxa"/>
            </w:tcMar>
            <w:hideMark/>
          </w:tcPr>
          <w:p w14:paraId="4D1A529E" w14:textId="77777777" w:rsidR="00000000" w:rsidRDefault="0035631E">
            <w:pPr>
              <w:pStyle w:val="a3"/>
              <w:spacing w:before="0" w:beforeAutospacing="0" w:after="0" w:afterAutospacing="0"/>
              <w:ind w:left="274"/>
              <w:rPr>
                <w:color w:val="000000"/>
                <w:sz w:val="20"/>
                <w:szCs w:val="20"/>
              </w:rPr>
            </w:pPr>
            <w:r>
              <w:rPr>
                <w:color w:val="000000"/>
                <w:sz w:val="20"/>
                <w:szCs w:val="20"/>
              </w:rPr>
              <w:t>Cash and cash equivalents</w:t>
            </w:r>
          </w:p>
        </w:tc>
        <w:tc>
          <w:tcPr>
            <w:tcW w:w="50" w:type="pct"/>
            <w:shd w:val="clear" w:color="auto" w:fill="CFF0FC"/>
            <w:noWrap/>
            <w:tcMar>
              <w:top w:w="15" w:type="dxa"/>
              <w:left w:w="0" w:type="dxa"/>
              <w:bottom w:w="0" w:type="dxa"/>
              <w:right w:w="15" w:type="dxa"/>
            </w:tcMar>
            <w:vAlign w:val="bottom"/>
            <w:hideMark/>
          </w:tcPr>
          <w:p w14:paraId="05E0683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16" w:type="pct"/>
            <w:shd w:val="clear" w:color="auto" w:fill="CFF0FC"/>
            <w:noWrap/>
            <w:tcMar>
              <w:top w:w="15" w:type="dxa"/>
              <w:left w:w="0" w:type="dxa"/>
              <w:bottom w:w="0" w:type="dxa"/>
              <w:right w:w="15" w:type="dxa"/>
            </w:tcMar>
            <w:vAlign w:val="bottom"/>
            <w:hideMark/>
          </w:tcPr>
          <w:p w14:paraId="0D0BDB22" w14:textId="77777777" w:rsidR="00000000" w:rsidRDefault="0035631E">
            <w:pPr>
              <w:pStyle w:val="a3"/>
              <w:spacing w:before="0" w:beforeAutospacing="0" w:after="0" w:afterAutospacing="0"/>
              <w:jc w:val="right"/>
              <w:rPr>
                <w:color w:val="000000"/>
                <w:sz w:val="20"/>
                <w:szCs w:val="20"/>
              </w:rPr>
            </w:pPr>
            <w:r>
              <w:rPr>
                <w:color w:val="000000"/>
                <w:sz w:val="20"/>
                <w:szCs w:val="20"/>
              </w:rPr>
              <w:t>9,165</w:t>
            </w:r>
          </w:p>
        </w:tc>
        <w:tc>
          <w:tcPr>
            <w:tcW w:w="50" w:type="pct"/>
            <w:shd w:val="clear" w:color="auto" w:fill="CFF0FC"/>
            <w:noWrap/>
            <w:tcMar>
              <w:top w:w="15" w:type="dxa"/>
              <w:left w:w="0" w:type="dxa"/>
              <w:bottom w:w="0" w:type="dxa"/>
              <w:right w:w="15" w:type="dxa"/>
            </w:tcMar>
            <w:vAlign w:val="bottom"/>
            <w:hideMark/>
          </w:tcPr>
          <w:p w14:paraId="1AE25B3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78D1A80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2872C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16" w:type="pct"/>
            <w:shd w:val="clear" w:color="auto" w:fill="CFF0FC"/>
            <w:noWrap/>
            <w:tcMar>
              <w:top w:w="15" w:type="dxa"/>
              <w:left w:w="0" w:type="dxa"/>
              <w:bottom w:w="0" w:type="dxa"/>
              <w:right w:w="15" w:type="dxa"/>
            </w:tcMar>
            <w:vAlign w:val="bottom"/>
            <w:hideMark/>
          </w:tcPr>
          <w:p w14:paraId="10C832E8" w14:textId="77777777" w:rsidR="00000000" w:rsidRDefault="0035631E">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14:paraId="6B55B65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9062BC4" w14:textId="77777777">
        <w:trPr>
          <w:divId w:val="1571621455"/>
          <w:jc w:val="center"/>
        </w:trPr>
        <w:tc>
          <w:tcPr>
            <w:tcW w:w="3489" w:type="pct"/>
            <w:shd w:val="clear" w:color="auto" w:fill="FFFFFF"/>
            <w:tcMar>
              <w:top w:w="15" w:type="dxa"/>
              <w:left w:w="0" w:type="dxa"/>
              <w:bottom w:w="0" w:type="dxa"/>
              <w:right w:w="15" w:type="dxa"/>
            </w:tcMar>
            <w:hideMark/>
          </w:tcPr>
          <w:p w14:paraId="43DE8834" w14:textId="77777777" w:rsidR="00000000" w:rsidRDefault="0035631E">
            <w:pPr>
              <w:pStyle w:val="a3"/>
              <w:spacing w:before="0" w:beforeAutospacing="0" w:after="0" w:afterAutospacing="0"/>
              <w:ind w:left="274"/>
              <w:rPr>
                <w:color w:val="000000"/>
                <w:sz w:val="20"/>
                <w:szCs w:val="20"/>
              </w:rPr>
            </w:pPr>
            <w:r>
              <w:rPr>
                <w:color w:val="000000"/>
                <w:sz w:val="20"/>
                <w:szCs w:val="20"/>
              </w:rPr>
              <w:t>Marketable securities</w:t>
            </w:r>
          </w:p>
        </w:tc>
        <w:tc>
          <w:tcPr>
            <w:tcW w:w="50" w:type="pct"/>
            <w:shd w:val="clear" w:color="auto" w:fill="FFFFFF"/>
            <w:noWrap/>
            <w:tcMar>
              <w:top w:w="15" w:type="dxa"/>
              <w:left w:w="0" w:type="dxa"/>
              <w:bottom w:w="0" w:type="dxa"/>
              <w:right w:w="15" w:type="dxa"/>
            </w:tcMar>
            <w:vAlign w:val="bottom"/>
            <w:hideMark/>
          </w:tcPr>
          <w:p w14:paraId="4B1BFC0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0BA03073" w14:textId="77777777" w:rsidR="00000000" w:rsidRDefault="0035631E">
            <w:pPr>
              <w:pStyle w:val="a3"/>
              <w:spacing w:before="0" w:beforeAutospacing="0" w:after="0" w:afterAutospacing="0"/>
              <w:jc w:val="right"/>
              <w:rPr>
                <w:color w:val="000000"/>
                <w:sz w:val="20"/>
                <w:szCs w:val="20"/>
              </w:rPr>
            </w:pPr>
            <w:r>
              <w:rPr>
                <w:color w:val="000000"/>
                <w:sz w:val="20"/>
                <w:szCs w:val="20"/>
              </w:rPr>
              <w:t>17,820</w:t>
            </w:r>
          </w:p>
        </w:tc>
        <w:tc>
          <w:tcPr>
            <w:tcW w:w="50" w:type="pct"/>
            <w:shd w:val="clear" w:color="auto" w:fill="FFFFFF"/>
            <w:noWrap/>
            <w:tcMar>
              <w:top w:w="15" w:type="dxa"/>
              <w:left w:w="0" w:type="dxa"/>
              <w:bottom w:w="0" w:type="dxa"/>
              <w:right w:w="15" w:type="dxa"/>
            </w:tcMar>
            <w:vAlign w:val="bottom"/>
            <w:hideMark/>
          </w:tcPr>
          <w:p w14:paraId="1B6F5D1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1A52B60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21E55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10B2C9FE" w14:textId="77777777" w:rsidR="00000000" w:rsidRDefault="0035631E">
            <w:pPr>
              <w:pStyle w:val="a3"/>
              <w:spacing w:before="0" w:beforeAutospacing="0" w:after="0" w:afterAutospacing="0"/>
              <w:jc w:val="right"/>
              <w:rPr>
                <w:color w:val="000000"/>
                <w:sz w:val="20"/>
                <w:szCs w:val="20"/>
              </w:rPr>
            </w:pPr>
            <w:r>
              <w:rPr>
                <w:color w:val="000000"/>
                <w:sz w:val="20"/>
                <w:szCs w:val="20"/>
              </w:rPr>
              <w:t>24,298</w:t>
            </w:r>
          </w:p>
        </w:tc>
        <w:tc>
          <w:tcPr>
            <w:tcW w:w="50" w:type="pct"/>
            <w:shd w:val="clear" w:color="auto" w:fill="FFFFFF"/>
            <w:noWrap/>
            <w:tcMar>
              <w:top w:w="15" w:type="dxa"/>
              <w:left w:w="0" w:type="dxa"/>
              <w:bottom w:w="0" w:type="dxa"/>
              <w:right w:w="15" w:type="dxa"/>
            </w:tcMar>
            <w:vAlign w:val="bottom"/>
            <w:hideMark/>
          </w:tcPr>
          <w:p w14:paraId="35FBD424"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FE836B1" w14:textId="77777777">
        <w:trPr>
          <w:divId w:val="1571621455"/>
          <w:jc w:val="center"/>
        </w:trPr>
        <w:tc>
          <w:tcPr>
            <w:tcW w:w="3489" w:type="pct"/>
            <w:shd w:val="clear" w:color="auto" w:fill="CFF0FC"/>
            <w:tcMar>
              <w:top w:w="15" w:type="dxa"/>
              <w:left w:w="0" w:type="dxa"/>
              <w:bottom w:w="0" w:type="dxa"/>
              <w:right w:w="15" w:type="dxa"/>
            </w:tcMar>
            <w:hideMark/>
          </w:tcPr>
          <w:p w14:paraId="1CC9CB02" w14:textId="77777777" w:rsidR="00000000" w:rsidRDefault="0035631E">
            <w:pPr>
              <w:pStyle w:val="a3"/>
              <w:spacing w:before="0" w:beforeAutospacing="0" w:after="0" w:afterAutospacing="0"/>
              <w:ind w:left="274"/>
              <w:rPr>
                <w:color w:val="000000"/>
                <w:sz w:val="20"/>
                <w:szCs w:val="20"/>
              </w:rPr>
            </w:pPr>
            <w:r>
              <w:rPr>
                <w:color w:val="000000"/>
                <w:sz w:val="20"/>
                <w:szCs w:val="20"/>
              </w:rPr>
              <w:t>Trade accounts receivable, net of allowance for doubtful accounts of $585 and $590, as of</w:t>
            </w:r>
          </w:p>
          <w:p w14:paraId="047DC62D" w14:textId="77777777" w:rsidR="00000000" w:rsidRDefault="0035631E">
            <w:pPr>
              <w:pStyle w:val="a3"/>
              <w:spacing w:before="0" w:beforeAutospacing="0" w:after="0" w:afterAutospacing="0"/>
              <w:ind w:left="274"/>
              <w:rPr>
                <w:color w:val="000000"/>
                <w:sz w:val="20"/>
                <w:szCs w:val="20"/>
              </w:rPr>
            </w:pPr>
            <w:r>
              <w:rPr>
                <w:color w:val="000000"/>
                <w:sz w:val="20"/>
                <w:szCs w:val="20"/>
              </w:rPr>
              <w:t>  June 30, 2019 and December 31, 2018, respectively</w:t>
            </w:r>
          </w:p>
        </w:tc>
        <w:tc>
          <w:tcPr>
            <w:tcW w:w="50" w:type="pct"/>
            <w:shd w:val="clear" w:color="auto" w:fill="CFF0FC"/>
            <w:noWrap/>
            <w:tcMar>
              <w:top w:w="15" w:type="dxa"/>
              <w:left w:w="0" w:type="dxa"/>
              <w:bottom w:w="0" w:type="dxa"/>
              <w:right w:w="15" w:type="dxa"/>
            </w:tcMar>
            <w:vAlign w:val="bottom"/>
            <w:hideMark/>
          </w:tcPr>
          <w:p w14:paraId="682853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6E198888" w14:textId="77777777" w:rsidR="00000000" w:rsidRDefault="0035631E">
            <w:pPr>
              <w:pStyle w:val="a3"/>
              <w:spacing w:before="0" w:beforeAutospacing="0" w:after="0" w:afterAutospacing="0"/>
              <w:jc w:val="right"/>
              <w:rPr>
                <w:color w:val="000000"/>
                <w:sz w:val="20"/>
                <w:szCs w:val="20"/>
              </w:rPr>
            </w:pPr>
            <w:r>
              <w:rPr>
                <w:color w:val="000000"/>
                <w:sz w:val="20"/>
                <w:szCs w:val="20"/>
              </w:rPr>
              <w:t>5,543</w:t>
            </w:r>
          </w:p>
        </w:tc>
        <w:tc>
          <w:tcPr>
            <w:tcW w:w="50" w:type="pct"/>
            <w:shd w:val="clear" w:color="auto" w:fill="CFF0FC"/>
            <w:noWrap/>
            <w:tcMar>
              <w:top w:w="15" w:type="dxa"/>
              <w:left w:w="0" w:type="dxa"/>
              <w:bottom w:w="0" w:type="dxa"/>
              <w:right w:w="15" w:type="dxa"/>
            </w:tcMar>
            <w:vAlign w:val="bottom"/>
            <w:hideMark/>
          </w:tcPr>
          <w:p w14:paraId="6497BA7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2BD9918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B1565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32492C94" w14:textId="77777777" w:rsidR="00000000" w:rsidRDefault="0035631E">
            <w:pPr>
              <w:pStyle w:val="a3"/>
              <w:spacing w:before="0" w:beforeAutospacing="0" w:after="0" w:afterAutospacing="0"/>
              <w:jc w:val="right"/>
              <w:rPr>
                <w:color w:val="000000"/>
                <w:sz w:val="20"/>
                <w:szCs w:val="20"/>
              </w:rPr>
            </w:pPr>
            <w:r>
              <w:rPr>
                <w:color w:val="000000"/>
                <w:sz w:val="20"/>
                <w:szCs w:val="20"/>
              </w:rPr>
              <w:t>5,948</w:t>
            </w:r>
          </w:p>
        </w:tc>
        <w:tc>
          <w:tcPr>
            <w:tcW w:w="50" w:type="pct"/>
            <w:shd w:val="clear" w:color="auto" w:fill="CFF0FC"/>
            <w:noWrap/>
            <w:tcMar>
              <w:top w:w="15" w:type="dxa"/>
              <w:left w:w="0" w:type="dxa"/>
              <w:bottom w:w="0" w:type="dxa"/>
              <w:right w:w="15" w:type="dxa"/>
            </w:tcMar>
            <w:vAlign w:val="bottom"/>
            <w:hideMark/>
          </w:tcPr>
          <w:p w14:paraId="3C400AB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43373E1" w14:textId="77777777">
        <w:trPr>
          <w:divId w:val="1571621455"/>
          <w:jc w:val="center"/>
        </w:trPr>
        <w:tc>
          <w:tcPr>
            <w:tcW w:w="3489" w:type="pct"/>
            <w:shd w:val="clear" w:color="auto" w:fill="FFFFFF"/>
            <w:tcMar>
              <w:top w:w="15" w:type="dxa"/>
              <w:left w:w="0" w:type="dxa"/>
              <w:bottom w:w="0" w:type="dxa"/>
              <w:right w:w="15" w:type="dxa"/>
            </w:tcMar>
            <w:hideMark/>
          </w:tcPr>
          <w:p w14:paraId="0A871C31" w14:textId="77777777" w:rsidR="00000000" w:rsidRDefault="0035631E">
            <w:pPr>
              <w:pStyle w:val="a3"/>
              <w:spacing w:before="0" w:beforeAutospacing="0" w:after="0" w:afterAutospacing="0"/>
              <w:ind w:left="274"/>
              <w:rPr>
                <w:color w:val="000000"/>
                <w:sz w:val="20"/>
                <w:szCs w:val="20"/>
              </w:rPr>
            </w:pPr>
            <w:r>
              <w:rPr>
                <w:color w:val="000000"/>
                <w:sz w:val="20"/>
                <w:szCs w:val="20"/>
              </w:rPr>
              <w:t>Other current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C5128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14:paraId="509A894B" w14:textId="77777777" w:rsidR="00000000" w:rsidRDefault="0035631E">
            <w:pPr>
              <w:pStyle w:val="a3"/>
              <w:spacing w:before="0" w:beforeAutospacing="0" w:after="0" w:afterAutospacing="0"/>
              <w:jc w:val="right"/>
              <w:rPr>
                <w:color w:val="000000"/>
                <w:sz w:val="20"/>
                <w:szCs w:val="20"/>
              </w:rPr>
            </w:pPr>
            <w:r>
              <w:rPr>
                <w:color w:val="000000"/>
                <w:sz w:val="20"/>
                <w:szCs w:val="20"/>
              </w:rPr>
              <w:t>2,267</w:t>
            </w:r>
          </w:p>
        </w:tc>
        <w:tc>
          <w:tcPr>
            <w:tcW w:w="50" w:type="pct"/>
            <w:shd w:val="clear" w:color="auto" w:fill="FFFFFF"/>
            <w:noWrap/>
            <w:tcMar>
              <w:top w:w="15" w:type="dxa"/>
              <w:left w:w="0" w:type="dxa"/>
              <w:bottom w:w="0" w:type="dxa"/>
              <w:right w:w="15" w:type="dxa"/>
            </w:tcMar>
            <w:vAlign w:val="bottom"/>
            <w:hideMark/>
          </w:tcPr>
          <w:p w14:paraId="5391F3C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214160C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42B4D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14:paraId="6C4CB81A" w14:textId="77777777" w:rsidR="00000000" w:rsidRDefault="0035631E">
            <w:pPr>
              <w:pStyle w:val="a3"/>
              <w:spacing w:before="0" w:beforeAutospacing="0" w:after="0" w:afterAutospacing="0"/>
              <w:jc w:val="right"/>
              <w:rPr>
                <w:color w:val="000000"/>
                <w:sz w:val="20"/>
                <w:szCs w:val="20"/>
              </w:rPr>
            </w:pPr>
            <w:r>
              <w:rPr>
                <w:color w:val="000000"/>
                <w:sz w:val="20"/>
                <w:szCs w:val="20"/>
              </w:rPr>
              <w:t>2,561</w:t>
            </w:r>
          </w:p>
        </w:tc>
        <w:tc>
          <w:tcPr>
            <w:tcW w:w="50" w:type="pct"/>
            <w:shd w:val="clear" w:color="auto" w:fill="FFFFFF"/>
            <w:noWrap/>
            <w:tcMar>
              <w:top w:w="15" w:type="dxa"/>
              <w:left w:w="0" w:type="dxa"/>
              <w:bottom w:w="0" w:type="dxa"/>
              <w:right w:w="15" w:type="dxa"/>
            </w:tcMar>
            <w:vAlign w:val="bottom"/>
            <w:hideMark/>
          </w:tcPr>
          <w:p w14:paraId="563FAF43"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FB5B139" w14:textId="77777777">
        <w:trPr>
          <w:divId w:val="1571621455"/>
          <w:jc w:val="center"/>
        </w:trPr>
        <w:tc>
          <w:tcPr>
            <w:tcW w:w="3489" w:type="pct"/>
            <w:shd w:val="clear" w:color="auto" w:fill="CFF0FC"/>
            <w:tcMar>
              <w:top w:w="15" w:type="dxa"/>
              <w:left w:w="0" w:type="dxa"/>
              <w:bottom w:w="0" w:type="dxa"/>
              <w:right w:w="15" w:type="dxa"/>
            </w:tcMar>
            <w:hideMark/>
          </w:tcPr>
          <w:p w14:paraId="24F17713" w14:textId="77777777" w:rsidR="00000000" w:rsidRDefault="0035631E">
            <w:pPr>
              <w:pStyle w:val="a3"/>
              <w:spacing w:before="0" w:beforeAutospacing="0" w:after="0" w:afterAutospacing="0"/>
              <w:ind w:left="410"/>
              <w:rPr>
                <w:color w:val="000000"/>
                <w:sz w:val="20"/>
                <w:szCs w:val="20"/>
              </w:rPr>
            </w:pPr>
            <w:r>
              <w:rPr>
                <w:color w:val="000000"/>
                <w:sz w:val="20"/>
                <w:szCs w:val="20"/>
              </w:rPr>
              <w:t>Total current 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E71E2C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14:paraId="5216B693" w14:textId="77777777" w:rsidR="00000000" w:rsidRDefault="0035631E">
            <w:pPr>
              <w:pStyle w:val="a3"/>
              <w:spacing w:before="0" w:beforeAutospacing="0" w:after="0" w:afterAutospacing="0"/>
              <w:jc w:val="right"/>
              <w:rPr>
                <w:color w:val="000000"/>
                <w:sz w:val="20"/>
                <w:szCs w:val="20"/>
              </w:rPr>
            </w:pPr>
            <w:r>
              <w:rPr>
                <w:color w:val="000000"/>
                <w:sz w:val="20"/>
                <w:szCs w:val="20"/>
              </w:rPr>
              <w:t>34,795</w:t>
            </w:r>
          </w:p>
        </w:tc>
        <w:tc>
          <w:tcPr>
            <w:tcW w:w="50" w:type="pct"/>
            <w:shd w:val="clear" w:color="auto" w:fill="CFF0FC"/>
            <w:noWrap/>
            <w:tcMar>
              <w:top w:w="15" w:type="dxa"/>
              <w:left w:w="0" w:type="dxa"/>
              <w:bottom w:w="0" w:type="dxa"/>
              <w:right w:w="15" w:type="dxa"/>
            </w:tcMar>
            <w:vAlign w:val="bottom"/>
            <w:hideMark/>
          </w:tcPr>
          <w:p w14:paraId="4C67190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2A3792B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10404F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14:paraId="023E6D91" w14:textId="77777777" w:rsidR="00000000" w:rsidRDefault="0035631E">
            <w:pPr>
              <w:pStyle w:val="a3"/>
              <w:spacing w:before="0" w:beforeAutospacing="0" w:after="0" w:afterAutospacing="0"/>
              <w:jc w:val="right"/>
              <w:rPr>
                <w:color w:val="000000"/>
                <w:sz w:val="20"/>
                <w:szCs w:val="20"/>
              </w:rPr>
            </w:pPr>
            <w:r>
              <w:rPr>
                <w:color w:val="000000"/>
                <w:sz w:val="20"/>
                <w:szCs w:val="20"/>
              </w:rPr>
              <w:t>39,543</w:t>
            </w:r>
          </w:p>
        </w:tc>
        <w:tc>
          <w:tcPr>
            <w:tcW w:w="50" w:type="pct"/>
            <w:shd w:val="clear" w:color="auto" w:fill="CFF0FC"/>
            <w:noWrap/>
            <w:tcMar>
              <w:top w:w="15" w:type="dxa"/>
              <w:left w:w="0" w:type="dxa"/>
              <w:bottom w:w="0" w:type="dxa"/>
              <w:right w:w="15" w:type="dxa"/>
            </w:tcMar>
            <w:vAlign w:val="bottom"/>
            <w:hideMark/>
          </w:tcPr>
          <w:p w14:paraId="2FFE094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C11F8FB" w14:textId="77777777">
        <w:trPr>
          <w:divId w:val="1571621455"/>
          <w:jc w:val="center"/>
        </w:trPr>
        <w:tc>
          <w:tcPr>
            <w:tcW w:w="3489" w:type="pct"/>
            <w:shd w:val="clear" w:color="auto" w:fill="FFFFFF"/>
            <w:tcMar>
              <w:top w:w="15" w:type="dxa"/>
              <w:left w:w="0" w:type="dxa"/>
              <w:bottom w:w="0" w:type="dxa"/>
              <w:right w:w="15" w:type="dxa"/>
            </w:tcMar>
            <w:hideMark/>
          </w:tcPr>
          <w:p w14:paraId="385CA170" w14:textId="77777777" w:rsidR="00000000" w:rsidRDefault="0035631E">
            <w:pPr>
              <w:pStyle w:val="a3"/>
              <w:spacing w:before="0" w:beforeAutospacing="0" w:after="0" w:afterAutospacing="0"/>
              <w:rPr>
                <w:color w:val="000000"/>
                <w:sz w:val="20"/>
                <w:szCs w:val="20"/>
              </w:rPr>
            </w:pPr>
            <w:r>
              <w:rPr>
                <w:color w:val="000000"/>
                <w:sz w:val="20"/>
                <w:szCs w:val="20"/>
              </w:rPr>
              <w:t>Marketable securities, long-term</w:t>
            </w:r>
          </w:p>
        </w:tc>
        <w:tc>
          <w:tcPr>
            <w:tcW w:w="50" w:type="pct"/>
            <w:shd w:val="clear" w:color="auto" w:fill="FFFFFF"/>
            <w:noWrap/>
            <w:tcMar>
              <w:top w:w="15" w:type="dxa"/>
              <w:left w:w="0" w:type="dxa"/>
              <w:bottom w:w="0" w:type="dxa"/>
              <w:right w:w="15" w:type="dxa"/>
            </w:tcMar>
            <w:vAlign w:val="bottom"/>
            <w:hideMark/>
          </w:tcPr>
          <w:p w14:paraId="54AA155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1C01614E" w14:textId="77777777" w:rsidR="00000000" w:rsidRDefault="0035631E">
            <w:pPr>
              <w:pStyle w:val="a3"/>
              <w:spacing w:before="0" w:beforeAutospacing="0" w:after="0" w:afterAutospacing="0"/>
              <w:jc w:val="right"/>
              <w:rPr>
                <w:color w:val="000000"/>
                <w:sz w:val="20"/>
                <w:szCs w:val="20"/>
              </w:rPr>
            </w:pPr>
            <w:r>
              <w:rPr>
                <w:color w:val="000000"/>
                <w:sz w:val="20"/>
                <w:szCs w:val="20"/>
              </w:rPr>
              <w:t>11,697</w:t>
            </w:r>
          </w:p>
        </w:tc>
        <w:tc>
          <w:tcPr>
            <w:tcW w:w="50" w:type="pct"/>
            <w:shd w:val="clear" w:color="auto" w:fill="FFFFFF"/>
            <w:noWrap/>
            <w:tcMar>
              <w:top w:w="15" w:type="dxa"/>
              <w:left w:w="0" w:type="dxa"/>
              <w:bottom w:w="0" w:type="dxa"/>
              <w:right w:w="15" w:type="dxa"/>
            </w:tcMar>
            <w:vAlign w:val="bottom"/>
            <w:hideMark/>
          </w:tcPr>
          <w:p w14:paraId="7BFEB7B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75DBB5A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D4F2B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6C70BDC8" w14:textId="77777777" w:rsidR="00000000" w:rsidRDefault="0035631E">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FFFFFF"/>
            <w:noWrap/>
            <w:tcMar>
              <w:top w:w="15" w:type="dxa"/>
              <w:left w:w="0" w:type="dxa"/>
              <w:bottom w:w="0" w:type="dxa"/>
              <w:right w:w="15" w:type="dxa"/>
            </w:tcMar>
            <w:vAlign w:val="bottom"/>
            <w:hideMark/>
          </w:tcPr>
          <w:p w14:paraId="3C2D974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B0E1527" w14:textId="77777777">
        <w:trPr>
          <w:divId w:val="1571621455"/>
          <w:jc w:val="center"/>
        </w:trPr>
        <w:tc>
          <w:tcPr>
            <w:tcW w:w="3489" w:type="pct"/>
            <w:shd w:val="clear" w:color="auto" w:fill="CFF0FC"/>
            <w:tcMar>
              <w:top w:w="15" w:type="dxa"/>
              <w:left w:w="0" w:type="dxa"/>
              <w:bottom w:w="0" w:type="dxa"/>
              <w:right w:w="15" w:type="dxa"/>
            </w:tcMar>
            <w:hideMark/>
          </w:tcPr>
          <w:p w14:paraId="18897BC5" w14:textId="77777777" w:rsidR="00000000" w:rsidRDefault="0035631E">
            <w:pPr>
              <w:pStyle w:val="a3"/>
              <w:spacing w:before="0" w:beforeAutospacing="0" w:after="0" w:afterAutospacing="0"/>
              <w:rPr>
                <w:color w:val="000000"/>
                <w:sz w:val="20"/>
                <w:szCs w:val="20"/>
              </w:rPr>
            </w:pPr>
            <w:r>
              <w:rPr>
                <w:color w:val="000000"/>
                <w:sz w:val="20"/>
                <w:szCs w:val="20"/>
              </w:rPr>
              <w:t>Equity method investments</w:t>
            </w:r>
          </w:p>
        </w:tc>
        <w:tc>
          <w:tcPr>
            <w:tcW w:w="50" w:type="pct"/>
            <w:shd w:val="clear" w:color="auto" w:fill="CFF0FC"/>
            <w:noWrap/>
            <w:tcMar>
              <w:top w:w="15" w:type="dxa"/>
              <w:left w:w="0" w:type="dxa"/>
              <w:bottom w:w="0" w:type="dxa"/>
              <w:right w:w="15" w:type="dxa"/>
            </w:tcMar>
            <w:vAlign w:val="bottom"/>
            <w:hideMark/>
          </w:tcPr>
          <w:p w14:paraId="6D5DEC1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4736F8AF" w14:textId="77777777" w:rsidR="00000000" w:rsidRDefault="0035631E">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CFF0FC"/>
            <w:noWrap/>
            <w:tcMar>
              <w:top w:w="15" w:type="dxa"/>
              <w:left w:w="0" w:type="dxa"/>
              <w:bottom w:w="0" w:type="dxa"/>
              <w:right w:w="15" w:type="dxa"/>
            </w:tcMar>
            <w:vAlign w:val="bottom"/>
            <w:hideMark/>
          </w:tcPr>
          <w:p w14:paraId="22EF329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4D7546C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289A9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5BBFF822" w14:textId="77777777" w:rsidR="00000000" w:rsidRDefault="0035631E">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14:paraId="6E9F29A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2AA7B09" w14:textId="77777777">
        <w:trPr>
          <w:divId w:val="1571621455"/>
          <w:jc w:val="center"/>
        </w:trPr>
        <w:tc>
          <w:tcPr>
            <w:tcW w:w="3489" w:type="pct"/>
            <w:shd w:val="clear" w:color="auto" w:fill="FFFFFF"/>
            <w:tcMar>
              <w:top w:w="15" w:type="dxa"/>
              <w:left w:w="0" w:type="dxa"/>
              <w:bottom w:w="0" w:type="dxa"/>
              <w:right w:w="15" w:type="dxa"/>
            </w:tcMar>
            <w:hideMark/>
          </w:tcPr>
          <w:p w14:paraId="164E7494" w14:textId="77777777" w:rsidR="00000000" w:rsidRDefault="0035631E">
            <w:pPr>
              <w:pStyle w:val="a3"/>
              <w:spacing w:before="0" w:beforeAutospacing="0" w:after="0" w:afterAutospacing="0"/>
              <w:rPr>
                <w:color w:val="000000"/>
                <w:sz w:val="20"/>
                <w:szCs w:val="20"/>
              </w:rPr>
            </w:pPr>
            <w:r>
              <w:rPr>
                <w:color w:val="000000"/>
                <w:sz w:val="20"/>
                <w:szCs w:val="20"/>
              </w:rPr>
              <w:t>Fixed assets, net</w:t>
            </w:r>
          </w:p>
        </w:tc>
        <w:tc>
          <w:tcPr>
            <w:tcW w:w="50" w:type="pct"/>
            <w:shd w:val="clear" w:color="auto" w:fill="FFFFFF"/>
            <w:noWrap/>
            <w:tcMar>
              <w:top w:w="15" w:type="dxa"/>
              <w:left w:w="0" w:type="dxa"/>
              <w:bottom w:w="0" w:type="dxa"/>
              <w:right w:w="15" w:type="dxa"/>
            </w:tcMar>
            <w:vAlign w:val="bottom"/>
            <w:hideMark/>
          </w:tcPr>
          <w:p w14:paraId="5ADB0B8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20566256" w14:textId="77777777" w:rsidR="00000000" w:rsidRDefault="0035631E">
            <w:pPr>
              <w:pStyle w:val="a3"/>
              <w:spacing w:before="0" w:beforeAutospacing="0" w:after="0" w:afterAutospacing="0"/>
              <w:jc w:val="right"/>
              <w:rPr>
                <w:color w:val="000000"/>
                <w:sz w:val="20"/>
                <w:szCs w:val="20"/>
              </w:rPr>
            </w:pPr>
            <w:r>
              <w:rPr>
                <w:color w:val="000000"/>
                <w:sz w:val="20"/>
                <w:szCs w:val="20"/>
              </w:rPr>
              <w:t>5,937</w:t>
            </w:r>
          </w:p>
        </w:tc>
        <w:tc>
          <w:tcPr>
            <w:tcW w:w="50" w:type="pct"/>
            <w:shd w:val="clear" w:color="auto" w:fill="FFFFFF"/>
            <w:noWrap/>
            <w:tcMar>
              <w:top w:w="15" w:type="dxa"/>
              <w:left w:w="0" w:type="dxa"/>
              <w:bottom w:w="0" w:type="dxa"/>
              <w:right w:w="15" w:type="dxa"/>
            </w:tcMar>
            <w:vAlign w:val="bottom"/>
            <w:hideMark/>
          </w:tcPr>
          <w:p w14:paraId="2D072F5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07B116D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C6335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61AB4B8B" w14:textId="77777777" w:rsidR="00000000" w:rsidRDefault="0035631E">
            <w:pPr>
              <w:pStyle w:val="a3"/>
              <w:spacing w:before="0" w:beforeAutospacing="0" w:after="0" w:afterAutospacing="0"/>
              <w:jc w:val="right"/>
              <w:rPr>
                <w:color w:val="000000"/>
                <w:sz w:val="20"/>
                <w:szCs w:val="20"/>
              </w:rPr>
            </w:pPr>
            <w:r>
              <w:rPr>
                <w:color w:val="000000"/>
                <w:sz w:val="20"/>
                <w:szCs w:val="20"/>
              </w:rPr>
              <w:t>6,446</w:t>
            </w:r>
          </w:p>
        </w:tc>
        <w:tc>
          <w:tcPr>
            <w:tcW w:w="50" w:type="pct"/>
            <w:shd w:val="clear" w:color="auto" w:fill="FFFFFF"/>
            <w:noWrap/>
            <w:tcMar>
              <w:top w:w="15" w:type="dxa"/>
              <w:left w:w="0" w:type="dxa"/>
              <w:bottom w:w="0" w:type="dxa"/>
              <w:right w:w="15" w:type="dxa"/>
            </w:tcMar>
            <w:vAlign w:val="bottom"/>
            <w:hideMark/>
          </w:tcPr>
          <w:p w14:paraId="037DF847"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3EB0802" w14:textId="77777777">
        <w:trPr>
          <w:divId w:val="1571621455"/>
          <w:jc w:val="center"/>
        </w:trPr>
        <w:tc>
          <w:tcPr>
            <w:tcW w:w="3489" w:type="pct"/>
            <w:shd w:val="clear" w:color="auto" w:fill="CFF0FC"/>
            <w:tcMar>
              <w:top w:w="15" w:type="dxa"/>
              <w:left w:w="0" w:type="dxa"/>
              <w:bottom w:w="0" w:type="dxa"/>
              <w:right w:w="15" w:type="dxa"/>
            </w:tcMar>
            <w:hideMark/>
          </w:tcPr>
          <w:p w14:paraId="313EC76F" w14:textId="77777777" w:rsidR="00000000" w:rsidRDefault="0035631E">
            <w:pPr>
              <w:pStyle w:val="a3"/>
              <w:spacing w:before="0" w:beforeAutospacing="0" w:after="0" w:afterAutospacing="0"/>
              <w:rPr>
                <w:color w:val="000000"/>
                <w:sz w:val="20"/>
                <w:szCs w:val="20"/>
              </w:rPr>
            </w:pPr>
            <w:r>
              <w:rPr>
                <w:color w:val="000000"/>
                <w:sz w:val="20"/>
                <w:szCs w:val="20"/>
              </w:rPr>
              <w:t>Operating lease right-of-use asset</w:t>
            </w:r>
          </w:p>
        </w:tc>
        <w:tc>
          <w:tcPr>
            <w:tcW w:w="50" w:type="pct"/>
            <w:shd w:val="clear" w:color="auto" w:fill="CFF0FC"/>
            <w:noWrap/>
            <w:tcMar>
              <w:top w:w="15" w:type="dxa"/>
              <w:left w:w="0" w:type="dxa"/>
              <w:bottom w:w="0" w:type="dxa"/>
              <w:right w:w="15" w:type="dxa"/>
            </w:tcMar>
            <w:vAlign w:val="bottom"/>
            <w:hideMark/>
          </w:tcPr>
          <w:p w14:paraId="5075CB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521B7FC8" w14:textId="77777777" w:rsidR="00000000" w:rsidRDefault="0035631E">
            <w:pPr>
              <w:pStyle w:val="a3"/>
              <w:spacing w:before="0" w:beforeAutospacing="0" w:after="0" w:afterAutospacing="0"/>
              <w:jc w:val="right"/>
              <w:rPr>
                <w:color w:val="000000"/>
                <w:sz w:val="20"/>
                <w:szCs w:val="20"/>
              </w:rPr>
            </w:pPr>
            <w:r>
              <w:rPr>
                <w:color w:val="000000"/>
                <w:sz w:val="20"/>
                <w:szCs w:val="20"/>
              </w:rPr>
              <w:t>2,756</w:t>
            </w:r>
          </w:p>
        </w:tc>
        <w:tc>
          <w:tcPr>
            <w:tcW w:w="50" w:type="pct"/>
            <w:shd w:val="clear" w:color="auto" w:fill="CFF0FC"/>
            <w:noWrap/>
            <w:tcMar>
              <w:top w:w="15" w:type="dxa"/>
              <w:left w:w="0" w:type="dxa"/>
              <w:bottom w:w="0" w:type="dxa"/>
              <w:right w:w="15" w:type="dxa"/>
            </w:tcMar>
            <w:vAlign w:val="bottom"/>
            <w:hideMark/>
          </w:tcPr>
          <w:p w14:paraId="0401FD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5B78AC3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72CE3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325EA5FF"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412E513"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56B4982" w14:textId="77777777">
        <w:trPr>
          <w:divId w:val="1571621455"/>
          <w:jc w:val="center"/>
        </w:trPr>
        <w:tc>
          <w:tcPr>
            <w:tcW w:w="3489" w:type="pct"/>
            <w:shd w:val="clear" w:color="auto" w:fill="FFFFFF"/>
            <w:tcMar>
              <w:top w:w="15" w:type="dxa"/>
              <w:left w:w="0" w:type="dxa"/>
              <w:bottom w:w="0" w:type="dxa"/>
              <w:right w:w="15" w:type="dxa"/>
            </w:tcMar>
            <w:hideMark/>
          </w:tcPr>
          <w:p w14:paraId="3A9F032D" w14:textId="77777777" w:rsidR="00000000" w:rsidRDefault="0035631E">
            <w:pPr>
              <w:pStyle w:val="a3"/>
              <w:spacing w:before="0" w:beforeAutospacing="0" w:after="0" w:afterAutospacing="0"/>
              <w:rPr>
                <w:color w:val="000000"/>
                <w:sz w:val="20"/>
                <w:szCs w:val="20"/>
              </w:rPr>
            </w:pPr>
            <w:r>
              <w:rPr>
                <w:color w:val="000000"/>
                <w:sz w:val="20"/>
                <w:szCs w:val="20"/>
              </w:rPr>
              <w:t>Other long-term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149B60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14:paraId="03D82A58" w14:textId="77777777" w:rsidR="00000000" w:rsidRDefault="0035631E">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FFFFFF"/>
            <w:noWrap/>
            <w:tcMar>
              <w:top w:w="15" w:type="dxa"/>
              <w:left w:w="0" w:type="dxa"/>
              <w:bottom w:w="0" w:type="dxa"/>
              <w:right w:w="15" w:type="dxa"/>
            </w:tcMar>
            <w:vAlign w:val="bottom"/>
            <w:hideMark/>
          </w:tcPr>
          <w:p w14:paraId="16DD2D9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3E2BB57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DDE41A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14:paraId="4288728A" w14:textId="77777777" w:rsidR="00000000" w:rsidRDefault="0035631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14:paraId="079EE2B1"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580A4B7" w14:textId="77777777">
        <w:trPr>
          <w:divId w:val="1571621455"/>
          <w:jc w:val="center"/>
        </w:trPr>
        <w:tc>
          <w:tcPr>
            <w:tcW w:w="3489" w:type="pct"/>
            <w:shd w:val="clear" w:color="auto" w:fill="CFF0FC"/>
            <w:tcMar>
              <w:top w:w="15" w:type="dxa"/>
              <w:left w:w="0" w:type="dxa"/>
              <w:bottom w:w="0" w:type="dxa"/>
              <w:right w:w="15" w:type="dxa"/>
            </w:tcMar>
            <w:hideMark/>
          </w:tcPr>
          <w:p w14:paraId="2FEFFCAF" w14:textId="77777777" w:rsidR="00000000" w:rsidRDefault="0035631E">
            <w:pPr>
              <w:pStyle w:val="a3"/>
              <w:spacing w:before="0" w:beforeAutospacing="0" w:after="0" w:afterAutospacing="0"/>
              <w:rPr>
                <w:color w:val="000000"/>
                <w:sz w:val="20"/>
                <w:szCs w:val="20"/>
              </w:rPr>
            </w:pPr>
            <w:r>
              <w:rPr>
                <w:color w:val="000000"/>
                <w:sz w:val="20"/>
                <w:szCs w:val="20"/>
              </w:rPr>
              <w:t>Total assets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BD942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EA4A95" w14:textId="77777777" w:rsidR="00000000" w:rsidRDefault="0035631E">
            <w:pPr>
              <w:pStyle w:val="a3"/>
              <w:spacing w:before="0" w:beforeAutospacing="0" w:after="0" w:afterAutospacing="0"/>
              <w:jc w:val="right"/>
              <w:rPr>
                <w:color w:val="000000"/>
                <w:sz w:val="20"/>
                <w:szCs w:val="20"/>
              </w:rPr>
            </w:pPr>
            <w:r>
              <w:rPr>
                <w:color w:val="000000"/>
                <w:sz w:val="20"/>
                <w:szCs w:val="20"/>
              </w:rPr>
              <w:t>56,436</w:t>
            </w:r>
          </w:p>
        </w:tc>
        <w:tc>
          <w:tcPr>
            <w:tcW w:w="50" w:type="pct"/>
            <w:shd w:val="clear" w:color="auto" w:fill="CFF0FC"/>
            <w:noWrap/>
            <w:tcMar>
              <w:top w:w="15" w:type="dxa"/>
              <w:left w:w="0" w:type="dxa"/>
              <w:bottom w:w="0" w:type="dxa"/>
              <w:right w:w="15" w:type="dxa"/>
            </w:tcMar>
            <w:vAlign w:val="bottom"/>
            <w:hideMark/>
          </w:tcPr>
          <w:p w14:paraId="123BED8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20132A4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48E8E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1B2E2B" w14:textId="77777777" w:rsidR="00000000" w:rsidRDefault="0035631E">
            <w:pPr>
              <w:pStyle w:val="a3"/>
              <w:spacing w:before="0" w:beforeAutospacing="0" w:after="0" w:afterAutospacing="0"/>
              <w:jc w:val="right"/>
              <w:rPr>
                <w:color w:val="000000"/>
                <w:sz w:val="20"/>
                <w:szCs w:val="20"/>
              </w:rPr>
            </w:pPr>
            <w:r>
              <w:rPr>
                <w:color w:val="000000"/>
                <w:sz w:val="20"/>
                <w:szCs w:val="20"/>
              </w:rPr>
              <w:t>53,904</w:t>
            </w:r>
          </w:p>
        </w:tc>
        <w:tc>
          <w:tcPr>
            <w:tcW w:w="50" w:type="pct"/>
            <w:shd w:val="clear" w:color="auto" w:fill="CFF0FC"/>
            <w:noWrap/>
            <w:tcMar>
              <w:top w:w="15" w:type="dxa"/>
              <w:left w:w="0" w:type="dxa"/>
              <w:bottom w:w="0" w:type="dxa"/>
              <w:right w:w="15" w:type="dxa"/>
            </w:tcMar>
            <w:vAlign w:val="bottom"/>
            <w:hideMark/>
          </w:tcPr>
          <w:p w14:paraId="7FC7226D"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1183961" w14:textId="77777777">
        <w:trPr>
          <w:divId w:val="1571621455"/>
          <w:jc w:val="center"/>
        </w:trPr>
        <w:tc>
          <w:tcPr>
            <w:tcW w:w="3489" w:type="pct"/>
            <w:shd w:val="clear" w:color="auto" w:fill="FFFFFF"/>
            <w:tcMar>
              <w:top w:w="15" w:type="dxa"/>
              <w:left w:w="0" w:type="dxa"/>
              <w:bottom w:w="0" w:type="dxa"/>
              <w:right w:w="15" w:type="dxa"/>
            </w:tcMar>
            <w:hideMark/>
          </w:tcPr>
          <w:p w14:paraId="033BB05D" w14:textId="77777777" w:rsidR="00000000" w:rsidRDefault="0035631E">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3E995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double" w:sz="6" w:space="0" w:color="000000"/>
            </w:tcBorders>
            <w:shd w:val="clear" w:color="auto" w:fill="FFFFFF"/>
            <w:noWrap/>
            <w:tcMar>
              <w:top w:w="15" w:type="dxa"/>
              <w:left w:w="0" w:type="dxa"/>
              <w:bottom w:w="0" w:type="dxa"/>
              <w:right w:w="15" w:type="dxa"/>
            </w:tcMar>
            <w:vAlign w:val="bottom"/>
            <w:hideMark/>
          </w:tcPr>
          <w:p w14:paraId="5327DE7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B8F34A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7FE3E34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493EBB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double" w:sz="6" w:space="0" w:color="000000"/>
            </w:tcBorders>
            <w:shd w:val="clear" w:color="auto" w:fill="FFFFFF"/>
            <w:noWrap/>
            <w:tcMar>
              <w:top w:w="15" w:type="dxa"/>
              <w:left w:w="0" w:type="dxa"/>
              <w:bottom w:w="0" w:type="dxa"/>
              <w:right w:w="15" w:type="dxa"/>
            </w:tcMar>
            <w:vAlign w:val="bottom"/>
            <w:hideMark/>
          </w:tcPr>
          <w:p w14:paraId="19C7D21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D3455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96EE0DF" w14:textId="77777777">
        <w:trPr>
          <w:divId w:val="1571621455"/>
          <w:jc w:val="center"/>
        </w:trPr>
        <w:tc>
          <w:tcPr>
            <w:tcW w:w="3489" w:type="pct"/>
            <w:shd w:val="clear" w:color="auto" w:fill="CFF0FC"/>
            <w:tcMar>
              <w:top w:w="15" w:type="dxa"/>
              <w:left w:w="0" w:type="dxa"/>
              <w:bottom w:w="0" w:type="dxa"/>
              <w:right w:w="15" w:type="dxa"/>
            </w:tcMar>
            <w:hideMark/>
          </w:tcPr>
          <w:p w14:paraId="595E141B" w14:textId="77777777" w:rsidR="00000000" w:rsidRDefault="0035631E">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14:paraId="09362F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7ED44C5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82B93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7F096C8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95F55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3EF2440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29961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A1F6476" w14:textId="77777777">
        <w:trPr>
          <w:divId w:val="1571621455"/>
          <w:jc w:val="center"/>
        </w:trPr>
        <w:tc>
          <w:tcPr>
            <w:tcW w:w="3489" w:type="pct"/>
            <w:shd w:val="clear" w:color="auto" w:fill="FFFFFF"/>
            <w:tcMar>
              <w:top w:w="15" w:type="dxa"/>
              <w:left w:w="0" w:type="dxa"/>
              <w:bottom w:w="0" w:type="dxa"/>
              <w:right w:w="15" w:type="dxa"/>
            </w:tcMar>
            <w:hideMark/>
          </w:tcPr>
          <w:p w14:paraId="1DB584A2" w14:textId="77777777" w:rsidR="00000000" w:rsidRDefault="0035631E">
            <w:pPr>
              <w:pStyle w:val="a3"/>
              <w:spacing w:before="0" w:beforeAutospacing="0" w:after="0" w:afterAutospacing="0"/>
              <w:ind w:left="274"/>
              <w:rPr>
                <w:color w:val="000000"/>
                <w:sz w:val="20"/>
                <w:szCs w:val="20"/>
              </w:rPr>
            </w:pPr>
            <w:r>
              <w:rPr>
                <w:color w:val="000000"/>
                <w:sz w:val="20"/>
                <w:szCs w:val="20"/>
              </w:rPr>
              <w:t>Accounts payable</w:t>
            </w:r>
          </w:p>
        </w:tc>
        <w:tc>
          <w:tcPr>
            <w:tcW w:w="50" w:type="pct"/>
            <w:shd w:val="clear" w:color="auto" w:fill="FFFFFF"/>
            <w:noWrap/>
            <w:tcMar>
              <w:top w:w="15" w:type="dxa"/>
              <w:left w:w="0" w:type="dxa"/>
              <w:bottom w:w="0" w:type="dxa"/>
              <w:right w:w="15" w:type="dxa"/>
            </w:tcMar>
            <w:vAlign w:val="bottom"/>
            <w:hideMark/>
          </w:tcPr>
          <w:p w14:paraId="57AE087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16" w:type="pct"/>
            <w:shd w:val="clear" w:color="auto" w:fill="FFFFFF"/>
            <w:noWrap/>
            <w:tcMar>
              <w:top w:w="15" w:type="dxa"/>
              <w:left w:w="0" w:type="dxa"/>
              <w:bottom w:w="0" w:type="dxa"/>
              <w:right w:w="15" w:type="dxa"/>
            </w:tcMar>
            <w:vAlign w:val="bottom"/>
            <w:hideMark/>
          </w:tcPr>
          <w:p w14:paraId="4A88110D" w14:textId="77777777" w:rsidR="00000000" w:rsidRDefault="0035631E">
            <w:pPr>
              <w:pStyle w:val="a3"/>
              <w:spacing w:before="0" w:beforeAutospacing="0" w:after="0" w:afterAutospacing="0"/>
              <w:jc w:val="right"/>
              <w:rPr>
                <w:color w:val="000000"/>
                <w:sz w:val="20"/>
                <w:szCs w:val="20"/>
              </w:rPr>
            </w:pPr>
            <w:r>
              <w:rPr>
                <w:color w:val="000000"/>
                <w:sz w:val="20"/>
                <w:szCs w:val="20"/>
              </w:rPr>
              <w:t>1,175</w:t>
            </w:r>
          </w:p>
        </w:tc>
        <w:tc>
          <w:tcPr>
            <w:tcW w:w="50" w:type="pct"/>
            <w:shd w:val="clear" w:color="auto" w:fill="FFFFFF"/>
            <w:noWrap/>
            <w:tcMar>
              <w:top w:w="15" w:type="dxa"/>
              <w:left w:w="0" w:type="dxa"/>
              <w:bottom w:w="0" w:type="dxa"/>
              <w:right w:w="15" w:type="dxa"/>
            </w:tcMar>
            <w:vAlign w:val="bottom"/>
            <w:hideMark/>
          </w:tcPr>
          <w:p w14:paraId="61030CA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4D09DA0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DFD490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16" w:type="pct"/>
            <w:shd w:val="clear" w:color="auto" w:fill="FFFFFF"/>
            <w:noWrap/>
            <w:tcMar>
              <w:top w:w="15" w:type="dxa"/>
              <w:left w:w="0" w:type="dxa"/>
              <w:bottom w:w="0" w:type="dxa"/>
              <w:right w:w="15" w:type="dxa"/>
            </w:tcMar>
            <w:vAlign w:val="bottom"/>
            <w:hideMark/>
          </w:tcPr>
          <w:p w14:paraId="48E87F1E" w14:textId="77777777" w:rsidR="00000000" w:rsidRDefault="0035631E">
            <w:pPr>
              <w:pStyle w:val="a3"/>
              <w:spacing w:before="0" w:beforeAutospacing="0" w:after="0" w:afterAutospacing="0"/>
              <w:jc w:val="right"/>
              <w:rPr>
                <w:color w:val="000000"/>
                <w:sz w:val="20"/>
                <w:szCs w:val="20"/>
              </w:rPr>
            </w:pPr>
            <w:r>
              <w:rPr>
                <w:color w:val="000000"/>
                <w:sz w:val="20"/>
                <w:szCs w:val="20"/>
              </w:rPr>
              <w:t>1,313</w:t>
            </w:r>
          </w:p>
        </w:tc>
        <w:tc>
          <w:tcPr>
            <w:tcW w:w="50" w:type="pct"/>
            <w:shd w:val="clear" w:color="auto" w:fill="FFFFFF"/>
            <w:noWrap/>
            <w:tcMar>
              <w:top w:w="15" w:type="dxa"/>
              <w:left w:w="0" w:type="dxa"/>
              <w:bottom w:w="0" w:type="dxa"/>
              <w:right w:w="15" w:type="dxa"/>
            </w:tcMar>
            <w:vAlign w:val="bottom"/>
            <w:hideMark/>
          </w:tcPr>
          <w:p w14:paraId="1A61845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04995A2" w14:textId="77777777">
        <w:trPr>
          <w:divId w:val="1571621455"/>
          <w:jc w:val="center"/>
        </w:trPr>
        <w:tc>
          <w:tcPr>
            <w:tcW w:w="3489" w:type="pct"/>
            <w:shd w:val="clear" w:color="auto" w:fill="CFF0FC"/>
            <w:tcMar>
              <w:top w:w="15" w:type="dxa"/>
              <w:left w:w="0" w:type="dxa"/>
              <w:bottom w:w="0" w:type="dxa"/>
              <w:right w:w="15" w:type="dxa"/>
            </w:tcMar>
            <w:hideMark/>
          </w:tcPr>
          <w:p w14:paraId="115DCEB3" w14:textId="77777777" w:rsidR="00000000" w:rsidRDefault="0035631E">
            <w:pPr>
              <w:pStyle w:val="a3"/>
              <w:spacing w:before="0" w:beforeAutospacing="0" w:after="0" w:afterAutospacing="0"/>
              <w:ind w:left="274"/>
              <w:rPr>
                <w:color w:val="000000"/>
                <w:sz w:val="20"/>
                <w:szCs w:val="20"/>
              </w:rPr>
            </w:pPr>
            <w:r>
              <w:rPr>
                <w:color w:val="000000"/>
                <w:sz w:val="20"/>
                <w:szCs w:val="20"/>
              </w:rPr>
              <w:t>Accrued liabilities</w:t>
            </w:r>
          </w:p>
        </w:tc>
        <w:tc>
          <w:tcPr>
            <w:tcW w:w="50" w:type="pct"/>
            <w:shd w:val="clear" w:color="auto" w:fill="CFF0FC"/>
            <w:noWrap/>
            <w:tcMar>
              <w:top w:w="15" w:type="dxa"/>
              <w:left w:w="0" w:type="dxa"/>
              <w:bottom w:w="0" w:type="dxa"/>
              <w:right w:w="15" w:type="dxa"/>
            </w:tcMar>
            <w:vAlign w:val="bottom"/>
            <w:hideMark/>
          </w:tcPr>
          <w:p w14:paraId="56CF559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6B141E6E" w14:textId="77777777" w:rsidR="00000000" w:rsidRDefault="0035631E">
            <w:pPr>
              <w:pStyle w:val="a3"/>
              <w:spacing w:before="0" w:beforeAutospacing="0" w:after="0" w:afterAutospacing="0"/>
              <w:jc w:val="right"/>
              <w:rPr>
                <w:color w:val="000000"/>
                <w:sz w:val="20"/>
                <w:szCs w:val="20"/>
              </w:rPr>
            </w:pPr>
            <w:r>
              <w:rPr>
                <w:color w:val="000000"/>
                <w:sz w:val="20"/>
                <w:szCs w:val="20"/>
              </w:rPr>
              <w:t>1,333</w:t>
            </w:r>
          </w:p>
        </w:tc>
        <w:tc>
          <w:tcPr>
            <w:tcW w:w="50" w:type="pct"/>
            <w:shd w:val="clear" w:color="auto" w:fill="CFF0FC"/>
            <w:noWrap/>
            <w:tcMar>
              <w:top w:w="15" w:type="dxa"/>
              <w:left w:w="0" w:type="dxa"/>
              <w:bottom w:w="0" w:type="dxa"/>
              <w:right w:w="15" w:type="dxa"/>
            </w:tcMar>
            <w:vAlign w:val="bottom"/>
            <w:hideMark/>
          </w:tcPr>
          <w:p w14:paraId="7DE05D3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2364FF8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AC350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0D7A92CD" w14:textId="77777777" w:rsidR="00000000" w:rsidRDefault="0035631E">
            <w:pPr>
              <w:pStyle w:val="a3"/>
              <w:spacing w:before="0" w:beforeAutospacing="0" w:after="0" w:afterAutospacing="0"/>
              <w:jc w:val="right"/>
              <w:rPr>
                <w:color w:val="000000"/>
                <w:sz w:val="20"/>
                <w:szCs w:val="20"/>
              </w:rPr>
            </w:pPr>
            <w:r>
              <w:rPr>
                <w:color w:val="000000"/>
                <w:sz w:val="20"/>
                <w:szCs w:val="20"/>
              </w:rPr>
              <w:t>1,425</w:t>
            </w:r>
          </w:p>
        </w:tc>
        <w:tc>
          <w:tcPr>
            <w:tcW w:w="50" w:type="pct"/>
            <w:shd w:val="clear" w:color="auto" w:fill="CFF0FC"/>
            <w:noWrap/>
            <w:tcMar>
              <w:top w:w="15" w:type="dxa"/>
              <w:left w:w="0" w:type="dxa"/>
              <w:bottom w:w="0" w:type="dxa"/>
              <w:right w:w="15" w:type="dxa"/>
            </w:tcMar>
            <w:vAlign w:val="bottom"/>
            <w:hideMark/>
          </w:tcPr>
          <w:p w14:paraId="325E8CBA"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2EF1D30" w14:textId="77777777">
        <w:trPr>
          <w:divId w:val="1571621455"/>
          <w:jc w:val="center"/>
        </w:trPr>
        <w:tc>
          <w:tcPr>
            <w:tcW w:w="3489" w:type="pct"/>
            <w:shd w:val="clear" w:color="auto" w:fill="FFFFFF"/>
            <w:tcMar>
              <w:top w:w="15" w:type="dxa"/>
              <w:left w:w="0" w:type="dxa"/>
              <w:bottom w:w="0" w:type="dxa"/>
              <w:right w:w="15" w:type="dxa"/>
            </w:tcMar>
            <w:hideMark/>
          </w:tcPr>
          <w:p w14:paraId="51FE4E6D" w14:textId="77777777" w:rsidR="00000000" w:rsidRDefault="0035631E">
            <w:pPr>
              <w:pStyle w:val="a3"/>
              <w:spacing w:before="0" w:beforeAutospacing="0" w:after="0" w:afterAutospacing="0"/>
              <w:ind w:left="274"/>
              <w:rPr>
                <w:color w:val="000000"/>
                <w:sz w:val="20"/>
                <w:szCs w:val="20"/>
              </w:rPr>
            </w:pPr>
            <w:r>
              <w:rPr>
                <w:color w:val="000000"/>
                <w:sz w:val="20"/>
                <w:szCs w:val="20"/>
              </w:rPr>
              <w:t>Operating lease liabilities, short-term</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4139F1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14:paraId="1FC9FF22" w14:textId="77777777" w:rsidR="00000000" w:rsidRDefault="0035631E">
            <w:pPr>
              <w:pStyle w:val="a3"/>
              <w:spacing w:before="0" w:beforeAutospacing="0" w:after="0" w:afterAutospacing="0"/>
              <w:jc w:val="right"/>
              <w:rPr>
                <w:color w:val="000000"/>
                <w:sz w:val="20"/>
                <w:szCs w:val="20"/>
              </w:rPr>
            </w:pPr>
            <w:r>
              <w:rPr>
                <w:color w:val="000000"/>
                <w:sz w:val="20"/>
                <w:szCs w:val="20"/>
              </w:rPr>
              <w:t>401</w:t>
            </w:r>
          </w:p>
        </w:tc>
        <w:tc>
          <w:tcPr>
            <w:tcW w:w="50" w:type="pct"/>
            <w:shd w:val="clear" w:color="auto" w:fill="FFFFFF"/>
            <w:noWrap/>
            <w:tcMar>
              <w:top w:w="15" w:type="dxa"/>
              <w:left w:w="0" w:type="dxa"/>
              <w:bottom w:w="0" w:type="dxa"/>
              <w:right w:w="15" w:type="dxa"/>
            </w:tcMar>
            <w:vAlign w:val="bottom"/>
            <w:hideMark/>
          </w:tcPr>
          <w:p w14:paraId="234D78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6E117C2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FD4075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14:paraId="742A1FC4"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F11A4E2"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B6618C6" w14:textId="77777777">
        <w:trPr>
          <w:divId w:val="1571621455"/>
          <w:jc w:val="center"/>
        </w:trPr>
        <w:tc>
          <w:tcPr>
            <w:tcW w:w="3489" w:type="pct"/>
            <w:shd w:val="clear" w:color="auto" w:fill="CFF0FC"/>
            <w:tcMar>
              <w:top w:w="15" w:type="dxa"/>
              <w:left w:w="0" w:type="dxa"/>
              <w:bottom w:w="0" w:type="dxa"/>
              <w:right w:w="15" w:type="dxa"/>
            </w:tcMar>
            <w:hideMark/>
          </w:tcPr>
          <w:p w14:paraId="1A3F7EED" w14:textId="77777777" w:rsidR="00000000" w:rsidRDefault="0035631E">
            <w:pPr>
              <w:pStyle w:val="a3"/>
              <w:spacing w:before="0" w:beforeAutospacing="0" w:after="0" w:afterAutospacing="0"/>
              <w:ind w:left="547"/>
              <w:rPr>
                <w:color w:val="000000"/>
                <w:sz w:val="20"/>
                <w:szCs w:val="20"/>
              </w:rPr>
            </w:pPr>
            <w:r>
              <w:rPr>
                <w:color w:val="000000"/>
                <w:sz w:val="20"/>
                <w:szCs w:val="20"/>
              </w:rPr>
              <w:t>Total current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F4FE5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14:paraId="21CD80C8" w14:textId="77777777" w:rsidR="00000000" w:rsidRDefault="0035631E">
            <w:pPr>
              <w:pStyle w:val="a3"/>
              <w:spacing w:before="0" w:beforeAutospacing="0" w:after="0" w:afterAutospacing="0"/>
              <w:jc w:val="right"/>
              <w:rPr>
                <w:color w:val="000000"/>
                <w:sz w:val="20"/>
                <w:szCs w:val="20"/>
              </w:rPr>
            </w:pPr>
            <w:r>
              <w:rPr>
                <w:color w:val="000000"/>
                <w:sz w:val="20"/>
                <w:szCs w:val="20"/>
              </w:rPr>
              <w:t>2,909</w:t>
            </w:r>
          </w:p>
        </w:tc>
        <w:tc>
          <w:tcPr>
            <w:tcW w:w="50" w:type="pct"/>
            <w:shd w:val="clear" w:color="auto" w:fill="CFF0FC"/>
            <w:noWrap/>
            <w:tcMar>
              <w:top w:w="15" w:type="dxa"/>
              <w:left w:w="0" w:type="dxa"/>
              <w:bottom w:w="0" w:type="dxa"/>
              <w:right w:w="15" w:type="dxa"/>
            </w:tcMar>
            <w:vAlign w:val="bottom"/>
            <w:hideMark/>
          </w:tcPr>
          <w:p w14:paraId="63D24F3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1635298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085E26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14:paraId="7B4B4728" w14:textId="77777777" w:rsidR="00000000" w:rsidRDefault="0035631E">
            <w:pPr>
              <w:pStyle w:val="a3"/>
              <w:spacing w:before="0" w:beforeAutospacing="0" w:after="0" w:afterAutospacing="0"/>
              <w:jc w:val="right"/>
              <w:rPr>
                <w:color w:val="000000"/>
                <w:sz w:val="20"/>
                <w:szCs w:val="20"/>
              </w:rPr>
            </w:pPr>
            <w:r>
              <w:rPr>
                <w:color w:val="000000"/>
                <w:sz w:val="20"/>
                <w:szCs w:val="20"/>
              </w:rPr>
              <w:t>2,738</w:t>
            </w:r>
          </w:p>
        </w:tc>
        <w:tc>
          <w:tcPr>
            <w:tcW w:w="50" w:type="pct"/>
            <w:shd w:val="clear" w:color="auto" w:fill="CFF0FC"/>
            <w:noWrap/>
            <w:tcMar>
              <w:top w:w="15" w:type="dxa"/>
              <w:left w:w="0" w:type="dxa"/>
              <w:bottom w:w="0" w:type="dxa"/>
              <w:right w:w="15" w:type="dxa"/>
            </w:tcMar>
            <w:vAlign w:val="bottom"/>
            <w:hideMark/>
          </w:tcPr>
          <w:p w14:paraId="11F5BD2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EB9E064" w14:textId="77777777">
        <w:trPr>
          <w:divId w:val="1571621455"/>
          <w:jc w:val="center"/>
        </w:trPr>
        <w:tc>
          <w:tcPr>
            <w:tcW w:w="3489" w:type="pct"/>
            <w:shd w:val="clear" w:color="auto" w:fill="FFFFFF"/>
            <w:tcMar>
              <w:top w:w="15" w:type="dxa"/>
              <w:left w:w="0" w:type="dxa"/>
              <w:bottom w:w="0" w:type="dxa"/>
              <w:right w:w="15" w:type="dxa"/>
            </w:tcMar>
            <w:hideMark/>
          </w:tcPr>
          <w:p w14:paraId="36D11FB9" w14:textId="77777777" w:rsidR="00000000" w:rsidRDefault="0035631E">
            <w:pPr>
              <w:pStyle w:val="a3"/>
              <w:spacing w:before="0" w:beforeAutospacing="0" w:after="0" w:afterAutospacing="0"/>
              <w:rPr>
                <w:color w:val="000000"/>
                <w:sz w:val="20"/>
                <w:szCs w:val="20"/>
              </w:rPr>
            </w:pPr>
            <w:r>
              <w:rPr>
                <w:color w:val="000000"/>
                <w:sz w:val="20"/>
                <w:szCs w:val="20"/>
              </w:rPr>
              <w:t>Operating lease liabilities, long-term</w:t>
            </w:r>
          </w:p>
        </w:tc>
        <w:tc>
          <w:tcPr>
            <w:tcW w:w="50" w:type="pct"/>
            <w:shd w:val="clear" w:color="auto" w:fill="FFFFFF"/>
            <w:noWrap/>
            <w:tcMar>
              <w:top w:w="15" w:type="dxa"/>
              <w:left w:w="0" w:type="dxa"/>
              <w:bottom w:w="0" w:type="dxa"/>
              <w:right w:w="15" w:type="dxa"/>
            </w:tcMar>
            <w:vAlign w:val="bottom"/>
            <w:hideMark/>
          </w:tcPr>
          <w:p w14:paraId="0FBAD41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0D679F66" w14:textId="77777777" w:rsidR="00000000" w:rsidRDefault="0035631E">
            <w:pPr>
              <w:pStyle w:val="a3"/>
              <w:spacing w:before="0" w:beforeAutospacing="0" w:after="0" w:afterAutospacing="0"/>
              <w:jc w:val="right"/>
              <w:rPr>
                <w:color w:val="000000"/>
                <w:sz w:val="20"/>
                <w:szCs w:val="20"/>
              </w:rPr>
            </w:pPr>
            <w:r>
              <w:rPr>
                <w:color w:val="000000"/>
                <w:sz w:val="20"/>
                <w:szCs w:val="20"/>
              </w:rPr>
              <w:t>2,385</w:t>
            </w:r>
          </w:p>
        </w:tc>
        <w:tc>
          <w:tcPr>
            <w:tcW w:w="50" w:type="pct"/>
            <w:shd w:val="clear" w:color="auto" w:fill="FFFFFF"/>
            <w:noWrap/>
            <w:tcMar>
              <w:top w:w="15" w:type="dxa"/>
              <w:left w:w="0" w:type="dxa"/>
              <w:bottom w:w="0" w:type="dxa"/>
              <w:right w:w="15" w:type="dxa"/>
            </w:tcMar>
            <w:vAlign w:val="bottom"/>
            <w:hideMark/>
          </w:tcPr>
          <w:p w14:paraId="5B5AB72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4230A49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2602E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504A228C"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71C2B67"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9FDEEDB" w14:textId="77777777">
        <w:trPr>
          <w:divId w:val="1571621455"/>
          <w:jc w:val="center"/>
        </w:trPr>
        <w:tc>
          <w:tcPr>
            <w:tcW w:w="3489" w:type="pct"/>
            <w:shd w:val="clear" w:color="auto" w:fill="CFF0FC"/>
            <w:tcMar>
              <w:top w:w="15" w:type="dxa"/>
              <w:left w:w="0" w:type="dxa"/>
              <w:bottom w:w="0" w:type="dxa"/>
              <w:right w:w="15" w:type="dxa"/>
            </w:tcMar>
            <w:hideMark/>
          </w:tcPr>
          <w:p w14:paraId="5BE22B3A" w14:textId="77777777" w:rsidR="00000000" w:rsidRDefault="0035631E">
            <w:pPr>
              <w:pStyle w:val="a3"/>
              <w:spacing w:before="0" w:beforeAutospacing="0" w:after="0" w:afterAutospacing="0"/>
              <w:rPr>
                <w:color w:val="000000"/>
                <w:sz w:val="20"/>
                <w:szCs w:val="20"/>
              </w:rPr>
            </w:pPr>
            <w:r>
              <w:rPr>
                <w:color w:val="000000"/>
                <w:sz w:val="20"/>
                <w:szCs w:val="20"/>
              </w:rPr>
              <w:t>Other long-term liabilities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A1342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14:paraId="595B6F99"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3D524D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42F300E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F77867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14:paraId="276EABE5" w14:textId="77777777" w:rsidR="00000000" w:rsidRDefault="0035631E">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5BC5453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750B9D2" w14:textId="77777777">
        <w:trPr>
          <w:divId w:val="1571621455"/>
          <w:jc w:val="center"/>
        </w:trPr>
        <w:tc>
          <w:tcPr>
            <w:tcW w:w="3489" w:type="pct"/>
            <w:shd w:val="clear" w:color="auto" w:fill="FFFFFF"/>
            <w:tcMar>
              <w:top w:w="15" w:type="dxa"/>
              <w:left w:w="0" w:type="dxa"/>
              <w:bottom w:w="0" w:type="dxa"/>
              <w:right w:w="15" w:type="dxa"/>
            </w:tcMar>
            <w:hideMark/>
          </w:tcPr>
          <w:p w14:paraId="5DC11C27" w14:textId="77777777" w:rsidR="00000000" w:rsidRDefault="0035631E">
            <w:pPr>
              <w:pStyle w:val="a3"/>
              <w:spacing w:before="0" w:beforeAutospacing="0" w:after="0" w:afterAutospacing="0"/>
              <w:rPr>
                <w:color w:val="000000"/>
                <w:sz w:val="20"/>
                <w:szCs w:val="20"/>
              </w:rPr>
            </w:pPr>
            <w:r>
              <w:rPr>
                <w:color w:val="000000"/>
                <w:sz w:val="20"/>
                <w:szCs w:val="20"/>
              </w:rPr>
              <w:t>Total liabilities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461E0C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9F91F9D" w14:textId="77777777" w:rsidR="00000000" w:rsidRDefault="0035631E">
            <w:pPr>
              <w:pStyle w:val="a3"/>
              <w:spacing w:before="0" w:beforeAutospacing="0" w:after="0" w:afterAutospacing="0"/>
              <w:jc w:val="right"/>
              <w:rPr>
                <w:color w:val="000000"/>
                <w:sz w:val="20"/>
                <w:szCs w:val="20"/>
              </w:rPr>
            </w:pPr>
            <w:r>
              <w:rPr>
                <w:color w:val="000000"/>
                <w:sz w:val="20"/>
                <w:szCs w:val="20"/>
              </w:rPr>
              <w:t>5,294</w:t>
            </w:r>
          </w:p>
        </w:tc>
        <w:tc>
          <w:tcPr>
            <w:tcW w:w="50" w:type="pct"/>
            <w:shd w:val="clear" w:color="auto" w:fill="FFFFFF"/>
            <w:noWrap/>
            <w:tcMar>
              <w:top w:w="15" w:type="dxa"/>
              <w:left w:w="0" w:type="dxa"/>
              <w:bottom w:w="0" w:type="dxa"/>
              <w:right w:w="15" w:type="dxa"/>
            </w:tcMar>
            <w:vAlign w:val="bottom"/>
            <w:hideMark/>
          </w:tcPr>
          <w:p w14:paraId="753EA46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7F35B92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B0C7D0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9268057" w14:textId="77777777" w:rsidR="00000000" w:rsidRDefault="0035631E">
            <w:pPr>
              <w:pStyle w:val="a3"/>
              <w:spacing w:before="0" w:beforeAutospacing="0" w:after="0" w:afterAutospacing="0"/>
              <w:jc w:val="right"/>
              <w:rPr>
                <w:color w:val="000000"/>
                <w:sz w:val="20"/>
                <w:szCs w:val="20"/>
              </w:rPr>
            </w:pPr>
            <w:r>
              <w:rPr>
                <w:color w:val="000000"/>
                <w:sz w:val="20"/>
                <w:szCs w:val="20"/>
              </w:rPr>
              <w:t>2,752</w:t>
            </w:r>
          </w:p>
        </w:tc>
        <w:tc>
          <w:tcPr>
            <w:tcW w:w="50" w:type="pct"/>
            <w:shd w:val="clear" w:color="auto" w:fill="FFFFFF"/>
            <w:noWrap/>
            <w:tcMar>
              <w:top w:w="15" w:type="dxa"/>
              <w:left w:w="0" w:type="dxa"/>
              <w:bottom w:w="0" w:type="dxa"/>
              <w:right w:w="15" w:type="dxa"/>
            </w:tcMar>
            <w:vAlign w:val="bottom"/>
            <w:hideMark/>
          </w:tcPr>
          <w:p w14:paraId="151665E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A85C3CC" w14:textId="77777777">
        <w:trPr>
          <w:divId w:val="1571621455"/>
          <w:jc w:val="center"/>
        </w:trPr>
        <w:tc>
          <w:tcPr>
            <w:tcW w:w="3489" w:type="pct"/>
            <w:shd w:val="clear" w:color="auto" w:fill="CFF0FC"/>
            <w:tcMar>
              <w:top w:w="15" w:type="dxa"/>
              <w:left w:w="0" w:type="dxa"/>
              <w:bottom w:w="0" w:type="dxa"/>
              <w:right w:w="15" w:type="dxa"/>
            </w:tcMar>
            <w:hideMark/>
          </w:tcPr>
          <w:p w14:paraId="0EF571C7" w14:textId="77777777" w:rsidR="00000000" w:rsidRDefault="0035631E">
            <w:pPr>
              <w:pStyle w:val="a3"/>
              <w:spacing w:before="0" w:beforeAutospacing="0" w:after="0" w:afterAutospacing="0"/>
              <w:rPr>
                <w:color w:val="000000"/>
                <w:sz w:val="20"/>
                <w:szCs w:val="20"/>
              </w:rPr>
            </w:pPr>
            <w:r>
              <w:rPr>
                <w:color w:val="000000"/>
                <w:sz w:val="20"/>
                <w:szCs w:val="20"/>
              </w:rPr>
              <w:t>Commitments and contingencies (Note 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91A938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14:paraId="0B9A1FF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C85D7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4BB6237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57BCE3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14:paraId="19A31E7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D3EF0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5D65FD1" w14:textId="77777777">
        <w:trPr>
          <w:divId w:val="1571621455"/>
          <w:jc w:val="center"/>
        </w:trPr>
        <w:tc>
          <w:tcPr>
            <w:tcW w:w="3489" w:type="pct"/>
            <w:shd w:val="clear" w:color="auto" w:fill="FFFFFF"/>
            <w:tcMar>
              <w:top w:w="15" w:type="dxa"/>
              <w:left w:w="0" w:type="dxa"/>
              <w:bottom w:w="0" w:type="dxa"/>
              <w:right w:w="15" w:type="dxa"/>
            </w:tcMar>
            <w:hideMark/>
          </w:tcPr>
          <w:p w14:paraId="58B5444C" w14:textId="77777777" w:rsidR="00000000" w:rsidRDefault="0035631E">
            <w:pPr>
              <w:pStyle w:val="a3"/>
              <w:spacing w:before="0" w:beforeAutospacing="0" w:after="0" w:afterAutospacing="0"/>
              <w:rPr>
                <w:color w:val="000000"/>
                <w:sz w:val="20"/>
                <w:szCs w:val="20"/>
              </w:rPr>
            </w:pPr>
            <w:r>
              <w:rPr>
                <w:color w:val="000000"/>
                <w:sz w:val="20"/>
                <w:szCs w:val="20"/>
              </w:rPr>
              <w:t>Stockholders’ equity</w:t>
            </w:r>
          </w:p>
        </w:tc>
        <w:tc>
          <w:tcPr>
            <w:tcW w:w="50" w:type="pct"/>
            <w:shd w:val="clear" w:color="auto" w:fill="FFFFFF"/>
            <w:noWrap/>
            <w:tcMar>
              <w:top w:w="15" w:type="dxa"/>
              <w:left w:w="0" w:type="dxa"/>
              <w:bottom w:w="0" w:type="dxa"/>
              <w:right w:w="15" w:type="dxa"/>
            </w:tcMar>
            <w:vAlign w:val="bottom"/>
            <w:hideMark/>
          </w:tcPr>
          <w:p w14:paraId="3D09F39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41D3F6B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AC05F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116EE0B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B0185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2FA364A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583AD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B2A625F" w14:textId="77777777">
        <w:trPr>
          <w:divId w:val="1571621455"/>
          <w:jc w:val="center"/>
        </w:trPr>
        <w:tc>
          <w:tcPr>
            <w:tcW w:w="3489" w:type="pct"/>
            <w:shd w:val="clear" w:color="auto" w:fill="CFF0FC"/>
            <w:tcMar>
              <w:top w:w="15" w:type="dxa"/>
              <w:left w:w="0" w:type="dxa"/>
              <w:bottom w:w="0" w:type="dxa"/>
              <w:right w:w="15" w:type="dxa"/>
            </w:tcMar>
            <w:hideMark/>
          </w:tcPr>
          <w:p w14:paraId="5C268541" w14:textId="77777777" w:rsidR="00000000" w:rsidRDefault="0035631E">
            <w:pPr>
              <w:pStyle w:val="a3"/>
              <w:spacing w:before="0" w:beforeAutospacing="0" w:after="0" w:afterAutospacing="0"/>
              <w:ind w:left="274"/>
              <w:rPr>
                <w:color w:val="000000"/>
                <w:sz w:val="20"/>
                <w:szCs w:val="20"/>
              </w:rPr>
            </w:pPr>
            <w:r>
              <w:rPr>
                <w:color w:val="000000"/>
                <w:sz w:val="20"/>
                <w:szCs w:val="20"/>
              </w:rPr>
              <w:t>Common stock, $0.0001 par value per share, 50,000 shares authorized, 18,393 and 18,172</w:t>
            </w:r>
          </w:p>
          <w:p w14:paraId="4CD2EE85" w14:textId="77777777" w:rsidR="00000000" w:rsidRDefault="0035631E">
            <w:pPr>
              <w:pStyle w:val="a3"/>
              <w:spacing w:before="0" w:beforeAutospacing="0" w:after="0" w:afterAutospacing="0"/>
              <w:ind w:left="274"/>
              <w:rPr>
                <w:color w:val="000000"/>
                <w:sz w:val="20"/>
                <w:szCs w:val="20"/>
              </w:rPr>
            </w:pPr>
            <w:r>
              <w:rPr>
                <w:color w:val="000000"/>
                <w:sz w:val="20"/>
                <w:szCs w:val="20"/>
              </w:rPr>
              <w:t>   shares issued and outstanding at June 30, 2019 and December 31, 2018, respectively</w:t>
            </w:r>
          </w:p>
        </w:tc>
        <w:tc>
          <w:tcPr>
            <w:tcW w:w="50" w:type="pct"/>
            <w:shd w:val="clear" w:color="auto" w:fill="CFF0FC"/>
            <w:noWrap/>
            <w:tcMar>
              <w:top w:w="15" w:type="dxa"/>
              <w:left w:w="0" w:type="dxa"/>
              <w:bottom w:w="0" w:type="dxa"/>
              <w:right w:w="15" w:type="dxa"/>
            </w:tcMar>
            <w:vAlign w:val="bottom"/>
            <w:hideMark/>
          </w:tcPr>
          <w:p w14:paraId="5315515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73DE3518" w14:textId="77777777" w:rsidR="00000000" w:rsidRDefault="003563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2EA7C64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756EE65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8863B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1D6531FA" w14:textId="77777777" w:rsidR="00000000" w:rsidRDefault="003563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4E3B11E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44B492C" w14:textId="77777777">
        <w:trPr>
          <w:divId w:val="1571621455"/>
          <w:jc w:val="center"/>
        </w:trPr>
        <w:tc>
          <w:tcPr>
            <w:tcW w:w="3489" w:type="pct"/>
            <w:shd w:val="clear" w:color="auto" w:fill="FFFFFF"/>
            <w:tcMar>
              <w:top w:w="15" w:type="dxa"/>
              <w:left w:w="0" w:type="dxa"/>
              <w:bottom w:w="0" w:type="dxa"/>
              <w:right w:w="15" w:type="dxa"/>
            </w:tcMar>
            <w:hideMark/>
          </w:tcPr>
          <w:p w14:paraId="340CAABB" w14:textId="77777777" w:rsidR="00000000" w:rsidRDefault="0035631E">
            <w:pPr>
              <w:pStyle w:val="a3"/>
              <w:spacing w:before="0" w:beforeAutospacing="0" w:after="0" w:afterAutospacing="0"/>
              <w:ind w:left="274"/>
              <w:rPr>
                <w:color w:val="000000"/>
                <w:sz w:val="20"/>
                <w:szCs w:val="20"/>
              </w:rPr>
            </w:pPr>
            <w:r>
              <w:rPr>
                <w:color w:val="000000"/>
                <w:sz w:val="20"/>
                <w:szCs w:val="20"/>
              </w:rPr>
              <w:t>Preferred stock, $0.0001 par value per share, 1,000 shares authorize</w:t>
            </w:r>
            <w:r>
              <w:rPr>
                <w:color w:val="000000"/>
                <w:sz w:val="20"/>
                <w:szCs w:val="20"/>
              </w:rPr>
              <w:t>d, no shares issued or</w:t>
            </w:r>
          </w:p>
          <w:p w14:paraId="64FEA811" w14:textId="77777777" w:rsidR="00000000" w:rsidRDefault="0035631E">
            <w:pPr>
              <w:pStyle w:val="a3"/>
              <w:spacing w:before="0" w:beforeAutospacing="0" w:after="0" w:afterAutospacing="0"/>
              <w:ind w:left="274"/>
              <w:rPr>
                <w:color w:val="000000"/>
                <w:sz w:val="20"/>
                <w:szCs w:val="20"/>
              </w:rPr>
            </w:pPr>
            <w:r>
              <w:rPr>
                <w:color w:val="000000"/>
                <w:sz w:val="20"/>
                <w:szCs w:val="20"/>
              </w:rPr>
              <w:t>   outstanding at June 30, 2019 and December 31, 2018</w:t>
            </w:r>
          </w:p>
        </w:tc>
        <w:tc>
          <w:tcPr>
            <w:tcW w:w="50" w:type="pct"/>
            <w:shd w:val="clear" w:color="auto" w:fill="FFFFFF"/>
            <w:noWrap/>
            <w:tcMar>
              <w:top w:w="15" w:type="dxa"/>
              <w:left w:w="0" w:type="dxa"/>
              <w:bottom w:w="0" w:type="dxa"/>
              <w:right w:w="15" w:type="dxa"/>
            </w:tcMar>
            <w:vAlign w:val="bottom"/>
            <w:hideMark/>
          </w:tcPr>
          <w:p w14:paraId="18826FB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5F057E26"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0C5657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5FD3B65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07158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22D1A16E"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F2AB414"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7C7CB66" w14:textId="77777777">
        <w:trPr>
          <w:divId w:val="1571621455"/>
          <w:jc w:val="center"/>
        </w:trPr>
        <w:tc>
          <w:tcPr>
            <w:tcW w:w="3489" w:type="pct"/>
            <w:shd w:val="clear" w:color="auto" w:fill="CFF0FC"/>
            <w:tcMar>
              <w:top w:w="15" w:type="dxa"/>
              <w:left w:w="0" w:type="dxa"/>
              <w:bottom w:w="0" w:type="dxa"/>
              <w:right w:w="15" w:type="dxa"/>
            </w:tcMar>
            <w:hideMark/>
          </w:tcPr>
          <w:p w14:paraId="5742D1A8" w14:textId="77777777" w:rsidR="00000000" w:rsidRDefault="0035631E">
            <w:pPr>
              <w:pStyle w:val="a3"/>
              <w:spacing w:before="0" w:beforeAutospacing="0" w:after="0" w:afterAutospacing="0"/>
              <w:ind w:left="274"/>
              <w:rPr>
                <w:color w:val="000000"/>
                <w:sz w:val="20"/>
                <w:szCs w:val="20"/>
              </w:rPr>
            </w:pPr>
            <w:r>
              <w:rPr>
                <w:color w:val="000000"/>
                <w:sz w:val="20"/>
                <w:szCs w:val="20"/>
              </w:rPr>
              <w:t>Additional paid-in capital</w:t>
            </w:r>
          </w:p>
        </w:tc>
        <w:tc>
          <w:tcPr>
            <w:tcW w:w="50" w:type="pct"/>
            <w:shd w:val="clear" w:color="auto" w:fill="CFF0FC"/>
            <w:noWrap/>
            <w:tcMar>
              <w:top w:w="15" w:type="dxa"/>
              <w:left w:w="0" w:type="dxa"/>
              <w:bottom w:w="0" w:type="dxa"/>
              <w:right w:w="15" w:type="dxa"/>
            </w:tcMar>
            <w:vAlign w:val="bottom"/>
            <w:hideMark/>
          </w:tcPr>
          <w:p w14:paraId="39720E7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67A1F5C5" w14:textId="77777777" w:rsidR="00000000" w:rsidRDefault="0035631E">
            <w:pPr>
              <w:pStyle w:val="a3"/>
              <w:spacing w:before="0" w:beforeAutospacing="0" w:after="0" w:afterAutospacing="0"/>
              <w:jc w:val="right"/>
              <w:rPr>
                <w:color w:val="000000"/>
                <w:sz w:val="20"/>
                <w:szCs w:val="20"/>
              </w:rPr>
            </w:pPr>
            <w:r>
              <w:rPr>
                <w:color w:val="000000"/>
                <w:sz w:val="20"/>
                <w:szCs w:val="20"/>
              </w:rPr>
              <w:t>115,532</w:t>
            </w:r>
          </w:p>
        </w:tc>
        <w:tc>
          <w:tcPr>
            <w:tcW w:w="50" w:type="pct"/>
            <w:shd w:val="clear" w:color="auto" w:fill="CFF0FC"/>
            <w:noWrap/>
            <w:tcMar>
              <w:top w:w="15" w:type="dxa"/>
              <w:left w:w="0" w:type="dxa"/>
              <w:bottom w:w="0" w:type="dxa"/>
              <w:right w:w="15" w:type="dxa"/>
            </w:tcMar>
            <w:vAlign w:val="bottom"/>
            <w:hideMark/>
          </w:tcPr>
          <w:p w14:paraId="4B5E812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038D6EF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E5C8B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14:paraId="0153463F" w14:textId="77777777" w:rsidR="00000000" w:rsidRDefault="0035631E">
            <w:pPr>
              <w:pStyle w:val="a3"/>
              <w:spacing w:before="0" w:beforeAutospacing="0" w:after="0" w:afterAutospacing="0"/>
              <w:jc w:val="right"/>
              <w:rPr>
                <w:color w:val="000000"/>
                <w:sz w:val="20"/>
                <w:szCs w:val="20"/>
              </w:rPr>
            </w:pPr>
            <w:r>
              <w:rPr>
                <w:color w:val="000000"/>
                <w:sz w:val="20"/>
                <w:szCs w:val="20"/>
              </w:rPr>
              <w:t>114,203</w:t>
            </w:r>
          </w:p>
        </w:tc>
        <w:tc>
          <w:tcPr>
            <w:tcW w:w="50" w:type="pct"/>
            <w:shd w:val="clear" w:color="auto" w:fill="CFF0FC"/>
            <w:noWrap/>
            <w:tcMar>
              <w:top w:w="15" w:type="dxa"/>
              <w:left w:w="0" w:type="dxa"/>
              <w:bottom w:w="0" w:type="dxa"/>
              <w:right w:w="15" w:type="dxa"/>
            </w:tcMar>
            <w:vAlign w:val="bottom"/>
            <w:hideMark/>
          </w:tcPr>
          <w:p w14:paraId="72BA7FDA"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5B4606C" w14:textId="77777777">
        <w:trPr>
          <w:divId w:val="1571621455"/>
          <w:jc w:val="center"/>
        </w:trPr>
        <w:tc>
          <w:tcPr>
            <w:tcW w:w="3489" w:type="pct"/>
            <w:shd w:val="clear" w:color="auto" w:fill="FFFFFF"/>
            <w:tcMar>
              <w:top w:w="15" w:type="dxa"/>
              <w:left w:w="0" w:type="dxa"/>
              <w:bottom w:w="0" w:type="dxa"/>
              <w:right w:w="15" w:type="dxa"/>
            </w:tcMar>
            <w:hideMark/>
          </w:tcPr>
          <w:p w14:paraId="46D30183" w14:textId="77777777" w:rsidR="00000000" w:rsidRDefault="0035631E">
            <w:pPr>
              <w:pStyle w:val="a3"/>
              <w:spacing w:before="0" w:beforeAutospacing="0" w:after="0" w:afterAutospacing="0"/>
              <w:ind w:left="274"/>
              <w:rPr>
                <w:color w:val="000000"/>
                <w:sz w:val="20"/>
                <w:szCs w:val="20"/>
              </w:rPr>
            </w:pPr>
            <w:r>
              <w:rPr>
                <w:color w:val="000000"/>
                <w:sz w:val="20"/>
                <w:szCs w:val="20"/>
              </w:rPr>
              <w:t>Accumulated other comprehensive income (loss)</w:t>
            </w:r>
          </w:p>
        </w:tc>
        <w:tc>
          <w:tcPr>
            <w:tcW w:w="50" w:type="pct"/>
            <w:shd w:val="clear" w:color="auto" w:fill="FFFFFF"/>
            <w:noWrap/>
            <w:tcMar>
              <w:top w:w="15" w:type="dxa"/>
              <w:left w:w="0" w:type="dxa"/>
              <w:bottom w:w="0" w:type="dxa"/>
              <w:right w:w="15" w:type="dxa"/>
            </w:tcMar>
            <w:vAlign w:val="bottom"/>
            <w:hideMark/>
          </w:tcPr>
          <w:p w14:paraId="27EDE95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6D1E6867" w14:textId="77777777" w:rsidR="00000000" w:rsidRDefault="0035631E">
            <w:pPr>
              <w:pStyle w:val="a3"/>
              <w:spacing w:before="0" w:beforeAutospacing="0" w:after="0" w:afterAutospacing="0"/>
              <w:jc w:val="right"/>
              <w:rPr>
                <w:color w:val="000000"/>
                <w:sz w:val="20"/>
                <w:szCs w:val="20"/>
              </w:rPr>
            </w:pPr>
            <w:r>
              <w:rPr>
                <w:color w:val="000000"/>
                <w:sz w:val="20"/>
                <w:szCs w:val="20"/>
              </w:rPr>
              <w:t>203</w:t>
            </w:r>
          </w:p>
        </w:tc>
        <w:tc>
          <w:tcPr>
            <w:tcW w:w="50" w:type="pct"/>
            <w:shd w:val="clear" w:color="auto" w:fill="FFFFFF"/>
            <w:noWrap/>
            <w:tcMar>
              <w:top w:w="15" w:type="dxa"/>
              <w:left w:w="0" w:type="dxa"/>
              <w:bottom w:w="0" w:type="dxa"/>
              <w:right w:w="15" w:type="dxa"/>
            </w:tcMar>
            <w:vAlign w:val="bottom"/>
            <w:hideMark/>
          </w:tcPr>
          <w:p w14:paraId="42982C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62F133A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5743C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14:paraId="60CF9596" w14:textId="77777777" w:rsidR="00000000" w:rsidRDefault="0035631E">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FFFFFF"/>
            <w:noWrap/>
            <w:tcMar>
              <w:top w:w="15" w:type="dxa"/>
              <w:left w:w="0" w:type="dxa"/>
              <w:bottom w:w="0" w:type="dxa"/>
              <w:right w:w="15" w:type="dxa"/>
            </w:tcMar>
            <w:vAlign w:val="bottom"/>
            <w:hideMark/>
          </w:tcPr>
          <w:p w14:paraId="16AA7E1A"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547567D3" w14:textId="77777777">
        <w:trPr>
          <w:divId w:val="1571621455"/>
          <w:jc w:val="center"/>
        </w:trPr>
        <w:tc>
          <w:tcPr>
            <w:tcW w:w="3489" w:type="pct"/>
            <w:shd w:val="clear" w:color="auto" w:fill="CFF0FC"/>
            <w:tcMar>
              <w:top w:w="15" w:type="dxa"/>
              <w:left w:w="0" w:type="dxa"/>
              <w:bottom w:w="0" w:type="dxa"/>
              <w:right w:w="15" w:type="dxa"/>
            </w:tcMar>
            <w:hideMark/>
          </w:tcPr>
          <w:p w14:paraId="13E3D2D3" w14:textId="77777777" w:rsidR="00000000" w:rsidRDefault="0035631E">
            <w:pPr>
              <w:pStyle w:val="a3"/>
              <w:spacing w:before="0" w:beforeAutospacing="0" w:after="0" w:afterAutospacing="0"/>
              <w:ind w:left="274"/>
              <w:rPr>
                <w:color w:val="000000"/>
                <w:sz w:val="20"/>
                <w:szCs w:val="20"/>
              </w:rPr>
            </w:pPr>
            <w:r>
              <w:rPr>
                <w:color w:val="000000"/>
                <w:sz w:val="20"/>
                <w:szCs w:val="20"/>
              </w:rPr>
              <w:t>Accumulated deficit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61B95F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14:paraId="0B55BA45" w14:textId="77777777" w:rsidR="00000000" w:rsidRDefault="0035631E">
            <w:pPr>
              <w:pStyle w:val="a3"/>
              <w:spacing w:before="0" w:beforeAutospacing="0" w:after="0" w:afterAutospacing="0"/>
              <w:jc w:val="right"/>
              <w:rPr>
                <w:color w:val="000000"/>
                <w:sz w:val="20"/>
                <w:szCs w:val="20"/>
              </w:rPr>
            </w:pPr>
            <w:r>
              <w:rPr>
                <w:color w:val="000000"/>
                <w:sz w:val="20"/>
                <w:szCs w:val="20"/>
              </w:rPr>
              <w:t>(64,595</w:t>
            </w:r>
          </w:p>
        </w:tc>
        <w:tc>
          <w:tcPr>
            <w:tcW w:w="50" w:type="pct"/>
            <w:shd w:val="clear" w:color="auto" w:fill="CFF0FC"/>
            <w:noWrap/>
            <w:tcMar>
              <w:top w:w="15" w:type="dxa"/>
              <w:left w:w="0" w:type="dxa"/>
              <w:bottom w:w="0" w:type="dxa"/>
              <w:right w:w="15" w:type="dxa"/>
            </w:tcMar>
            <w:vAlign w:val="bottom"/>
            <w:hideMark/>
          </w:tcPr>
          <w:p w14:paraId="72D794B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 w:type="pct"/>
            <w:shd w:val="clear" w:color="auto" w:fill="CFF0FC"/>
            <w:tcMar>
              <w:top w:w="15" w:type="dxa"/>
              <w:left w:w="0" w:type="dxa"/>
              <w:bottom w:w="0" w:type="dxa"/>
              <w:right w:w="15" w:type="dxa"/>
            </w:tcMar>
            <w:vAlign w:val="bottom"/>
            <w:hideMark/>
          </w:tcPr>
          <w:p w14:paraId="53725F9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CB10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14:paraId="3A460CF8" w14:textId="77777777" w:rsidR="00000000" w:rsidRDefault="0035631E">
            <w:pPr>
              <w:pStyle w:val="a3"/>
              <w:spacing w:before="0" w:beforeAutospacing="0" w:after="0" w:afterAutospacing="0"/>
              <w:jc w:val="right"/>
              <w:rPr>
                <w:color w:val="000000"/>
                <w:sz w:val="20"/>
                <w:szCs w:val="20"/>
              </w:rPr>
            </w:pPr>
            <w:r>
              <w:rPr>
                <w:color w:val="000000"/>
                <w:sz w:val="20"/>
                <w:szCs w:val="20"/>
              </w:rPr>
              <w:t>(63,018</w:t>
            </w:r>
          </w:p>
        </w:tc>
        <w:tc>
          <w:tcPr>
            <w:tcW w:w="50" w:type="pct"/>
            <w:shd w:val="clear" w:color="auto" w:fill="CFF0FC"/>
            <w:noWrap/>
            <w:tcMar>
              <w:top w:w="15" w:type="dxa"/>
              <w:left w:w="0" w:type="dxa"/>
              <w:bottom w:w="0" w:type="dxa"/>
              <w:right w:w="15" w:type="dxa"/>
            </w:tcMar>
            <w:vAlign w:val="bottom"/>
            <w:hideMark/>
          </w:tcPr>
          <w:p w14:paraId="2C6C5E96"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01723EC2" w14:textId="77777777">
        <w:trPr>
          <w:divId w:val="1571621455"/>
          <w:jc w:val="center"/>
        </w:trPr>
        <w:tc>
          <w:tcPr>
            <w:tcW w:w="3489" w:type="pct"/>
            <w:shd w:val="clear" w:color="auto" w:fill="FFFFFF"/>
            <w:tcMar>
              <w:top w:w="15" w:type="dxa"/>
              <w:left w:w="0" w:type="dxa"/>
              <w:bottom w:w="0" w:type="dxa"/>
              <w:right w:w="15" w:type="dxa"/>
            </w:tcMar>
            <w:hideMark/>
          </w:tcPr>
          <w:p w14:paraId="371CE07F" w14:textId="77777777" w:rsidR="00000000" w:rsidRDefault="0035631E">
            <w:pPr>
              <w:pStyle w:val="a3"/>
              <w:spacing w:before="0" w:beforeAutospacing="0" w:after="0" w:afterAutospacing="0"/>
              <w:rPr>
                <w:color w:val="000000"/>
                <w:sz w:val="20"/>
                <w:szCs w:val="20"/>
              </w:rPr>
            </w:pPr>
            <w:r>
              <w:rPr>
                <w:color w:val="000000"/>
                <w:sz w:val="20"/>
                <w:szCs w:val="20"/>
              </w:rPr>
              <w:t>Total stockholders’ equity</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9DD2F9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578A52D" w14:textId="77777777" w:rsidR="00000000" w:rsidRDefault="0035631E">
            <w:pPr>
              <w:pStyle w:val="a3"/>
              <w:spacing w:before="0" w:beforeAutospacing="0" w:after="0" w:afterAutospacing="0"/>
              <w:jc w:val="right"/>
              <w:rPr>
                <w:color w:val="000000"/>
                <w:sz w:val="20"/>
                <w:szCs w:val="20"/>
              </w:rPr>
            </w:pPr>
            <w:r>
              <w:rPr>
                <w:color w:val="000000"/>
                <w:sz w:val="20"/>
                <w:szCs w:val="20"/>
              </w:rPr>
              <w:t>51,142</w:t>
            </w:r>
          </w:p>
        </w:tc>
        <w:tc>
          <w:tcPr>
            <w:tcW w:w="50" w:type="pct"/>
            <w:shd w:val="clear" w:color="auto" w:fill="FFFFFF"/>
            <w:noWrap/>
            <w:tcMar>
              <w:top w:w="15" w:type="dxa"/>
              <w:left w:w="0" w:type="dxa"/>
              <w:bottom w:w="0" w:type="dxa"/>
              <w:right w:w="15" w:type="dxa"/>
            </w:tcMar>
            <w:vAlign w:val="bottom"/>
            <w:hideMark/>
          </w:tcPr>
          <w:p w14:paraId="606594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14:paraId="341013C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D4A46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3B3995F" w14:textId="77777777" w:rsidR="00000000" w:rsidRDefault="0035631E">
            <w:pPr>
              <w:pStyle w:val="a3"/>
              <w:spacing w:before="0" w:beforeAutospacing="0" w:after="0" w:afterAutospacing="0"/>
              <w:jc w:val="right"/>
              <w:rPr>
                <w:color w:val="000000"/>
                <w:sz w:val="20"/>
                <w:szCs w:val="20"/>
              </w:rPr>
            </w:pPr>
            <w:r>
              <w:rPr>
                <w:color w:val="000000"/>
                <w:sz w:val="20"/>
                <w:szCs w:val="20"/>
              </w:rPr>
              <w:t>51,152</w:t>
            </w:r>
          </w:p>
        </w:tc>
        <w:tc>
          <w:tcPr>
            <w:tcW w:w="50" w:type="pct"/>
            <w:shd w:val="clear" w:color="auto" w:fill="FFFFFF"/>
            <w:noWrap/>
            <w:tcMar>
              <w:top w:w="15" w:type="dxa"/>
              <w:left w:w="0" w:type="dxa"/>
              <w:bottom w:w="0" w:type="dxa"/>
              <w:right w:w="15" w:type="dxa"/>
            </w:tcMar>
            <w:vAlign w:val="bottom"/>
            <w:hideMark/>
          </w:tcPr>
          <w:p w14:paraId="7C0FB3D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9528969" w14:textId="77777777">
        <w:trPr>
          <w:divId w:val="1571621455"/>
          <w:jc w:val="center"/>
        </w:trPr>
        <w:tc>
          <w:tcPr>
            <w:tcW w:w="3489" w:type="pct"/>
            <w:shd w:val="clear" w:color="auto" w:fill="CFF0FC"/>
            <w:tcMar>
              <w:top w:w="15" w:type="dxa"/>
              <w:left w:w="0" w:type="dxa"/>
              <w:bottom w:w="0" w:type="dxa"/>
              <w:right w:w="15" w:type="dxa"/>
            </w:tcMar>
            <w:hideMark/>
          </w:tcPr>
          <w:p w14:paraId="16DE4643" w14:textId="77777777" w:rsidR="00000000" w:rsidRDefault="0035631E">
            <w:pPr>
              <w:pStyle w:val="a3"/>
              <w:spacing w:before="0" w:beforeAutospacing="0" w:after="0" w:afterAutospacing="0"/>
              <w:rPr>
                <w:color w:val="000000"/>
                <w:sz w:val="20"/>
                <w:szCs w:val="20"/>
              </w:rPr>
            </w:pPr>
            <w:r>
              <w:rPr>
                <w:color w:val="000000"/>
                <w:sz w:val="20"/>
                <w:szCs w:val="20"/>
              </w:rPr>
              <w:t>Total liabilities and stockholders’ equity</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3A2B2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95EF44" w14:textId="77777777" w:rsidR="00000000" w:rsidRDefault="0035631E">
            <w:pPr>
              <w:pStyle w:val="a3"/>
              <w:spacing w:before="0" w:beforeAutospacing="0" w:after="0" w:afterAutospacing="0"/>
              <w:jc w:val="right"/>
              <w:rPr>
                <w:color w:val="000000"/>
                <w:sz w:val="20"/>
                <w:szCs w:val="20"/>
              </w:rPr>
            </w:pPr>
            <w:r>
              <w:rPr>
                <w:color w:val="000000"/>
                <w:sz w:val="20"/>
                <w:szCs w:val="20"/>
              </w:rPr>
              <w:t>56,436</w:t>
            </w:r>
          </w:p>
        </w:tc>
        <w:tc>
          <w:tcPr>
            <w:tcW w:w="50" w:type="pct"/>
            <w:shd w:val="clear" w:color="auto" w:fill="CFF0FC"/>
            <w:noWrap/>
            <w:tcMar>
              <w:top w:w="15" w:type="dxa"/>
              <w:left w:w="0" w:type="dxa"/>
              <w:bottom w:w="0" w:type="dxa"/>
              <w:right w:w="15" w:type="dxa"/>
            </w:tcMar>
            <w:vAlign w:val="bottom"/>
            <w:hideMark/>
          </w:tcPr>
          <w:p w14:paraId="0508C42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14:paraId="3C597B0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D0E51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F0F294" w14:textId="77777777" w:rsidR="00000000" w:rsidRDefault="0035631E">
            <w:pPr>
              <w:pStyle w:val="a3"/>
              <w:spacing w:before="0" w:beforeAutospacing="0" w:after="0" w:afterAutospacing="0"/>
              <w:jc w:val="right"/>
              <w:rPr>
                <w:color w:val="000000"/>
                <w:sz w:val="20"/>
                <w:szCs w:val="20"/>
              </w:rPr>
            </w:pPr>
            <w:r>
              <w:rPr>
                <w:color w:val="000000"/>
                <w:sz w:val="20"/>
                <w:szCs w:val="20"/>
              </w:rPr>
              <w:t>53,904</w:t>
            </w:r>
          </w:p>
        </w:tc>
        <w:tc>
          <w:tcPr>
            <w:tcW w:w="50" w:type="pct"/>
            <w:shd w:val="clear" w:color="auto" w:fill="CFF0FC"/>
            <w:noWrap/>
            <w:tcMar>
              <w:top w:w="15" w:type="dxa"/>
              <w:left w:w="0" w:type="dxa"/>
              <w:bottom w:w="0" w:type="dxa"/>
              <w:right w:w="15" w:type="dxa"/>
            </w:tcMar>
            <w:vAlign w:val="bottom"/>
            <w:hideMark/>
          </w:tcPr>
          <w:p w14:paraId="0596E818"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3E6E2676" w14:textId="77777777" w:rsidR="00000000" w:rsidRDefault="0035631E">
      <w:pPr>
        <w:pStyle w:val="a3"/>
        <w:spacing w:before="0" w:beforeAutospacing="0" w:after="0" w:afterAutospacing="0"/>
        <w:rPr>
          <w:sz w:val="20"/>
          <w:szCs w:val="20"/>
        </w:rPr>
      </w:pPr>
      <w:r>
        <w:rPr>
          <w:sz w:val="20"/>
          <w:szCs w:val="20"/>
        </w:rPr>
        <w:t> </w:t>
      </w:r>
    </w:p>
    <w:p w14:paraId="22C641E1" w14:textId="77777777" w:rsidR="00000000" w:rsidRDefault="0035631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14:paraId="2ADA1361" w14:textId="77777777" w:rsidR="00000000" w:rsidRDefault="0035631E">
      <w:pPr>
        <w:pStyle w:val="a3"/>
        <w:spacing w:before="0" w:beforeAutospacing="0" w:after="0" w:afterAutospacing="0"/>
        <w:rPr>
          <w:sz w:val="18"/>
          <w:szCs w:val="18"/>
        </w:rPr>
      </w:pPr>
      <w:r>
        <w:rPr>
          <w:sz w:val="18"/>
          <w:szCs w:val="18"/>
        </w:rPr>
        <w:t> </w:t>
      </w:r>
    </w:p>
    <w:p w14:paraId="0B264463" w14:textId="77777777" w:rsidR="00000000" w:rsidRDefault="0035631E">
      <w:pPr>
        <w:pStyle w:val="a3"/>
        <w:spacing w:before="240" w:beforeAutospacing="0" w:after="0" w:afterAutospacing="0"/>
        <w:jc w:val="center"/>
        <w:rPr>
          <w:sz w:val="20"/>
          <w:szCs w:val="20"/>
        </w:rPr>
      </w:pPr>
      <w:r>
        <w:rPr>
          <w:sz w:val="20"/>
          <w:szCs w:val="20"/>
        </w:rPr>
        <w:t>1</w:t>
      </w:r>
    </w:p>
    <w:p w14:paraId="561A3CC4" w14:textId="77777777" w:rsidR="00000000" w:rsidRDefault="0035631E">
      <w:pPr>
        <w:rPr>
          <w:rFonts w:eastAsia="Times New Roman"/>
        </w:rPr>
      </w:pPr>
      <w:r>
        <w:rPr>
          <w:rFonts w:eastAsia="Times New Roman"/>
        </w:rPr>
        <w:pict w14:anchorId="054F61AE">
          <v:rect id="_x0000_i1027" style="width:415.3pt;height:1.5pt" o:hralign="center" o:hrstd="t" o:hr="t" fillcolor="#a0a0a0" stroked="f"/>
        </w:pict>
      </w:r>
    </w:p>
    <w:p w14:paraId="479A0AE3" w14:textId="77777777" w:rsidR="00000000" w:rsidRDefault="0035631E">
      <w:pPr>
        <w:pStyle w:val="a3"/>
        <w:spacing w:before="0" w:beforeAutospacing="0" w:after="0" w:afterAutospacing="0"/>
        <w:rPr>
          <w:sz w:val="20"/>
          <w:szCs w:val="20"/>
        </w:rPr>
      </w:pPr>
      <w:r>
        <w:rPr>
          <w:sz w:val="20"/>
          <w:szCs w:val="20"/>
        </w:rPr>
        <w:t> </w:t>
      </w:r>
    </w:p>
    <w:p w14:paraId="7BA07E94" w14:textId="77777777" w:rsidR="00000000" w:rsidRDefault="0035631E">
      <w:pPr>
        <w:pStyle w:val="a3"/>
        <w:spacing w:before="0" w:beforeAutospacing="0" w:after="0" w:afterAutospacing="0"/>
        <w:jc w:val="center"/>
        <w:rPr>
          <w:b/>
          <w:bCs/>
          <w:sz w:val="20"/>
          <w:szCs w:val="20"/>
        </w:rPr>
      </w:pPr>
      <w:bookmarkStart w:id="5" w:name="_AEIOULastRenderedPageBreakAEIOU4"/>
      <w:bookmarkEnd w:id="5"/>
      <w:r>
        <w:rPr>
          <w:b/>
          <w:bCs/>
          <w:sz w:val="20"/>
          <w:szCs w:val="20"/>
        </w:rPr>
        <w:t>FULGENT GENETICS, INC.</w:t>
      </w:r>
    </w:p>
    <w:p w14:paraId="5724E4FB" w14:textId="77777777" w:rsidR="00000000" w:rsidRDefault="0035631E">
      <w:pPr>
        <w:pStyle w:val="a3"/>
        <w:spacing w:before="0" w:beforeAutospacing="0" w:after="0" w:afterAutospacing="0"/>
        <w:jc w:val="center"/>
        <w:rPr>
          <w:b/>
          <w:bCs/>
          <w:sz w:val="20"/>
          <w:szCs w:val="20"/>
        </w:rPr>
      </w:pPr>
      <w:bookmarkStart w:id="6" w:name="CONDENSED_CONSOLIDATED_STATEMENTS_OPERAT"/>
      <w:bookmarkEnd w:id="6"/>
      <w:r>
        <w:rPr>
          <w:b/>
          <w:bCs/>
          <w:sz w:val="20"/>
          <w:szCs w:val="20"/>
        </w:rPr>
        <w:t>Condensed Consolidated Statements of Operations</w:t>
      </w:r>
    </w:p>
    <w:p w14:paraId="3D715CB5" w14:textId="77777777" w:rsidR="00000000" w:rsidRDefault="0035631E">
      <w:pPr>
        <w:pStyle w:val="a3"/>
        <w:spacing w:before="0" w:beforeAutospacing="0" w:after="0" w:afterAutospacing="0"/>
        <w:jc w:val="center"/>
        <w:rPr>
          <w:b/>
          <w:bCs/>
          <w:sz w:val="20"/>
          <w:szCs w:val="20"/>
        </w:rPr>
      </w:pPr>
      <w:r>
        <w:rPr>
          <w:b/>
          <w:bCs/>
          <w:sz w:val="20"/>
          <w:szCs w:val="20"/>
        </w:rPr>
        <w:t>(in thousands, except per share data)</w:t>
      </w:r>
    </w:p>
    <w:p w14:paraId="40FE5855" w14:textId="77777777" w:rsidR="00000000" w:rsidRDefault="0035631E">
      <w:pPr>
        <w:pStyle w:val="a3"/>
        <w:spacing w:before="0" w:beforeAutospacing="0" w:after="0" w:afterAutospacing="0"/>
        <w:jc w:val="center"/>
        <w:rPr>
          <w:b/>
          <w:bCs/>
          <w:sz w:val="20"/>
          <w:szCs w:val="20"/>
        </w:rPr>
      </w:pPr>
      <w:r>
        <w:rPr>
          <w:b/>
          <w:bCs/>
          <w:sz w:val="20"/>
          <w:szCs w:val="20"/>
        </w:rPr>
        <w:t>(unaudited)</w:t>
      </w:r>
    </w:p>
    <w:p w14:paraId="788F80C7" w14:textId="77777777" w:rsidR="00000000" w:rsidRDefault="0035631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596"/>
        <w:gridCol w:w="115"/>
        <w:gridCol w:w="628"/>
        <w:gridCol w:w="82"/>
        <w:gridCol w:w="65"/>
        <w:gridCol w:w="115"/>
        <w:gridCol w:w="614"/>
        <w:gridCol w:w="82"/>
        <w:gridCol w:w="339"/>
        <w:gridCol w:w="115"/>
        <w:gridCol w:w="597"/>
        <w:gridCol w:w="82"/>
        <w:gridCol w:w="65"/>
        <w:gridCol w:w="115"/>
        <w:gridCol w:w="614"/>
        <w:gridCol w:w="82"/>
      </w:tblGrid>
      <w:tr w:rsidR="00000000" w14:paraId="5BFC66F3" w14:textId="77777777">
        <w:trPr>
          <w:divId w:val="1593315408"/>
          <w:jc w:val="center"/>
        </w:trPr>
        <w:tc>
          <w:tcPr>
            <w:tcW w:w="2790" w:type="pct"/>
            <w:shd w:val="clear" w:color="auto" w:fill="FFFFFF"/>
            <w:tcMar>
              <w:top w:w="15" w:type="dxa"/>
              <w:left w:w="0" w:type="dxa"/>
              <w:bottom w:w="0" w:type="dxa"/>
              <w:right w:w="15" w:type="dxa"/>
            </w:tcMar>
            <w:vAlign w:val="bottom"/>
            <w:hideMark/>
          </w:tcPr>
          <w:p w14:paraId="344C5292" w14:textId="77777777" w:rsidR="00000000" w:rsidRDefault="0035631E">
            <w:pPr>
              <w:pStyle w:val="a3"/>
              <w:spacing w:before="0" w:beforeAutospacing="0" w:after="0" w:afterAutospacing="0"/>
              <w:jc w:val="center"/>
              <w:rPr>
                <w:sz w:val="20"/>
                <w:szCs w:val="20"/>
              </w:rPr>
            </w:pPr>
            <w:r>
              <w:rPr>
                <w:sz w:val="20"/>
                <w:szCs w:val="20"/>
              </w:rPr>
              <w:t> </w:t>
            </w:r>
          </w:p>
        </w:tc>
        <w:tc>
          <w:tcPr>
            <w:tcW w:w="1021" w:type="pct"/>
            <w:gridSpan w:val="6"/>
            <w:tcBorders>
              <w:bottom w:val="single" w:sz="6" w:space="0" w:color="000000"/>
            </w:tcBorders>
            <w:shd w:val="clear" w:color="auto" w:fill="FFFFFF"/>
            <w:tcMar>
              <w:top w:w="15" w:type="dxa"/>
              <w:left w:w="0" w:type="dxa"/>
              <w:bottom w:w="0" w:type="dxa"/>
              <w:right w:w="15" w:type="dxa"/>
            </w:tcMar>
            <w:vAlign w:val="bottom"/>
            <w:hideMark/>
          </w:tcPr>
          <w:p w14:paraId="6F0883A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34B07F7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14:paraId="7217606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021" w:type="pct"/>
            <w:gridSpan w:val="6"/>
            <w:tcBorders>
              <w:bottom w:val="single" w:sz="6" w:space="0" w:color="000000"/>
            </w:tcBorders>
            <w:shd w:val="clear" w:color="auto" w:fill="FFFFFF"/>
            <w:tcMar>
              <w:top w:w="15" w:type="dxa"/>
              <w:left w:w="0" w:type="dxa"/>
              <w:bottom w:w="0" w:type="dxa"/>
              <w:right w:w="15" w:type="dxa"/>
            </w:tcMar>
            <w:vAlign w:val="bottom"/>
            <w:hideMark/>
          </w:tcPr>
          <w:p w14:paraId="05DB587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4ADEAF6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365426E" w14:textId="77777777">
        <w:trPr>
          <w:divId w:val="1593315408"/>
          <w:jc w:val="center"/>
        </w:trPr>
        <w:tc>
          <w:tcPr>
            <w:tcW w:w="2790" w:type="pct"/>
            <w:shd w:val="clear" w:color="auto" w:fill="FFFFFF"/>
            <w:tcMar>
              <w:top w:w="15" w:type="dxa"/>
              <w:left w:w="0" w:type="dxa"/>
              <w:bottom w:w="0" w:type="dxa"/>
              <w:right w:w="15" w:type="dxa"/>
            </w:tcMar>
            <w:vAlign w:val="bottom"/>
            <w:hideMark/>
          </w:tcPr>
          <w:p w14:paraId="7D06524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5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8EDA4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15A003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54C6E6A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5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8BF9C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DFAF27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14:paraId="0F353DC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5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8F3CF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7A2231A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0CD8E6A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5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14A99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BBB16C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775591A" w14:textId="77777777">
        <w:trPr>
          <w:divId w:val="1593315408"/>
          <w:jc w:val="center"/>
        </w:trPr>
        <w:tc>
          <w:tcPr>
            <w:tcW w:w="2790" w:type="pct"/>
            <w:shd w:val="clear" w:color="auto" w:fill="CFF0FC"/>
            <w:tcMar>
              <w:top w:w="15" w:type="dxa"/>
              <w:left w:w="0" w:type="dxa"/>
              <w:bottom w:w="0" w:type="dxa"/>
              <w:right w:w="15" w:type="dxa"/>
            </w:tcMar>
            <w:hideMark/>
          </w:tcPr>
          <w:p w14:paraId="3EB25F03" w14:textId="77777777" w:rsidR="00000000" w:rsidRDefault="0035631E">
            <w:pPr>
              <w:pStyle w:val="a3"/>
              <w:spacing w:before="0" w:beforeAutospacing="0" w:after="0" w:afterAutospacing="0"/>
              <w:rPr>
                <w:color w:val="000000"/>
                <w:sz w:val="20"/>
                <w:szCs w:val="20"/>
              </w:rPr>
            </w:pPr>
            <w:r>
              <w:rPr>
                <w:color w:val="000000"/>
                <w:sz w:val="20"/>
                <w:szCs w:val="20"/>
              </w:rPr>
              <w:t>Revenue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BF3C2E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318885A3" w14:textId="77777777" w:rsidR="00000000" w:rsidRDefault="0035631E">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CFF0FC"/>
            <w:noWrap/>
            <w:tcMar>
              <w:top w:w="15" w:type="dxa"/>
              <w:left w:w="0" w:type="dxa"/>
              <w:bottom w:w="0" w:type="dxa"/>
              <w:right w:w="15" w:type="dxa"/>
            </w:tcMar>
            <w:vAlign w:val="bottom"/>
            <w:hideMark/>
          </w:tcPr>
          <w:p w14:paraId="5D7B8BC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67ADB7F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E776FC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1708C29F" w14:textId="77777777" w:rsidR="00000000" w:rsidRDefault="0035631E">
            <w:pPr>
              <w:pStyle w:val="a3"/>
              <w:spacing w:before="0" w:beforeAutospacing="0" w:after="0" w:afterAutospacing="0"/>
              <w:jc w:val="right"/>
              <w:rPr>
                <w:color w:val="000000"/>
                <w:sz w:val="20"/>
                <w:szCs w:val="20"/>
              </w:rPr>
            </w:pPr>
            <w:r>
              <w:rPr>
                <w:color w:val="000000"/>
                <w:sz w:val="20"/>
                <w:szCs w:val="20"/>
              </w:rPr>
              <w:t>5,400</w:t>
            </w:r>
          </w:p>
        </w:tc>
        <w:tc>
          <w:tcPr>
            <w:tcW w:w="50" w:type="pct"/>
            <w:shd w:val="clear" w:color="auto" w:fill="CFF0FC"/>
            <w:noWrap/>
            <w:tcMar>
              <w:top w:w="15" w:type="dxa"/>
              <w:left w:w="0" w:type="dxa"/>
              <w:bottom w:w="0" w:type="dxa"/>
              <w:right w:w="15" w:type="dxa"/>
            </w:tcMar>
            <w:vAlign w:val="bottom"/>
            <w:hideMark/>
          </w:tcPr>
          <w:p w14:paraId="461F1B9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14:paraId="3273254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66B284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57F5312A" w14:textId="77777777" w:rsidR="00000000" w:rsidRDefault="0035631E">
            <w:pPr>
              <w:pStyle w:val="a3"/>
              <w:spacing w:before="0" w:beforeAutospacing="0" w:after="0" w:afterAutospacing="0"/>
              <w:jc w:val="right"/>
              <w:rPr>
                <w:color w:val="000000"/>
                <w:sz w:val="20"/>
                <w:szCs w:val="20"/>
              </w:rPr>
            </w:pPr>
            <w:r>
              <w:rPr>
                <w:color w:val="000000"/>
                <w:sz w:val="20"/>
                <w:szCs w:val="20"/>
              </w:rPr>
              <w:t>13,794</w:t>
            </w:r>
          </w:p>
        </w:tc>
        <w:tc>
          <w:tcPr>
            <w:tcW w:w="50" w:type="pct"/>
            <w:shd w:val="clear" w:color="auto" w:fill="CFF0FC"/>
            <w:noWrap/>
            <w:tcMar>
              <w:top w:w="15" w:type="dxa"/>
              <w:left w:w="0" w:type="dxa"/>
              <w:bottom w:w="0" w:type="dxa"/>
              <w:right w:w="15" w:type="dxa"/>
            </w:tcMar>
            <w:vAlign w:val="bottom"/>
            <w:hideMark/>
          </w:tcPr>
          <w:p w14:paraId="746BFE6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6E0AE58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314EDB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44F09F29" w14:textId="77777777" w:rsidR="00000000" w:rsidRDefault="0035631E">
            <w:pPr>
              <w:pStyle w:val="a3"/>
              <w:spacing w:before="0" w:beforeAutospacing="0" w:after="0" w:afterAutospacing="0"/>
              <w:jc w:val="right"/>
              <w:rPr>
                <w:color w:val="000000"/>
                <w:sz w:val="20"/>
                <w:szCs w:val="20"/>
              </w:rPr>
            </w:pPr>
            <w:r>
              <w:rPr>
                <w:color w:val="000000"/>
                <w:sz w:val="20"/>
                <w:szCs w:val="20"/>
              </w:rPr>
              <w:t>10,053</w:t>
            </w:r>
          </w:p>
        </w:tc>
        <w:tc>
          <w:tcPr>
            <w:tcW w:w="50" w:type="pct"/>
            <w:shd w:val="clear" w:color="auto" w:fill="CFF0FC"/>
            <w:noWrap/>
            <w:tcMar>
              <w:top w:w="15" w:type="dxa"/>
              <w:left w:w="0" w:type="dxa"/>
              <w:bottom w:w="0" w:type="dxa"/>
              <w:right w:w="15" w:type="dxa"/>
            </w:tcMar>
            <w:vAlign w:val="bottom"/>
            <w:hideMark/>
          </w:tcPr>
          <w:p w14:paraId="5E16B04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B1C5B8E" w14:textId="77777777">
        <w:trPr>
          <w:divId w:val="1593315408"/>
          <w:jc w:val="center"/>
        </w:trPr>
        <w:tc>
          <w:tcPr>
            <w:tcW w:w="2790" w:type="pct"/>
            <w:shd w:val="clear" w:color="auto" w:fill="FFFFFF"/>
            <w:tcMar>
              <w:top w:w="15" w:type="dxa"/>
              <w:left w:w="0" w:type="dxa"/>
              <w:bottom w:w="0" w:type="dxa"/>
              <w:right w:w="15" w:type="dxa"/>
            </w:tcMar>
            <w:hideMark/>
          </w:tcPr>
          <w:p w14:paraId="5BE814F5" w14:textId="77777777" w:rsidR="00000000" w:rsidRDefault="0035631E">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178E50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45F71835" w14:textId="77777777" w:rsidR="00000000" w:rsidRDefault="0035631E">
            <w:pPr>
              <w:pStyle w:val="a3"/>
              <w:spacing w:before="0" w:beforeAutospacing="0" w:after="0" w:afterAutospacing="0"/>
              <w:jc w:val="right"/>
              <w:rPr>
                <w:color w:val="000000"/>
                <w:sz w:val="20"/>
                <w:szCs w:val="20"/>
              </w:rPr>
            </w:pPr>
            <w:r>
              <w:rPr>
                <w:color w:val="000000"/>
                <w:sz w:val="20"/>
                <w:szCs w:val="20"/>
              </w:rPr>
              <w:t>3,620</w:t>
            </w:r>
          </w:p>
        </w:tc>
        <w:tc>
          <w:tcPr>
            <w:tcW w:w="50" w:type="pct"/>
            <w:shd w:val="clear" w:color="auto" w:fill="FFFFFF"/>
            <w:noWrap/>
            <w:tcMar>
              <w:top w:w="15" w:type="dxa"/>
              <w:left w:w="0" w:type="dxa"/>
              <w:bottom w:w="0" w:type="dxa"/>
              <w:right w:w="15" w:type="dxa"/>
            </w:tcMar>
            <w:vAlign w:val="bottom"/>
            <w:hideMark/>
          </w:tcPr>
          <w:p w14:paraId="33687B0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4A438F5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CDF868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4638B52C" w14:textId="77777777" w:rsidR="00000000" w:rsidRDefault="0035631E">
            <w:pPr>
              <w:pStyle w:val="a3"/>
              <w:spacing w:before="0" w:beforeAutospacing="0" w:after="0" w:afterAutospacing="0"/>
              <w:jc w:val="right"/>
              <w:rPr>
                <w:color w:val="000000"/>
                <w:sz w:val="20"/>
                <w:szCs w:val="20"/>
              </w:rPr>
            </w:pPr>
            <w:r>
              <w:rPr>
                <w:color w:val="000000"/>
                <w:sz w:val="20"/>
                <w:szCs w:val="20"/>
              </w:rPr>
              <w:t>2,544</w:t>
            </w:r>
          </w:p>
        </w:tc>
        <w:tc>
          <w:tcPr>
            <w:tcW w:w="50" w:type="pct"/>
            <w:shd w:val="clear" w:color="auto" w:fill="FFFFFF"/>
            <w:noWrap/>
            <w:tcMar>
              <w:top w:w="15" w:type="dxa"/>
              <w:left w:w="0" w:type="dxa"/>
              <w:bottom w:w="0" w:type="dxa"/>
              <w:right w:w="15" w:type="dxa"/>
            </w:tcMar>
            <w:vAlign w:val="bottom"/>
            <w:hideMark/>
          </w:tcPr>
          <w:p w14:paraId="088B217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5C8EB85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4244E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0B5A62AF" w14:textId="77777777" w:rsidR="00000000" w:rsidRDefault="0035631E">
            <w:pPr>
              <w:pStyle w:val="a3"/>
              <w:spacing w:before="0" w:beforeAutospacing="0" w:after="0" w:afterAutospacing="0"/>
              <w:jc w:val="right"/>
              <w:rPr>
                <w:color w:val="000000"/>
                <w:sz w:val="20"/>
                <w:szCs w:val="20"/>
              </w:rPr>
            </w:pPr>
            <w:r>
              <w:rPr>
                <w:color w:val="000000"/>
                <w:sz w:val="20"/>
                <w:szCs w:val="20"/>
              </w:rPr>
              <w:t>6,588</w:t>
            </w:r>
          </w:p>
        </w:tc>
        <w:tc>
          <w:tcPr>
            <w:tcW w:w="50" w:type="pct"/>
            <w:shd w:val="clear" w:color="auto" w:fill="FFFFFF"/>
            <w:noWrap/>
            <w:tcMar>
              <w:top w:w="15" w:type="dxa"/>
              <w:left w:w="0" w:type="dxa"/>
              <w:bottom w:w="0" w:type="dxa"/>
              <w:right w:w="15" w:type="dxa"/>
            </w:tcMar>
            <w:vAlign w:val="bottom"/>
            <w:hideMark/>
          </w:tcPr>
          <w:p w14:paraId="2588845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014A540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B874B0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3055BF8F" w14:textId="77777777" w:rsidR="00000000" w:rsidRDefault="0035631E">
            <w:pPr>
              <w:pStyle w:val="a3"/>
              <w:spacing w:before="0" w:beforeAutospacing="0" w:after="0" w:afterAutospacing="0"/>
              <w:jc w:val="right"/>
              <w:rPr>
                <w:color w:val="000000"/>
                <w:sz w:val="20"/>
                <w:szCs w:val="20"/>
              </w:rPr>
            </w:pPr>
            <w:r>
              <w:rPr>
                <w:color w:val="000000"/>
                <w:sz w:val="20"/>
                <w:szCs w:val="20"/>
              </w:rPr>
              <w:t>5,316</w:t>
            </w:r>
          </w:p>
        </w:tc>
        <w:tc>
          <w:tcPr>
            <w:tcW w:w="50" w:type="pct"/>
            <w:shd w:val="clear" w:color="auto" w:fill="FFFFFF"/>
            <w:noWrap/>
            <w:tcMar>
              <w:top w:w="15" w:type="dxa"/>
              <w:left w:w="0" w:type="dxa"/>
              <w:bottom w:w="0" w:type="dxa"/>
              <w:right w:w="15" w:type="dxa"/>
            </w:tcMar>
            <w:vAlign w:val="bottom"/>
            <w:hideMark/>
          </w:tcPr>
          <w:p w14:paraId="64A28D87"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3484EF9" w14:textId="77777777">
        <w:trPr>
          <w:divId w:val="1593315408"/>
          <w:jc w:val="center"/>
        </w:trPr>
        <w:tc>
          <w:tcPr>
            <w:tcW w:w="2790" w:type="pct"/>
            <w:shd w:val="clear" w:color="auto" w:fill="CFF0FC"/>
            <w:tcMar>
              <w:top w:w="15" w:type="dxa"/>
              <w:left w:w="0" w:type="dxa"/>
              <w:bottom w:w="0" w:type="dxa"/>
              <w:right w:w="15" w:type="dxa"/>
            </w:tcMar>
            <w:hideMark/>
          </w:tcPr>
          <w:p w14:paraId="19F14123" w14:textId="77777777" w:rsidR="00000000" w:rsidRDefault="0035631E">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5C9A6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9D4914" w14:textId="77777777" w:rsidR="00000000" w:rsidRDefault="0035631E">
            <w:pPr>
              <w:pStyle w:val="a3"/>
              <w:spacing w:before="0" w:beforeAutospacing="0" w:after="0" w:afterAutospacing="0"/>
              <w:jc w:val="right"/>
              <w:rPr>
                <w:color w:val="000000"/>
                <w:sz w:val="20"/>
                <w:szCs w:val="20"/>
              </w:rPr>
            </w:pPr>
            <w:r>
              <w:rPr>
                <w:color w:val="000000"/>
                <w:sz w:val="20"/>
                <w:szCs w:val="20"/>
              </w:rPr>
              <w:t>4,804</w:t>
            </w:r>
          </w:p>
        </w:tc>
        <w:tc>
          <w:tcPr>
            <w:tcW w:w="50" w:type="pct"/>
            <w:shd w:val="clear" w:color="auto" w:fill="CFF0FC"/>
            <w:noWrap/>
            <w:tcMar>
              <w:top w:w="15" w:type="dxa"/>
              <w:left w:w="0" w:type="dxa"/>
              <w:bottom w:w="0" w:type="dxa"/>
              <w:right w:w="15" w:type="dxa"/>
            </w:tcMar>
            <w:vAlign w:val="bottom"/>
            <w:hideMark/>
          </w:tcPr>
          <w:p w14:paraId="2B0932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1AF44DF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9601E0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76DB555" w14:textId="77777777" w:rsidR="00000000" w:rsidRDefault="0035631E">
            <w:pPr>
              <w:pStyle w:val="a3"/>
              <w:spacing w:before="0" w:beforeAutospacing="0" w:after="0" w:afterAutospacing="0"/>
              <w:jc w:val="right"/>
              <w:rPr>
                <w:color w:val="000000"/>
                <w:sz w:val="20"/>
                <w:szCs w:val="20"/>
              </w:rPr>
            </w:pPr>
            <w:r>
              <w:rPr>
                <w:color w:val="000000"/>
                <w:sz w:val="20"/>
                <w:szCs w:val="20"/>
              </w:rPr>
              <w:t>2,856</w:t>
            </w:r>
          </w:p>
        </w:tc>
        <w:tc>
          <w:tcPr>
            <w:tcW w:w="50" w:type="pct"/>
            <w:shd w:val="clear" w:color="auto" w:fill="CFF0FC"/>
            <w:noWrap/>
            <w:tcMar>
              <w:top w:w="15" w:type="dxa"/>
              <w:left w:w="0" w:type="dxa"/>
              <w:bottom w:w="0" w:type="dxa"/>
              <w:right w:w="15" w:type="dxa"/>
            </w:tcMar>
            <w:vAlign w:val="bottom"/>
            <w:hideMark/>
          </w:tcPr>
          <w:p w14:paraId="76D26B3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14:paraId="01675DE5"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89D01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2FFE6A8" w14:textId="77777777" w:rsidR="00000000" w:rsidRDefault="0035631E">
            <w:pPr>
              <w:pStyle w:val="a3"/>
              <w:spacing w:before="0" w:beforeAutospacing="0" w:after="0" w:afterAutospacing="0"/>
              <w:jc w:val="right"/>
              <w:rPr>
                <w:color w:val="000000"/>
                <w:sz w:val="20"/>
                <w:szCs w:val="20"/>
              </w:rPr>
            </w:pPr>
            <w:r>
              <w:rPr>
                <w:color w:val="000000"/>
                <w:sz w:val="20"/>
                <w:szCs w:val="20"/>
              </w:rPr>
              <w:t>7,206</w:t>
            </w:r>
          </w:p>
        </w:tc>
        <w:tc>
          <w:tcPr>
            <w:tcW w:w="50" w:type="pct"/>
            <w:shd w:val="clear" w:color="auto" w:fill="CFF0FC"/>
            <w:noWrap/>
            <w:tcMar>
              <w:top w:w="15" w:type="dxa"/>
              <w:left w:w="0" w:type="dxa"/>
              <w:bottom w:w="0" w:type="dxa"/>
              <w:right w:w="15" w:type="dxa"/>
            </w:tcMar>
            <w:vAlign w:val="bottom"/>
            <w:hideMark/>
          </w:tcPr>
          <w:p w14:paraId="6E408F2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3DC18A8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4EBA3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EE94C4A" w14:textId="77777777" w:rsidR="00000000" w:rsidRDefault="0035631E">
            <w:pPr>
              <w:pStyle w:val="a3"/>
              <w:spacing w:before="0" w:beforeAutospacing="0" w:after="0" w:afterAutospacing="0"/>
              <w:jc w:val="right"/>
              <w:rPr>
                <w:color w:val="000000"/>
                <w:sz w:val="20"/>
                <w:szCs w:val="20"/>
              </w:rPr>
            </w:pPr>
            <w:r>
              <w:rPr>
                <w:color w:val="000000"/>
                <w:sz w:val="20"/>
                <w:szCs w:val="20"/>
              </w:rPr>
              <w:t>4,737</w:t>
            </w:r>
          </w:p>
        </w:tc>
        <w:tc>
          <w:tcPr>
            <w:tcW w:w="50" w:type="pct"/>
            <w:shd w:val="clear" w:color="auto" w:fill="CFF0FC"/>
            <w:noWrap/>
            <w:tcMar>
              <w:top w:w="15" w:type="dxa"/>
              <w:left w:w="0" w:type="dxa"/>
              <w:bottom w:w="0" w:type="dxa"/>
              <w:right w:w="15" w:type="dxa"/>
            </w:tcMar>
            <w:vAlign w:val="bottom"/>
            <w:hideMark/>
          </w:tcPr>
          <w:p w14:paraId="7720757E"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726B6E8" w14:textId="77777777">
        <w:trPr>
          <w:divId w:val="1593315408"/>
          <w:jc w:val="center"/>
        </w:trPr>
        <w:tc>
          <w:tcPr>
            <w:tcW w:w="2790" w:type="pct"/>
            <w:shd w:val="clear" w:color="auto" w:fill="FFFFFF"/>
            <w:tcMar>
              <w:top w:w="15" w:type="dxa"/>
              <w:left w:w="0" w:type="dxa"/>
              <w:bottom w:w="0" w:type="dxa"/>
              <w:right w:w="15" w:type="dxa"/>
            </w:tcMar>
            <w:hideMark/>
          </w:tcPr>
          <w:p w14:paraId="780A6505" w14:textId="77777777" w:rsidR="00000000" w:rsidRDefault="0035631E">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1D2645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FFFFFF"/>
            <w:noWrap/>
            <w:tcMar>
              <w:top w:w="15" w:type="dxa"/>
              <w:left w:w="0" w:type="dxa"/>
              <w:bottom w:w="0" w:type="dxa"/>
              <w:right w:w="15" w:type="dxa"/>
            </w:tcMar>
            <w:vAlign w:val="bottom"/>
            <w:hideMark/>
          </w:tcPr>
          <w:p w14:paraId="3F60D47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0C4D30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19E03A3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A2609D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FFFFFF"/>
            <w:noWrap/>
            <w:tcMar>
              <w:top w:w="15" w:type="dxa"/>
              <w:left w:w="0" w:type="dxa"/>
              <w:bottom w:w="0" w:type="dxa"/>
              <w:right w:w="15" w:type="dxa"/>
            </w:tcMar>
            <w:vAlign w:val="bottom"/>
            <w:hideMark/>
          </w:tcPr>
          <w:p w14:paraId="3053D1B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AA009A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089E444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AAE02A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FFFFFF"/>
            <w:noWrap/>
            <w:tcMar>
              <w:top w:w="15" w:type="dxa"/>
              <w:left w:w="0" w:type="dxa"/>
              <w:bottom w:w="0" w:type="dxa"/>
              <w:right w:w="15" w:type="dxa"/>
            </w:tcMar>
            <w:vAlign w:val="bottom"/>
            <w:hideMark/>
          </w:tcPr>
          <w:p w14:paraId="40A8969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A6C5A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7EF854A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7D3859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FFFFFF"/>
            <w:noWrap/>
            <w:tcMar>
              <w:top w:w="15" w:type="dxa"/>
              <w:left w:w="0" w:type="dxa"/>
              <w:bottom w:w="0" w:type="dxa"/>
              <w:right w:w="15" w:type="dxa"/>
            </w:tcMar>
            <w:vAlign w:val="bottom"/>
            <w:hideMark/>
          </w:tcPr>
          <w:p w14:paraId="28B901A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80E03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0900647" w14:textId="77777777">
        <w:trPr>
          <w:divId w:val="1593315408"/>
          <w:jc w:val="center"/>
        </w:trPr>
        <w:tc>
          <w:tcPr>
            <w:tcW w:w="2790" w:type="pct"/>
            <w:shd w:val="clear" w:color="auto" w:fill="CFF0FC"/>
            <w:tcMar>
              <w:top w:w="15" w:type="dxa"/>
              <w:left w:w="0" w:type="dxa"/>
              <w:bottom w:w="0" w:type="dxa"/>
              <w:right w:w="15" w:type="dxa"/>
            </w:tcMar>
            <w:hideMark/>
          </w:tcPr>
          <w:p w14:paraId="0343D813" w14:textId="77777777" w:rsidR="00000000" w:rsidRDefault="0035631E">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14:paraId="5CC4F2B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0A9F6D70" w14:textId="77777777" w:rsidR="00000000" w:rsidRDefault="0035631E">
            <w:pPr>
              <w:pStyle w:val="a3"/>
              <w:spacing w:before="0" w:beforeAutospacing="0" w:after="0" w:afterAutospacing="0"/>
              <w:jc w:val="right"/>
              <w:rPr>
                <w:color w:val="000000"/>
                <w:sz w:val="20"/>
                <w:szCs w:val="20"/>
              </w:rPr>
            </w:pPr>
            <w:r>
              <w:rPr>
                <w:color w:val="000000"/>
                <w:sz w:val="20"/>
                <w:szCs w:val="20"/>
              </w:rPr>
              <w:t>1,574</w:t>
            </w:r>
          </w:p>
        </w:tc>
        <w:tc>
          <w:tcPr>
            <w:tcW w:w="50" w:type="pct"/>
            <w:shd w:val="clear" w:color="auto" w:fill="CFF0FC"/>
            <w:noWrap/>
            <w:tcMar>
              <w:top w:w="15" w:type="dxa"/>
              <w:left w:w="0" w:type="dxa"/>
              <w:bottom w:w="0" w:type="dxa"/>
              <w:right w:w="15" w:type="dxa"/>
            </w:tcMar>
            <w:vAlign w:val="bottom"/>
            <w:hideMark/>
          </w:tcPr>
          <w:p w14:paraId="213612D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327DA1F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8BA5A3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4024BF23" w14:textId="77777777" w:rsidR="00000000" w:rsidRDefault="0035631E">
            <w:pPr>
              <w:pStyle w:val="a3"/>
              <w:spacing w:before="0" w:beforeAutospacing="0" w:after="0" w:afterAutospacing="0"/>
              <w:jc w:val="right"/>
              <w:rPr>
                <w:color w:val="000000"/>
                <w:sz w:val="20"/>
                <w:szCs w:val="20"/>
              </w:rPr>
            </w:pPr>
            <w:r>
              <w:rPr>
                <w:color w:val="000000"/>
                <w:sz w:val="20"/>
                <w:szCs w:val="20"/>
              </w:rPr>
              <w:t>1,212</w:t>
            </w:r>
          </w:p>
        </w:tc>
        <w:tc>
          <w:tcPr>
            <w:tcW w:w="50" w:type="pct"/>
            <w:shd w:val="clear" w:color="auto" w:fill="CFF0FC"/>
            <w:noWrap/>
            <w:tcMar>
              <w:top w:w="15" w:type="dxa"/>
              <w:left w:w="0" w:type="dxa"/>
              <w:bottom w:w="0" w:type="dxa"/>
              <w:right w:w="15" w:type="dxa"/>
            </w:tcMar>
            <w:vAlign w:val="bottom"/>
            <w:hideMark/>
          </w:tcPr>
          <w:p w14:paraId="5CC5678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14:paraId="1C224ACA"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9BF48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7C01EF3B" w14:textId="77777777" w:rsidR="00000000" w:rsidRDefault="0035631E">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CFF0FC"/>
            <w:noWrap/>
            <w:tcMar>
              <w:top w:w="15" w:type="dxa"/>
              <w:left w:w="0" w:type="dxa"/>
              <w:bottom w:w="0" w:type="dxa"/>
              <w:right w:w="15" w:type="dxa"/>
            </w:tcMar>
            <w:vAlign w:val="bottom"/>
            <w:hideMark/>
          </w:tcPr>
          <w:p w14:paraId="7143B01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4CC7D77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A10F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22EDA775" w14:textId="77777777" w:rsidR="00000000" w:rsidRDefault="0035631E">
            <w:pPr>
              <w:pStyle w:val="a3"/>
              <w:spacing w:before="0" w:beforeAutospacing="0" w:after="0" w:afterAutospacing="0"/>
              <w:jc w:val="right"/>
              <w:rPr>
                <w:color w:val="000000"/>
                <w:sz w:val="20"/>
                <w:szCs w:val="20"/>
              </w:rPr>
            </w:pPr>
            <w:r>
              <w:rPr>
                <w:color w:val="000000"/>
                <w:sz w:val="20"/>
                <w:szCs w:val="20"/>
              </w:rPr>
              <w:t>2,670</w:t>
            </w:r>
          </w:p>
        </w:tc>
        <w:tc>
          <w:tcPr>
            <w:tcW w:w="50" w:type="pct"/>
            <w:shd w:val="clear" w:color="auto" w:fill="CFF0FC"/>
            <w:noWrap/>
            <w:tcMar>
              <w:top w:w="15" w:type="dxa"/>
              <w:left w:w="0" w:type="dxa"/>
              <w:bottom w:w="0" w:type="dxa"/>
              <w:right w:w="15" w:type="dxa"/>
            </w:tcMar>
            <w:vAlign w:val="bottom"/>
            <w:hideMark/>
          </w:tcPr>
          <w:p w14:paraId="123E069A"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5A47901" w14:textId="77777777">
        <w:trPr>
          <w:divId w:val="1593315408"/>
          <w:jc w:val="center"/>
        </w:trPr>
        <w:tc>
          <w:tcPr>
            <w:tcW w:w="2790" w:type="pct"/>
            <w:shd w:val="clear" w:color="auto" w:fill="FFFFFF"/>
            <w:tcMar>
              <w:top w:w="15" w:type="dxa"/>
              <w:left w:w="0" w:type="dxa"/>
              <w:bottom w:w="0" w:type="dxa"/>
              <w:right w:w="15" w:type="dxa"/>
            </w:tcMar>
            <w:hideMark/>
          </w:tcPr>
          <w:p w14:paraId="604DC4CE" w14:textId="77777777" w:rsidR="00000000" w:rsidRDefault="0035631E">
            <w:pPr>
              <w:pStyle w:val="a3"/>
              <w:spacing w:before="0" w:beforeAutospacing="0" w:after="0" w:afterAutospacing="0"/>
              <w:ind w:left="274"/>
              <w:rPr>
                <w:color w:val="000000"/>
                <w:sz w:val="20"/>
                <w:szCs w:val="20"/>
              </w:rPr>
            </w:pPr>
            <w:r>
              <w:rPr>
                <w:color w:val="000000"/>
                <w:sz w:val="20"/>
                <w:szCs w:val="20"/>
              </w:rPr>
              <w:lastRenderedPageBreak/>
              <w:t>Selling and marketing</w:t>
            </w:r>
          </w:p>
        </w:tc>
        <w:tc>
          <w:tcPr>
            <w:tcW w:w="50" w:type="pct"/>
            <w:shd w:val="clear" w:color="auto" w:fill="FFFFFF"/>
            <w:noWrap/>
            <w:tcMar>
              <w:top w:w="15" w:type="dxa"/>
              <w:left w:w="0" w:type="dxa"/>
              <w:bottom w:w="0" w:type="dxa"/>
              <w:right w:w="15" w:type="dxa"/>
            </w:tcMar>
            <w:vAlign w:val="bottom"/>
            <w:hideMark/>
          </w:tcPr>
          <w:p w14:paraId="22840C2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FFFFFF"/>
            <w:noWrap/>
            <w:tcMar>
              <w:top w:w="15" w:type="dxa"/>
              <w:left w:w="0" w:type="dxa"/>
              <w:bottom w:w="0" w:type="dxa"/>
              <w:right w:w="15" w:type="dxa"/>
            </w:tcMar>
            <w:vAlign w:val="bottom"/>
            <w:hideMark/>
          </w:tcPr>
          <w:p w14:paraId="3ED2C434" w14:textId="77777777" w:rsidR="00000000" w:rsidRDefault="0035631E">
            <w:pPr>
              <w:pStyle w:val="a3"/>
              <w:spacing w:before="0" w:beforeAutospacing="0" w:after="0" w:afterAutospacing="0"/>
              <w:jc w:val="right"/>
              <w:rPr>
                <w:color w:val="000000"/>
                <w:sz w:val="20"/>
                <w:szCs w:val="20"/>
              </w:rPr>
            </w:pPr>
            <w:r>
              <w:rPr>
                <w:color w:val="000000"/>
                <w:sz w:val="20"/>
                <w:szCs w:val="20"/>
              </w:rPr>
              <w:t>1,304</w:t>
            </w:r>
          </w:p>
        </w:tc>
        <w:tc>
          <w:tcPr>
            <w:tcW w:w="50" w:type="pct"/>
            <w:shd w:val="clear" w:color="auto" w:fill="FFFFFF"/>
            <w:noWrap/>
            <w:tcMar>
              <w:top w:w="15" w:type="dxa"/>
              <w:left w:w="0" w:type="dxa"/>
              <w:bottom w:w="0" w:type="dxa"/>
              <w:right w:w="15" w:type="dxa"/>
            </w:tcMar>
            <w:vAlign w:val="bottom"/>
            <w:hideMark/>
          </w:tcPr>
          <w:p w14:paraId="36BDD3C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2B72982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4379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FFFFFF"/>
            <w:noWrap/>
            <w:tcMar>
              <w:top w:w="15" w:type="dxa"/>
              <w:left w:w="0" w:type="dxa"/>
              <w:bottom w:w="0" w:type="dxa"/>
              <w:right w:w="15" w:type="dxa"/>
            </w:tcMar>
            <w:vAlign w:val="bottom"/>
            <w:hideMark/>
          </w:tcPr>
          <w:p w14:paraId="45A8E1DF" w14:textId="77777777" w:rsidR="00000000" w:rsidRDefault="0035631E">
            <w:pPr>
              <w:pStyle w:val="a3"/>
              <w:spacing w:before="0" w:beforeAutospacing="0" w:after="0" w:afterAutospacing="0"/>
              <w:jc w:val="right"/>
              <w:rPr>
                <w:color w:val="000000"/>
                <w:sz w:val="20"/>
                <w:szCs w:val="20"/>
              </w:rPr>
            </w:pPr>
            <w:r>
              <w:rPr>
                <w:color w:val="000000"/>
                <w:sz w:val="20"/>
                <w:szCs w:val="20"/>
              </w:rPr>
              <w:t>1,279</w:t>
            </w:r>
          </w:p>
        </w:tc>
        <w:tc>
          <w:tcPr>
            <w:tcW w:w="50" w:type="pct"/>
            <w:shd w:val="clear" w:color="auto" w:fill="FFFFFF"/>
            <w:noWrap/>
            <w:tcMar>
              <w:top w:w="15" w:type="dxa"/>
              <w:left w:w="0" w:type="dxa"/>
              <w:bottom w:w="0" w:type="dxa"/>
              <w:right w:w="15" w:type="dxa"/>
            </w:tcMar>
            <w:vAlign w:val="bottom"/>
            <w:hideMark/>
          </w:tcPr>
          <w:p w14:paraId="7AEDF60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1603AE4E"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42985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FFFFFF"/>
            <w:noWrap/>
            <w:tcMar>
              <w:top w:w="15" w:type="dxa"/>
              <w:left w:w="0" w:type="dxa"/>
              <w:bottom w:w="0" w:type="dxa"/>
              <w:right w:w="15" w:type="dxa"/>
            </w:tcMar>
            <w:vAlign w:val="bottom"/>
            <w:hideMark/>
          </w:tcPr>
          <w:p w14:paraId="63DA14D2" w14:textId="77777777" w:rsidR="00000000" w:rsidRDefault="0035631E">
            <w:pPr>
              <w:pStyle w:val="a3"/>
              <w:spacing w:before="0" w:beforeAutospacing="0" w:after="0" w:afterAutospacing="0"/>
              <w:jc w:val="right"/>
              <w:rPr>
                <w:color w:val="000000"/>
                <w:sz w:val="20"/>
                <w:szCs w:val="20"/>
              </w:rPr>
            </w:pPr>
            <w:r>
              <w:rPr>
                <w:color w:val="000000"/>
                <w:sz w:val="20"/>
                <w:szCs w:val="20"/>
              </w:rPr>
              <w:t>2,576</w:t>
            </w:r>
          </w:p>
        </w:tc>
        <w:tc>
          <w:tcPr>
            <w:tcW w:w="50" w:type="pct"/>
            <w:shd w:val="clear" w:color="auto" w:fill="FFFFFF"/>
            <w:noWrap/>
            <w:tcMar>
              <w:top w:w="15" w:type="dxa"/>
              <w:left w:w="0" w:type="dxa"/>
              <w:bottom w:w="0" w:type="dxa"/>
              <w:right w:w="15" w:type="dxa"/>
            </w:tcMar>
            <w:vAlign w:val="bottom"/>
            <w:hideMark/>
          </w:tcPr>
          <w:p w14:paraId="405D9B6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621E789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05BE2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FFFFFF"/>
            <w:noWrap/>
            <w:tcMar>
              <w:top w:w="15" w:type="dxa"/>
              <w:left w:w="0" w:type="dxa"/>
              <w:bottom w:w="0" w:type="dxa"/>
              <w:right w:w="15" w:type="dxa"/>
            </w:tcMar>
            <w:vAlign w:val="bottom"/>
            <w:hideMark/>
          </w:tcPr>
          <w:p w14:paraId="655BE070" w14:textId="77777777" w:rsidR="00000000" w:rsidRDefault="0035631E">
            <w:pPr>
              <w:pStyle w:val="a3"/>
              <w:spacing w:before="0" w:beforeAutospacing="0" w:after="0" w:afterAutospacing="0"/>
              <w:jc w:val="right"/>
              <w:rPr>
                <w:color w:val="000000"/>
                <w:sz w:val="20"/>
                <w:szCs w:val="20"/>
              </w:rPr>
            </w:pPr>
            <w:r>
              <w:rPr>
                <w:color w:val="000000"/>
                <w:sz w:val="20"/>
                <w:szCs w:val="20"/>
              </w:rPr>
              <w:t>2,409</w:t>
            </w:r>
          </w:p>
        </w:tc>
        <w:tc>
          <w:tcPr>
            <w:tcW w:w="50" w:type="pct"/>
            <w:shd w:val="clear" w:color="auto" w:fill="FFFFFF"/>
            <w:noWrap/>
            <w:tcMar>
              <w:top w:w="15" w:type="dxa"/>
              <w:left w:w="0" w:type="dxa"/>
              <w:bottom w:w="0" w:type="dxa"/>
              <w:right w:w="15" w:type="dxa"/>
            </w:tcMar>
            <w:vAlign w:val="bottom"/>
            <w:hideMark/>
          </w:tcPr>
          <w:p w14:paraId="10BE0A7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32E4584" w14:textId="77777777">
        <w:trPr>
          <w:divId w:val="1593315408"/>
          <w:jc w:val="center"/>
        </w:trPr>
        <w:tc>
          <w:tcPr>
            <w:tcW w:w="2790" w:type="pct"/>
            <w:shd w:val="clear" w:color="auto" w:fill="CFF0FC"/>
            <w:tcMar>
              <w:top w:w="15" w:type="dxa"/>
              <w:left w:w="0" w:type="dxa"/>
              <w:bottom w:w="0" w:type="dxa"/>
              <w:right w:w="15" w:type="dxa"/>
            </w:tcMar>
            <w:hideMark/>
          </w:tcPr>
          <w:p w14:paraId="71C30C47" w14:textId="77777777" w:rsidR="00000000" w:rsidRDefault="0035631E">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2BAF5B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CFF0FC"/>
            <w:noWrap/>
            <w:tcMar>
              <w:top w:w="15" w:type="dxa"/>
              <w:left w:w="0" w:type="dxa"/>
              <w:bottom w:w="0" w:type="dxa"/>
              <w:right w:w="15" w:type="dxa"/>
            </w:tcMar>
            <w:vAlign w:val="bottom"/>
            <w:hideMark/>
          </w:tcPr>
          <w:p w14:paraId="3971DD2D" w14:textId="77777777" w:rsidR="00000000" w:rsidRDefault="0035631E">
            <w:pPr>
              <w:pStyle w:val="a3"/>
              <w:spacing w:before="0" w:beforeAutospacing="0" w:after="0" w:afterAutospacing="0"/>
              <w:jc w:val="right"/>
              <w:rPr>
                <w:color w:val="000000"/>
                <w:sz w:val="20"/>
                <w:szCs w:val="20"/>
              </w:rPr>
            </w:pPr>
            <w:r>
              <w:rPr>
                <w:color w:val="000000"/>
                <w:sz w:val="20"/>
                <w:szCs w:val="20"/>
              </w:rPr>
              <w:t>1,631</w:t>
            </w:r>
          </w:p>
        </w:tc>
        <w:tc>
          <w:tcPr>
            <w:tcW w:w="50" w:type="pct"/>
            <w:shd w:val="clear" w:color="auto" w:fill="CFF0FC"/>
            <w:noWrap/>
            <w:tcMar>
              <w:top w:w="15" w:type="dxa"/>
              <w:left w:w="0" w:type="dxa"/>
              <w:bottom w:w="0" w:type="dxa"/>
              <w:right w:w="15" w:type="dxa"/>
            </w:tcMar>
            <w:vAlign w:val="bottom"/>
            <w:hideMark/>
          </w:tcPr>
          <w:p w14:paraId="603EE3C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67B65B9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9E445B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CFF0FC"/>
            <w:noWrap/>
            <w:tcMar>
              <w:top w:w="15" w:type="dxa"/>
              <w:left w:w="0" w:type="dxa"/>
              <w:bottom w:w="0" w:type="dxa"/>
              <w:right w:w="15" w:type="dxa"/>
            </w:tcMar>
            <w:vAlign w:val="bottom"/>
            <w:hideMark/>
          </w:tcPr>
          <w:p w14:paraId="255418A3" w14:textId="77777777" w:rsidR="00000000" w:rsidRDefault="0035631E">
            <w:pPr>
              <w:pStyle w:val="a3"/>
              <w:spacing w:before="0" w:beforeAutospacing="0" w:after="0" w:afterAutospacing="0"/>
              <w:jc w:val="right"/>
              <w:rPr>
                <w:color w:val="000000"/>
                <w:sz w:val="20"/>
                <w:szCs w:val="20"/>
              </w:rPr>
            </w:pPr>
            <w:r>
              <w:rPr>
                <w:color w:val="000000"/>
                <w:sz w:val="20"/>
                <w:szCs w:val="20"/>
              </w:rPr>
              <w:t>1,366</w:t>
            </w:r>
          </w:p>
        </w:tc>
        <w:tc>
          <w:tcPr>
            <w:tcW w:w="50" w:type="pct"/>
            <w:shd w:val="clear" w:color="auto" w:fill="CFF0FC"/>
            <w:noWrap/>
            <w:tcMar>
              <w:top w:w="15" w:type="dxa"/>
              <w:left w:w="0" w:type="dxa"/>
              <w:bottom w:w="0" w:type="dxa"/>
              <w:right w:w="15" w:type="dxa"/>
            </w:tcMar>
            <w:vAlign w:val="bottom"/>
            <w:hideMark/>
          </w:tcPr>
          <w:p w14:paraId="2641E8C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14:paraId="498CD42B"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AB44B5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CFF0FC"/>
            <w:noWrap/>
            <w:tcMar>
              <w:top w:w="15" w:type="dxa"/>
              <w:left w:w="0" w:type="dxa"/>
              <w:bottom w:w="0" w:type="dxa"/>
              <w:right w:w="15" w:type="dxa"/>
            </w:tcMar>
            <w:vAlign w:val="bottom"/>
            <w:hideMark/>
          </w:tcPr>
          <w:p w14:paraId="31BB1AA7" w14:textId="77777777" w:rsidR="00000000" w:rsidRDefault="0035631E">
            <w:pPr>
              <w:pStyle w:val="a3"/>
              <w:spacing w:before="0" w:beforeAutospacing="0" w:after="0" w:afterAutospacing="0"/>
              <w:jc w:val="right"/>
              <w:rPr>
                <w:color w:val="000000"/>
                <w:sz w:val="20"/>
                <w:szCs w:val="20"/>
              </w:rPr>
            </w:pPr>
            <w:r>
              <w:rPr>
                <w:color w:val="000000"/>
                <w:sz w:val="20"/>
                <w:szCs w:val="20"/>
              </w:rPr>
              <w:t>3,160</w:t>
            </w:r>
          </w:p>
        </w:tc>
        <w:tc>
          <w:tcPr>
            <w:tcW w:w="50" w:type="pct"/>
            <w:shd w:val="clear" w:color="auto" w:fill="CFF0FC"/>
            <w:noWrap/>
            <w:tcMar>
              <w:top w:w="15" w:type="dxa"/>
              <w:left w:w="0" w:type="dxa"/>
              <w:bottom w:w="0" w:type="dxa"/>
              <w:right w:w="15" w:type="dxa"/>
            </w:tcMar>
            <w:vAlign w:val="bottom"/>
            <w:hideMark/>
          </w:tcPr>
          <w:p w14:paraId="71FA4E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2AA3BDC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6B362D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CFF0FC"/>
            <w:noWrap/>
            <w:tcMar>
              <w:top w:w="15" w:type="dxa"/>
              <w:left w:w="0" w:type="dxa"/>
              <w:bottom w:w="0" w:type="dxa"/>
              <w:right w:w="15" w:type="dxa"/>
            </w:tcMar>
            <w:vAlign w:val="bottom"/>
            <w:hideMark/>
          </w:tcPr>
          <w:p w14:paraId="0AE2AD44" w14:textId="77777777" w:rsidR="00000000" w:rsidRDefault="0035631E">
            <w:pPr>
              <w:pStyle w:val="a3"/>
              <w:spacing w:before="0" w:beforeAutospacing="0" w:after="0" w:afterAutospacing="0"/>
              <w:jc w:val="right"/>
              <w:rPr>
                <w:color w:val="000000"/>
                <w:sz w:val="20"/>
                <w:szCs w:val="20"/>
              </w:rPr>
            </w:pPr>
            <w:r>
              <w:rPr>
                <w:color w:val="000000"/>
                <w:sz w:val="20"/>
                <w:szCs w:val="20"/>
              </w:rPr>
              <w:t>2,853</w:t>
            </w:r>
          </w:p>
        </w:tc>
        <w:tc>
          <w:tcPr>
            <w:tcW w:w="50" w:type="pct"/>
            <w:shd w:val="clear" w:color="auto" w:fill="CFF0FC"/>
            <w:noWrap/>
            <w:tcMar>
              <w:top w:w="15" w:type="dxa"/>
              <w:left w:w="0" w:type="dxa"/>
              <w:bottom w:w="0" w:type="dxa"/>
              <w:right w:w="15" w:type="dxa"/>
            </w:tcMar>
            <w:vAlign w:val="bottom"/>
            <w:hideMark/>
          </w:tcPr>
          <w:p w14:paraId="351DCC2A"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7FA25EB" w14:textId="77777777">
        <w:trPr>
          <w:divId w:val="1593315408"/>
          <w:jc w:val="center"/>
        </w:trPr>
        <w:tc>
          <w:tcPr>
            <w:tcW w:w="2790" w:type="pct"/>
            <w:shd w:val="clear" w:color="auto" w:fill="FFFFFF"/>
            <w:tcMar>
              <w:top w:w="15" w:type="dxa"/>
              <w:left w:w="0" w:type="dxa"/>
              <w:bottom w:w="0" w:type="dxa"/>
              <w:right w:w="15" w:type="dxa"/>
            </w:tcMar>
            <w:hideMark/>
          </w:tcPr>
          <w:p w14:paraId="312DC620" w14:textId="77777777" w:rsidR="00000000" w:rsidRDefault="0035631E">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16860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F21850E" w14:textId="77777777" w:rsidR="00000000" w:rsidRDefault="0035631E">
            <w:pPr>
              <w:pStyle w:val="a3"/>
              <w:spacing w:before="0" w:beforeAutospacing="0" w:after="0" w:afterAutospacing="0"/>
              <w:jc w:val="right"/>
              <w:rPr>
                <w:color w:val="000000"/>
                <w:sz w:val="20"/>
                <w:szCs w:val="20"/>
              </w:rPr>
            </w:pPr>
            <w:r>
              <w:rPr>
                <w:color w:val="000000"/>
                <w:sz w:val="20"/>
                <w:szCs w:val="20"/>
              </w:rPr>
              <w:t>4,509</w:t>
            </w:r>
          </w:p>
        </w:tc>
        <w:tc>
          <w:tcPr>
            <w:tcW w:w="50" w:type="pct"/>
            <w:shd w:val="clear" w:color="auto" w:fill="FFFFFF"/>
            <w:noWrap/>
            <w:tcMar>
              <w:top w:w="15" w:type="dxa"/>
              <w:left w:w="0" w:type="dxa"/>
              <w:bottom w:w="0" w:type="dxa"/>
              <w:right w:w="15" w:type="dxa"/>
            </w:tcMar>
            <w:vAlign w:val="bottom"/>
            <w:hideMark/>
          </w:tcPr>
          <w:p w14:paraId="33FA25E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1E8C00A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C00FC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EF15EB" w14:textId="77777777" w:rsidR="00000000" w:rsidRDefault="0035631E">
            <w:pPr>
              <w:pStyle w:val="a3"/>
              <w:spacing w:before="0" w:beforeAutospacing="0" w:after="0" w:afterAutospacing="0"/>
              <w:jc w:val="right"/>
              <w:rPr>
                <w:color w:val="000000"/>
                <w:sz w:val="20"/>
                <w:szCs w:val="20"/>
              </w:rPr>
            </w:pPr>
            <w:r>
              <w:rPr>
                <w:color w:val="000000"/>
                <w:sz w:val="20"/>
                <w:szCs w:val="20"/>
              </w:rPr>
              <w:t>3,857</w:t>
            </w:r>
          </w:p>
        </w:tc>
        <w:tc>
          <w:tcPr>
            <w:tcW w:w="50" w:type="pct"/>
            <w:shd w:val="clear" w:color="auto" w:fill="FFFFFF"/>
            <w:noWrap/>
            <w:tcMar>
              <w:top w:w="15" w:type="dxa"/>
              <w:left w:w="0" w:type="dxa"/>
              <w:bottom w:w="0" w:type="dxa"/>
              <w:right w:w="15" w:type="dxa"/>
            </w:tcMar>
            <w:vAlign w:val="bottom"/>
            <w:hideMark/>
          </w:tcPr>
          <w:p w14:paraId="0B28C34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35D8F5C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F5AA65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3AC54E3" w14:textId="77777777" w:rsidR="00000000" w:rsidRDefault="0035631E">
            <w:pPr>
              <w:pStyle w:val="a3"/>
              <w:spacing w:before="0" w:beforeAutospacing="0" w:after="0" w:afterAutospacing="0"/>
              <w:jc w:val="right"/>
              <w:rPr>
                <w:color w:val="000000"/>
                <w:sz w:val="20"/>
                <w:szCs w:val="20"/>
              </w:rPr>
            </w:pPr>
            <w:r>
              <w:rPr>
                <w:color w:val="000000"/>
                <w:sz w:val="20"/>
                <w:szCs w:val="20"/>
              </w:rPr>
              <w:t>8,734</w:t>
            </w:r>
          </w:p>
        </w:tc>
        <w:tc>
          <w:tcPr>
            <w:tcW w:w="50" w:type="pct"/>
            <w:shd w:val="clear" w:color="auto" w:fill="FFFFFF"/>
            <w:noWrap/>
            <w:tcMar>
              <w:top w:w="15" w:type="dxa"/>
              <w:left w:w="0" w:type="dxa"/>
              <w:bottom w:w="0" w:type="dxa"/>
              <w:right w:w="15" w:type="dxa"/>
            </w:tcMar>
            <w:vAlign w:val="bottom"/>
            <w:hideMark/>
          </w:tcPr>
          <w:p w14:paraId="754156E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66B02FA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2172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E41380B" w14:textId="77777777" w:rsidR="00000000" w:rsidRDefault="0035631E">
            <w:pPr>
              <w:pStyle w:val="a3"/>
              <w:spacing w:before="0" w:beforeAutospacing="0" w:after="0" w:afterAutospacing="0"/>
              <w:jc w:val="right"/>
              <w:rPr>
                <w:color w:val="000000"/>
                <w:sz w:val="20"/>
                <w:szCs w:val="20"/>
              </w:rPr>
            </w:pPr>
            <w:r>
              <w:rPr>
                <w:color w:val="000000"/>
                <w:sz w:val="20"/>
                <w:szCs w:val="20"/>
              </w:rPr>
              <w:t>7,932</w:t>
            </w:r>
          </w:p>
        </w:tc>
        <w:tc>
          <w:tcPr>
            <w:tcW w:w="50" w:type="pct"/>
            <w:shd w:val="clear" w:color="auto" w:fill="FFFFFF"/>
            <w:noWrap/>
            <w:tcMar>
              <w:top w:w="15" w:type="dxa"/>
              <w:left w:w="0" w:type="dxa"/>
              <w:bottom w:w="0" w:type="dxa"/>
              <w:right w:w="15" w:type="dxa"/>
            </w:tcMar>
            <w:vAlign w:val="bottom"/>
            <w:hideMark/>
          </w:tcPr>
          <w:p w14:paraId="570FE612"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31A0B95" w14:textId="77777777">
        <w:trPr>
          <w:divId w:val="1593315408"/>
          <w:jc w:val="center"/>
        </w:trPr>
        <w:tc>
          <w:tcPr>
            <w:tcW w:w="2790" w:type="pct"/>
            <w:shd w:val="clear" w:color="auto" w:fill="CFF0FC"/>
            <w:tcMar>
              <w:top w:w="15" w:type="dxa"/>
              <w:left w:w="0" w:type="dxa"/>
              <w:bottom w:w="0" w:type="dxa"/>
              <w:right w:w="15" w:type="dxa"/>
            </w:tcMar>
            <w:hideMark/>
          </w:tcPr>
          <w:p w14:paraId="728D78FE" w14:textId="77777777" w:rsidR="00000000" w:rsidRDefault="0035631E">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867933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7886C6CB" w14:textId="77777777" w:rsidR="00000000" w:rsidRDefault="0035631E">
            <w:pPr>
              <w:pStyle w:val="a3"/>
              <w:spacing w:before="0" w:beforeAutospacing="0" w:after="0" w:afterAutospacing="0"/>
              <w:jc w:val="right"/>
              <w:rPr>
                <w:color w:val="000000"/>
                <w:sz w:val="20"/>
                <w:szCs w:val="20"/>
              </w:rPr>
            </w:pPr>
            <w:r>
              <w:rPr>
                <w:color w:val="000000"/>
                <w:sz w:val="20"/>
                <w:szCs w:val="20"/>
              </w:rPr>
              <w:t>295</w:t>
            </w:r>
          </w:p>
        </w:tc>
        <w:tc>
          <w:tcPr>
            <w:tcW w:w="50" w:type="pct"/>
            <w:shd w:val="clear" w:color="auto" w:fill="CFF0FC"/>
            <w:noWrap/>
            <w:tcMar>
              <w:top w:w="15" w:type="dxa"/>
              <w:left w:w="0" w:type="dxa"/>
              <w:bottom w:w="0" w:type="dxa"/>
              <w:right w:w="15" w:type="dxa"/>
            </w:tcMar>
            <w:vAlign w:val="bottom"/>
            <w:hideMark/>
          </w:tcPr>
          <w:p w14:paraId="65854D9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45FE467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6E1137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43B3F7AC" w14:textId="77777777" w:rsidR="00000000" w:rsidRDefault="0035631E">
            <w:pPr>
              <w:pStyle w:val="a3"/>
              <w:spacing w:before="0" w:beforeAutospacing="0" w:after="0" w:afterAutospacing="0"/>
              <w:jc w:val="right"/>
              <w:rPr>
                <w:color w:val="000000"/>
                <w:sz w:val="20"/>
                <w:szCs w:val="20"/>
              </w:rPr>
            </w:pPr>
            <w:r>
              <w:rPr>
                <w:color w:val="000000"/>
                <w:sz w:val="20"/>
                <w:szCs w:val="20"/>
              </w:rPr>
              <w:t>(1,001</w:t>
            </w:r>
          </w:p>
        </w:tc>
        <w:tc>
          <w:tcPr>
            <w:tcW w:w="50" w:type="pct"/>
            <w:shd w:val="clear" w:color="auto" w:fill="CFF0FC"/>
            <w:noWrap/>
            <w:tcMar>
              <w:top w:w="15" w:type="dxa"/>
              <w:left w:w="0" w:type="dxa"/>
              <w:bottom w:w="0" w:type="dxa"/>
              <w:right w:w="15" w:type="dxa"/>
            </w:tcMar>
            <w:vAlign w:val="bottom"/>
            <w:hideMark/>
          </w:tcPr>
          <w:p w14:paraId="6A31539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14:paraId="01613E2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A99ED4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4E319756" w14:textId="77777777" w:rsidR="00000000" w:rsidRDefault="0035631E">
            <w:pPr>
              <w:pStyle w:val="a3"/>
              <w:spacing w:before="0" w:beforeAutospacing="0" w:after="0" w:afterAutospacing="0"/>
              <w:jc w:val="right"/>
              <w:rPr>
                <w:color w:val="000000"/>
                <w:sz w:val="20"/>
                <w:szCs w:val="20"/>
              </w:rPr>
            </w:pPr>
            <w:r>
              <w:rPr>
                <w:color w:val="000000"/>
                <w:sz w:val="20"/>
                <w:szCs w:val="20"/>
              </w:rPr>
              <w:t>(1,528</w:t>
            </w:r>
          </w:p>
        </w:tc>
        <w:tc>
          <w:tcPr>
            <w:tcW w:w="50" w:type="pct"/>
            <w:shd w:val="clear" w:color="auto" w:fill="CFF0FC"/>
            <w:noWrap/>
            <w:tcMar>
              <w:top w:w="15" w:type="dxa"/>
              <w:left w:w="0" w:type="dxa"/>
              <w:bottom w:w="0" w:type="dxa"/>
              <w:right w:w="15" w:type="dxa"/>
            </w:tcMar>
            <w:vAlign w:val="bottom"/>
            <w:hideMark/>
          </w:tcPr>
          <w:p w14:paraId="5F87A6F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14:paraId="721CC59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4D521B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0F7B9764" w14:textId="77777777" w:rsidR="00000000" w:rsidRDefault="0035631E">
            <w:pPr>
              <w:pStyle w:val="a3"/>
              <w:spacing w:before="0" w:beforeAutospacing="0" w:after="0" w:afterAutospacing="0"/>
              <w:jc w:val="right"/>
              <w:rPr>
                <w:color w:val="000000"/>
                <w:sz w:val="20"/>
                <w:szCs w:val="20"/>
              </w:rPr>
            </w:pPr>
            <w:r>
              <w:rPr>
                <w:color w:val="000000"/>
                <w:sz w:val="20"/>
                <w:szCs w:val="20"/>
              </w:rPr>
              <w:t>(3,195</w:t>
            </w:r>
          </w:p>
        </w:tc>
        <w:tc>
          <w:tcPr>
            <w:tcW w:w="50" w:type="pct"/>
            <w:shd w:val="clear" w:color="auto" w:fill="CFF0FC"/>
            <w:noWrap/>
            <w:tcMar>
              <w:top w:w="15" w:type="dxa"/>
              <w:left w:w="0" w:type="dxa"/>
              <w:bottom w:w="0" w:type="dxa"/>
              <w:right w:w="15" w:type="dxa"/>
            </w:tcMar>
            <w:vAlign w:val="bottom"/>
            <w:hideMark/>
          </w:tcPr>
          <w:p w14:paraId="136BA15C"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7235A282" w14:textId="77777777">
        <w:trPr>
          <w:divId w:val="1593315408"/>
          <w:jc w:val="center"/>
        </w:trPr>
        <w:tc>
          <w:tcPr>
            <w:tcW w:w="2790" w:type="pct"/>
            <w:shd w:val="clear" w:color="auto" w:fill="FFFFFF"/>
            <w:tcMar>
              <w:top w:w="15" w:type="dxa"/>
              <w:left w:w="0" w:type="dxa"/>
              <w:bottom w:w="0" w:type="dxa"/>
              <w:right w:w="15" w:type="dxa"/>
            </w:tcMar>
            <w:hideMark/>
          </w:tcPr>
          <w:p w14:paraId="393B1FB5" w14:textId="77777777" w:rsidR="00000000" w:rsidRDefault="0035631E">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C3C2EA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1BD6BCF3" w14:textId="77777777" w:rsidR="00000000" w:rsidRDefault="0035631E">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FFFFFF"/>
            <w:noWrap/>
            <w:tcMar>
              <w:top w:w="15" w:type="dxa"/>
              <w:left w:w="0" w:type="dxa"/>
              <w:bottom w:w="0" w:type="dxa"/>
              <w:right w:w="15" w:type="dxa"/>
            </w:tcMar>
            <w:vAlign w:val="bottom"/>
            <w:hideMark/>
          </w:tcPr>
          <w:p w14:paraId="181B688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6E86E4D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806742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3AA31133" w14:textId="77777777" w:rsidR="00000000" w:rsidRDefault="0035631E">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FFFFFF"/>
            <w:noWrap/>
            <w:tcMar>
              <w:top w:w="15" w:type="dxa"/>
              <w:left w:w="0" w:type="dxa"/>
              <w:bottom w:w="0" w:type="dxa"/>
              <w:right w:w="15" w:type="dxa"/>
            </w:tcMar>
            <w:vAlign w:val="bottom"/>
            <w:hideMark/>
          </w:tcPr>
          <w:p w14:paraId="1CD7B63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1A76D41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BB279D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68F871D6" w14:textId="77777777" w:rsidR="00000000" w:rsidRDefault="0035631E">
            <w:pPr>
              <w:pStyle w:val="a3"/>
              <w:spacing w:before="0" w:beforeAutospacing="0" w:after="0" w:afterAutospacing="0"/>
              <w:jc w:val="right"/>
              <w:rPr>
                <w:color w:val="000000"/>
                <w:sz w:val="20"/>
                <w:szCs w:val="20"/>
              </w:rPr>
            </w:pPr>
            <w:r>
              <w:rPr>
                <w:color w:val="000000"/>
                <w:sz w:val="20"/>
                <w:szCs w:val="20"/>
              </w:rPr>
              <w:t>399</w:t>
            </w:r>
          </w:p>
        </w:tc>
        <w:tc>
          <w:tcPr>
            <w:tcW w:w="50" w:type="pct"/>
            <w:shd w:val="clear" w:color="auto" w:fill="FFFFFF"/>
            <w:noWrap/>
            <w:tcMar>
              <w:top w:w="15" w:type="dxa"/>
              <w:left w:w="0" w:type="dxa"/>
              <w:bottom w:w="0" w:type="dxa"/>
              <w:right w:w="15" w:type="dxa"/>
            </w:tcMar>
            <w:vAlign w:val="bottom"/>
            <w:hideMark/>
          </w:tcPr>
          <w:p w14:paraId="1E3404F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4CAE887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EB5FAD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06642FF8" w14:textId="77777777" w:rsidR="00000000" w:rsidRDefault="0035631E">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FFFFFF"/>
            <w:noWrap/>
            <w:tcMar>
              <w:top w:w="15" w:type="dxa"/>
              <w:left w:w="0" w:type="dxa"/>
              <w:bottom w:w="0" w:type="dxa"/>
              <w:right w:w="15" w:type="dxa"/>
            </w:tcMar>
            <w:vAlign w:val="bottom"/>
            <w:hideMark/>
          </w:tcPr>
          <w:p w14:paraId="4C91033A"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762589D" w14:textId="77777777">
        <w:trPr>
          <w:divId w:val="1593315408"/>
          <w:jc w:val="center"/>
        </w:trPr>
        <w:tc>
          <w:tcPr>
            <w:tcW w:w="2790" w:type="pct"/>
            <w:shd w:val="clear" w:color="auto" w:fill="CFF0FC"/>
            <w:tcMar>
              <w:top w:w="15" w:type="dxa"/>
              <w:left w:w="0" w:type="dxa"/>
              <w:bottom w:w="0" w:type="dxa"/>
              <w:right w:w="15" w:type="dxa"/>
            </w:tcMar>
            <w:hideMark/>
          </w:tcPr>
          <w:p w14:paraId="0EA83849" w14:textId="77777777" w:rsidR="00000000" w:rsidRDefault="0035631E">
            <w:pPr>
              <w:pStyle w:val="a3"/>
              <w:spacing w:before="0" w:beforeAutospacing="0" w:after="0" w:afterAutospacing="0"/>
              <w:rPr>
                <w:color w:val="000000"/>
                <w:sz w:val="20"/>
                <w:szCs w:val="20"/>
              </w:rPr>
            </w:pPr>
            <w:r>
              <w:rPr>
                <w:color w:val="000000"/>
                <w:sz w:val="20"/>
                <w:szCs w:val="20"/>
              </w:rPr>
              <w:t>Income (loss) before income taxes and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68401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712AAE83" w14:textId="77777777" w:rsidR="00000000" w:rsidRDefault="0035631E">
            <w:pPr>
              <w:pStyle w:val="a3"/>
              <w:spacing w:before="0" w:beforeAutospacing="0" w:after="0" w:afterAutospacing="0"/>
              <w:jc w:val="right"/>
              <w:rPr>
                <w:color w:val="000000"/>
                <w:sz w:val="20"/>
                <w:szCs w:val="20"/>
              </w:rPr>
            </w:pPr>
            <w:r>
              <w:rPr>
                <w:color w:val="000000"/>
                <w:sz w:val="20"/>
                <w:szCs w:val="20"/>
              </w:rPr>
              <w:t>487</w:t>
            </w:r>
          </w:p>
        </w:tc>
        <w:tc>
          <w:tcPr>
            <w:tcW w:w="50" w:type="pct"/>
            <w:shd w:val="clear" w:color="auto" w:fill="CFF0FC"/>
            <w:noWrap/>
            <w:tcMar>
              <w:top w:w="15" w:type="dxa"/>
              <w:left w:w="0" w:type="dxa"/>
              <w:bottom w:w="0" w:type="dxa"/>
              <w:right w:w="15" w:type="dxa"/>
            </w:tcMar>
            <w:vAlign w:val="bottom"/>
            <w:hideMark/>
          </w:tcPr>
          <w:p w14:paraId="0D75CBA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7B12AD7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694B7D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625DB39B" w14:textId="77777777" w:rsidR="00000000" w:rsidRDefault="0035631E">
            <w:pPr>
              <w:pStyle w:val="a3"/>
              <w:spacing w:before="0" w:beforeAutospacing="0" w:after="0" w:afterAutospacing="0"/>
              <w:jc w:val="right"/>
              <w:rPr>
                <w:color w:val="000000"/>
                <w:sz w:val="20"/>
                <w:szCs w:val="20"/>
              </w:rPr>
            </w:pPr>
            <w:r>
              <w:rPr>
                <w:color w:val="000000"/>
                <w:sz w:val="20"/>
                <w:szCs w:val="20"/>
              </w:rPr>
              <w:t>(903</w:t>
            </w:r>
          </w:p>
        </w:tc>
        <w:tc>
          <w:tcPr>
            <w:tcW w:w="50" w:type="pct"/>
            <w:shd w:val="clear" w:color="auto" w:fill="CFF0FC"/>
            <w:noWrap/>
            <w:tcMar>
              <w:top w:w="15" w:type="dxa"/>
              <w:left w:w="0" w:type="dxa"/>
              <w:bottom w:w="0" w:type="dxa"/>
              <w:right w:w="15" w:type="dxa"/>
            </w:tcMar>
            <w:vAlign w:val="bottom"/>
            <w:hideMark/>
          </w:tcPr>
          <w:p w14:paraId="3FC02ED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14:paraId="4AD250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165B4F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35DBD8AC" w14:textId="77777777" w:rsidR="00000000" w:rsidRDefault="0035631E">
            <w:pPr>
              <w:pStyle w:val="a3"/>
              <w:spacing w:before="0" w:beforeAutospacing="0" w:after="0" w:afterAutospacing="0"/>
              <w:jc w:val="right"/>
              <w:rPr>
                <w:color w:val="000000"/>
                <w:sz w:val="20"/>
                <w:szCs w:val="20"/>
              </w:rPr>
            </w:pPr>
            <w:r>
              <w:rPr>
                <w:color w:val="000000"/>
                <w:sz w:val="20"/>
                <w:szCs w:val="20"/>
              </w:rPr>
              <w:t>(1,129</w:t>
            </w:r>
          </w:p>
        </w:tc>
        <w:tc>
          <w:tcPr>
            <w:tcW w:w="50" w:type="pct"/>
            <w:shd w:val="clear" w:color="auto" w:fill="CFF0FC"/>
            <w:noWrap/>
            <w:tcMar>
              <w:top w:w="15" w:type="dxa"/>
              <w:left w:w="0" w:type="dxa"/>
              <w:bottom w:w="0" w:type="dxa"/>
              <w:right w:w="15" w:type="dxa"/>
            </w:tcMar>
            <w:vAlign w:val="bottom"/>
            <w:hideMark/>
          </w:tcPr>
          <w:p w14:paraId="4E1404C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14:paraId="7107C70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6BC3C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0B4311A6" w14:textId="77777777" w:rsidR="00000000" w:rsidRDefault="0035631E">
            <w:pPr>
              <w:pStyle w:val="a3"/>
              <w:spacing w:before="0" w:beforeAutospacing="0" w:after="0" w:afterAutospacing="0"/>
              <w:jc w:val="right"/>
              <w:rPr>
                <w:color w:val="000000"/>
                <w:sz w:val="20"/>
                <w:szCs w:val="20"/>
              </w:rPr>
            </w:pPr>
            <w:r>
              <w:rPr>
                <w:color w:val="000000"/>
                <w:sz w:val="20"/>
                <w:szCs w:val="20"/>
              </w:rPr>
              <w:t>(3,002</w:t>
            </w:r>
          </w:p>
        </w:tc>
        <w:tc>
          <w:tcPr>
            <w:tcW w:w="50" w:type="pct"/>
            <w:shd w:val="clear" w:color="auto" w:fill="CFF0FC"/>
            <w:noWrap/>
            <w:tcMar>
              <w:top w:w="15" w:type="dxa"/>
              <w:left w:w="0" w:type="dxa"/>
              <w:bottom w:w="0" w:type="dxa"/>
              <w:right w:w="15" w:type="dxa"/>
            </w:tcMar>
            <w:vAlign w:val="bottom"/>
            <w:hideMark/>
          </w:tcPr>
          <w:p w14:paraId="2708CB0C"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28391CD5" w14:textId="77777777">
        <w:trPr>
          <w:divId w:val="1593315408"/>
          <w:jc w:val="center"/>
        </w:trPr>
        <w:tc>
          <w:tcPr>
            <w:tcW w:w="2790" w:type="pct"/>
            <w:shd w:val="clear" w:color="auto" w:fill="FFFFFF"/>
            <w:tcMar>
              <w:top w:w="15" w:type="dxa"/>
              <w:left w:w="0" w:type="dxa"/>
              <w:bottom w:w="0" w:type="dxa"/>
              <w:right w:w="15" w:type="dxa"/>
            </w:tcMar>
            <w:hideMark/>
          </w:tcPr>
          <w:p w14:paraId="32EE3CED" w14:textId="77777777" w:rsidR="00000000" w:rsidRDefault="0035631E">
            <w:pPr>
              <w:pStyle w:val="a3"/>
              <w:spacing w:before="0" w:beforeAutospacing="0" w:after="0" w:afterAutospacing="0"/>
              <w:rPr>
                <w:color w:val="000000"/>
                <w:sz w:val="20"/>
                <w:szCs w:val="20"/>
              </w:rPr>
            </w:pPr>
            <w:r>
              <w:rPr>
                <w:color w:val="000000"/>
                <w:sz w:val="20"/>
                <w:szCs w:val="20"/>
              </w:rPr>
              <w:t>Provision for (benefit from)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8A42B4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4D1D6B88" w14:textId="77777777" w:rsidR="00000000" w:rsidRDefault="0035631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14:paraId="7CB31C5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7E5330E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889406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24797C54" w14:textId="77777777" w:rsidR="00000000" w:rsidRDefault="0035631E">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FFFFFF"/>
            <w:noWrap/>
            <w:tcMar>
              <w:top w:w="15" w:type="dxa"/>
              <w:left w:w="0" w:type="dxa"/>
              <w:bottom w:w="0" w:type="dxa"/>
              <w:right w:w="15" w:type="dxa"/>
            </w:tcMar>
            <w:vAlign w:val="bottom"/>
            <w:hideMark/>
          </w:tcPr>
          <w:p w14:paraId="63A3571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14:paraId="0C51E10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C31CBA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5D5F0C9A" w14:textId="77777777" w:rsidR="00000000" w:rsidRDefault="0035631E">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2273539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3D5B04C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7D2105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00CABF18" w14:textId="77777777" w:rsidR="00000000" w:rsidRDefault="0035631E">
            <w:pPr>
              <w:pStyle w:val="a3"/>
              <w:spacing w:before="0" w:beforeAutospacing="0" w:after="0" w:afterAutospacing="0"/>
              <w:jc w:val="right"/>
              <w:rPr>
                <w:color w:val="000000"/>
                <w:sz w:val="20"/>
                <w:szCs w:val="20"/>
              </w:rPr>
            </w:pPr>
            <w:r>
              <w:rPr>
                <w:color w:val="000000"/>
                <w:sz w:val="20"/>
                <w:szCs w:val="20"/>
              </w:rPr>
              <w:t>(534</w:t>
            </w:r>
          </w:p>
        </w:tc>
        <w:tc>
          <w:tcPr>
            <w:tcW w:w="50" w:type="pct"/>
            <w:shd w:val="clear" w:color="auto" w:fill="FFFFFF"/>
            <w:noWrap/>
            <w:tcMar>
              <w:top w:w="15" w:type="dxa"/>
              <w:left w:w="0" w:type="dxa"/>
              <w:bottom w:w="0" w:type="dxa"/>
              <w:right w:w="15" w:type="dxa"/>
            </w:tcMar>
            <w:vAlign w:val="bottom"/>
            <w:hideMark/>
          </w:tcPr>
          <w:p w14:paraId="7D11A021"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788B329F" w14:textId="77777777">
        <w:trPr>
          <w:divId w:val="1593315408"/>
          <w:jc w:val="center"/>
        </w:trPr>
        <w:tc>
          <w:tcPr>
            <w:tcW w:w="2790" w:type="pct"/>
            <w:shd w:val="clear" w:color="auto" w:fill="CFF0FC"/>
            <w:tcMar>
              <w:top w:w="15" w:type="dxa"/>
              <w:left w:w="0" w:type="dxa"/>
              <w:bottom w:w="0" w:type="dxa"/>
              <w:right w:w="15" w:type="dxa"/>
            </w:tcMar>
            <w:hideMark/>
          </w:tcPr>
          <w:p w14:paraId="3213ECB9" w14:textId="77777777" w:rsidR="00000000" w:rsidRDefault="0035631E">
            <w:pPr>
              <w:pStyle w:val="a3"/>
              <w:spacing w:before="0" w:beforeAutospacing="0" w:after="0" w:afterAutospacing="0"/>
              <w:rPr>
                <w:color w:val="000000"/>
                <w:sz w:val="20"/>
                <w:szCs w:val="20"/>
              </w:rPr>
            </w:pPr>
            <w:r>
              <w:rPr>
                <w:color w:val="000000"/>
                <w:sz w:val="20"/>
                <w:szCs w:val="20"/>
              </w:rPr>
              <w:t>Income (loss) before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16D4AC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18DA7868" w14:textId="77777777" w:rsidR="00000000" w:rsidRDefault="0035631E">
            <w:pPr>
              <w:pStyle w:val="a3"/>
              <w:spacing w:before="0" w:beforeAutospacing="0" w:after="0" w:afterAutospacing="0"/>
              <w:jc w:val="right"/>
              <w:rPr>
                <w:color w:val="000000"/>
                <w:sz w:val="20"/>
                <w:szCs w:val="20"/>
              </w:rPr>
            </w:pPr>
            <w:r>
              <w:rPr>
                <w:color w:val="000000"/>
                <w:sz w:val="20"/>
                <w:szCs w:val="20"/>
              </w:rPr>
              <w:t>480</w:t>
            </w:r>
          </w:p>
        </w:tc>
        <w:tc>
          <w:tcPr>
            <w:tcW w:w="50" w:type="pct"/>
            <w:shd w:val="clear" w:color="auto" w:fill="CFF0FC"/>
            <w:noWrap/>
            <w:tcMar>
              <w:top w:w="15" w:type="dxa"/>
              <w:left w:w="0" w:type="dxa"/>
              <w:bottom w:w="0" w:type="dxa"/>
              <w:right w:w="15" w:type="dxa"/>
            </w:tcMar>
            <w:vAlign w:val="bottom"/>
            <w:hideMark/>
          </w:tcPr>
          <w:p w14:paraId="1049E5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7DF74B4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130FB7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5CFE0D98" w14:textId="77777777" w:rsidR="00000000" w:rsidRDefault="0035631E">
            <w:pPr>
              <w:pStyle w:val="a3"/>
              <w:spacing w:before="0" w:beforeAutospacing="0" w:after="0" w:afterAutospacing="0"/>
              <w:jc w:val="right"/>
              <w:rPr>
                <w:color w:val="000000"/>
                <w:sz w:val="20"/>
                <w:szCs w:val="20"/>
              </w:rPr>
            </w:pPr>
            <w:r>
              <w:rPr>
                <w:color w:val="000000"/>
                <w:sz w:val="20"/>
                <w:szCs w:val="20"/>
              </w:rPr>
              <w:t>(803</w:t>
            </w:r>
          </w:p>
        </w:tc>
        <w:tc>
          <w:tcPr>
            <w:tcW w:w="50" w:type="pct"/>
            <w:shd w:val="clear" w:color="auto" w:fill="CFF0FC"/>
            <w:noWrap/>
            <w:tcMar>
              <w:top w:w="15" w:type="dxa"/>
              <w:left w:w="0" w:type="dxa"/>
              <w:bottom w:w="0" w:type="dxa"/>
              <w:right w:w="15" w:type="dxa"/>
            </w:tcMar>
            <w:vAlign w:val="bottom"/>
            <w:hideMark/>
          </w:tcPr>
          <w:p w14:paraId="195C775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14:paraId="0B5BB08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79110E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7342352C" w14:textId="77777777" w:rsidR="00000000" w:rsidRDefault="0035631E">
            <w:pPr>
              <w:pStyle w:val="a3"/>
              <w:spacing w:before="0" w:beforeAutospacing="0" w:after="0" w:afterAutospacing="0"/>
              <w:jc w:val="right"/>
              <w:rPr>
                <w:color w:val="000000"/>
                <w:sz w:val="20"/>
                <w:szCs w:val="20"/>
              </w:rPr>
            </w:pPr>
            <w:r>
              <w:rPr>
                <w:color w:val="000000"/>
                <w:sz w:val="20"/>
                <w:szCs w:val="20"/>
              </w:rPr>
              <w:t>(1,149</w:t>
            </w:r>
          </w:p>
        </w:tc>
        <w:tc>
          <w:tcPr>
            <w:tcW w:w="50" w:type="pct"/>
            <w:shd w:val="clear" w:color="auto" w:fill="CFF0FC"/>
            <w:noWrap/>
            <w:tcMar>
              <w:top w:w="15" w:type="dxa"/>
              <w:left w:w="0" w:type="dxa"/>
              <w:bottom w:w="0" w:type="dxa"/>
              <w:right w:w="15" w:type="dxa"/>
            </w:tcMar>
            <w:vAlign w:val="bottom"/>
            <w:hideMark/>
          </w:tcPr>
          <w:p w14:paraId="4DFECF3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14:paraId="4360897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9863FD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single" w:sz="6" w:space="0" w:color="000000"/>
            </w:tcBorders>
            <w:shd w:val="clear" w:color="auto" w:fill="CFF0FC"/>
            <w:noWrap/>
            <w:tcMar>
              <w:top w:w="15" w:type="dxa"/>
              <w:left w:w="0" w:type="dxa"/>
              <w:bottom w:w="0" w:type="dxa"/>
              <w:right w:w="15" w:type="dxa"/>
            </w:tcMar>
            <w:vAlign w:val="bottom"/>
            <w:hideMark/>
          </w:tcPr>
          <w:p w14:paraId="5E4C2259" w14:textId="77777777" w:rsidR="00000000" w:rsidRDefault="0035631E">
            <w:pPr>
              <w:pStyle w:val="a3"/>
              <w:spacing w:before="0" w:beforeAutospacing="0" w:after="0" w:afterAutospacing="0"/>
              <w:jc w:val="right"/>
              <w:rPr>
                <w:color w:val="000000"/>
                <w:sz w:val="20"/>
                <w:szCs w:val="20"/>
              </w:rPr>
            </w:pPr>
            <w:r>
              <w:rPr>
                <w:color w:val="000000"/>
                <w:sz w:val="20"/>
                <w:szCs w:val="20"/>
              </w:rPr>
              <w:t>(2,468</w:t>
            </w:r>
          </w:p>
        </w:tc>
        <w:tc>
          <w:tcPr>
            <w:tcW w:w="50" w:type="pct"/>
            <w:shd w:val="clear" w:color="auto" w:fill="CFF0FC"/>
            <w:noWrap/>
            <w:tcMar>
              <w:top w:w="15" w:type="dxa"/>
              <w:left w:w="0" w:type="dxa"/>
              <w:bottom w:w="0" w:type="dxa"/>
              <w:right w:w="15" w:type="dxa"/>
            </w:tcMar>
            <w:vAlign w:val="bottom"/>
            <w:hideMark/>
          </w:tcPr>
          <w:p w14:paraId="29CEAB37"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14E54078" w14:textId="77777777">
        <w:trPr>
          <w:divId w:val="1593315408"/>
          <w:jc w:val="center"/>
        </w:trPr>
        <w:tc>
          <w:tcPr>
            <w:tcW w:w="2790" w:type="pct"/>
            <w:shd w:val="clear" w:color="auto" w:fill="FFFFFF"/>
            <w:tcMar>
              <w:top w:w="15" w:type="dxa"/>
              <w:left w:w="0" w:type="dxa"/>
              <w:bottom w:w="0" w:type="dxa"/>
              <w:right w:w="15" w:type="dxa"/>
            </w:tcMar>
            <w:hideMark/>
          </w:tcPr>
          <w:p w14:paraId="0F21EF35" w14:textId="77777777" w:rsidR="00000000" w:rsidRDefault="0035631E">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3E2780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42239217" w14:textId="77777777" w:rsidR="00000000" w:rsidRDefault="0035631E">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FFFFFF"/>
            <w:noWrap/>
            <w:tcMar>
              <w:top w:w="15" w:type="dxa"/>
              <w:left w:w="0" w:type="dxa"/>
              <w:bottom w:w="0" w:type="dxa"/>
              <w:right w:w="15" w:type="dxa"/>
            </w:tcMar>
            <w:vAlign w:val="bottom"/>
            <w:hideMark/>
          </w:tcPr>
          <w:p w14:paraId="69A8454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14:paraId="7775EB0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1C7A8D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63A52CD3" w14:textId="77777777" w:rsidR="00000000" w:rsidRDefault="0035631E">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FFFFFF"/>
            <w:noWrap/>
            <w:tcMar>
              <w:top w:w="15" w:type="dxa"/>
              <w:left w:w="0" w:type="dxa"/>
              <w:bottom w:w="0" w:type="dxa"/>
              <w:right w:w="15" w:type="dxa"/>
            </w:tcMar>
            <w:vAlign w:val="bottom"/>
            <w:hideMark/>
          </w:tcPr>
          <w:p w14:paraId="52B589F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14:paraId="197BE95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1B338B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1393D8B1" w14:textId="77777777" w:rsidR="00000000" w:rsidRDefault="0035631E">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FFFFFF"/>
            <w:noWrap/>
            <w:tcMar>
              <w:top w:w="15" w:type="dxa"/>
              <w:left w:w="0" w:type="dxa"/>
              <w:bottom w:w="0" w:type="dxa"/>
              <w:right w:w="15" w:type="dxa"/>
            </w:tcMar>
            <w:vAlign w:val="bottom"/>
            <w:hideMark/>
          </w:tcPr>
          <w:p w14:paraId="29ECBCB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14:paraId="7A109E1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A8D712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single" w:sz="6" w:space="0" w:color="000000"/>
            </w:tcBorders>
            <w:shd w:val="clear" w:color="auto" w:fill="FFFFFF"/>
            <w:noWrap/>
            <w:tcMar>
              <w:top w:w="15" w:type="dxa"/>
              <w:left w:w="0" w:type="dxa"/>
              <w:bottom w:w="0" w:type="dxa"/>
              <w:right w:w="15" w:type="dxa"/>
            </w:tcMar>
            <w:vAlign w:val="bottom"/>
            <w:hideMark/>
          </w:tcPr>
          <w:p w14:paraId="4F3AEA2A" w14:textId="77777777" w:rsidR="00000000" w:rsidRDefault="0035631E">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FFFFFF"/>
            <w:noWrap/>
            <w:tcMar>
              <w:top w:w="15" w:type="dxa"/>
              <w:left w:w="0" w:type="dxa"/>
              <w:bottom w:w="0" w:type="dxa"/>
              <w:right w:w="15" w:type="dxa"/>
            </w:tcMar>
            <w:vAlign w:val="bottom"/>
            <w:hideMark/>
          </w:tcPr>
          <w:p w14:paraId="223636E9"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3D7A9BA4" w14:textId="77777777">
        <w:trPr>
          <w:divId w:val="1593315408"/>
          <w:jc w:val="center"/>
        </w:trPr>
        <w:tc>
          <w:tcPr>
            <w:tcW w:w="2790" w:type="pct"/>
            <w:shd w:val="clear" w:color="auto" w:fill="CFF0FC"/>
            <w:tcMar>
              <w:top w:w="15" w:type="dxa"/>
              <w:left w:w="0" w:type="dxa"/>
              <w:bottom w:w="0" w:type="dxa"/>
              <w:right w:w="15" w:type="dxa"/>
            </w:tcMar>
            <w:hideMark/>
          </w:tcPr>
          <w:p w14:paraId="39E6FB6F" w14:textId="77777777" w:rsidR="00000000" w:rsidRDefault="0035631E">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48A1D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76CBF8" w14:textId="77777777" w:rsidR="00000000" w:rsidRDefault="0035631E">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CFF0FC"/>
            <w:noWrap/>
            <w:tcMar>
              <w:top w:w="15" w:type="dxa"/>
              <w:left w:w="0" w:type="dxa"/>
              <w:bottom w:w="0" w:type="dxa"/>
              <w:right w:w="15" w:type="dxa"/>
            </w:tcMar>
            <w:vAlign w:val="bottom"/>
            <w:hideMark/>
          </w:tcPr>
          <w:p w14:paraId="667BA88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30FE4A0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66A740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F17AE5" w14:textId="77777777" w:rsidR="00000000" w:rsidRDefault="0035631E">
            <w:pPr>
              <w:pStyle w:val="a3"/>
              <w:spacing w:before="0" w:beforeAutospacing="0" w:after="0" w:afterAutospacing="0"/>
              <w:jc w:val="right"/>
              <w:rPr>
                <w:color w:val="000000"/>
                <w:sz w:val="20"/>
                <w:szCs w:val="20"/>
              </w:rPr>
            </w:pPr>
            <w:r>
              <w:rPr>
                <w:color w:val="000000"/>
                <w:sz w:val="20"/>
                <w:szCs w:val="20"/>
              </w:rPr>
              <w:t>(1,049</w:t>
            </w:r>
          </w:p>
        </w:tc>
        <w:tc>
          <w:tcPr>
            <w:tcW w:w="50" w:type="pct"/>
            <w:shd w:val="clear" w:color="auto" w:fill="CFF0FC"/>
            <w:noWrap/>
            <w:tcMar>
              <w:top w:w="15" w:type="dxa"/>
              <w:left w:w="0" w:type="dxa"/>
              <w:bottom w:w="0" w:type="dxa"/>
              <w:right w:w="15" w:type="dxa"/>
            </w:tcMar>
            <w:vAlign w:val="bottom"/>
            <w:hideMark/>
          </w:tcPr>
          <w:p w14:paraId="37047AE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14:paraId="41ECF13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9EE0B3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312713" w14:textId="77777777" w:rsidR="00000000" w:rsidRDefault="0035631E">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CFF0FC"/>
            <w:noWrap/>
            <w:tcMar>
              <w:top w:w="15" w:type="dxa"/>
              <w:left w:w="0" w:type="dxa"/>
              <w:bottom w:w="0" w:type="dxa"/>
              <w:right w:w="15" w:type="dxa"/>
            </w:tcMar>
            <w:vAlign w:val="bottom"/>
            <w:hideMark/>
          </w:tcPr>
          <w:p w14:paraId="04B50BE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14:paraId="3096441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BF999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73671B" w14:textId="77777777" w:rsidR="00000000" w:rsidRDefault="0035631E">
            <w:pPr>
              <w:pStyle w:val="a3"/>
              <w:spacing w:before="0" w:beforeAutospacing="0" w:after="0" w:afterAutospacing="0"/>
              <w:jc w:val="right"/>
              <w:rPr>
                <w:color w:val="000000"/>
                <w:sz w:val="20"/>
                <w:szCs w:val="20"/>
              </w:rPr>
            </w:pPr>
            <w:r>
              <w:rPr>
                <w:color w:val="000000"/>
                <w:sz w:val="20"/>
                <w:szCs w:val="20"/>
              </w:rPr>
              <w:t>(2,959</w:t>
            </w:r>
          </w:p>
        </w:tc>
        <w:tc>
          <w:tcPr>
            <w:tcW w:w="50" w:type="pct"/>
            <w:shd w:val="clear" w:color="auto" w:fill="CFF0FC"/>
            <w:noWrap/>
            <w:tcMar>
              <w:top w:w="15" w:type="dxa"/>
              <w:left w:w="0" w:type="dxa"/>
              <w:bottom w:w="0" w:type="dxa"/>
              <w:right w:w="15" w:type="dxa"/>
            </w:tcMar>
            <w:vAlign w:val="bottom"/>
            <w:hideMark/>
          </w:tcPr>
          <w:p w14:paraId="1A475452"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4A98D101" w14:textId="77777777">
        <w:trPr>
          <w:divId w:val="1593315408"/>
          <w:jc w:val="center"/>
        </w:trPr>
        <w:tc>
          <w:tcPr>
            <w:tcW w:w="2790" w:type="pct"/>
            <w:shd w:val="clear" w:color="auto" w:fill="FFFFFF"/>
            <w:tcMar>
              <w:top w:w="15" w:type="dxa"/>
              <w:left w:w="0" w:type="dxa"/>
              <w:bottom w:w="0" w:type="dxa"/>
              <w:right w:w="15" w:type="dxa"/>
            </w:tcMar>
            <w:hideMark/>
          </w:tcPr>
          <w:p w14:paraId="23B1B1D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300D8C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tcBorders>
            <w:shd w:val="clear" w:color="auto" w:fill="FFFFFF"/>
            <w:noWrap/>
            <w:tcMar>
              <w:top w:w="15" w:type="dxa"/>
              <w:left w:w="0" w:type="dxa"/>
              <w:bottom w:w="0" w:type="dxa"/>
              <w:right w:w="15" w:type="dxa"/>
            </w:tcMar>
            <w:vAlign w:val="bottom"/>
            <w:hideMark/>
          </w:tcPr>
          <w:p w14:paraId="0289294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02551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6B87900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AAD354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tcBorders>
            <w:shd w:val="clear" w:color="auto" w:fill="FFFFFF"/>
            <w:noWrap/>
            <w:tcMar>
              <w:top w:w="15" w:type="dxa"/>
              <w:left w:w="0" w:type="dxa"/>
              <w:bottom w:w="0" w:type="dxa"/>
              <w:right w:w="15" w:type="dxa"/>
            </w:tcMar>
            <w:vAlign w:val="bottom"/>
            <w:hideMark/>
          </w:tcPr>
          <w:p w14:paraId="71E1013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FF8657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5759289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27843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tcBorders>
            <w:shd w:val="clear" w:color="auto" w:fill="FFFFFF"/>
            <w:noWrap/>
            <w:tcMar>
              <w:top w:w="15" w:type="dxa"/>
              <w:left w:w="0" w:type="dxa"/>
              <w:bottom w:w="0" w:type="dxa"/>
              <w:right w:w="15" w:type="dxa"/>
            </w:tcMar>
            <w:vAlign w:val="bottom"/>
            <w:hideMark/>
          </w:tcPr>
          <w:p w14:paraId="2AD22DE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3855E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78446E5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449B6E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tcBorders>
            <w:shd w:val="clear" w:color="auto" w:fill="FFFFFF"/>
            <w:noWrap/>
            <w:tcMar>
              <w:top w:w="15" w:type="dxa"/>
              <w:left w:w="0" w:type="dxa"/>
              <w:bottom w:w="0" w:type="dxa"/>
              <w:right w:w="15" w:type="dxa"/>
            </w:tcMar>
            <w:vAlign w:val="bottom"/>
            <w:hideMark/>
          </w:tcPr>
          <w:p w14:paraId="4AFA97D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AA0819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B23A493" w14:textId="77777777">
        <w:trPr>
          <w:divId w:val="1593315408"/>
          <w:jc w:val="center"/>
        </w:trPr>
        <w:tc>
          <w:tcPr>
            <w:tcW w:w="2790" w:type="pct"/>
            <w:shd w:val="clear" w:color="auto" w:fill="CFF0FC"/>
            <w:tcMar>
              <w:top w:w="15" w:type="dxa"/>
              <w:left w:w="0" w:type="dxa"/>
              <w:bottom w:w="0" w:type="dxa"/>
              <w:right w:w="15" w:type="dxa"/>
            </w:tcMar>
            <w:hideMark/>
          </w:tcPr>
          <w:p w14:paraId="6396E7F5" w14:textId="77777777" w:rsidR="00000000" w:rsidRDefault="0035631E">
            <w:pPr>
              <w:pStyle w:val="a3"/>
              <w:spacing w:before="0" w:beforeAutospacing="0" w:after="0" w:afterAutospacing="0"/>
              <w:rPr>
                <w:color w:val="000000"/>
                <w:sz w:val="20"/>
                <w:szCs w:val="20"/>
              </w:rPr>
            </w:pPr>
            <w:r>
              <w:rPr>
                <w:color w:val="000000"/>
                <w:sz w:val="20"/>
                <w:szCs w:val="20"/>
              </w:rPr>
              <w:t>Net income (loss) per common share:</w:t>
            </w:r>
          </w:p>
        </w:tc>
        <w:tc>
          <w:tcPr>
            <w:tcW w:w="50" w:type="pct"/>
            <w:shd w:val="clear" w:color="auto" w:fill="CFF0FC"/>
            <w:noWrap/>
            <w:tcMar>
              <w:top w:w="15" w:type="dxa"/>
              <w:left w:w="0" w:type="dxa"/>
              <w:bottom w:w="0" w:type="dxa"/>
              <w:right w:w="15" w:type="dxa"/>
            </w:tcMar>
            <w:vAlign w:val="bottom"/>
            <w:hideMark/>
          </w:tcPr>
          <w:p w14:paraId="2F4D7E9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4AFF3A5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6E8F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7880FE5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A972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0AA1E78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03B660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14:paraId="01C6FC4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9C91DC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4388A91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CC6FC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79EA53D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9EE12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432F853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1704E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C2E8FA6" w14:textId="77777777">
        <w:trPr>
          <w:divId w:val="1593315408"/>
          <w:jc w:val="center"/>
        </w:trPr>
        <w:tc>
          <w:tcPr>
            <w:tcW w:w="2790" w:type="pct"/>
            <w:shd w:val="clear" w:color="auto" w:fill="FFFFFF"/>
            <w:tcMar>
              <w:top w:w="15" w:type="dxa"/>
              <w:left w:w="0" w:type="dxa"/>
              <w:bottom w:w="0" w:type="dxa"/>
              <w:right w:w="15" w:type="dxa"/>
            </w:tcMar>
            <w:hideMark/>
          </w:tcPr>
          <w:p w14:paraId="616D7E02" w14:textId="77777777" w:rsidR="00000000" w:rsidRDefault="0035631E">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4087EE1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bottom w:val="double" w:sz="6" w:space="0" w:color="000000"/>
            </w:tcBorders>
            <w:shd w:val="clear" w:color="auto" w:fill="FFFFFF"/>
            <w:noWrap/>
            <w:tcMar>
              <w:top w:w="15" w:type="dxa"/>
              <w:left w:w="0" w:type="dxa"/>
              <w:bottom w:w="0" w:type="dxa"/>
              <w:right w:w="15" w:type="dxa"/>
            </w:tcMar>
            <w:vAlign w:val="bottom"/>
            <w:hideMark/>
          </w:tcPr>
          <w:p w14:paraId="39C4C5C3" w14:textId="77777777" w:rsidR="00000000" w:rsidRDefault="0035631E">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FFFFFF"/>
            <w:noWrap/>
            <w:tcMar>
              <w:top w:w="15" w:type="dxa"/>
              <w:left w:w="0" w:type="dxa"/>
              <w:bottom w:w="0" w:type="dxa"/>
              <w:right w:w="15" w:type="dxa"/>
            </w:tcMar>
            <w:vAlign w:val="bottom"/>
            <w:hideMark/>
          </w:tcPr>
          <w:p w14:paraId="4CE39D8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531F667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76AB9B7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bottom w:val="double" w:sz="6" w:space="0" w:color="000000"/>
            </w:tcBorders>
            <w:shd w:val="clear" w:color="auto" w:fill="FFFFFF"/>
            <w:noWrap/>
            <w:tcMar>
              <w:top w:w="15" w:type="dxa"/>
              <w:left w:w="0" w:type="dxa"/>
              <w:bottom w:w="0" w:type="dxa"/>
              <w:right w:w="15" w:type="dxa"/>
            </w:tcMar>
            <w:vAlign w:val="bottom"/>
            <w:hideMark/>
          </w:tcPr>
          <w:p w14:paraId="3077AD5F" w14:textId="77777777" w:rsidR="00000000" w:rsidRDefault="0035631E">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FFFFFF"/>
            <w:noWrap/>
            <w:tcMar>
              <w:top w:w="15" w:type="dxa"/>
              <w:left w:w="0" w:type="dxa"/>
              <w:bottom w:w="0" w:type="dxa"/>
              <w:right w:w="15" w:type="dxa"/>
            </w:tcMar>
            <w:vAlign w:val="bottom"/>
            <w:hideMark/>
          </w:tcPr>
          <w:p w14:paraId="7A42F5A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hideMark/>
          </w:tcPr>
          <w:p w14:paraId="75D69680"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4458AB8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bottom w:val="double" w:sz="6" w:space="0" w:color="000000"/>
            </w:tcBorders>
            <w:shd w:val="clear" w:color="auto" w:fill="FFFFFF"/>
            <w:noWrap/>
            <w:tcMar>
              <w:top w:w="15" w:type="dxa"/>
              <w:left w:w="0" w:type="dxa"/>
              <w:bottom w:w="0" w:type="dxa"/>
              <w:right w:w="15" w:type="dxa"/>
            </w:tcMar>
            <w:vAlign w:val="bottom"/>
            <w:hideMark/>
          </w:tcPr>
          <w:p w14:paraId="18B84936" w14:textId="77777777" w:rsidR="00000000" w:rsidRDefault="0035631E">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FFFFFF"/>
            <w:noWrap/>
            <w:tcMar>
              <w:top w:w="15" w:type="dxa"/>
              <w:left w:w="0" w:type="dxa"/>
              <w:bottom w:w="0" w:type="dxa"/>
              <w:right w:w="15" w:type="dxa"/>
            </w:tcMar>
            <w:vAlign w:val="bottom"/>
            <w:hideMark/>
          </w:tcPr>
          <w:p w14:paraId="70DD4BD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FFFFFF"/>
            <w:tcMar>
              <w:top w:w="15" w:type="dxa"/>
              <w:left w:w="0" w:type="dxa"/>
              <w:bottom w:w="0" w:type="dxa"/>
              <w:right w:w="15" w:type="dxa"/>
            </w:tcMar>
            <w:vAlign w:val="bottom"/>
            <w:hideMark/>
          </w:tcPr>
          <w:p w14:paraId="74B2A1C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03F4940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bottom w:val="double" w:sz="6" w:space="0" w:color="000000"/>
            </w:tcBorders>
            <w:shd w:val="clear" w:color="auto" w:fill="FFFFFF"/>
            <w:noWrap/>
            <w:tcMar>
              <w:top w:w="15" w:type="dxa"/>
              <w:left w:w="0" w:type="dxa"/>
              <w:bottom w:w="0" w:type="dxa"/>
              <w:right w:w="15" w:type="dxa"/>
            </w:tcMar>
            <w:vAlign w:val="bottom"/>
            <w:hideMark/>
          </w:tcPr>
          <w:p w14:paraId="58DF9075" w14:textId="77777777" w:rsidR="00000000" w:rsidRDefault="0035631E">
            <w:pPr>
              <w:pStyle w:val="a3"/>
              <w:spacing w:before="0" w:beforeAutospacing="0" w:after="0" w:afterAutospacing="0"/>
              <w:jc w:val="right"/>
              <w:rPr>
                <w:color w:val="000000"/>
                <w:sz w:val="20"/>
                <w:szCs w:val="20"/>
              </w:rPr>
            </w:pPr>
            <w:r>
              <w:rPr>
                <w:color w:val="000000"/>
                <w:sz w:val="20"/>
                <w:szCs w:val="20"/>
              </w:rPr>
              <w:t>(0.17</w:t>
            </w:r>
          </w:p>
        </w:tc>
        <w:tc>
          <w:tcPr>
            <w:tcW w:w="50" w:type="pct"/>
            <w:shd w:val="clear" w:color="auto" w:fill="FFFFFF"/>
            <w:noWrap/>
            <w:tcMar>
              <w:top w:w="15" w:type="dxa"/>
              <w:left w:w="0" w:type="dxa"/>
              <w:bottom w:w="0" w:type="dxa"/>
              <w:right w:w="15" w:type="dxa"/>
            </w:tcMar>
            <w:vAlign w:val="bottom"/>
            <w:hideMark/>
          </w:tcPr>
          <w:p w14:paraId="13B5B006"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35CEBEEA" w14:textId="77777777">
        <w:trPr>
          <w:divId w:val="1593315408"/>
          <w:jc w:val="center"/>
        </w:trPr>
        <w:tc>
          <w:tcPr>
            <w:tcW w:w="2790" w:type="pct"/>
            <w:shd w:val="clear" w:color="auto" w:fill="CFF0FC"/>
            <w:tcMar>
              <w:top w:w="15" w:type="dxa"/>
              <w:left w:w="0" w:type="dxa"/>
              <w:bottom w:w="0" w:type="dxa"/>
              <w:right w:w="15" w:type="dxa"/>
            </w:tcMar>
            <w:hideMark/>
          </w:tcPr>
          <w:p w14:paraId="6149B95B" w14:textId="77777777" w:rsidR="00000000" w:rsidRDefault="0035631E">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458C10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BF23C1A" w14:textId="77777777" w:rsidR="00000000" w:rsidRDefault="0035631E">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CFF0FC"/>
            <w:noWrap/>
            <w:tcMar>
              <w:top w:w="15" w:type="dxa"/>
              <w:left w:w="0" w:type="dxa"/>
              <w:bottom w:w="0" w:type="dxa"/>
              <w:right w:w="15" w:type="dxa"/>
            </w:tcMar>
            <w:vAlign w:val="bottom"/>
            <w:hideMark/>
          </w:tcPr>
          <w:p w14:paraId="56F8965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19ADAE0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6FB060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7225A09" w14:textId="77777777" w:rsidR="00000000" w:rsidRDefault="0035631E">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CFF0FC"/>
            <w:noWrap/>
            <w:tcMar>
              <w:top w:w="15" w:type="dxa"/>
              <w:left w:w="0" w:type="dxa"/>
              <w:bottom w:w="0" w:type="dxa"/>
              <w:right w:w="15" w:type="dxa"/>
            </w:tcMar>
            <w:vAlign w:val="bottom"/>
            <w:hideMark/>
          </w:tcPr>
          <w:p w14:paraId="5BE4E6E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14:paraId="777B31BD"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C30093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9DF1A16" w14:textId="77777777" w:rsidR="00000000" w:rsidRDefault="0035631E">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CFF0FC"/>
            <w:noWrap/>
            <w:tcMar>
              <w:top w:w="15" w:type="dxa"/>
              <w:left w:w="0" w:type="dxa"/>
              <w:bottom w:w="0" w:type="dxa"/>
              <w:right w:w="15" w:type="dxa"/>
            </w:tcMar>
            <w:vAlign w:val="bottom"/>
            <w:hideMark/>
          </w:tcPr>
          <w:p w14:paraId="2EF8AF4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14:paraId="15694F9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41E7BE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083AA3A" w14:textId="77777777" w:rsidR="00000000" w:rsidRDefault="0035631E">
            <w:pPr>
              <w:pStyle w:val="a3"/>
              <w:spacing w:before="0" w:beforeAutospacing="0" w:after="0" w:afterAutospacing="0"/>
              <w:jc w:val="right"/>
              <w:rPr>
                <w:color w:val="000000"/>
                <w:sz w:val="20"/>
                <w:szCs w:val="20"/>
              </w:rPr>
            </w:pPr>
            <w:r>
              <w:rPr>
                <w:color w:val="000000"/>
                <w:sz w:val="20"/>
                <w:szCs w:val="20"/>
              </w:rPr>
              <w:t>(0.17</w:t>
            </w:r>
          </w:p>
        </w:tc>
        <w:tc>
          <w:tcPr>
            <w:tcW w:w="50" w:type="pct"/>
            <w:shd w:val="clear" w:color="auto" w:fill="CFF0FC"/>
            <w:noWrap/>
            <w:tcMar>
              <w:top w:w="15" w:type="dxa"/>
              <w:left w:w="0" w:type="dxa"/>
              <w:bottom w:w="0" w:type="dxa"/>
              <w:right w:w="15" w:type="dxa"/>
            </w:tcMar>
            <w:vAlign w:val="bottom"/>
            <w:hideMark/>
          </w:tcPr>
          <w:p w14:paraId="76264916"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1481EC8C" w14:textId="77777777">
        <w:trPr>
          <w:divId w:val="1593315408"/>
          <w:jc w:val="center"/>
        </w:trPr>
        <w:tc>
          <w:tcPr>
            <w:tcW w:w="2790" w:type="pct"/>
            <w:shd w:val="clear" w:color="auto" w:fill="FFFFFF"/>
            <w:tcMar>
              <w:top w:w="15" w:type="dxa"/>
              <w:left w:w="0" w:type="dxa"/>
              <w:bottom w:w="0" w:type="dxa"/>
              <w:right w:w="15" w:type="dxa"/>
            </w:tcMar>
            <w:hideMark/>
          </w:tcPr>
          <w:p w14:paraId="577EDC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38DCA9A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tcBorders>
            <w:shd w:val="clear" w:color="auto" w:fill="FFFFFF"/>
            <w:noWrap/>
            <w:tcMar>
              <w:top w:w="15" w:type="dxa"/>
              <w:left w:w="0" w:type="dxa"/>
              <w:bottom w:w="0" w:type="dxa"/>
              <w:right w:w="15" w:type="dxa"/>
            </w:tcMar>
            <w:vAlign w:val="bottom"/>
            <w:hideMark/>
          </w:tcPr>
          <w:p w14:paraId="046659F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59740A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76996A7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7697335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tcBorders>
            <w:shd w:val="clear" w:color="auto" w:fill="FFFFFF"/>
            <w:noWrap/>
            <w:tcMar>
              <w:top w:w="15" w:type="dxa"/>
              <w:left w:w="0" w:type="dxa"/>
              <w:bottom w:w="0" w:type="dxa"/>
              <w:right w:w="15" w:type="dxa"/>
            </w:tcMar>
            <w:vAlign w:val="bottom"/>
            <w:hideMark/>
          </w:tcPr>
          <w:p w14:paraId="2199B39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8AEAF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0C63DF8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6E838F9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tcBorders>
            <w:shd w:val="clear" w:color="auto" w:fill="FFFFFF"/>
            <w:noWrap/>
            <w:tcMar>
              <w:top w:w="15" w:type="dxa"/>
              <w:left w:w="0" w:type="dxa"/>
              <w:bottom w:w="0" w:type="dxa"/>
              <w:right w:w="15" w:type="dxa"/>
            </w:tcMar>
            <w:vAlign w:val="bottom"/>
            <w:hideMark/>
          </w:tcPr>
          <w:p w14:paraId="48297C1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8B24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4707E70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15371C0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tcBorders>
            <w:shd w:val="clear" w:color="auto" w:fill="FFFFFF"/>
            <w:noWrap/>
            <w:tcMar>
              <w:top w:w="15" w:type="dxa"/>
              <w:left w:w="0" w:type="dxa"/>
              <w:bottom w:w="0" w:type="dxa"/>
              <w:right w:w="15" w:type="dxa"/>
            </w:tcMar>
            <w:vAlign w:val="bottom"/>
            <w:hideMark/>
          </w:tcPr>
          <w:p w14:paraId="7E3A6D7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28647E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30C3588" w14:textId="77777777">
        <w:trPr>
          <w:divId w:val="1593315408"/>
          <w:jc w:val="center"/>
        </w:trPr>
        <w:tc>
          <w:tcPr>
            <w:tcW w:w="2790" w:type="pct"/>
            <w:shd w:val="clear" w:color="auto" w:fill="CFF0FC"/>
            <w:tcMar>
              <w:top w:w="15" w:type="dxa"/>
              <w:left w:w="0" w:type="dxa"/>
              <w:bottom w:w="0" w:type="dxa"/>
              <w:right w:w="15" w:type="dxa"/>
            </w:tcMar>
            <w:hideMark/>
          </w:tcPr>
          <w:p w14:paraId="575C7918" w14:textId="77777777" w:rsidR="00000000" w:rsidRDefault="0035631E">
            <w:pPr>
              <w:pStyle w:val="a3"/>
              <w:spacing w:before="0" w:beforeAutospacing="0" w:after="0" w:afterAutospacing="0"/>
              <w:rPr>
                <w:color w:val="000000"/>
                <w:sz w:val="20"/>
                <w:szCs w:val="20"/>
              </w:rPr>
            </w:pPr>
            <w:r>
              <w:rPr>
                <w:color w:val="000000"/>
                <w:sz w:val="20"/>
                <w:szCs w:val="20"/>
              </w:rPr>
              <w:t>Weighted-average common shares:</w:t>
            </w:r>
          </w:p>
        </w:tc>
        <w:tc>
          <w:tcPr>
            <w:tcW w:w="50" w:type="pct"/>
            <w:shd w:val="clear" w:color="auto" w:fill="CFF0FC"/>
            <w:noWrap/>
            <w:tcMar>
              <w:top w:w="15" w:type="dxa"/>
              <w:left w:w="0" w:type="dxa"/>
              <w:bottom w:w="0" w:type="dxa"/>
              <w:right w:w="15" w:type="dxa"/>
            </w:tcMar>
            <w:vAlign w:val="bottom"/>
            <w:hideMark/>
          </w:tcPr>
          <w:p w14:paraId="119E7D7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083F04D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AA373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4115749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270B3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47E5291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65827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14:paraId="7A4ACA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2447E1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38A6A8C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A695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4DD1285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C065E3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shd w:val="clear" w:color="auto" w:fill="CFF0FC"/>
            <w:noWrap/>
            <w:tcMar>
              <w:top w:w="15" w:type="dxa"/>
              <w:left w:w="0" w:type="dxa"/>
              <w:bottom w:w="0" w:type="dxa"/>
              <w:right w:w="15" w:type="dxa"/>
            </w:tcMar>
            <w:vAlign w:val="bottom"/>
            <w:hideMark/>
          </w:tcPr>
          <w:p w14:paraId="4B59231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5A3414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CFCD87C" w14:textId="77777777">
        <w:trPr>
          <w:divId w:val="1593315408"/>
          <w:jc w:val="center"/>
        </w:trPr>
        <w:tc>
          <w:tcPr>
            <w:tcW w:w="2790" w:type="pct"/>
            <w:shd w:val="clear" w:color="auto" w:fill="FFFFFF"/>
            <w:tcMar>
              <w:top w:w="15" w:type="dxa"/>
              <w:left w:w="0" w:type="dxa"/>
              <w:bottom w:w="0" w:type="dxa"/>
              <w:right w:w="15" w:type="dxa"/>
            </w:tcMar>
            <w:hideMark/>
          </w:tcPr>
          <w:p w14:paraId="166E7C19" w14:textId="77777777" w:rsidR="00000000" w:rsidRDefault="0035631E">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79B8ED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double" w:sz="6" w:space="0" w:color="000000"/>
            </w:tcBorders>
            <w:shd w:val="clear" w:color="auto" w:fill="FFFFFF"/>
            <w:noWrap/>
            <w:tcMar>
              <w:top w:w="15" w:type="dxa"/>
              <w:left w:w="0" w:type="dxa"/>
              <w:bottom w:w="0" w:type="dxa"/>
              <w:right w:w="15" w:type="dxa"/>
            </w:tcMar>
            <w:vAlign w:val="bottom"/>
            <w:hideMark/>
          </w:tcPr>
          <w:p w14:paraId="15C2C98F" w14:textId="77777777" w:rsidR="00000000" w:rsidRDefault="0035631E">
            <w:pPr>
              <w:pStyle w:val="a3"/>
              <w:spacing w:before="0" w:beforeAutospacing="0" w:after="0" w:afterAutospacing="0"/>
              <w:jc w:val="right"/>
              <w:rPr>
                <w:color w:val="000000"/>
                <w:sz w:val="20"/>
                <w:szCs w:val="20"/>
              </w:rPr>
            </w:pPr>
            <w:r>
              <w:rPr>
                <w:color w:val="000000"/>
                <w:sz w:val="20"/>
                <w:szCs w:val="20"/>
              </w:rPr>
              <w:t>18,343</w:t>
            </w:r>
          </w:p>
        </w:tc>
        <w:tc>
          <w:tcPr>
            <w:tcW w:w="50" w:type="pct"/>
            <w:shd w:val="clear" w:color="auto" w:fill="FFFFFF"/>
            <w:noWrap/>
            <w:tcMar>
              <w:top w:w="15" w:type="dxa"/>
              <w:left w:w="0" w:type="dxa"/>
              <w:bottom w:w="0" w:type="dxa"/>
              <w:right w:w="15" w:type="dxa"/>
            </w:tcMar>
            <w:vAlign w:val="bottom"/>
            <w:hideMark/>
          </w:tcPr>
          <w:p w14:paraId="6CBB40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66A3686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25E8B9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double" w:sz="6" w:space="0" w:color="000000"/>
            </w:tcBorders>
            <w:shd w:val="clear" w:color="auto" w:fill="FFFFFF"/>
            <w:noWrap/>
            <w:tcMar>
              <w:top w:w="15" w:type="dxa"/>
              <w:left w:w="0" w:type="dxa"/>
              <w:bottom w:w="0" w:type="dxa"/>
              <w:right w:w="15" w:type="dxa"/>
            </w:tcMar>
            <w:vAlign w:val="bottom"/>
            <w:hideMark/>
          </w:tcPr>
          <w:p w14:paraId="6C24B9F5" w14:textId="77777777" w:rsidR="00000000" w:rsidRDefault="0035631E">
            <w:pPr>
              <w:pStyle w:val="a3"/>
              <w:spacing w:before="0" w:beforeAutospacing="0" w:after="0" w:afterAutospacing="0"/>
              <w:jc w:val="right"/>
              <w:rPr>
                <w:color w:val="000000"/>
                <w:sz w:val="20"/>
                <w:szCs w:val="20"/>
              </w:rPr>
            </w:pPr>
            <w:r>
              <w:rPr>
                <w:color w:val="000000"/>
                <w:sz w:val="20"/>
                <w:szCs w:val="20"/>
              </w:rPr>
              <w:t>17,919</w:t>
            </w:r>
          </w:p>
        </w:tc>
        <w:tc>
          <w:tcPr>
            <w:tcW w:w="50" w:type="pct"/>
            <w:shd w:val="clear" w:color="auto" w:fill="FFFFFF"/>
            <w:noWrap/>
            <w:tcMar>
              <w:top w:w="15" w:type="dxa"/>
              <w:left w:w="0" w:type="dxa"/>
              <w:bottom w:w="0" w:type="dxa"/>
              <w:right w:w="15" w:type="dxa"/>
            </w:tcMar>
            <w:vAlign w:val="bottom"/>
            <w:hideMark/>
          </w:tcPr>
          <w:p w14:paraId="57FEDF9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67D594BA"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07B785B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double" w:sz="6" w:space="0" w:color="000000"/>
            </w:tcBorders>
            <w:shd w:val="clear" w:color="auto" w:fill="FFFFFF"/>
            <w:noWrap/>
            <w:tcMar>
              <w:top w:w="15" w:type="dxa"/>
              <w:left w:w="0" w:type="dxa"/>
              <w:bottom w:w="0" w:type="dxa"/>
              <w:right w:w="15" w:type="dxa"/>
            </w:tcMar>
            <w:vAlign w:val="bottom"/>
            <w:hideMark/>
          </w:tcPr>
          <w:p w14:paraId="26920877" w14:textId="77777777" w:rsidR="00000000" w:rsidRDefault="0035631E">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FFFFFF"/>
            <w:noWrap/>
            <w:tcMar>
              <w:top w:w="15" w:type="dxa"/>
              <w:left w:w="0" w:type="dxa"/>
              <w:bottom w:w="0" w:type="dxa"/>
              <w:right w:w="15" w:type="dxa"/>
            </w:tcMar>
            <w:vAlign w:val="bottom"/>
            <w:hideMark/>
          </w:tcPr>
          <w:p w14:paraId="4B5B732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0E5E7D2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14:paraId="59F4526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bottom w:val="double" w:sz="6" w:space="0" w:color="000000"/>
            </w:tcBorders>
            <w:shd w:val="clear" w:color="auto" w:fill="FFFFFF"/>
            <w:noWrap/>
            <w:tcMar>
              <w:top w:w="15" w:type="dxa"/>
              <w:left w:w="0" w:type="dxa"/>
              <w:bottom w:w="0" w:type="dxa"/>
              <w:right w:w="15" w:type="dxa"/>
            </w:tcMar>
            <w:vAlign w:val="bottom"/>
            <w:hideMark/>
          </w:tcPr>
          <w:p w14:paraId="0D092DD4" w14:textId="77777777" w:rsidR="00000000" w:rsidRDefault="0035631E">
            <w:pPr>
              <w:pStyle w:val="a3"/>
              <w:spacing w:before="0" w:beforeAutospacing="0" w:after="0" w:afterAutospacing="0"/>
              <w:jc w:val="right"/>
              <w:rPr>
                <w:color w:val="000000"/>
                <w:sz w:val="20"/>
                <w:szCs w:val="20"/>
              </w:rPr>
            </w:pPr>
            <w:r>
              <w:rPr>
                <w:color w:val="000000"/>
                <w:sz w:val="20"/>
                <w:szCs w:val="20"/>
              </w:rPr>
              <w:t>17,891</w:t>
            </w:r>
          </w:p>
        </w:tc>
        <w:tc>
          <w:tcPr>
            <w:tcW w:w="50" w:type="pct"/>
            <w:shd w:val="clear" w:color="auto" w:fill="FFFFFF"/>
            <w:noWrap/>
            <w:tcMar>
              <w:top w:w="15" w:type="dxa"/>
              <w:left w:w="0" w:type="dxa"/>
              <w:bottom w:w="0" w:type="dxa"/>
              <w:right w:w="15" w:type="dxa"/>
            </w:tcMar>
            <w:vAlign w:val="bottom"/>
            <w:hideMark/>
          </w:tcPr>
          <w:p w14:paraId="342FE8A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650A911" w14:textId="77777777">
        <w:trPr>
          <w:divId w:val="1593315408"/>
          <w:jc w:val="center"/>
        </w:trPr>
        <w:tc>
          <w:tcPr>
            <w:tcW w:w="2790" w:type="pct"/>
            <w:shd w:val="clear" w:color="auto" w:fill="CFF0FC"/>
            <w:tcMar>
              <w:top w:w="15" w:type="dxa"/>
              <w:left w:w="0" w:type="dxa"/>
              <w:bottom w:w="0" w:type="dxa"/>
              <w:right w:w="15" w:type="dxa"/>
            </w:tcMar>
            <w:hideMark/>
          </w:tcPr>
          <w:p w14:paraId="7B09DF04" w14:textId="77777777" w:rsidR="00000000" w:rsidRDefault="0035631E">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4BD91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78BFDA9" w14:textId="77777777" w:rsidR="00000000" w:rsidRDefault="0035631E">
            <w:pPr>
              <w:pStyle w:val="a3"/>
              <w:spacing w:before="0" w:beforeAutospacing="0" w:after="0" w:afterAutospacing="0"/>
              <w:jc w:val="right"/>
              <w:rPr>
                <w:color w:val="000000"/>
                <w:sz w:val="20"/>
                <w:szCs w:val="20"/>
              </w:rPr>
            </w:pPr>
            <w:r>
              <w:rPr>
                <w:color w:val="000000"/>
                <w:sz w:val="20"/>
                <w:szCs w:val="20"/>
              </w:rPr>
              <w:t>19,021</w:t>
            </w:r>
          </w:p>
        </w:tc>
        <w:tc>
          <w:tcPr>
            <w:tcW w:w="50" w:type="pct"/>
            <w:shd w:val="clear" w:color="auto" w:fill="CFF0FC"/>
            <w:noWrap/>
            <w:tcMar>
              <w:top w:w="15" w:type="dxa"/>
              <w:left w:w="0" w:type="dxa"/>
              <w:bottom w:w="0" w:type="dxa"/>
              <w:right w:w="15" w:type="dxa"/>
            </w:tcMar>
            <w:vAlign w:val="bottom"/>
            <w:hideMark/>
          </w:tcPr>
          <w:p w14:paraId="108F109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5B7D372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DBA482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E700B91" w14:textId="77777777" w:rsidR="00000000" w:rsidRDefault="0035631E">
            <w:pPr>
              <w:pStyle w:val="a3"/>
              <w:spacing w:before="0" w:beforeAutospacing="0" w:after="0" w:afterAutospacing="0"/>
              <w:jc w:val="right"/>
              <w:rPr>
                <w:color w:val="000000"/>
                <w:sz w:val="20"/>
                <w:szCs w:val="20"/>
              </w:rPr>
            </w:pPr>
            <w:r>
              <w:rPr>
                <w:color w:val="000000"/>
                <w:sz w:val="20"/>
                <w:szCs w:val="20"/>
              </w:rPr>
              <w:t>17,919</w:t>
            </w:r>
          </w:p>
        </w:tc>
        <w:tc>
          <w:tcPr>
            <w:tcW w:w="50" w:type="pct"/>
            <w:shd w:val="clear" w:color="auto" w:fill="CFF0FC"/>
            <w:noWrap/>
            <w:tcMar>
              <w:top w:w="15" w:type="dxa"/>
              <w:left w:w="0" w:type="dxa"/>
              <w:bottom w:w="0" w:type="dxa"/>
              <w:right w:w="15" w:type="dxa"/>
            </w:tcMar>
            <w:vAlign w:val="bottom"/>
            <w:hideMark/>
          </w:tcPr>
          <w:p w14:paraId="4B78811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hideMark/>
          </w:tcPr>
          <w:p w14:paraId="68FCE070"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83B126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D3E2B4D" w14:textId="77777777" w:rsidR="00000000" w:rsidRDefault="0035631E">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CFF0FC"/>
            <w:noWrap/>
            <w:tcMar>
              <w:top w:w="15" w:type="dxa"/>
              <w:left w:w="0" w:type="dxa"/>
              <w:bottom w:w="0" w:type="dxa"/>
              <w:right w:w="15" w:type="dxa"/>
            </w:tcMar>
            <w:vAlign w:val="bottom"/>
            <w:hideMark/>
          </w:tcPr>
          <w:p w14:paraId="750FE4B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7DC52B3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0180A2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549D83B" w14:textId="77777777" w:rsidR="00000000" w:rsidRDefault="0035631E">
            <w:pPr>
              <w:pStyle w:val="a3"/>
              <w:spacing w:before="0" w:beforeAutospacing="0" w:after="0" w:afterAutospacing="0"/>
              <w:jc w:val="right"/>
              <w:rPr>
                <w:color w:val="000000"/>
                <w:sz w:val="20"/>
                <w:szCs w:val="20"/>
              </w:rPr>
            </w:pPr>
            <w:r>
              <w:rPr>
                <w:color w:val="000000"/>
                <w:sz w:val="20"/>
                <w:szCs w:val="20"/>
              </w:rPr>
              <w:t>17,891</w:t>
            </w:r>
          </w:p>
        </w:tc>
        <w:tc>
          <w:tcPr>
            <w:tcW w:w="50" w:type="pct"/>
            <w:shd w:val="clear" w:color="auto" w:fill="CFF0FC"/>
            <w:noWrap/>
            <w:tcMar>
              <w:top w:w="15" w:type="dxa"/>
              <w:left w:w="0" w:type="dxa"/>
              <w:bottom w:w="0" w:type="dxa"/>
              <w:right w:w="15" w:type="dxa"/>
            </w:tcMar>
            <w:vAlign w:val="bottom"/>
            <w:hideMark/>
          </w:tcPr>
          <w:p w14:paraId="7CF8F80B"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0F72E0BF" w14:textId="77777777" w:rsidR="00000000" w:rsidRDefault="0035631E">
      <w:pPr>
        <w:pStyle w:val="a3"/>
        <w:spacing w:before="0" w:beforeAutospacing="0" w:after="0" w:afterAutospacing="0"/>
        <w:ind w:left="476" w:hanging="556"/>
        <w:jc w:val="center"/>
        <w:rPr>
          <w:sz w:val="20"/>
          <w:szCs w:val="20"/>
        </w:rPr>
      </w:pPr>
      <w:r>
        <w:rPr>
          <w:sz w:val="20"/>
          <w:szCs w:val="20"/>
        </w:rPr>
        <w:t> </w:t>
      </w:r>
    </w:p>
    <w:p w14:paraId="4524C4B2" w14:textId="77777777" w:rsidR="00000000" w:rsidRDefault="0035631E">
      <w:pPr>
        <w:pStyle w:val="a3"/>
        <w:spacing w:before="40" w:beforeAutospacing="0" w:after="0" w:afterAutospacing="0"/>
        <w:ind w:left="476" w:hanging="556"/>
        <w:jc w:val="center"/>
        <w:rPr>
          <w:sz w:val="20"/>
          <w:szCs w:val="20"/>
        </w:rPr>
      </w:pPr>
      <w:r>
        <w:rPr>
          <w:sz w:val="20"/>
          <w:szCs w:val="20"/>
        </w:rPr>
        <w:t>The accompanying notes are an integral part of these condensed consolidated financial statements.</w:t>
      </w:r>
    </w:p>
    <w:p w14:paraId="2E9ABB2E" w14:textId="77777777" w:rsidR="00000000" w:rsidRDefault="0035631E">
      <w:pPr>
        <w:pStyle w:val="a3"/>
        <w:spacing w:before="0" w:beforeAutospacing="0" w:after="0" w:afterAutospacing="0"/>
        <w:rPr>
          <w:sz w:val="18"/>
          <w:szCs w:val="18"/>
        </w:rPr>
      </w:pPr>
      <w:r>
        <w:rPr>
          <w:sz w:val="18"/>
          <w:szCs w:val="18"/>
        </w:rPr>
        <w:t> </w:t>
      </w:r>
    </w:p>
    <w:p w14:paraId="010B9760" w14:textId="77777777" w:rsidR="00000000" w:rsidRDefault="0035631E">
      <w:pPr>
        <w:pStyle w:val="a3"/>
        <w:spacing w:before="0" w:beforeAutospacing="0" w:after="0" w:afterAutospacing="0"/>
        <w:rPr>
          <w:sz w:val="18"/>
          <w:szCs w:val="18"/>
        </w:rPr>
      </w:pPr>
      <w:r>
        <w:rPr>
          <w:sz w:val="18"/>
          <w:szCs w:val="18"/>
        </w:rPr>
        <w:t> </w:t>
      </w:r>
    </w:p>
    <w:p w14:paraId="34BAF22D" w14:textId="77777777" w:rsidR="00000000" w:rsidRDefault="0035631E">
      <w:pPr>
        <w:pStyle w:val="a3"/>
        <w:spacing w:before="240" w:beforeAutospacing="0" w:after="0" w:afterAutospacing="0"/>
        <w:jc w:val="center"/>
        <w:rPr>
          <w:sz w:val="20"/>
          <w:szCs w:val="20"/>
        </w:rPr>
      </w:pPr>
      <w:r>
        <w:rPr>
          <w:sz w:val="20"/>
          <w:szCs w:val="20"/>
        </w:rPr>
        <w:t>2</w:t>
      </w:r>
    </w:p>
    <w:p w14:paraId="02E979F3" w14:textId="77777777" w:rsidR="00000000" w:rsidRDefault="0035631E">
      <w:pPr>
        <w:rPr>
          <w:rFonts w:eastAsia="Times New Roman"/>
        </w:rPr>
      </w:pPr>
      <w:r>
        <w:rPr>
          <w:rFonts w:eastAsia="Times New Roman"/>
        </w:rPr>
        <w:pict w14:anchorId="516312E5">
          <v:rect id="_x0000_i1028" style="width:415.3pt;height:1.5pt" o:hralign="center" o:hrstd="t" o:hr="t" fillcolor="#a0a0a0" stroked="f"/>
        </w:pict>
      </w:r>
    </w:p>
    <w:p w14:paraId="51F816D6" w14:textId="77777777" w:rsidR="00000000" w:rsidRDefault="0035631E">
      <w:pPr>
        <w:pStyle w:val="a3"/>
        <w:spacing w:before="0" w:beforeAutospacing="0" w:after="0" w:afterAutospacing="0"/>
        <w:rPr>
          <w:sz w:val="20"/>
          <w:szCs w:val="20"/>
        </w:rPr>
      </w:pPr>
      <w:r>
        <w:rPr>
          <w:sz w:val="20"/>
          <w:szCs w:val="20"/>
        </w:rPr>
        <w:t> </w:t>
      </w:r>
    </w:p>
    <w:p w14:paraId="3590F0BD" w14:textId="77777777" w:rsidR="00000000" w:rsidRDefault="0035631E">
      <w:pPr>
        <w:pStyle w:val="a3"/>
        <w:spacing w:before="0" w:beforeAutospacing="0" w:after="0" w:afterAutospacing="0"/>
        <w:jc w:val="center"/>
        <w:rPr>
          <w:b/>
          <w:bCs/>
          <w:color w:val="000000"/>
          <w:sz w:val="20"/>
          <w:szCs w:val="20"/>
        </w:rPr>
      </w:pPr>
      <w:bookmarkStart w:id="7" w:name="_AEIOULastRenderedPageBreakAEIOU5"/>
      <w:bookmarkEnd w:id="7"/>
      <w:r>
        <w:rPr>
          <w:b/>
          <w:bCs/>
          <w:color w:val="000000"/>
          <w:sz w:val="20"/>
          <w:szCs w:val="20"/>
        </w:rPr>
        <w:t>FULGENT GENETICS, INC.</w:t>
      </w:r>
    </w:p>
    <w:p w14:paraId="1470656B" w14:textId="77777777" w:rsidR="00000000" w:rsidRDefault="0035631E">
      <w:pPr>
        <w:pStyle w:val="a3"/>
        <w:spacing w:before="0" w:beforeAutospacing="0" w:after="0" w:afterAutospacing="0"/>
        <w:jc w:val="center"/>
        <w:rPr>
          <w:b/>
          <w:bCs/>
          <w:color w:val="000000"/>
          <w:sz w:val="20"/>
          <w:szCs w:val="20"/>
        </w:rPr>
      </w:pPr>
      <w:bookmarkStart w:id="8" w:name="CONSOLIDATED_STMT_OF_COMP_LOST"/>
      <w:bookmarkEnd w:id="8"/>
      <w:r>
        <w:rPr>
          <w:b/>
          <w:bCs/>
          <w:color w:val="000000"/>
          <w:sz w:val="20"/>
          <w:szCs w:val="20"/>
        </w:rPr>
        <w:t>Condensed Consolidated Statements of Comprehensive Income (Loss)</w:t>
      </w:r>
    </w:p>
    <w:p w14:paraId="36EF7CC8"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(in thousands)</w:t>
      </w:r>
    </w:p>
    <w:p w14:paraId="1C92E65D"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(unaudited)</w:t>
      </w:r>
    </w:p>
    <w:p w14:paraId="4A9C523B"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601"/>
        <w:gridCol w:w="115"/>
        <w:gridCol w:w="630"/>
        <w:gridCol w:w="82"/>
        <w:gridCol w:w="65"/>
        <w:gridCol w:w="115"/>
        <w:gridCol w:w="614"/>
        <w:gridCol w:w="82"/>
        <w:gridCol w:w="339"/>
        <w:gridCol w:w="115"/>
        <w:gridCol w:w="599"/>
        <w:gridCol w:w="82"/>
        <w:gridCol w:w="65"/>
        <w:gridCol w:w="115"/>
        <w:gridCol w:w="605"/>
        <w:gridCol w:w="82"/>
      </w:tblGrid>
      <w:tr w:rsidR="00000000" w14:paraId="0B651B12" w14:textId="77777777">
        <w:trPr>
          <w:divId w:val="1528955316"/>
          <w:jc w:val="center"/>
        </w:trPr>
        <w:tc>
          <w:tcPr>
            <w:tcW w:w="2793" w:type="pct"/>
            <w:shd w:val="clear" w:color="auto" w:fill="FFFFFF"/>
            <w:tcMar>
              <w:top w:w="15" w:type="dxa"/>
              <w:left w:w="0" w:type="dxa"/>
              <w:bottom w:w="0" w:type="dxa"/>
              <w:right w:w="15" w:type="dxa"/>
            </w:tcMar>
            <w:vAlign w:val="bottom"/>
            <w:hideMark/>
          </w:tcPr>
          <w:p w14:paraId="6A0B701B" w14:textId="77777777" w:rsidR="00000000" w:rsidRDefault="0035631E">
            <w:pPr>
              <w:pStyle w:val="a3"/>
              <w:spacing w:before="0" w:beforeAutospacing="0" w:after="0" w:afterAutospacing="0"/>
              <w:jc w:val="center"/>
              <w:rPr>
                <w:sz w:val="20"/>
                <w:szCs w:val="20"/>
              </w:rPr>
            </w:pPr>
            <w:r>
              <w:rPr>
                <w:sz w:val="20"/>
                <w:szCs w:val="20"/>
              </w:rPr>
              <w:t> </w:t>
            </w:r>
          </w:p>
        </w:tc>
        <w:tc>
          <w:tcPr>
            <w:tcW w:w="1022" w:type="pct"/>
            <w:gridSpan w:val="6"/>
            <w:tcBorders>
              <w:bottom w:val="single" w:sz="6" w:space="0" w:color="000000"/>
            </w:tcBorders>
            <w:shd w:val="clear" w:color="auto" w:fill="FFFFFF"/>
            <w:tcMar>
              <w:top w:w="15" w:type="dxa"/>
              <w:left w:w="0" w:type="dxa"/>
              <w:bottom w:w="0" w:type="dxa"/>
              <w:right w:w="15" w:type="dxa"/>
            </w:tcMar>
            <w:vAlign w:val="bottom"/>
            <w:hideMark/>
          </w:tcPr>
          <w:p w14:paraId="53D8B15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3B19632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14:paraId="57FCA5C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016" w:type="pct"/>
            <w:gridSpan w:val="6"/>
            <w:tcBorders>
              <w:bottom w:val="single" w:sz="6" w:space="0" w:color="000000"/>
            </w:tcBorders>
            <w:shd w:val="clear" w:color="auto" w:fill="FFFFFF"/>
            <w:tcMar>
              <w:top w:w="15" w:type="dxa"/>
              <w:left w:w="0" w:type="dxa"/>
              <w:bottom w:w="0" w:type="dxa"/>
              <w:right w:w="15" w:type="dxa"/>
            </w:tcMar>
            <w:vAlign w:val="bottom"/>
            <w:hideMark/>
          </w:tcPr>
          <w:p w14:paraId="126FC2D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64938BB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713A19B" w14:textId="77777777">
        <w:trPr>
          <w:divId w:val="1528955316"/>
          <w:jc w:val="center"/>
        </w:trPr>
        <w:tc>
          <w:tcPr>
            <w:tcW w:w="2793" w:type="pct"/>
            <w:shd w:val="clear" w:color="auto" w:fill="FFFFFF"/>
            <w:tcMar>
              <w:top w:w="15" w:type="dxa"/>
              <w:left w:w="0" w:type="dxa"/>
              <w:bottom w:w="0" w:type="dxa"/>
              <w:right w:w="15" w:type="dxa"/>
            </w:tcMar>
            <w:vAlign w:val="bottom"/>
            <w:hideMark/>
          </w:tcPr>
          <w:p w14:paraId="40CC3E9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5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8A9B9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E7F130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7" w:type="pct"/>
            <w:tcBorders>
              <w:top w:val="single" w:sz="6" w:space="0" w:color="000000"/>
            </w:tcBorders>
            <w:shd w:val="clear" w:color="auto" w:fill="FFFFFF"/>
            <w:tcMar>
              <w:top w:w="15" w:type="dxa"/>
              <w:left w:w="0" w:type="dxa"/>
              <w:bottom w:w="0" w:type="dxa"/>
              <w:right w:w="15" w:type="dxa"/>
            </w:tcMar>
            <w:vAlign w:val="bottom"/>
            <w:hideMark/>
          </w:tcPr>
          <w:p w14:paraId="2C097EB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5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4EC21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F77D79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bottom"/>
            <w:hideMark/>
          </w:tcPr>
          <w:p w14:paraId="3397D99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5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84275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FE5FD2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2" w:type="pct"/>
            <w:tcBorders>
              <w:top w:val="single" w:sz="6" w:space="0" w:color="000000"/>
            </w:tcBorders>
            <w:shd w:val="clear" w:color="auto" w:fill="FFFFFF"/>
            <w:tcMar>
              <w:top w:w="15" w:type="dxa"/>
              <w:left w:w="0" w:type="dxa"/>
              <w:bottom w:w="0" w:type="dxa"/>
              <w:right w:w="15" w:type="dxa"/>
            </w:tcMar>
            <w:vAlign w:val="bottom"/>
            <w:hideMark/>
          </w:tcPr>
          <w:p w14:paraId="152CFAF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5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9A481A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70E34F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A4B8382" w14:textId="77777777">
        <w:trPr>
          <w:divId w:val="1528955316"/>
          <w:jc w:val="center"/>
        </w:trPr>
        <w:tc>
          <w:tcPr>
            <w:tcW w:w="2793" w:type="pct"/>
            <w:shd w:val="clear" w:color="auto" w:fill="CFF0FC"/>
            <w:tcMar>
              <w:top w:w="15" w:type="dxa"/>
              <w:left w:w="0" w:type="dxa"/>
              <w:bottom w:w="0" w:type="dxa"/>
              <w:right w:w="15" w:type="dxa"/>
            </w:tcMar>
            <w:hideMark/>
          </w:tcPr>
          <w:p w14:paraId="072B8D08" w14:textId="77777777" w:rsidR="00000000" w:rsidRDefault="0035631E">
            <w:pPr>
              <w:pStyle w:val="a3"/>
              <w:spacing w:before="0" w:beforeAutospacing="0" w:after="0" w:afterAutospacing="0"/>
              <w:rPr>
                <w:b/>
                <w:bCs/>
                <w:color w:val="000000"/>
                <w:sz w:val="20"/>
                <w:szCs w:val="20"/>
              </w:rPr>
            </w:pPr>
            <w:r>
              <w:rPr>
                <w:b/>
                <w:bCs/>
                <w:color w:val="000000"/>
                <w:sz w:val="20"/>
                <w:szCs w:val="20"/>
              </w:rPr>
              <w:t>Net income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CCE179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2" w:type="pct"/>
            <w:tcBorders>
              <w:top w:val="single" w:sz="6" w:space="0" w:color="000000"/>
            </w:tcBorders>
            <w:shd w:val="clear" w:color="auto" w:fill="CFF0FC"/>
            <w:noWrap/>
            <w:tcMar>
              <w:top w:w="15" w:type="dxa"/>
              <w:left w:w="0" w:type="dxa"/>
              <w:bottom w:w="0" w:type="dxa"/>
              <w:right w:w="15" w:type="dxa"/>
            </w:tcMar>
            <w:vAlign w:val="bottom"/>
            <w:hideMark/>
          </w:tcPr>
          <w:p w14:paraId="796BD1B8" w14:textId="77777777" w:rsidR="00000000" w:rsidRDefault="0035631E">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CFF0FC"/>
            <w:noWrap/>
            <w:tcMar>
              <w:top w:w="15" w:type="dxa"/>
              <w:left w:w="0" w:type="dxa"/>
              <w:bottom w:w="0" w:type="dxa"/>
              <w:right w:w="15" w:type="dxa"/>
            </w:tcMar>
            <w:vAlign w:val="bottom"/>
            <w:hideMark/>
          </w:tcPr>
          <w:p w14:paraId="3859863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5D7DD38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F27BD3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2" w:type="pct"/>
            <w:tcBorders>
              <w:top w:val="single" w:sz="6" w:space="0" w:color="000000"/>
            </w:tcBorders>
            <w:shd w:val="clear" w:color="auto" w:fill="CFF0FC"/>
            <w:noWrap/>
            <w:tcMar>
              <w:top w:w="15" w:type="dxa"/>
              <w:left w:w="0" w:type="dxa"/>
              <w:bottom w:w="0" w:type="dxa"/>
              <w:right w:w="15" w:type="dxa"/>
            </w:tcMar>
            <w:vAlign w:val="bottom"/>
            <w:hideMark/>
          </w:tcPr>
          <w:p w14:paraId="72923659" w14:textId="77777777" w:rsidR="00000000" w:rsidRDefault="0035631E">
            <w:pPr>
              <w:pStyle w:val="a3"/>
              <w:spacing w:before="0" w:beforeAutospacing="0" w:after="0" w:afterAutospacing="0"/>
              <w:jc w:val="right"/>
              <w:rPr>
                <w:color w:val="000000"/>
                <w:sz w:val="20"/>
                <w:szCs w:val="20"/>
              </w:rPr>
            </w:pPr>
            <w:r>
              <w:rPr>
                <w:color w:val="000000"/>
                <w:sz w:val="20"/>
                <w:szCs w:val="20"/>
              </w:rPr>
              <w:t>(1,049</w:t>
            </w:r>
          </w:p>
        </w:tc>
        <w:tc>
          <w:tcPr>
            <w:tcW w:w="50" w:type="pct"/>
            <w:shd w:val="clear" w:color="auto" w:fill="CFF0FC"/>
            <w:noWrap/>
            <w:tcMar>
              <w:top w:w="15" w:type="dxa"/>
              <w:left w:w="0" w:type="dxa"/>
              <w:bottom w:w="0" w:type="dxa"/>
              <w:right w:w="15" w:type="dxa"/>
            </w:tcMar>
            <w:vAlign w:val="bottom"/>
            <w:hideMark/>
          </w:tcPr>
          <w:p w14:paraId="6E3BF8F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14:paraId="0DCA95F7"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FE7D8C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2" w:type="pct"/>
            <w:tcBorders>
              <w:top w:val="single" w:sz="6" w:space="0" w:color="000000"/>
            </w:tcBorders>
            <w:shd w:val="clear" w:color="auto" w:fill="CFF0FC"/>
            <w:noWrap/>
            <w:tcMar>
              <w:top w:w="15" w:type="dxa"/>
              <w:left w:w="0" w:type="dxa"/>
              <w:bottom w:w="0" w:type="dxa"/>
              <w:right w:w="15" w:type="dxa"/>
            </w:tcMar>
            <w:vAlign w:val="bottom"/>
            <w:hideMark/>
          </w:tcPr>
          <w:p w14:paraId="6C7539E4" w14:textId="77777777" w:rsidR="00000000" w:rsidRDefault="0035631E">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CFF0FC"/>
            <w:noWrap/>
            <w:tcMar>
              <w:top w:w="15" w:type="dxa"/>
              <w:left w:w="0" w:type="dxa"/>
              <w:bottom w:w="0" w:type="dxa"/>
              <w:right w:w="15" w:type="dxa"/>
            </w:tcMar>
            <w:vAlign w:val="bottom"/>
            <w:hideMark/>
          </w:tcPr>
          <w:p w14:paraId="683ABE9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14:paraId="30AF5E5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2C2BFC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2" w:type="pct"/>
            <w:tcBorders>
              <w:top w:val="single" w:sz="6" w:space="0" w:color="000000"/>
            </w:tcBorders>
            <w:shd w:val="clear" w:color="auto" w:fill="CFF0FC"/>
            <w:noWrap/>
            <w:tcMar>
              <w:top w:w="15" w:type="dxa"/>
              <w:left w:w="0" w:type="dxa"/>
              <w:bottom w:w="0" w:type="dxa"/>
              <w:right w:w="15" w:type="dxa"/>
            </w:tcMar>
            <w:vAlign w:val="bottom"/>
            <w:hideMark/>
          </w:tcPr>
          <w:p w14:paraId="14448B37" w14:textId="77777777" w:rsidR="00000000" w:rsidRDefault="0035631E">
            <w:pPr>
              <w:pStyle w:val="a3"/>
              <w:spacing w:before="0" w:beforeAutospacing="0" w:after="0" w:afterAutospacing="0"/>
              <w:jc w:val="right"/>
              <w:rPr>
                <w:color w:val="000000"/>
                <w:sz w:val="20"/>
                <w:szCs w:val="20"/>
              </w:rPr>
            </w:pPr>
            <w:r>
              <w:rPr>
                <w:color w:val="000000"/>
                <w:sz w:val="20"/>
                <w:szCs w:val="20"/>
              </w:rPr>
              <w:t>(2,959</w:t>
            </w:r>
          </w:p>
        </w:tc>
        <w:tc>
          <w:tcPr>
            <w:tcW w:w="50" w:type="pct"/>
            <w:shd w:val="clear" w:color="auto" w:fill="CFF0FC"/>
            <w:noWrap/>
            <w:tcMar>
              <w:top w:w="15" w:type="dxa"/>
              <w:left w:w="0" w:type="dxa"/>
              <w:bottom w:w="0" w:type="dxa"/>
              <w:right w:w="15" w:type="dxa"/>
            </w:tcMar>
            <w:vAlign w:val="bottom"/>
            <w:hideMark/>
          </w:tcPr>
          <w:p w14:paraId="249D86DD"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3957BF2E" w14:textId="77777777">
        <w:trPr>
          <w:divId w:val="1528955316"/>
          <w:jc w:val="center"/>
        </w:trPr>
        <w:tc>
          <w:tcPr>
            <w:tcW w:w="2793" w:type="pct"/>
            <w:shd w:val="clear" w:color="auto" w:fill="FFFFFF"/>
            <w:tcMar>
              <w:top w:w="15" w:type="dxa"/>
              <w:left w:w="0" w:type="dxa"/>
              <w:bottom w:w="0" w:type="dxa"/>
              <w:right w:w="15" w:type="dxa"/>
            </w:tcMar>
            <w:hideMark/>
          </w:tcPr>
          <w:p w14:paraId="4E00E70B" w14:textId="77777777" w:rsidR="00000000" w:rsidRDefault="0035631E">
            <w:pPr>
              <w:pStyle w:val="a3"/>
              <w:spacing w:before="0" w:beforeAutospacing="0" w:after="0" w:afterAutospacing="0"/>
              <w:rPr>
                <w:b/>
                <w:bCs/>
                <w:color w:val="000000"/>
                <w:sz w:val="20"/>
                <w:szCs w:val="20"/>
              </w:rPr>
            </w:pPr>
            <w:r>
              <w:rPr>
                <w:b/>
                <w:bCs/>
                <w:color w:val="000000"/>
                <w:sz w:val="20"/>
                <w:szCs w:val="20"/>
              </w:rPr>
              <w:t>Other comprehensive income (loss):</w:t>
            </w:r>
          </w:p>
        </w:tc>
        <w:tc>
          <w:tcPr>
            <w:tcW w:w="50" w:type="pct"/>
            <w:shd w:val="clear" w:color="auto" w:fill="FFFFFF"/>
            <w:noWrap/>
            <w:tcMar>
              <w:top w:w="15" w:type="dxa"/>
              <w:left w:w="0" w:type="dxa"/>
              <w:bottom w:w="0" w:type="dxa"/>
              <w:right w:w="15" w:type="dxa"/>
            </w:tcMar>
            <w:vAlign w:val="bottom"/>
            <w:hideMark/>
          </w:tcPr>
          <w:p w14:paraId="13AC828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shd w:val="clear" w:color="auto" w:fill="FFFFFF"/>
            <w:noWrap/>
            <w:tcMar>
              <w:top w:w="15" w:type="dxa"/>
              <w:left w:w="0" w:type="dxa"/>
              <w:bottom w:w="0" w:type="dxa"/>
              <w:right w:w="15" w:type="dxa"/>
            </w:tcMar>
            <w:vAlign w:val="bottom"/>
            <w:hideMark/>
          </w:tcPr>
          <w:p w14:paraId="5C17BC8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A9225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149781D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35D7A0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shd w:val="clear" w:color="auto" w:fill="FFFFFF"/>
            <w:noWrap/>
            <w:tcMar>
              <w:top w:w="15" w:type="dxa"/>
              <w:left w:w="0" w:type="dxa"/>
              <w:bottom w:w="0" w:type="dxa"/>
              <w:right w:w="15" w:type="dxa"/>
            </w:tcMar>
            <w:vAlign w:val="bottom"/>
            <w:hideMark/>
          </w:tcPr>
          <w:p w14:paraId="041E9B9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4287F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04666EAA"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B02D1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shd w:val="clear" w:color="auto" w:fill="FFFFFF"/>
            <w:noWrap/>
            <w:tcMar>
              <w:top w:w="15" w:type="dxa"/>
              <w:left w:w="0" w:type="dxa"/>
              <w:bottom w:w="0" w:type="dxa"/>
              <w:right w:w="15" w:type="dxa"/>
            </w:tcMar>
            <w:vAlign w:val="bottom"/>
            <w:hideMark/>
          </w:tcPr>
          <w:p w14:paraId="49BFF56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361C8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0AF2268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BD436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shd w:val="clear" w:color="auto" w:fill="FFFFFF"/>
            <w:noWrap/>
            <w:tcMar>
              <w:top w:w="15" w:type="dxa"/>
              <w:left w:w="0" w:type="dxa"/>
              <w:bottom w:w="0" w:type="dxa"/>
              <w:right w:w="15" w:type="dxa"/>
            </w:tcMar>
            <w:vAlign w:val="bottom"/>
            <w:hideMark/>
          </w:tcPr>
          <w:p w14:paraId="25CF233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864D7F"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1551873" w14:textId="77777777">
        <w:trPr>
          <w:divId w:val="1528955316"/>
          <w:jc w:val="center"/>
        </w:trPr>
        <w:tc>
          <w:tcPr>
            <w:tcW w:w="2793" w:type="pct"/>
            <w:shd w:val="clear" w:color="auto" w:fill="CFF0FC"/>
            <w:tcMar>
              <w:top w:w="15" w:type="dxa"/>
              <w:left w:w="0" w:type="dxa"/>
              <w:bottom w:w="0" w:type="dxa"/>
              <w:right w:w="15" w:type="dxa"/>
            </w:tcMar>
            <w:hideMark/>
          </w:tcPr>
          <w:p w14:paraId="764E0A78" w14:textId="77777777" w:rsidR="00000000" w:rsidRDefault="0035631E">
            <w:pPr>
              <w:pStyle w:val="a3"/>
              <w:spacing w:before="0" w:beforeAutospacing="0" w:after="0" w:afterAutospacing="0"/>
              <w:ind w:left="274"/>
              <w:rPr>
                <w:color w:val="000000"/>
                <w:sz w:val="20"/>
                <w:szCs w:val="20"/>
              </w:rPr>
            </w:pPr>
            <w:r>
              <w:rPr>
                <w:color w:val="000000"/>
                <w:sz w:val="20"/>
                <w:szCs w:val="20"/>
              </w:rPr>
              <w:t>Foreign currency translation gain (loss)</w:t>
            </w:r>
          </w:p>
        </w:tc>
        <w:tc>
          <w:tcPr>
            <w:tcW w:w="50" w:type="pct"/>
            <w:shd w:val="clear" w:color="auto" w:fill="CFF0FC"/>
            <w:noWrap/>
            <w:tcMar>
              <w:top w:w="15" w:type="dxa"/>
              <w:left w:w="0" w:type="dxa"/>
              <w:bottom w:w="0" w:type="dxa"/>
              <w:right w:w="15" w:type="dxa"/>
            </w:tcMar>
            <w:vAlign w:val="bottom"/>
            <w:hideMark/>
          </w:tcPr>
          <w:p w14:paraId="2AF497B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shd w:val="clear" w:color="auto" w:fill="CFF0FC"/>
            <w:noWrap/>
            <w:tcMar>
              <w:top w:w="15" w:type="dxa"/>
              <w:left w:w="0" w:type="dxa"/>
              <w:bottom w:w="0" w:type="dxa"/>
              <w:right w:w="15" w:type="dxa"/>
            </w:tcMar>
            <w:vAlign w:val="bottom"/>
            <w:hideMark/>
          </w:tcPr>
          <w:p w14:paraId="046D9769" w14:textId="77777777" w:rsidR="00000000" w:rsidRDefault="0035631E">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14:paraId="7B564CA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vAlign w:val="bottom"/>
            <w:hideMark/>
          </w:tcPr>
          <w:p w14:paraId="38C723F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BAB1D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shd w:val="clear" w:color="auto" w:fill="CFF0FC"/>
            <w:noWrap/>
            <w:tcMar>
              <w:top w:w="15" w:type="dxa"/>
              <w:left w:w="0" w:type="dxa"/>
              <w:bottom w:w="0" w:type="dxa"/>
              <w:right w:w="15" w:type="dxa"/>
            </w:tcMar>
            <w:vAlign w:val="bottom"/>
            <w:hideMark/>
          </w:tcPr>
          <w:p w14:paraId="77453E0C" w14:textId="77777777" w:rsidR="00000000" w:rsidRDefault="0035631E">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14:paraId="366A545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14:paraId="28332CF5"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E507D2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shd w:val="clear" w:color="auto" w:fill="CFF0FC"/>
            <w:noWrap/>
            <w:tcMar>
              <w:top w:w="15" w:type="dxa"/>
              <w:left w:w="0" w:type="dxa"/>
              <w:bottom w:w="0" w:type="dxa"/>
              <w:right w:w="15" w:type="dxa"/>
            </w:tcMar>
            <w:vAlign w:val="bottom"/>
            <w:hideMark/>
          </w:tcPr>
          <w:p w14:paraId="00DF472D" w14:textId="77777777" w:rsidR="00000000" w:rsidRDefault="003563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10BA275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5083417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6726A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shd w:val="clear" w:color="auto" w:fill="CFF0FC"/>
            <w:noWrap/>
            <w:tcMar>
              <w:top w:w="15" w:type="dxa"/>
              <w:left w:w="0" w:type="dxa"/>
              <w:bottom w:w="0" w:type="dxa"/>
              <w:right w:w="15" w:type="dxa"/>
            </w:tcMar>
            <w:vAlign w:val="bottom"/>
            <w:hideMark/>
          </w:tcPr>
          <w:p w14:paraId="7E6995A3" w14:textId="77777777" w:rsidR="00000000" w:rsidRDefault="0035631E">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14:paraId="339E7757"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073E531E" w14:textId="77777777">
        <w:trPr>
          <w:divId w:val="1528955316"/>
          <w:jc w:val="center"/>
        </w:trPr>
        <w:tc>
          <w:tcPr>
            <w:tcW w:w="2793" w:type="pct"/>
            <w:shd w:val="clear" w:color="auto" w:fill="FFFFFF"/>
            <w:tcMar>
              <w:top w:w="15" w:type="dxa"/>
              <w:left w:w="0" w:type="dxa"/>
              <w:bottom w:w="0" w:type="dxa"/>
              <w:right w:w="15" w:type="dxa"/>
            </w:tcMar>
            <w:hideMark/>
          </w:tcPr>
          <w:p w14:paraId="1897D76F" w14:textId="77777777" w:rsidR="00000000" w:rsidRDefault="0035631E">
            <w:pPr>
              <w:pStyle w:val="a3"/>
              <w:spacing w:before="0" w:beforeAutospacing="0" w:after="0" w:afterAutospacing="0"/>
              <w:ind w:left="274"/>
              <w:rPr>
                <w:color w:val="000000"/>
                <w:sz w:val="20"/>
                <w:szCs w:val="20"/>
              </w:rPr>
            </w:pPr>
            <w:r>
              <w:rPr>
                <w:color w:val="000000"/>
                <w:sz w:val="20"/>
                <w:szCs w:val="20"/>
              </w:rPr>
              <w:t>Net unrealized gain (loss) on marketable securities, net of tax</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430872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tcBorders>
              <w:bottom w:val="single" w:sz="6" w:space="0" w:color="000000"/>
            </w:tcBorders>
            <w:shd w:val="clear" w:color="auto" w:fill="FFFFFF"/>
            <w:noWrap/>
            <w:tcMar>
              <w:top w:w="15" w:type="dxa"/>
              <w:left w:w="0" w:type="dxa"/>
              <w:bottom w:w="0" w:type="dxa"/>
              <w:right w:w="15" w:type="dxa"/>
            </w:tcMar>
            <w:vAlign w:val="bottom"/>
            <w:hideMark/>
          </w:tcPr>
          <w:p w14:paraId="24BCD39B" w14:textId="77777777" w:rsidR="00000000" w:rsidRDefault="0035631E">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14:paraId="7B0EBA3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14:paraId="7F0BF40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9D952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tcBorders>
              <w:bottom w:val="single" w:sz="6" w:space="0" w:color="000000"/>
            </w:tcBorders>
            <w:shd w:val="clear" w:color="auto" w:fill="FFFFFF"/>
            <w:noWrap/>
            <w:tcMar>
              <w:top w:w="15" w:type="dxa"/>
              <w:left w:w="0" w:type="dxa"/>
              <w:bottom w:w="0" w:type="dxa"/>
              <w:right w:w="15" w:type="dxa"/>
            </w:tcMar>
            <w:vAlign w:val="bottom"/>
            <w:hideMark/>
          </w:tcPr>
          <w:p w14:paraId="207090BA" w14:textId="77777777" w:rsidR="00000000" w:rsidRDefault="0035631E">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14:paraId="196CFD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hideMark/>
          </w:tcPr>
          <w:p w14:paraId="0557069B" w14:textId="77777777" w:rsidR="00000000" w:rsidRDefault="0035631E">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6A52C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tcBorders>
              <w:bottom w:val="single" w:sz="6" w:space="0" w:color="000000"/>
            </w:tcBorders>
            <w:shd w:val="clear" w:color="auto" w:fill="FFFFFF"/>
            <w:noWrap/>
            <w:tcMar>
              <w:top w:w="15" w:type="dxa"/>
              <w:left w:w="0" w:type="dxa"/>
              <w:bottom w:w="0" w:type="dxa"/>
              <w:right w:w="15" w:type="dxa"/>
            </w:tcMar>
            <w:vAlign w:val="bottom"/>
            <w:hideMark/>
          </w:tcPr>
          <w:p w14:paraId="399783A1" w14:textId="77777777" w:rsidR="00000000" w:rsidRDefault="0035631E">
            <w:pPr>
              <w:pStyle w:val="a3"/>
              <w:spacing w:before="0" w:beforeAutospacing="0" w:after="0" w:afterAutospacing="0"/>
              <w:jc w:val="right"/>
              <w:rPr>
                <w:color w:val="000000"/>
                <w:sz w:val="20"/>
                <w:szCs w:val="20"/>
              </w:rPr>
            </w:pPr>
            <w:r>
              <w:rPr>
                <w:color w:val="000000"/>
                <w:sz w:val="20"/>
                <w:szCs w:val="20"/>
              </w:rPr>
              <w:t>237</w:t>
            </w:r>
          </w:p>
        </w:tc>
        <w:tc>
          <w:tcPr>
            <w:tcW w:w="50" w:type="pct"/>
            <w:shd w:val="clear" w:color="auto" w:fill="FFFFFF"/>
            <w:noWrap/>
            <w:tcMar>
              <w:top w:w="15" w:type="dxa"/>
              <w:left w:w="0" w:type="dxa"/>
              <w:bottom w:w="0" w:type="dxa"/>
              <w:right w:w="15" w:type="dxa"/>
            </w:tcMar>
            <w:vAlign w:val="bottom"/>
            <w:hideMark/>
          </w:tcPr>
          <w:p w14:paraId="04A1850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4379AA6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D8AD5C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02" w:type="pct"/>
            <w:tcBorders>
              <w:bottom w:val="single" w:sz="6" w:space="0" w:color="000000"/>
            </w:tcBorders>
            <w:shd w:val="clear" w:color="auto" w:fill="FFFFFF"/>
            <w:noWrap/>
            <w:tcMar>
              <w:top w:w="15" w:type="dxa"/>
              <w:left w:w="0" w:type="dxa"/>
              <w:bottom w:w="0" w:type="dxa"/>
              <w:right w:w="15" w:type="dxa"/>
            </w:tcMar>
            <w:vAlign w:val="bottom"/>
            <w:hideMark/>
          </w:tcPr>
          <w:p w14:paraId="423750FD" w14:textId="77777777" w:rsidR="00000000" w:rsidRDefault="0035631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14:paraId="5F2AC7C2"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5895F928" w14:textId="77777777">
        <w:trPr>
          <w:divId w:val="1528955316"/>
          <w:jc w:val="center"/>
        </w:trPr>
        <w:tc>
          <w:tcPr>
            <w:tcW w:w="2793" w:type="pct"/>
            <w:shd w:val="clear" w:color="auto" w:fill="CFF0FC"/>
            <w:tcMar>
              <w:top w:w="15" w:type="dxa"/>
              <w:left w:w="0" w:type="dxa"/>
              <w:bottom w:w="0" w:type="dxa"/>
              <w:right w:w="15" w:type="dxa"/>
            </w:tcMar>
            <w:hideMark/>
          </w:tcPr>
          <w:p w14:paraId="7D07601D" w14:textId="77777777" w:rsidR="00000000" w:rsidRDefault="0035631E">
            <w:pPr>
              <w:pStyle w:val="a3"/>
              <w:spacing w:before="0" w:beforeAutospacing="0" w:after="0" w:afterAutospacing="0"/>
              <w:rPr>
                <w:b/>
                <w:bCs/>
                <w:color w:val="000000"/>
                <w:sz w:val="20"/>
                <w:szCs w:val="20"/>
              </w:rPr>
            </w:pPr>
            <w:r>
              <w:rPr>
                <w:b/>
                <w:bCs/>
                <w:color w:val="000000"/>
                <w:sz w:val="20"/>
                <w:szCs w:val="20"/>
              </w:rPr>
              <w:t>Comprehensive income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FF3DE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F6D369" w14:textId="77777777" w:rsidR="00000000" w:rsidRDefault="0035631E">
            <w:pPr>
              <w:pStyle w:val="a3"/>
              <w:spacing w:before="0" w:beforeAutospacing="0" w:after="0" w:afterAutospacing="0"/>
              <w:jc w:val="right"/>
              <w:rPr>
                <w:color w:val="000000"/>
                <w:sz w:val="20"/>
                <w:szCs w:val="20"/>
              </w:rPr>
            </w:pPr>
            <w:r>
              <w:rPr>
                <w:color w:val="000000"/>
                <w:sz w:val="20"/>
                <w:szCs w:val="20"/>
              </w:rPr>
              <w:t>439</w:t>
            </w:r>
          </w:p>
        </w:tc>
        <w:tc>
          <w:tcPr>
            <w:tcW w:w="50" w:type="pct"/>
            <w:shd w:val="clear" w:color="auto" w:fill="CFF0FC"/>
            <w:noWrap/>
            <w:tcMar>
              <w:top w:w="15" w:type="dxa"/>
              <w:left w:w="0" w:type="dxa"/>
              <w:bottom w:w="0" w:type="dxa"/>
              <w:right w:w="15" w:type="dxa"/>
            </w:tcMar>
            <w:vAlign w:val="bottom"/>
            <w:hideMark/>
          </w:tcPr>
          <w:p w14:paraId="58192CB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14:paraId="58D59D4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5FFB87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545086" w14:textId="77777777" w:rsidR="00000000" w:rsidRDefault="0035631E">
            <w:pPr>
              <w:pStyle w:val="a3"/>
              <w:spacing w:before="0" w:beforeAutospacing="0" w:after="0" w:afterAutospacing="0"/>
              <w:jc w:val="right"/>
              <w:rPr>
                <w:color w:val="000000"/>
                <w:sz w:val="20"/>
                <w:szCs w:val="20"/>
              </w:rPr>
            </w:pPr>
            <w:r>
              <w:rPr>
                <w:color w:val="000000"/>
                <w:sz w:val="20"/>
                <w:szCs w:val="20"/>
              </w:rPr>
              <w:t>(1,044</w:t>
            </w:r>
          </w:p>
        </w:tc>
        <w:tc>
          <w:tcPr>
            <w:tcW w:w="50" w:type="pct"/>
            <w:shd w:val="clear" w:color="auto" w:fill="CFF0FC"/>
            <w:noWrap/>
            <w:tcMar>
              <w:top w:w="15" w:type="dxa"/>
              <w:left w:w="0" w:type="dxa"/>
              <w:bottom w:w="0" w:type="dxa"/>
              <w:right w:w="15" w:type="dxa"/>
            </w:tcMar>
            <w:vAlign w:val="bottom"/>
            <w:hideMark/>
          </w:tcPr>
          <w:p w14:paraId="53A1ED5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7" w:type="pct"/>
            <w:shd w:val="clear" w:color="auto" w:fill="CFF0FC"/>
            <w:tcMar>
              <w:top w:w="15" w:type="dxa"/>
              <w:left w:w="0" w:type="dxa"/>
              <w:bottom w:w="0" w:type="dxa"/>
              <w:right w:w="15" w:type="dxa"/>
            </w:tcMar>
            <w:hideMark/>
          </w:tcPr>
          <w:p w14:paraId="061BC39C"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22BDB5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78A5DC4" w14:textId="77777777" w:rsidR="00000000" w:rsidRDefault="0035631E">
            <w:pPr>
              <w:pStyle w:val="a3"/>
              <w:spacing w:before="0" w:beforeAutospacing="0" w:after="0" w:afterAutospacing="0"/>
              <w:jc w:val="right"/>
              <w:rPr>
                <w:color w:val="000000"/>
                <w:sz w:val="20"/>
                <w:szCs w:val="20"/>
              </w:rPr>
            </w:pPr>
            <w:r>
              <w:rPr>
                <w:color w:val="000000"/>
                <w:sz w:val="20"/>
                <w:szCs w:val="20"/>
              </w:rPr>
              <w:t>(1,339</w:t>
            </w:r>
          </w:p>
        </w:tc>
        <w:tc>
          <w:tcPr>
            <w:tcW w:w="50" w:type="pct"/>
            <w:shd w:val="clear" w:color="auto" w:fill="CFF0FC"/>
            <w:noWrap/>
            <w:tcMar>
              <w:top w:w="15" w:type="dxa"/>
              <w:left w:w="0" w:type="dxa"/>
              <w:bottom w:w="0" w:type="dxa"/>
              <w:right w:w="15" w:type="dxa"/>
            </w:tcMar>
            <w:vAlign w:val="bottom"/>
            <w:hideMark/>
          </w:tcPr>
          <w:p w14:paraId="323BF4D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2" w:type="pct"/>
            <w:shd w:val="clear" w:color="auto" w:fill="CFF0FC"/>
            <w:tcMar>
              <w:top w:w="15" w:type="dxa"/>
              <w:left w:w="0" w:type="dxa"/>
              <w:bottom w:w="0" w:type="dxa"/>
              <w:right w:w="15" w:type="dxa"/>
            </w:tcMar>
            <w:vAlign w:val="bottom"/>
            <w:hideMark/>
          </w:tcPr>
          <w:p w14:paraId="412D486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4079C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0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8BBA21" w14:textId="77777777" w:rsidR="00000000" w:rsidRDefault="0035631E">
            <w:pPr>
              <w:pStyle w:val="a3"/>
              <w:spacing w:before="0" w:beforeAutospacing="0" w:after="0" w:afterAutospacing="0"/>
              <w:jc w:val="right"/>
              <w:rPr>
                <w:color w:val="000000"/>
                <w:sz w:val="20"/>
                <w:szCs w:val="20"/>
              </w:rPr>
            </w:pPr>
            <w:r>
              <w:rPr>
                <w:color w:val="000000"/>
                <w:sz w:val="20"/>
                <w:szCs w:val="20"/>
              </w:rPr>
              <w:t>(2,997</w:t>
            </w:r>
          </w:p>
        </w:tc>
        <w:tc>
          <w:tcPr>
            <w:tcW w:w="50" w:type="pct"/>
            <w:shd w:val="clear" w:color="auto" w:fill="CFF0FC"/>
            <w:noWrap/>
            <w:tcMar>
              <w:top w:w="15" w:type="dxa"/>
              <w:left w:w="0" w:type="dxa"/>
              <w:bottom w:w="0" w:type="dxa"/>
              <w:right w:w="15" w:type="dxa"/>
            </w:tcMar>
            <w:vAlign w:val="bottom"/>
            <w:hideMark/>
          </w:tcPr>
          <w:p w14:paraId="087055BD" w14:textId="77777777" w:rsidR="00000000" w:rsidRDefault="0035631E">
            <w:pPr>
              <w:pStyle w:val="a3"/>
              <w:spacing w:before="0" w:beforeAutospacing="0" w:after="0" w:afterAutospacing="0"/>
              <w:rPr>
                <w:color w:val="000000"/>
                <w:sz w:val="20"/>
                <w:szCs w:val="20"/>
              </w:rPr>
            </w:pPr>
            <w:r>
              <w:rPr>
                <w:color w:val="000000"/>
                <w:sz w:val="20"/>
                <w:szCs w:val="20"/>
              </w:rPr>
              <w:t>)</w:t>
            </w:r>
          </w:p>
        </w:tc>
      </w:tr>
    </w:tbl>
    <w:p w14:paraId="0C844C4A" w14:textId="77777777" w:rsidR="00000000" w:rsidRDefault="0035631E">
      <w:pPr>
        <w:pStyle w:val="a3"/>
        <w:spacing w:before="0" w:beforeAutospacing="0" w:after="0" w:afterAutospacing="0"/>
        <w:rPr>
          <w:sz w:val="18"/>
          <w:szCs w:val="18"/>
        </w:rPr>
      </w:pPr>
      <w:r>
        <w:rPr>
          <w:sz w:val="18"/>
          <w:szCs w:val="18"/>
        </w:rPr>
        <w:t> </w:t>
      </w:r>
    </w:p>
    <w:p w14:paraId="4A6F5919" w14:textId="77777777" w:rsidR="00000000" w:rsidRDefault="0035631E">
      <w:pPr>
        <w:pStyle w:val="a3"/>
        <w:spacing w:before="0" w:beforeAutospacing="0" w:after="0" w:afterAutospacing="0"/>
        <w:rPr>
          <w:sz w:val="4"/>
          <w:szCs w:val="4"/>
        </w:rPr>
      </w:pPr>
      <w:r>
        <w:rPr>
          <w:sz w:val="4"/>
          <w:szCs w:val="4"/>
        </w:rPr>
        <w:t> </w:t>
      </w:r>
    </w:p>
    <w:p w14:paraId="2CB9DFFC" w14:textId="77777777" w:rsidR="00000000" w:rsidRDefault="0035631E">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71D2A075" w14:textId="77777777" w:rsidR="00000000" w:rsidRDefault="0035631E">
      <w:pPr>
        <w:pStyle w:val="a3"/>
        <w:spacing w:before="240" w:beforeAutospacing="0" w:after="0" w:afterAutospacing="0"/>
        <w:jc w:val="center"/>
        <w:rPr>
          <w:sz w:val="20"/>
          <w:szCs w:val="20"/>
        </w:rPr>
      </w:pPr>
      <w:r>
        <w:rPr>
          <w:sz w:val="20"/>
          <w:szCs w:val="20"/>
        </w:rPr>
        <w:t>3</w:t>
      </w:r>
    </w:p>
    <w:p w14:paraId="3862A782" w14:textId="77777777" w:rsidR="00000000" w:rsidRDefault="0035631E">
      <w:pPr>
        <w:rPr>
          <w:rFonts w:eastAsia="Times New Roman"/>
        </w:rPr>
      </w:pPr>
      <w:r>
        <w:rPr>
          <w:rFonts w:eastAsia="Times New Roman"/>
        </w:rPr>
        <w:pict w14:anchorId="60D8CE5B">
          <v:rect id="_x0000_i1029" style="width:415.3pt;height:1.5pt" o:hralign="center" o:hrstd="t" o:hr="t" fillcolor="#a0a0a0" stroked="f"/>
        </w:pict>
      </w:r>
    </w:p>
    <w:p w14:paraId="3BC0FB92" w14:textId="77777777" w:rsidR="00000000" w:rsidRDefault="0035631E">
      <w:pPr>
        <w:pStyle w:val="a3"/>
        <w:spacing w:before="0" w:beforeAutospacing="0" w:after="0" w:afterAutospacing="0"/>
        <w:rPr>
          <w:sz w:val="20"/>
          <w:szCs w:val="20"/>
        </w:rPr>
      </w:pPr>
      <w:r>
        <w:rPr>
          <w:sz w:val="20"/>
          <w:szCs w:val="20"/>
        </w:rPr>
        <w:t> </w:t>
      </w:r>
    </w:p>
    <w:p w14:paraId="757FE59B" w14:textId="77777777" w:rsidR="00000000" w:rsidRDefault="0035631E">
      <w:pPr>
        <w:pStyle w:val="a3"/>
        <w:spacing w:before="0" w:beforeAutospacing="0" w:after="0" w:afterAutospacing="0"/>
        <w:jc w:val="center"/>
        <w:rPr>
          <w:b/>
          <w:bCs/>
          <w:color w:val="000000"/>
          <w:sz w:val="20"/>
          <w:szCs w:val="20"/>
        </w:rPr>
      </w:pPr>
      <w:bookmarkStart w:id="9" w:name="_AEIOULastRenderedPageBreakAEIOU6"/>
      <w:bookmarkEnd w:id="9"/>
      <w:r>
        <w:rPr>
          <w:b/>
          <w:bCs/>
          <w:color w:val="000000"/>
          <w:sz w:val="20"/>
          <w:szCs w:val="20"/>
        </w:rPr>
        <w:t>FULGENT GENETICS, INC.</w:t>
      </w:r>
    </w:p>
    <w:p w14:paraId="469855C8" w14:textId="77777777" w:rsidR="00000000" w:rsidRDefault="0035631E">
      <w:pPr>
        <w:pStyle w:val="a3"/>
        <w:spacing w:before="0" w:beforeAutospacing="0" w:after="0" w:afterAutospacing="0"/>
        <w:jc w:val="center"/>
        <w:rPr>
          <w:b/>
          <w:bCs/>
          <w:color w:val="000000"/>
          <w:sz w:val="20"/>
          <w:szCs w:val="20"/>
        </w:rPr>
      </w:pPr>
      <w:bookmarkStart w:id="10" w:name="CONSOLIDATED_STATEMENTS_STOCKHOLDERS_EQU"/>
      <w:bookmarkEnd w:id="10"/>
      <w:r>
        <w:rPr>
          <w:b/>
          <w:bCs/>
          <w:color w:val="000000"/>
          <w:sz w:val="20"/>
          <w:szCs w:val="20"/>
        </w:rPr>
        <w:t>Condensed Consolidated Statements of Stockholders’ Equity</w:t>
      </w:r>
    </w:p>
    <w:p w14:paraId="5D1FB7D7"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(in thousands)</w:t>
      </w:r>
    </w:p>
    <w:p w14:paraId="24DC994F"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(unaudited)</w:t>
      </w:r>
    </w:p>
    <w:p w14:paraId="3DF23C3F" w14:textId="77777777" w:rsidR="00000000" w:rsidRDefault="0035631E">
      <w:pPr>
        <w:pStyle w:val="a3"/>
        <w:spacing w:before="0" w:beforeAutospacing="0" w:after="0" w:afterAutospacing="0"/>
        <w:rPr>
          <w:b/>
          <w:bCs/>
          <w:sz w:val="20"/>
          <w:szCs w:val="20"/>
        </w:rPr>
      </w:pPr>
      <w:r>
        <w:rPr>
          <w:b/>
          <w:bCs/>
          <w:sz w:val="20"/>
          <w:szCs w:val="20"/>
        </w:rPr>
        <w:t> </w:t>
      </w:r>
    </w:p>
    <w:tbl>
      <w:tblPr>
        <w:tblW w:w="5000" w:type="pct"/>
        <w:jc w:val="center"/>
        <w:tblCellMar>
          <w:left w:w="0" w:type="dxa"/>
          <w:right w:w="0" w:type="dxa"/>
        </w:tblCellMar>
        <w:tblLook w:val="04A0" w:firstRow="1" w:lastRow="0" w:firstColumn="1" w:lastColumn="0" w:noHBand="0" w:noVBand="1"/>
      </w:tblPr>
      <w:tblGrid>
        <w:gridCol w:w="1856"/>
        <w:gridCol w:w="89"/>
        <w:gridCol w:w="67"/>
        <w:gridCol w:w="785"/>
        <w:gridCol w:w="67"/>
        <w:gridCol w:w="89"/>
        <w:gridCol w:w="96"/>
        <w:gridCol w:w="785"/>
        <w:gridCol w:w="67"/>
        <w:gridCol w:w="89"/>
        <w:gridCol w:w="96"/>
        <w:gridCol w:w="785"/>
        <w:gridCol w:w="67"/>
        <w:gridCol w:w="90"/>
        <w:gridCol w:w="102"/>
        <w:gridCol w:w="980"/>
        <w:gridCol w:w="68"/>
        <w:gridCol w:w="90"/>
        <w:gridCol w:w="96"/>
        <w:gridCol w:w="835"/>
        <w:gridCol w:w="69"/>
        <w:gridCol w:w="89"/>
        <w:gridCol w:w="95"/>
        <w:gridCol w:w="786"/>
        <w:gridCol w:w="68"/>
      </w:tblGrid>
      <w:tr w:rsidR="00000000" w14:paraId="3A334B23" w14:textId="77777777">
        <w:trPr>
          <w:divId w:val="1436826428"/>
          <w:jc w:val="center"/>
        </w:trPr>
        <w:tc>
          <w:tcPr>
            <w:tcW w:w="1126" w:type="pct"/>
            <w:shd w:val="clear" w:color="auto" w:fill="FFFFFF"/>
            <w:tcMar>
              <w:top w:w="15" w:type="dxa"/>
              <w:left w:w="0" w:type="dxa"/>
              <w:bottom w:w="0" w:type="dxa"/>
              <w:right w:w="15" w:type="dxa"/>
            </w:tcMar>
            <w:vAlign w:val="bottom"/>
            <w:hideMark/>
          </w:tcPr>
          <w:p w14:paraId="10FE20D8" w14:textId="77777777" w:rsidR="00000000" w:rsidRDefault="0035631E">
            <w:pPr>
              <w:pStyle w:val="a3"/>
              <w:spacing w:before="0" w:beforeAutospacing="0" w:after="0" w:afterAutospacing="0"/>
              <w:rPr>
                <w:sz w:val="20"/>
                <w:szCs w:val="20"/>
              </w:rPr>
            </w:pPr>
            <w:r>
              <w:rPr>
                <w:sz w:val="20"/>
                <w:szCs w:val="20"/>
              </w:rPr>
              <w:t> </w:t>
            </w:r>
          </w:p>
        </w:tc>
        <w:tc>
          <w:tcPr>
            <w:tcW w:w="63" w:type="pct"/>
            <w:shd w:val="clear" w:color="auto" w:fill="FFFFFF"/>
            <w:tcMar>
              <w:top w:w="15" w:type="dxa"/>
              <w:left w:w="0" w:type="dxa"/>
              <w:bottom w:w="0" w:type="dxa"/>
              <w:right w:w="15" w:type="dxa"/>
            </w:tcMar>
            <w:vAlign w:val="bottom"/>
            <w:hideMark/>
          </w:tcPr>
          <w:p w14:paraId="003EBDC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1177" w:type="pct"/>
            <w:gridSpan w:val="6"/>
            <w:tcBorders>
              <w:bottom w:val="single" w:sz="6" w:space="0" w:color="000000"/>
            </w:tcBorders>
            <w:shd w:val="clear" w:color="auto" w:fill="FFFFFF"/>
            <w:tcMar>
              <w:top w:w="15" w:type="dxa"/>
              <w:left w:w="0" w:type="dxa"/>
              <w:bottom w:w="0" w:type="dxa"/>
              <w:right w:w="15" w:type="dxa"/>
            </w:tcMar>
            <w:vAlign w:val="bottom"/>
            <w:hideMark/>
          </w:tcPr>
          <w:p w14:paraId="02038E2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14:paraId="5D71489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5DFB53B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DC853B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5940C6C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516DA0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78B7CDB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E5B804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57560B5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AFF2FF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4ADF617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6AA99B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09D82E5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5769B3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722E78F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BE41EC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797CCFC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43B839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E50C3C2" w14:textId="77777777">
        <w:trPr>
          <w:divId w:val="1436826428"/>
          <w:jc w:val="center"/>
        </w:trPr>
        <w:tc>
          <w:tcPr>
            <w:tcW w:w="1126" w:type="pct"/>
            <w:shd w:val="clear" w:color="auto" w:fill="FFFFFF"/>
            <w:tcMar>
              <w:top w:w="15" w:type="dxa"/>
              <w:left w:w="0" w:type="dxa"/>
              <w:bottom w:w="0" w:type="dxa"/>
              <w:right w:w="15" w:type="dxa"/>
            </w:tcMar>
            <w:vAlign w:val="bottom"/>
            <w:hideMark/>
          </w:tcPr>
          <w:p w14:paraId="5CD6420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22B0B96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0C46AB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3A3FF72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42FA78C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F9293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7AADF2A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7E43A15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0390DC4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Additional</w:t>
            </w:r>
          </w:p>
          <w:p w14:paraId="675F2B4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14:paraId="490CA91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05C0F20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5612331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Accumulated</w:t>
            </w:r>
          </w:p>
          <w:p w14:paraId="133DC6F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Other Comprehensive</w:t>
            </w:r>
          </w:p>
          <w:p w14:paraId="440645D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14:paraId="3FB1788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166AD5A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1B940B8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Accumulated</w:t>
            </w:r>
          </w:p>
          <w:p w14:paraId="198A8D3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14:paraId="73591F2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3D0DB5C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520432A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Total</w:t>
            </w:r>
          </w:p>
          <w:p w14:paraId="0617AE2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14:paraId="557FAE5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FFE0BB4" w14:textId="77777777">
        <w:trPr>
          <w:divId w:val="1436826428"/>
          <w:jc w:val="center"/>
        </w:trPr>
        <w:tc>
          <w:tcPr>
            <w:tcW w:w="1126" w:type="pct"/>
            <w:shd w:val="clear" w:color="auto" w:fill="CFF0FC"/>
            <w:tcMar>
              <w:top w:w="15" w:type="dxa"/>
              <w:left w:w="0" w:type="dxa"/>
              <w:bottom w:w="0" w:type="dxa"/>
              <w:right w:w="15" w:type="dxa"/>
            </w:tcMar>
            <w:vAlign w:val="bottom"/>
            <w:hideMark/>
          </w:tcPr>
          <w:p w14:paraId="1B72B621" w14:textId="77777777" w:rsidR="00000000" w:rsidRDefault="0035631E">
            <w:pPr>
              <w:pStyle w:val="a3"/>
              <w:spacing w:before="0" w:beforeAutospacing="0" w:after="0" w:afterAutospacing="0"/>
              <w:rPr>
                <w:b/>
                <w:bCs/>
                <w:color w:val="000000"/>
                <w:sz w:val="16"/>
                <w:szCs w:val="16"/>
              </w:rPr>
            </w:pPr>
            <w:r>
              <w:rPr>
                <w:b/>
                <w:bCs/>
                <w:color w:val="000000"/>
                <w:sz w:val="16"/>
                <w:szCs w:val="16"/>
              </w:rPr>
              <w:t>Balance at March 31, 2019</w:t>
            </w:r>
          </w:p>
        </w:tc>
        <w:tc>
          <w:tcPr>
            <w:tcW w:w="63" w:type="pct"/>
            <w:shd w:val="clear" w:color="auto" w:fill="CFF0FC"/>
            <w:tcMar>
              <w:top w:w="15" w:type="dxa"/>
              <w:left w:w="0" w:type="dxa"/>
              <w:bottom w:w="0" w:type="dxa"/>
              <w:right w:w="15" w:type="dxa"/>
            </w:tcMar>
            <w:vAlign w:val="bottom"/>
            <w:hideMark/>
          </w:tcPr>
          <w:p w14:paraId="1AC1E2D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B28E7B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4E3080"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18,286</w:t>
            </w:r>
          </w:p>
        </w:tc>
        <w:tc>
          <w:tcPr>
            <w:tcW w:w="50" w:type="pct"/>
            <w:shd w:val="clear" w:color="auto" w:fill="CFF0FC"/>
            <w:noWrap/>
            <w:tcMar>
              <w:top w:w="15" w:type="dxa"/>
              <w:left w:w="0" w:type="dxa"/>
              <w:bottom w:w="0" w:type="dxa"/>
              <w:right w:w="15" w:type="dxa"/>
            </w:tcMar>
            <w:vAlign w:val="bottom"/>
            <w:hideMark/>
          </w:tcPr>
          <w:p w14:paraId="51A749E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19CA437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F8ACFF8"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594F96"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7C4EF5F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7C3E378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9E61920"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5ED90A"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114,790</w:t>
            </w:r>
          </w:p>
        </w:tc>
        <w:tc>
          <w:tcPr>
            <w:tcW w:w="50" w:type="pct"/>
            <w:shd w:val="clear" w:color="auto" w:fill="CFF0FC"/>
            <w:noWrap/>
            <w:tcMar>
              <w:top w:w="15" w:type="dxa"/>
              <w:left w:w="0" w:type="dxa"/>
              <w:bottom w:w="0" w:type="dxa"/>
              <w:right w:w="15" w:type="dxa"/>
            </w:tcMar>
            <w:vAlign w:val="bottom"/>
            <w:hideMark/>
          </w:tcPr>
          <w:p w14:paraId="50B9043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64E3729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4AF148C"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BB3F99A"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95</w:t>
            </w:r>
          </w:p>
        </w:tc>
        <w:tc>
          <w:tcPr>
            <w:tcW w:w="50" w:type="pct"/>
            <w:shd w:val="clear" w:color="auto" w:fill="CFF0FC"/>
            <w:noWrap/>
            <w:tcMar>
              <w:top w:w="15" w:type="dxa"/>
              <w:left w:w="0" w:type="dxa"/>
              <w:bottom w:w="0" w:type="dxa"/>
              <w:right w:w="15" w:type="dxa"/>
            </w:tcMar>
            <w:vAlign w:val="bottom"/>
            <w:hideMark/>
          </w:tcPr>
          <w:p w14:paraId="527B725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64DF6FC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AD08AF2"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D6F5BB3"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(64,926</w:t>
            </w:r>
          </w:p>
        </w:tc>
        <w:tc>
          <w:tcPr>
            <w:tcW w:w="50" w:type="pct"/>
            <w:shd w:val="clear" w:color="auto" w:fill="CFF0FC"/>
            <w:noWrap/>
            <w:tcMar>
              <w:top w:w="15" w:type="dxa"/>
              <w:left w:w="0" w:type="dxa"/>
              <w:bottom w:w="0" w:type="dxa"/>
              <w:right w:w="15" w:type="dxa"/>
            </w:tcMar>
            <w:vAlign w:val="bottom"/>
            <w:hideMark/>
          </w:tcPr>
          <w:p w14:paraId="141DD08D"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56D661A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96C1E00"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C7CEE6"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49,961</w:t>
            </w:r>
          </w:p>
        </w:tc>
        <w:tc>
          <w:tcPr>
            <w:tcW w:w="50" w:type="pct"/>
            <w:shd w:val="clear" w:color="auto" w:fill="CFF0FC"/>
            <w:noWrap/>
            <w:tcMar>
              <w:top w:w="15" w:type="dxa"/>
              <w:left w:w="0" w:type="dxa"/>
              <w:bottom w:w="0" w:type="dxa"/>
              <w:right w:w="15" w:type="dxa"/>
            </w:tcMar>
            <w:vAlign w:val="bottom"/>
            <w:hideMark/>
          </w:tcPr>
          <w:p w14:paraId="635932C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9C3193E" w14:textId="77777777">
        <w:trPr>
          <w:divId w:val="1436826428"/>
          <w:jc w:val="center"/>
        </w:trPr>
        <w:tc>
          <w:tcPr>
            <w:tcW w:w="1126" w:type="pct"/>
            <w:shd w:val="clear" w:color="auto" w:fill="FFFFFF"/>
            <w:tcMar>
              <w:top w:w="15" w:type="dxa"/>
              <w:left w:w="0" w:type="dxa"/>
              <w:bottom w:w="0" w:type="dxa"/>
              <w:right w:w="15" w:type="dxa"/>
            </w:tcMar>
            <w:vAlign w:val="bottom"/>
            <w:hideMark/>
          </w:tcPr>
          <w:p w14:paraId="0013EB8F" w14:textId="77777777" w:rsidR="00000000" w:rsidRDefault="0035631E">
            <w:pPr>
              <w:pStyle w:val="a3"/>
              <w:spacing w:before="0" w:beforeAutospacing="0" w:after="0" w:afterAutospacing="0"/>
              <w:rPr>
                <w:color w:val="000000"/>
                <w:sz w:val="16"/>
                <w:szCs w:val="16"/>
              </w:rPr>
            </w:pPr>
            <w:r>
              <w:rPr>
                <w:color w:val="000000"/>
                <w:sz w:val="16"/>
                <w:szCs w:val="16"/>
              </w:rPr>
              <w:lastRenderedPageBreak/>
              <w:t>Equity-based compensation</w:t>
            </w:r>
          </w:p>
        </w:tc>
        <w:tc>
          <w:tcPr>
            <w:tcW w:w="63" w:type="pct"/>
            <w:shd w:val="clear" w:color="auto" w:fill="FFFFFF"/>
            <w:tcMar>
              <w:top w:w="15" w:type="dxa"/>
              <w:left w:w="0" w:type="dxa"/>
              <w:bottom w:w="0" w:type="dxa"/>
              <w:right w:w="15" w:type="dxa"/>
            </w:tcMar>
            <w:vAlign w:val="bottom"/>
            <w:hideMark/>
          </w:tcPr>
          <w:p w14:paraId="1740877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199DB1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2677CAD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CAD393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7C7841F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C87F59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76E5F06E"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E45A3D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0AB874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F71D21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5C9481C9" w14:textId="77777777" w:rsidR="00000000" w:rsidRDefault="0035631E">
            <w:pPr>
              <w:pStyle w:val="a3"/>
              <w:spacing w:before="0" w:beforeAutospacing="0" w:after="0" w:afterAutospacing="0"/>
              <w:jc w:val="right"/>
              <w:rPr>
                <w:color w:val="000000"/>
                <w:sz w:val="16"/>
                <w:szCs w:val="16"/>
              </w:rPr>
            </w:pPr>
            <w:r>
              <w:rPr>
                <w:color w:val="000000"/>
                <w:sz w:val="16"/>
                <w:szCs w:val="16"/>
              </w:rPr>
              <w:t>737</w:t>
            </w:r>
          </w:p>
        </w:tc>
        <w:tc>
          <w:tcPr>
            <w:tcW w:w="50" w:type="pct"/>
            <w:shd w:val="clear" w:color="auto" w:fill="FFFFFF"/>
            <w:noWrap/>
            <w:tcMar>
              <w:top w:w="15" w:type="dxa"/>
              <w:left w:w="0" w:type="dxa"/>
              <w:bottom w:w="0" w:type="dxa"/>
              <w:right w:w="15" w:type="dxa"/>
            </w:tcMar>
            <w:vAlign w:val="bottom"/>
            <w:hideMark/>
          </w:tcPr>
          <w:p w14:paraId="4843D66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6D8449B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70BC7D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69FE7A5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2A74EE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478A560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112EBD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6DED56E9"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52C2C5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4AAEF89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58304D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7E5E1D25" w14:textId="77777777" w:rsidR="00000000" w:rsidRDefault="0035631E">
            <w:pPr>
              <w:pStyle w:val="a3"/>
              <w:spacing w:before="0" w:beforeAutospacing="0" w:after="0" w:afterAutospacing="0"/>
              <w:jc w:val="right"/>
              <w:rPr>
                <w:color w:val="000000"/>
                <w:sz w:val="16"/>
                <w:szCs w:val="16"/>
              </w:rPr>
            </w:pPr>
            <w:r>
              <w:rPr>
                <w:color w:val="000000"/>
                <w:sz w:val="16"/>
                <w:szCs w:val="16"/>
              </w:rPr>
              <w:t>737</w:t>
            </w:r>
          </w:p>
        </w:tc>
        <w:tc>
          <w:tcPr>
            <w:tcW w:w="50" w:type="pct"/>
            <w:shd w:val="clear" w:color="auto" w:fill="FFFFFF"/>
            <w:noWrap/>
            <w:tcMar>
              <w:top w:w="15" w:type="dxa"/>
              <w:left w:w="0" w:type="dxa"/>
              <w:bottom w:w="0" w:type="dxa"/>
              <w:right w:w="15" w:type="dxa"/>
            </w:tcMar>
            <w:vAlign w:val="bottom"/>
            <w:hideMark/>
          </w:tcPr>
          <w:p w14:paraId="7B91219A"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0AEE229C" w14:textId="77777777">
        <w:trPr>
          <w:divId w:val="1436826428"/>
          <w:jc w:val="center"/>
        </w:trPr>
        <w:tc>
          <w:tcPr>
            <w:tcW w:w="1126" w:type="pct"/>
            <w:shd w:val="clear" w:color="auto" w:fill="CFF0FC"/>
            <w:tcMar>
              <w:top w:w="15" w:type="dxa"/>
              <w:left w:w="0" w:type="dxa"/>
              <w:bottom w:w="0" w:type="dxa"/>
              <w:right w:w="15" w:type="dxa"/>
            </w:tcMar>
            <w:vAlign w:val="bottom"/>
            <w:hideMark/>
          </w:tcPr>
          <w:p w14:paraId="1CAC2296" w14:textId="77777777" w:rsidR="00000000" w:rsidRDefault="0035631E">
            <w:pPr>
              <w:pStyle w:val="a3"/>
              <w:spacing w:before="0" w:beforeAutospacing="0" w:after="0" w:afterAutospacing="0"/>
              <w:rPr>
                <w:color w:val="000000"/>
                <w:sz w:val="16"/>
                <w:szCs w:val="16"/>
              </w:rPr>
            </w:pPr>
            <w:r>
              <w:rPr>
                <w:color w:val="000000"/>
                <w:sz w:val="16"/>
                <w:szCs w:val="16"/>
              </w:rPr>
              <w:t>Exercise of common stock options</w:t>
            </w:r>
          </w:p>
        </w:tc>
        <w:tc>
          <w:tcPr>
            <w:tcW w:w="63" w:type="pct"/>
            <w:shd w:val="clear" w:color="auto" w:fill="CFF0FC"/>
            <w:tcMar>
              <w:top w:w="15" w:type="dxa"/>
              <w:left w:w="0" w:type="dxa"/>
              <w:bottom w:w="0" w:type="dxa"/>
              <w:right w:w="15" w:type="dxa"/>
            </w:tcMar>
            <w:vAlign w:val="bottom"/>
            <w:hideMark/>
          </w:tcPr>
          <w:p w14:paraId="12B79DC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92C812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B62C4C7" w14:textId="77777777" w:rsidR="00000000" w:rsidRDefault="0035631E">
            <w:pPr>
              <w:pStyle w:val="a3"/>
              <w:spacing w:before="0" w:beforeAutospacing="0" w:after="0" w:afterAutospacing="0"/>
              <w:jc w:val="right"/>
              <w:rPr>
                <w:color w:val="000000"/>
                <w:sz w:val="16"/>
                <w:szCs w:val="16"/>
              </w:rPr>
            </w:pPr>
            <w:r>
              <w:rPr>
                <w:color w:val="000000"/>
                <w:sz w:val="16"/>
                <w:szCs w:val="16"/>
              </w:rPr>
              <w:t>15</w:t>
            </w:r>
          </w:p>
        </w:tc>
        <w:tc>
          <w:tcPr>
            <w:tcW w:w="50" w:type="pct"/>
            <w:shd w:val="clear" w:color="auto" w:fill="CFF0FC"/>
            <w:noWrap/>
            <w:tcMar>
              <w:top w:w="15" w:type="dxa"/>
              <w:left w:w="0" w:type="dxa"/>
              <w:bottom w:w="0" w:type="dxa"/>
              <w:right w:w="15" w:type="dxa"/>
            </w:tcMar>
            <w:vAlign w:val="bottom"/>
            <w:hideMark/>
          </w:tcPr>
          <w:p w14:paraId="0723CE7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03B3E88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7ED036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4AA73C69"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CC56D6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0D01BE9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6F8671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5298A457" w14:textId="77777777" w:rsidR="00000000" w:rsidRDefault="0035631E">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14:paraId="44E5918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360C751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6F4715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3AACA764"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C9E752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360234F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DB7882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54EE38FF"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20D74C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69454CC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29F7CB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5B80F73C" w14:textId="77777777" w:rsidR="00000000" w:rsidRDefault="0035631E">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14:paraId="7D99A8D0"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10A8F4AE" w14:textId="77777777">
        <w:trPr>
          <w:divId w:val="1436826428"/>
          <w:jc w:val="center"/>
        </w:trPr>
        <w:tc>
          <w:tcPr>
            <w:tcW w:w="1126" w:type="pct"/>
            <w:shd w:val="clear" w:color="auto" w:fill="FFFFFF"/>
            <w:tcMar>
              <w:top w:w="15" w:type="dxa"/>
              <w:left w:w="0" w:type="dxa"/>
              <w:bottom w:w="0" w:type="dxa"/>
              <w:right w:w="15" w:type="dxa"/>
            </w:tcMar>
            <w:vAlign w:val="bottom"/>
            <w:hideMark/>
          </w:tcPr>
          <w:p w14:paraId="6CB275A3" w14:textId="77777777" w:rsidR="00000000" w:rsidRDefault="0035631E">
            <w:pPr>
              <w:pStyle w:val="a3"/>
              <w:spacing w:before="0" w:beforeAutospacing="0" w:after="0" w:afterAutospacing="0"/>
              <w:rPr>
                <w:color w:val="000000"/>
                <w:sz w:val="16"/>
                <w:szCs w:val="16"/>
              </w:rPr>
            </w:pPr>
            <w:r>
              <w:rPr>
                <w:color w:val="000000"/>
                <w:sz w:val="16"/>
                <w:szCs w:val="16"/>
              </w:rPr>
              <w:t>Restricted stock awards</w:t>
            </w:r>
          </w:p>
        </w:tc>
        <w:tc>
          <w:tcPr>
            <w:tcW w:w="63" w:type="pct"/>
            <w:shd w:val="clear" w:color="auto" w:fill="FFFFFF"/>
            <w:tcMar>
              <w:top w:w="15" w:type="dxa"/>
              <w:left w:w="0" w:type="dxa"/>
              <w:bottom w:w="0" w:type="dxa"/>
              <w:right w:w="15" w:type="dxa"/>
            </w:tcMar>
            <w:vAlign w:val="bottom"/>
            <w:hideMark/>
          </w:tcPr>
          <w:p w14:paraId="1557EC8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91A73E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36DE265C" w14:textId="77777777" w:rsidR="00000000" w:rsidRDefault="0035631E">
            <w:pPr>
              <w:pStyle w:val="a3"/>
              <w:spacing w:before="0" w:beforeAutospacing="0" w:after="0" w:afterAutospacing="0"/>
              <w:jc w:val="right"/>
              <w:rPr>
                <w:color w:val="000000"/>
                <w:sz w:val="16"/>
                <w:szCs w:val="16"/>
              </w:rPr>
            </w:pPr>
            <w:r>
              <w:rPr>
                <w:color w:val="000000"/>
                <w:sz w:val="16"/>
                <w:szCs w:val="16"/>
              </w:rPr>
              <w:t>92</w:t>
            </w:r>
          </w:p>
        </w:tc>
        <w:tc>
          <w:tcPr>
            <w:tcW w:w="50" w:type="pct"/>
            <w:shd w:val="clear" w:color="auto" w:fill="FFFFFF"/>
            <w:noWrap/>
            <w:tcMar>
              <w:top w:w="15" w:type="dxa"/>
              <w:left w:w="0" w:type="dxa"/>
              <w:bottom w:w="0" w:type="dxa"/>
              <w:right w:w="15" w:type="dxa"/>
            </w:tcMar>
            <w:vAlign w:val="bottom"/>
            <w:hideMark/>
          </w:tcPr>
          <w:p w14:paraId="03727A6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9CE993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5D9682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07D02A5"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6DB5E6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8C1E69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1B91AA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153F8D8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2250AE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221FDC6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B56C31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0A863BBF"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AAEB65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7B9560D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CB2393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4C4A6DC4"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E61D02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697BE4E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1093F3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ACC18BE"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2DE2E74"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6B1E75DB" w14:textId="77777777">
        <w:trPr>
          <w:divId w:val="1436826428"/>
          <w:jc w:val="center"/>
        </w:trPr>
        <w:tc>
          <w:tcPr>
            <w:tcW w:w="1126" w:type="pct"/>
            <w:shd w:val="clear" w:color="auto" w:fill="CFF0FC"/>
            <w:tcMar>
              <w:top w:w="15" w:type="dxa"/>
              <w:left w:w="0" w:type="dxa"/>
              <w:bottom w:w="0" w:type="dxa"/>
              <w:right w:w="15" w:type="dxa"/>
            </w:tcMar>
            <w:vAlign w:val="bottom"/>
            <w:hideMark/>
          </w:tcPr>
          <w:p w14:paraId="3CBF7733" w14:textId="77777777" w:rsidR="00000000" w:rsidRDefault="0035631E">
            <w:pPr>
              <w:pStyle w:val="a3"/>
              <w:spacing w:before="0" w:beforeAutospacing="0" w:after="0" w:afterAutospacing="0"/>
              <w:rPr>
                <w:color w:val="000000"/>
                <w:sz w:val="16"/>
                <w:szCs w:val="16"/>
              </w:rPr>
            </w:pPr>
            <w:r>
              <w:rPr>
                <w:color w:val="000000"/>
                <w:sz w:val="16"/>
                <w:szCs w:val="16"/>
              </w:rPr>
              <w:t>Other comprehensive gain, net</w:t>
            </w:r>
          </w:p>
        </w:tc>
        <w:tc>
          <w:tcPr>
            <w:tcW w:w="63" w:type="pct"/>
            <w:shd w:val="clear" w:color="auto" w:fill="CFF0FC"/>
            <w:tcMar>
              <w:top w:w="15" w:type="dxa"/>
              <w:left w:w="0" w:type="dxa"/>
              <w:bottom w:w="0" w:type="dxa"/>
              <w:right w:w="15" w:type="dxa"/>
            </w:tcMar>
            <w:vAlign w:val="bottom"/>
            <w:hideMark/>
          </w:tcPr>
          <w:p w14:paraId="184CBE0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32254C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671C22E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D73B70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1B409F5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92CCD3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66CA0C0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03B455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2CE0500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46A2D2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6851FAA4"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C09538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7CD51AE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675319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8FC071C" w14:textId="77777777" w:rsidR="00000000" w:rsidRDefault="0035631E">
            <w:pPr>
              <w:pStyle w:val="a3"/>
              <w:spacing w:before="0" w:beforeAutospacing="0" w:after="0" w:afterAutospacing="0"/>
              <w:jc w:val="right"/>
              <w:rPr>
                <w:color w:val="000000"/>
                <w:sz w:val="16"/>
                <w:szCs w:val="16"/>
              </w:rPr>
            </w:pPr>
            <w:r>
              <w:rPr>
                <w:color w:val="000000"/>
                <w:sz w:val="16"/>
                <w:szCs w:val="16"/>
              </w:rPr>
              <w:t>108</w:t>
            </w:r>
          </w:p>
        </w:tc>
        <w:tc>
          <w:tcPr>
            <w:tcW w:w="50" w:type="pct"/>
            <w:shd w:val="clear" w:color="auto" w:fill="CFF0FC"/>
            <w:noWrap/>
            <w:tcMar>
              <w:top w:w="15" w:type="dxa"/>
              <w:left w:w="0" w:type="dxa"/>
              <w:bottom w:w="0" w:type="dxa"/>
              <w:right w:w="15" w:type="dxa"/>
            </w:tcMar>
            <w:vAlign w:val="bottom"/>
            <w:hideMark/>
          </w:tcPr>
          <w:p w14:paraId="67A978D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6B8CB3E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FDDA34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44CE4518"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383D832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2ADE774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39259B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1087F462" w14:textId="77777777" w:rsidR="00000000" w:rsidRDefault="0035631E">
            <w:pPr>
              <w:pStyle w:val="a3"/>
              <w:spacing w:before="0" w:beforeAutospacing="0" w:after="0" w:afterAutospacing="0"/>
              <w:jc w:val="right"/>
              <w:rPr>
                <w:color w:val="000000"/>
                <w:sz w:val="16"/>
                <w:szCs w:val="16"/>
              </w:rPr>
            </w:pPr>
            <w:r>
              <w:rPr>
                <w:color w:val="000000"/>
                <w:sz w:val="16"/>
                <w:szCs w:val="16"/>
              </w:rPr>
              <w:t>108</w:t>
            </w:r>
          </w:p>
        </w:tc>
        <w:tc>
          <w:tcPr>
            <w:tcW w:w="50" w:type="pct"/>
            <w:shd w:val="clear" w:color="auto" w:fill="CFF0FC"/>
            <w:noWrap/>
            <w:tcMar>
              <w:top w:w="15" w:type="dxa"/>
              <w:left w:w="0" w:type="dxa"/>
              <w:bottom w:w="0" w:type="dxa"/>
              <w:right w:w="15" w:type="dxa"/>
            </w:tcMar>
            <w:vAlign w:val="bottom"/>
            <w:hideMark/>
          </w:tcPr>
          <w:p w14:paraId="4AB70A99"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459A95E4" w14:textId="77777777">
        <w:trPr>
          <w:divId w:val="1436826428"/>
          <w:jc w:val="center"/>
        </w:trPr>
        <w:tc>
          <w:tcPr>
            <w:tcW w:w="1126" w:type="pct"/>
            <w:shd w:val="clear" w:color="auto" w:fill="FFFFFF"/>
            <w:tcMar>
              <w:top w:w="15" w:type="dxa"/>
              <w:left w:w="0" w:type="dxa"/>
              <w:bottom w:w="0" w:type="dxa"/>
              <w:right w:w="15" w:type="dxa"/>
            </w:tcMar>
            <w:vAlign w:val="bottom"/>
            <w:hideMark/>
          </w:tcPr>
          <w:p w14:paraId="0A9C5071" w14:textId="77777777" w:rsidR="00000000" w:rsidRDefault="0035631E">
            <w:pPr>
              <w:pStyle w:val="a3"/>
              <w:spacing w:before="0" w:beforeAutospacing="0" w:after="0" w:afterAutospacing="0"/>
              <w:rPr>
                <w:color w:val="000000"/>
                <w:sz w:val="16"/>
                <w:szCs w:val="16"/>
              </w:rPr>
            </w:pPr>
            <w:r>
              <w:rPr>
                <w:color w:val="000000"/>
                <w:sz w:val="16"/>
                <w:szCs w:val="16"/>
              </w:rPr>
              <w:t>Net income</w:t>
            </w:r>
          </w:p>
        </w:tc>
        <w:tc>
          <w:tcPr>
            <w:tcW w:w="63" w:type="pct"/>
            <w:shd w:val="clear" w:color="auto" w:fill="FFFFFF"/>
            <w:tcMar>
              <w:top w:w="15" w:type="dxa"/>
              <w:left w:w="0" w:type="dxa"/>
              <w:bottom w:w="0" w:type="dxa"/>
              <w:right w:w="15" w:type="dxa"/>
            </w:tcMar>
            <w:vAlign w:val="bottom"/>
            <w:hideMark/>
          </w:tcPr>
          <w:p w14:paraId="29C6B88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7A1AC5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205E7B2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3A6407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7C03AD6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421488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7BE733EF"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FC0451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3E26971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97EEED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459DDC17"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4112F5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3252771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0AFC70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12736CA7"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11C07F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B6ADC5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D9392E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11778296" w14:textId="77777777" w:rsidR="00000000" w:rsidRDefault="0035631E">
            <w:pPr>
              <w:pStyle w:val="a3"/>
              <w:spacing w:before="0" w:beforeAutospacing="0" w:after="0" w:afterAutospacing="0"/>
              <w:jc w:val="right"/>
              <w:rPr>
                <w:color w:val="000000"/>
                <w:sz w:val="16"/>
                <w:szCs w:val="16"/>
              </w:rPr>
            </w:pPr>
            <w:r>
              <w:rPr>
                <w:color w:val="000000"/>
                <w:sz w:val="16"/>
                <w:szCs w:val="16"/>
              </w:rPr>
              <w:t>331</w:t>
            </w:r>
          </w:p>
        </w:tc>
        <w:tc>
          <w:tcPr>
            <w:tcW w:w="50" w:type="pct"/>
            <w:shd w:val="clear" w:color="auto" w:fill="FFFFFF"/>
            <w:noWrap/>
            <w:tcMar>
              <w:top w:w="15" w:type="dxa"/>
              <w:left w:w="0" w:type="dxa"/>
              <w:bottom w:w="0" w:type="dxa"/>
              <w:right w:w="15" w:type="dxa"/>
            </w:tcMar>
            <w:vAlign w:val="bottom"/>
            <w:hideMark/>
          </w:tcPr>
          <w:p w14:paraId="30D95FB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E3A34F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0FC69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0A438D25" w14:textId="77777777" w:rsidR="00000000" w:rsidRDefault="0035631E">
            <w:pPr>
              <w:pStyle w:val="a3"/>
              <w:spacing w:before="0" w:beforeAutospacing="0" w:after="0" w:afterAutospacing="0"/>
              <w:jc w:val="right"/>
              <w:rPr>
                <w:color w:val="000000"/>
                <w:sz w:val="16"/>
                <w:szCs w:val="16"/>
              </w:rPr>
            </w:pPr>
            <w:r>
              <w:rPr>
                <w:color w:val="000000"/>
                <w:sz w:val="16"/>
                <w:szCs w:val="16"/>
              </w:rPr>
              <w:t>331</w:t>
            </w:r>
          </w:p>
        </w:tc>
        <w:tc>
          <w:tcPr>
            <w:tcW w:w="50" w:type="pct"/>
            <w:shd w:val="clear" w:color="auto" w:fill="FFFFFF"/>
            <w:noWrap/>
            <w:tcMar>
              <w:top w:w="15" w:type="dxa"/>
              <w:left w:w="0" w:type="dxa"/>
              <w:bottom w:w="0" w:type="dxa"/>
              <w:right w:w="15" w:type="dxa"/>
            </w:tcMar>
            <w:vAlign w:val="bottom"/>
            <w:hideMark/>
          </w:tcPr>
          <w:p w14:paraId="5C8A6D93"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5D236461" w14:textId="77777777">
        <w:trPr>
          <w:divId w:val="1436826428"/>
          <w:jc w:val="center"/>
        </w:trPr>
        <w:tc>
          <w:tcPr>
            <w:tcW w:w="1126" w:type="pct"/>
            <w:shd w:val="clear" w:color="auto" w:fill="CFF0FC"/>
            <w:tcMar>
              <w:top w:w="15" w:type="dxa"/>
              <w:left w:w="0" w:type="dxa"/>
              <w:bottom w:w="0" w:type="dxa"/>
              <w:right w:w="15" w:type="dxa"/>
            </w:tcMar>
            <w:vAlign w:val="bottom"/>
            <w:hideMark/>
          </w:tcPr>
          <w:p w14:paraId="56751E79" w14:textId="77777777" w:rsidR="00000000" w:rsidRDefault="0035631E">
            <w:pPr>
              <w:pStyle w:val="a3"/>
              <w:spacing w:before="0" w:beforeAutospacing="0" w:after="0" w:afterAutospacing="0"/>
              <w:rPr>
                <w:b/>
                <w:bCs/>
                <w:color w:val="000000"/>
                <w:sz w:val="16"/>
                <w:szCs w:val="16"/>
              </w:rPr>
            </w:pPr>
            <w:r>
              <w:rPr>
                <w:b/>
                <w:bCs/>
                <w:color w:val="000000"/>
                <w:sz w:val="16"/>
                <w:szCs w:val="16"/>
              </w:rPr>
              <w:t>Balance at June 30, 2019</w:t>
            </w:r>
          </w:p>
        </w:tc>
        <w:tc>
          <w:tcPr>
            <w:tcW w:w="63" w:type="pct"/>
            <w:shd w:val="clear" w:color="auto" w:fill="CFF0FC"/>
            <w:tcMar>
              <w:top w:w="15" w:type="dxa"/>
              <w:left w:w="0" w:type="dxa"/>
              <w:bottom w:w="0" w:type="dxa"/>
              <w:right w:w="15" w:type="dxa"/>
            </w:tcMar>
            <w:vAlign w:val="bottom"/>
            <w:hideMark/>
          </w:tcPr>
          <w:p w14:paraId="661EEF3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BCBA9A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377C79"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18,393</w:t>
            </w:r>
          </w:p>
        </w:tc>
        <w:tc>
          <w:tcPr>
            <w:tcW w:w="50" w:type="pct"/>
            <w:shd w:val="clear" w:color="auto" w:fill="CFF0FC"/>
            <w:noWrap/>
            <w:tcMar>
              <w:top w:w="15" w:type="dxa"/>
              <w:left w:w="0" w:type="dxa"/>
              <w:bottom w:w="0" w:type="dxa"/>
              <w:right w:w="15" w:type="dxa"/>
            </w:tcMar>
            <w:vAlign w:val="bottom"/>
            <w:hideMark/>
          </w:tcPr>
          <w:p w14:paraId="6EAF18E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4E5A514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ED9743"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D0F08F"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2CA9644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7979F3A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8630E7"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0EEDE6"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115,532</w:t>
            </w:r>
          </w:p>
        </w:tc>
        <w:tc>
          <w:tcPr>
            <w:tcW w:w="50" w:type="pct"/>
            <w:shd w:val="clear" w:color="auto" w:fill="CFF0FC"/>
            <w:noWrap/>
            <w:tcMar>
              <w:top w:w="15" w:type="dxa"/>
              <w:left w:w="0" w:type="dxa"/>
              <w:bottom w:w="0" w:type="dxa"/>
              <w:right w:w="15" w:type="dxa"/>
            </w:tcMar>
            <w:vAlign w:val="bottom"/>
            <w:hideMark/>
          </w:tcPr>
          <w:p w14:paraId="58C9848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45EEA93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DF0303"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838E56"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203</w:t>
            </w:r>
          </w:p>
        </w:tc>
        <w:tc>
          <w:tcPr>
            <w:tcW w:w="50" w:type="pct"/>
            <w:shd w:val="clear" w:color="auto" w:fill="CFF0FC"/>
            <w:noWrap/>
            <w:tcMar>
              <w:top w:w="15" w:type="dxa"/>
              <w:left w:w="0" w:type="dxa"/>
              <w:bottom w:w="0" w:type="dxa"/>
              <w:right w:w="15" w:type="dxa"/>
            </w:tcMar>
            <w:vAlign w:val="bottom"/>
            <w:hideMark/>
          </w:tcPr>
          <w:p w14:paraId="26F86A0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2307B6B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F9DBE7"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762110"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(64,595</w:t>
            </w:r>
          </w:p>
        </w:tc>
        <w:tc>
          <w:tcPr>
            <w:tcW w:w="50" w:type="pct"/>
            <w:shd w:val="clear" w:color="auto" w:fill="CFF0FC"/>
            <w:noWrap/>
            <w:tcMar>
              <w:top w:w="15" w:type="dxa"/>
              <w:left w:w="0" w:type="dxa"/>
              <w:bottom w:w="0" w:type="dxa"/>
              <w:right w:w="15" w:type="dxa"/>
            </w:tcMar>
            <w:vAlign w:val="bottom"/>
            <w:hideMark/>
          </w:tcPr>
          <w:p w14:paraId="2BDF04E8"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25CC049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ED7C3D8"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810827"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51,142</w:t>
            </w:r>
          </w:p>
        </w:tc>
        <w:tc>
          <w:tcPr>
            <w:tcW w:w="50" w:type="pct"/>
            <w:shd w:val="clear" w:color="auto" w:fill="CFF0FC"/>
            <w:noWrap/>
            <w:tcMar>
              <w:top w:w="15" w:type="dxa"/>
              <w:left w:w="0" w:type="dxa"/>
              <w:bottom w:w="0" w:type="dxa"/>
              <w:right w:w="15" w:type="dxa"/>
            </w:tcMar>
            <w:vAlign w:val="bottom"/>
            <w:hideMark/>
          </w:tcPr>
          <w:p w14:paraId="2F2297B9" w14:textId="77777777" w:rsidR="00000000" w:rsidRDefault="0035631E">
            <w:pPr>
              <w:pStyle w:val="a3"/>
              <w:spacing w:before="0" w:beforeAutospacing="0" w:after="0" w:afterAutospacing="0"/>
              <w:rPr>
                <w:b/>
                <w:bCs/>
                <w:color w:val="000000"/>
                <w:sz w:val="2"/>
                <w:szCs w:val="2"/>
              </w:rPr>
            </w:pPr>
            <w:r>
              <w:rPr>
                <w:b/>
                <w:bCs/>
                <w:color w:val="000000"/>
                <w:sz w:val="2"/>
                <w:szCs w:val="2"/>
              </w:rPr>
              <w:t> </w:t>
            </w:r>
          </w:p>
        </w:tc>
      </w:tr>
    </w:tbl>
    <w:p w14:paraId="31CEC4B7"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859"/>
        <w:gridCol w:w="92"/>
        <w:gridCol w:w="70"/>
        <w:gridCol w:w="788"/>
        <w:gridCol w:w="70"/>
        <w:gridCol w:w="92"/>
        <w:gridCol w:w="70"/>
        <w:gridCol w:w="788"/>
        <w:gridCol w:w="70"/>
        <w:gridCol w:w="92"/>
        <w:gridCol w:w="71"/>
        <w:gridCol w:w="787"/>
        <w:gridCol w:w="70"/>
        <w:gridCol w:w="92"/>
        <w:gridCol w:w="102"/>
        <w:gridCol w:w="980"/>
        <w:gridCol w:w="70"/>
        <w:gridCol w:w="93"/>
        <w:gridCol w:w="96"/>
        <w:gridCol w:w="835"/>
        <w:gridCol w:w="71"/>
        <w:gridCol w:w="93"/>
        <w:gridCol w:w="95"/>
        <w:gridCol w:w="789"/>
        <w:gridCol w:w="71"/>
      </w:tblGrid>
      <w:tr w:rsidR="00000000" w14:paraId="15ADC3E7" w14:textId="77777777">
        <w:trPr>
          <w:divId w:val="1553348522"/>
          <w:jc w:val="center"/>
        </w:trPr>
        <w:tc>
          <w:tcPr>
            <w:tcW w:w="1126" w:type="pct"/>
            <w:shd w:val="clear" w:color="auto" w:fill="FFFFFF"/>
            <w:tcMar>
              <w:top w:w="15" w:type="dxa"/>
              <w:left w:w="0" w:type="dxa"/>
              <w:bottom w:w="0" w:type="dxa"/>
              <w:right w:w="15" w:type="dxa"/>
            </w:tcMar>
            <w:vAlign w:val="bottom"/>
            <w:hideMark/>
          </w:tcPr>
          <w:p w14:paraId="645D7466" w14:textId="77777777" w:rsidR="00000000" w:rsidRDefault="0035631E">
            <w:pPr>
              <w:pStyle w:val="a3"/>
              <w:spacing w:before="0" w:beforeAutospacing="0" w:after="0" w:afterAutospacing="0"/>
              <w:rPr>
                <w:sz w:val="20"/>
                <w:szCs w:val="20"/>
              </w:rPr>
            </w:pPr>
            <w:r>
              <w:rPr>
                <w:sz w:val="20"/>
                <w:szCs w:val="20"/>
              </w:rPr>
              <w:t> </w:t>
            </w:r>
          </w:p>
        </w:tc>
        <w:tc>
          <w:tcPr>
            <w:tcW w:w="63" w:type="pct"/>
            <w:shd w:val="clear" w:color="auto" w:fill="FFFFFF"/>
            <w:tcMar>
              <w:top w:w="15" w:type="dxa"/>
              <w:left w:w="0" w:type="dxa"/>
              <w:bottom w:w="0" w:type="dxa"/>
              <w:right w:w="15" w:type="dxa"/>
            </w:tcMar>
            <w:vAlign w:val="bottom"/>
            <w:hideMark/>
          </w:tcPr>
          <w:p w14:paraId="704757A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1177" w:type="pct"/>
            <w:gridSpan w:val="6"/>
            <w:tcBorders>
              <w:bottom w:val="single" w:sz="6" w:space="0" w:color="000000"/>
            </w:tcBorders>
            <w:shd w:val="clear" w:color="auto" w:fill="FFFFFF"/>
            <w:tcMar>
              <w:top w:w="15" w:type="dxa"/>
              <w:left w:w="0" w:type="dxa"/>
              <w:bottom w:w="0" w:type="dxa"/>
              <w:right w:w="15" w:type="dxa"/>
            </w:tcMar>
            <w:vAlign w:val="bottom"/>
            <w:hideMark/>
          </w:tcPr>
          <w:p w14:paraId="7BFB73E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14:paraId="7899EF5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447F734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877790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4A6B383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E58900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769AA55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5C63FB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418831F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0F1B7A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74207E1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D91A66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77A873E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474877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557DD2F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7126B4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78AA42B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6CDF14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9D3CB84" w14:textId="77777777">
        <w:trPr>
          <w:divId w:val="1553348522"/>
          <w:jc w:val="center"/>
        </w:trPr>
        <w:tc>
          <w:tcPr>
            <w:tcW w:w="1126" w:type="pct"/>
            <w:shd w:val="clear" w:color="auto" w:fill="FFFFFF"/>
            <w:tcMar>
              <w:top w:w="15" w:type="dxa"/>
              <w:left w:w="0" w:type="dxa"/>
              <w:bottom w:w="0" w:type="dxa"/>
              <w:right w:w="15" w:type="dxa"/>
            </w:tcMar>
            <w:vAlign w:val="bottom"/>
            <w:hideMark/>
          </w:tcPr>
          <w:p w14:paraId="4641349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4E8C074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00415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3DD7FEA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22500D6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41E002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3DF7CD2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6687136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67016C3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Additional</w:t>
            </w:r>
          </w:p>
          <w:p w14:paraId="3CA1E44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14:paraId="29BF779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315CE3F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53A1F5A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Accumulated</w:t>
            </w:r>
          </w:p>
          <w:p w14:paraId="07593A9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Other Comprehensive</w:t>
            </w:r>
          </w:p>
          <w:p w14:paraId="0528AA0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14:paraId="0410018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75182F5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3BDE55B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Accumulated</w:t>
            </w:r>
          </w:p>
          <w:p w14:paraId="5B8AE6E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14:paraId="7AC835A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6DC03C4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02D5A1E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Total</w:t>
            </w:r>
          </w:p>
          <w:p w14:paraId="58B0C54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14:paraId="108C1A2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502B97A" w14:textId="77777777">
        <w:trPr>
          <w:divId w:val="1553348522"/>
          <w:jc w:val="center"/>
        </w:trPr>
        <w:tc>
          <w:tcPr>
            <w:tcW w:w="1126" w:type="pct"/>
            <w:shd w:val="clear" w:color="auto" w:fill="CFF0FC"/>
            <w:tcMar>
              <w:top w:w="15" w:type="dxa"/>
              <w:left w:w="0" w:type="dxa"/>
              <w:bottom w:w="0" w:type="dxa"/>
              <w:right w:w="15" w:type="dxa"/>
            </w:tcMar>
            <w:vAlign w:val="bottom"/>
            <w:hideMark/>
          </w:tcPr>
          <w:p w14:paraId="7D336B21" w14:textId="77777777" w:rsidR="00000000" w:rsidRDefault="0035631E">
            <w:pPr>
              <w:pStyle w:val="a3"/>
              <w:spacing w:before="0" w:beforeAutospacing="0" w:after="0" w:afterAutospacing="0"/>
              <w:rPr>
                <w:b/>
                <w:bCs/>
                <w:color w:val="000000"/>
                <w:sz w:val="16"/>
                <w:szCs w:val="16"/>
              </w:rPr>
            </w:pPr>
            <w:r>
              <w:rPr>
                <w:b/>
                <w:bCs/>
                <w:color w:val="000000"/>
                <w:sz w:val="16"/>
                <w:szCs w:val="16"/>
              </w:rPr>
              <w:t>Balance at March 31, 2018</w:t>
            </w:r>
          </w:p>
        </w:tc>
        <w:tc>
          <w:tcPr>
            <w:tcW w:w="63" w:type="pct"/>
            <w:shd w:val="clear" w:color="auto" w:fill="CFF0FC"/>
            <w:tcMar>
              <w:top w:w="15" w:type="dxa"/>
              <w:left w:w="0" w:type="dxa"/>
              <w:bottom w:w="0" w:type="dxa"/>
              <w:right w:w="15" w:type="dxa"/>
            </w:tcMar>
            <w:vAlign w:val="bottom"/>
            <w:hideMark/>
          </w:tcPr>
          <w:p w14:paraId="38A1CB9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0B802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E40F38B"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17,876</w:t>
            </w:r>
          </w:p>
        </w:tc>
        <w:tc>
          <w:tcPr>
            <w:tcW w:w="50" w:type="pct"/>
            <w:shd w:val="clear" w:color="auto" w:fill="CFF0FC"/>
            <w:noWrap/>
            <w:tcMar>
              <w:top w:w="15" w:type="dxa"/>
              <w:left w:w="0" w:type="dxa"/>
              <w:bottom w:w="0" w:type="dxa"/>
              <w:right w:w="15" w:type="dxa"/>
            </w:tcMar>
            <w:vAlign w:val="bottom"/>
            <w:hideMark/>
          </w:tcPr>
          <w:p w14:paraId="1CCC1A5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5D1BB61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25E14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73F6456"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65F91C6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20C330C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B32ECD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B547A0"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112,431</w:t>
            </w:r>
          </w:p>
        </w:tc>
        <w:tc>
          <w:tcPr>
            <w:tcW w:w="50" w:type="pct"/>
            <w:shd w:val="clear" w:color="auto" w:fill="CFF0FC"/>
            <w:noWrap/>
            <w:tcMar>
              <w:top w:w="15" w:type="dxa"/>
              <w:left w:w="0" w:type="dxa"/>
              <w:bottom w:w="0" w:type="dxa"/>
              <w:right w:w="15" w:type="dxa"/>
            </w:tcMar>
            <w:vAlign w:val="bottom"/>
            <w:hideMark/>
          </w:tcPr>
          <w:p w14:paraId="2489BCA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5316884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276646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2F5C89D"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(87</w:t>
            </w:r>
          </w:p>
        </w:tc>
        <w:tc>
          <w:tcPr>
            <w:tcW w:w="50" w:type="pct"/>
            <w:shd w:val="clear" w:color="auto" w:fill="CFF0FC"/>
            <w:noWrap/>
            <w:tcMar>
              <w:top w:w="15" w:type="dxa"/>
              <w:left w:w="0" w:type="dxa"/>
              <w:bottom w:w="0" w:type="dxa"/>
              <w:right w:w="15" w:type="dxa"/>
            </w:tcMar>
            <w:vAlign w:val="bottom"/>
            <w:hideMark/>
          </w:tcPr>
          <w:p w14:paraId="1A1DEDAE"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0933D9F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3EBE7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31CAE5E"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(59,321</w:t>
            </w:r>
          </w:p>
        </w:tc>
        <w:tc>
          <w:tcPr>
            <w:tcW w:w="50" w:type="pct"/>
            <w:shd w:val="clear" w:color="auto" w:fill="CFF0FC"/>
            <w:noWrap/>
            <w:tcMar>
              <w:top w:w="15" w:type="dxa"/>
              <w:left w:w="0" w:type="dxa"/>
              <w:bottom w:w="0" w:type="dxa"/>
              <w:right w:w="15" w:type="dxa"/>
            </w:tcMar>
            <w:vAlign w:val="bottom"/>
            <w:hideMark/>
          </w:tcPr>
          <w:p w14:paraId="2E5A4AA1"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58EDCD5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EB6E0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E9D4B2"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53,025</w:t>
            </w:r>
          </w:p>
        </w:tc>
        <w:tc>
          <w:tcPr>
            <w:tcW w:w="50" w:type="pct"/>
            <w:shd w:val="clear" w:color="auto" w:fill="CFF0FC"/>
            <w:noWrap/>
            <w:tcMar>
              <w:top w:w="15" w:type="dxa"/>
              <w:left w:w="0" w:type="dxa"/>
              <w:bottom w:w="0" w:type="dxa"/>
              <w:right w:w="15" w:type="dxa"/>
            </w:tcMar>
            <w:vAlign w:val="bottom"/>
            <w:hideMark/>
          </w:tcPr>
          <w:p w14:paraId="5C9180B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3441A2F" w14:textId="77777777">
        <w:trPr>
          <w:divId w:val="1553348522"/>
          <w:jc w:val="center"/>
        </w:trPr>
        <w:tc>
          <w:tcPr>
            <w:tcW w:w="1126" w:type="pct"/>
            <w:shd w:val="clear" w:color="auto" w:fill="FFFFFF"/>
            <w:tcMar>
              <w:top w:w="15" w:type="dxa"/>
              <w:left w:w="0" w:type="dxa"/>
              <w:bottom w:w="0" w:type="dxa"/>
              <w:right w:w="15" w:type="dxa"/>
            </w:tcMar>
            <w:vAlign w:val="bottom"/>
            <w:hideMark/>
          </w:tcPr>
          <w:p w14:paraId="6492597B" w14:textId="77777777" w:rsidR="00000000" w:rsidRDefault="0035631E">
            <w:pPr>
              <w:pStyle w:val="a3"/>
              <w:spacing w:before="0" w:beforeAutospacing="0" w:after="0" w:afterAutospacing="0"/>
              <w:rPr>
                <w:color w:val="000000"/>
                <w:sz w:val="16"/>
                <w:szCs w:val="16"/>
              </w:rPr>
            </w:pPr>
            <w:r>
              <w:rPr>
                <w:color w:val="000000"/>
                <w:sz w:val="16"/>
                <w:szCs w:val="16"/>
              </w:rPr>
              <w:t>Equity-based compensation</w:t>
            </w:r>
          </w:p>
        </w:tc>
        <w:tc>
          <w:tcPr>
            <w:tcW w:w="63" w:type="pct"/>
            <w:shd w:val="clear" w:color="auto" w:fill="FFFFFF"/>
            <w:tcMar>
              <w:top w:w="15" w:type="dxa"/>
              <w:left w:w="0" w:type="dxa"/>
              <w:bottom w:w="0" w:type="dxa"/>
              <w:right w:w="15" w:type="dxa"/>
            </w:tcMar>
            <w:vAlign w:val="bottom"/>
            <w:hideMark/>
          </w:tcPr>
          <w:p w14:paraId="5D7FAD8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63213A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4A29ADB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BF90A9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C18DC0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0BF200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7F3CEB62"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F1F00F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4373FE9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3FA7C9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4B8A53E5" w14:textId="77777777" w:rsidR="00000000" w:rsidRDefault="0035631E">
            <w:pPr>
              <w:pStyle w:val="a3"/>
              <w:spacing w:before="0" w:beforeAutospacing="0" w:after="0" w:afterAutospacing="0"/>
              <w:jc w:val="right"/>
              <w:rPr>
                <w:color w:val="000000"/>
                <w:sz w:val="16"/>
                <w:szCs w:val="16"/>
              </w:rPr>
            </w:pPr>
            <w:r>
              <w:rPr>
                <w:color w:val="000000"/>
                <w:sz w:val="16"/>
                <w:szCs w:val="16"/>
              </w:rPr>
              <w:t>573</w:t>
            </w:r>
          </w:p>
        </w:tc>
        <w:tc>
          <w:tcPr>
            <w:tcW w:w="50" w:type="pct"/>
            <w:shd w:val="clear" w:color="auto" w:fill="FFFFFF"/>
            <w:noWrap/>
            <w:tcMar>
              <w:top w:w="15" w:type="dxa"/>
              <w:left w:w="0" w:type="dxa"/>
              <w:bottom w:w="0" w:type="dxa"/>
              <w:right w:w="15" w:type="dxa"/>
            </w:tcMar>
            <w:vAlign w:val="bottom"/>
            <w:hideMark/>
          </w:tcPr>
          <w:p w14:paraId="14C1440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55B46C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9B6839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59E37FD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7AC2D3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734FE6E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B5A2E2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2DA90F98"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9C7FF0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88E997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1A2246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345A4EEB" w14:textId="77777777" w:rsidR="00000000" w:rsidRDefault="0035631E">
            <w:pPr>
              <w:pStyle w:val="a3"/>
              <w:spacing w:before="0" w:beforeAutospacing="0" w:after="0" w:afterAutospacing="0"/>
              <w:jc w:val="right"/>
              <w:rPr>
                <w:color w:val="000000"/>
                <w:sz w:val="16"/>
                <w:szCs w:val="16"/>
              </w:rPr>
            </w:pPr>
            <w:r>
              <w:rPr>
                <w:color w:val="000000"/>
                <w:sz w:val="16"/>
                <w:szCs w:val="16"/>
              </w:rPr>
              <w:t>573</w:t>
            </w:r>
          </w:p>
        </w:tc>
        <w:tc>
          <w:tcPr>
            <w:tcW w:w="50" w:type="pct"/>
            <w:shd w:val="clear" w:color="auto" w:fill="FFFFFF"/>
            <w:noWrap/>
            <w:tcMar>
              <w:top w:w="15" w:type="dxa"/>
              <w:left w:w="0" w:type="dxa"/>
              <w:bottom w:w="0" w:type="dxa"/>
              <w:right w:w="15" w:type="dxa"/>
            </w:tcMar>
            <w:vAlign w:val="bottom"/>
            <w:hideMark/>
          </w:tcPr>
          <w:p w14:paraId="07925143"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48EFA244" w14:textId="77777777">
        <w:trPr>
          <w:divId w:val="1553348522"/>
          <w:jc w:val="center"/>
        </w:trPr>
        <w:tc>
          <w:tcPr>
            <w:tcW w:w="1126" w:type="pct"/>
            <w:shd w:val="clear" w:color="auto" w:fill="CFF0FC"/>
            <w:tcMar>
              <w:top w:w="15" w:type="dxa"/>
              <w:left w:w="0" w:type="dxa"/>
              <w:bottom w:w="0" w:type="dxa"/>
              <w:right w:w="15" w:type="dxa"/>
            </w:tcMar>
            <w:vAlign w:val="bottom"/>
            <w:hideMark/>
          </w:tcPr>
          <w:p w14:paraId="36AD424F" w14:textId="77777777" w:rsidR="00000000" w:rsidRDefault="0035631E">
            <w:pPr>
              <w:pStyle w:val="a3"/>
              <w:spacing w:before="0" w:beforeAutospacing="0" w:after="0" w:afterAutospacing="0"/>
              <w:rPr>
                <w:color w:val="000000"/>
                <w:sz w:val="16"/>
                <w:szCs w:val="16"/>
              </w:rPr>
            </w:pPr>
            <w:r>
              <w:rPr>
                <w:color w:val="000000"/>
                <w:sz w:val="16"/>
                <w:szCs w:val="16"/>
              </w:rPr>
              <w:t>Exercise of common stock options</w:t>
            </w:r>
          </w:p>
        </w:tc>
        <w:tc>
          <w:tcPr>
            <w:tcW w:w="63" w:type="pct"/>
            <w:shd w:val="clear" w:color="auto" w:fill="CFF0FC"/>
            <w:tcMar>
              <w:top w:w="15" w:type="dxa"/>
              <w:left w:w="0" w:type="dxa"/>
              <w:bottom w:w="0" w:type="dxa"/>
              <w:right w:w="15" w:type="dxa"/>
            </w:tcMar>
            <w:vAlign w:val="bottom"/>
            <w:hideMark/>
          </w:tcPr>
          <w:p w14:paraId="2FD5A43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20ACCA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635A9668" w14:textId="77777777" w:rsidR="00000000" w:rsidRDefault="0035631E">
            <w:pPr>
              <w:pStyle w:val="a3"/>
              <w:spacing w:before="0" w:beforeAutospacing="0" w:after="0" w:afterAutospacing="0"/>
              <w:jc w:val="right"/>
              <w:rPr>
                <w:color w:val="000000"/>
                <w:sz w:val="16"/>
                <w:szCs w:val="16"/>
              </w:rPr>
            </w:pPr>
            <w:r>
              <w:rPr>
                <w:color w:val="000000"/>
                <w:sz w:val="16"/>
                <w:szCs w:val="16"/>
              </w:rPr>
              <w:t>18</w:t>
            </w:r>
          </w:p>
        </w:tc>
        <w:tc>
          <w:tcPr>
            <w:tcW w:w="50" w:type="pct"/>
            <w:shd w:val="clear" w:color="auto" w:fill="CFF0FC"/>
            <w:noWrap/>
            <w:tcMar>
              <w:top w:w="15" w:type="dxa"/>
              <w:left w:w="0" w:type="dxa"/>
              <w:bottom w:w="0" w:type="dxa"/>
              <w:right w:w="15" w:type="dxa"/>
            </w:tcMar>
            <w:vAlign w:val="bottom"/>
            <w:hideMark/>
          </w:tcPr>
          <w:p w14:paraId="25490F4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7EDB645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1A63A9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123C2E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3F8C2E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295AE1F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E9C129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64829587" w14:textId="77777777" w:rsidR="00000000" w:rsidRDefault="0035631E">
            <w:pPr>
              <w:pStyle w:val="a3"/>
              <w:spacing w:before="0" w:beforeAutospacing="0" w:after="0" w:afterAutospacing="0"/>
              <w:jc w:val="right"/>
              <w:rPr>
                <w:color w:val="000000"/>
                <w:sz w:val="16"/>
                <w:szCs w:val="16"/>
              </w:rPr>
            </w:pPr>
            <w:r>
              <w:rPr>
                <w:color w:val="000000"/>
                <w:sz w:val="16"/>
                <w:szCs w:val="16"/>
              </w:rPr>
              <w:t>7</w:t>
            </w:r>
          </w:p>
        </w:tc>
        <w:tc>
          <w:tcPr>
            <w:tcW w:w="50" w:type="pct"/>
            <w:shd w:val="clear" w:color="auto" w:fill="CFF0FC"/>
            <w:noWrap/>
            <w:tcMar>
              <w:top w:w="15" w:type="dxa"/>
              <w:left w:w="0" w:type="dxa"/>
              <w:bottom w:w="0" w:type="dxa"/>
              <w:right w:w="15" w:type="dxa"/>
            </w:tcMar>
            <w:vAlign w:val="bottom"/>
            <w:hideMark/>
          </w:tcPr>
          <w:p w14:paraId="00AF585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61DD354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E51FB0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A1801C1"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608043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2C97315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F4C8B4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7688173B"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DF0169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5EA0595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88FD29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508FCED7" w14:textId="77777777" w:rsidR="00000000" w:rsidRDefault="0035631E">
            <w:pPr>
              <w:pStyle w:val="a3"/>
              <w:spacing w:before="0" w:beforeAutospacing="0" w:after="0" w:afterAutospacing="0"/>
              <w:jc w:val="right"/>
              <w:rPr>
                <w:color w:val="000000"/>
                <w:sz w:val="16"/>
                <w:szCs w:val="16"/>
              </w:rPr>
            </w:pPr>
            <w:r>
              <w:rPr>
                <w:color w:val="000000"/>
                <w:sz w:val="16"/>
                <w:szCs w:val="16"/>
              </w:rPr>
              <w:t>7</w:t>
            </w:r>
          </w:p>
        </w:tc>
        <w:tc>
          <w:tcPr>
            <w:tcW w:w="50" w:type="pct"/>
            <w:shd w:val="clear" w:color="auto" w:fill="CFF0FC"/>
            <w:noWrap/>
            <w:tcMar>
              <w:top w:w="15" w:type="dxa"/>
              <w:left w:w="0" w:type="dxa"/>
              <w:bottom w:w="0" w:type="dxa"/>
              <w:right w:w="15" w:type="dxa"/>
            </w:tcMar>
            <w:vAlign w:val="bottom"/>
            <w:hideMark/>
          </w:tcPr>
          <w:p w14:paraId="37FEE6F9"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0D513E03" w14:textId="77777777">
        <w:trPr>
          <w:divId w:val="1553348522"/>
          <w:jc w:val="center"/>
        </w:trPr>
        <w:tc>
          <w:tcPr>
            <w:tcW w:w="1126" w:type="pct"/>
            <w:shd w:val="clear" w:color="auto" w:fill="FFFFFF"/>
            <w:tcMar>
              <w:top w:w="15" w:type="dxa"/>
              <w:left w:w="0" w:type="dxa"/>
              <w:bottom w:w="0" w:type="dxa"/>
              <w:right w:w="15" w:type="dxa"/>
            </w:tcMar>
            <w:vAlign w:val="bottom"/>
            <w:hideMark/>
          </w:tcPr>
          <w:p w14:paraId="2C30F34E" w14:textId="77777777" w:rsidR="00000000" w:rsidRDefault="0035631E">
            <w:pPr>
              <w:pStyle w:val="a3"/>
              <w:spacing w:before="0" w:beforeAutospacing="0" w:after="0" w:afterAutospacing="0"/>
              <w:rPr>
                <w:color w:val="000000"/>
                <w:sz w:val="16"/>
                <w:szCs w:val="16"/>
              </w:rPr>
            </w:pPr>
            <w:r>
              <w:rPr>
                <w:color w:val="000000"/>
                <w:sz w:val="16"/>
                <w:szCs w:val="16"/>
              </w:rPr>
              <w:t>Restricted stock awards</w:t>
            </w:r>
          </w:p>
        </w:tc>
        <w:tc>
          <w:tcPr>
            <w:tcW w:w="63" w:type="pct"/>
            <w:shd w:val="clear" w:color="auto" w:fill="FFFFFF"/>
            <w:tcMar>
              <w:top w:w="15" w:type="dxa"/>
              <w:left w:w="0" w:type="dxa"/>
              <w:bottom w:w="0" w:type="dxa"/>
              <w:right w:w="15" w:type="dxa"/>
            </w:tcMar>
            <w:vAlign w:val="bottom"/>
            <w:hideMark/>
          </w:tcPr>
          <w:p w14:paraId="6CF2C0B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7D7197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51F90269" w14:textId="77777777" w:rsidR="00000000" w:rsidRDefault="0035631E">
            <w:pPr>
              <w:pStyle w:val="a3"/>
              <w:spacing w:before="0" w:beforeAutospacing="0" w:after="0" w:afterAutospacing="0"/>
              <w:jc w:val="right"/>
              <w:rPr>
                <w:color w:val="000000"/>
                <w:sz w:val="16"/>
                <w:szCs w:val="16"/>
              </w:rPr>
            </w:pPr>
            <w:r>
              <w:rPr>
                <w:color w:val="000000"/>
                <w:sz w:val="16"/>
                <w:szCs w:val="16"/>
              </w:rPr>
              <w:t>69</w:t>
            </w:r>
          </w:p>
        </w:tc>
        <w:tc>
          <w:tcPr>
            <w:tcW w:w="50" w:type="pct"/>
            <w:shd w:val="clear" w:color="auto" w:fill="FFFFFF"/>
            <w:noWrap/>
            <w:tcMar>
              <w:top w:w="15" w:type="dxa"/>
              <w:left w:w="0" w:type="dxa"/>
              <w:bottom w:w="0" w:type="dxa"/>
              <w:right w:w="15" w:type="dxa"/>
            </w:tcMar>
            <w:vAlign w:val="bottom"/>
            <w:hideMark/>
          </w:tcPr>
          <w:p w14:paraId="58DE4C9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632DEE0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411C8A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94B9265"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33C23E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53A2E6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4123AC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A666BBD"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640245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5C0543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E6C683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FE73828"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462547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B4FFFE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719E9A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824D114"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775D55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2E85513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B89FEE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0803CB4B"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49AAFA6"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4DE60B98" w14:textId="77777777">
        <w:trPr>
          <w:divId w:val="1553348522"/>
          <w:jc w:val="center"/>
        </w:trPr>
        <w:tc>
          <w:tcPr>
            <w:tcW w:w="1126" w:type="pct"/>
            <w:shd w:val="clear" w:color="auto" w:fill="CFF0FC"/>
            <w:tcMar>
              <w:top w:w="15" w:type="dxa"/>
              <w:left w:w="0" w:type="dxa"/>
              <w:bottom w:w="0" w:type="dxa"/>
              <w:right w:w="15" w:type="dxa"/>
            </w:tcMar>
            <w:vAlign w:val="bottom"/>
            <w:hideMark/>
          </w:tcPr>
          <w:p w14:paraId="00C4B03E" w14:textId="77777777" w:rsidR="00000000" w:rsidRDefault="0035631E">
            <w:pPr>
              <w:pStyle w:val="a3"/>
              <w:spacing w:before="0" w:beforeAutospacing="0" w:after="0" w:afterAutospacing="0"/>
              <w:rPr>
                <w:color w:val="000000"/>
                <w:sz w:val="16"/>
                <w:szCs w:val="16"/>
              </w:rPr>
            </w:pPr>
            <w:r>
              <w:rPr>
                <w:color w:val="000000"/>
                <w:sz w:val="16"/>
                <w:szCs w:val="16"/>
              </w:rPr>
              <w:t>Other comprehensive gain, net</w:t>
            </w:r>
          </w:p>
        </w:tc>
        <w:tc>
          <w:tcPr>
            <w:tcW w:w="63" w:type="pct"/>
            <w:shd w:val="clear" w:color="auto" w:fill="CFF0FC"/>
            <w:tcMar>
              <w:top w:w="15" w:type="dxa"/>
              <w:left w:w="0" w:type="dxa"/>
              <w:bottom w:w="0" w:type="dxa"/>
              <w:right w:w="15" w:type="dxa"/>
            </w:tcMar>
            <w:vAlign w:val="bottom"/>
            <w:hideMark/>
          </w:tcPr>
          <w:p w14:paraId="14A9E20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4505C5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9F447DF"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B75FD5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1884EFD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EF0C60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35EA78C7"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F28298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42CE2BE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A784E7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7466C82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6195E8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364B48B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13163C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5ECCC3B2" w14:textId="77777777" w:rsidR="00000000" w:rsidRDefault="0035631E">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14:paraId="707C62A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6EE2521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B738AD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1AA1BE7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A14677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0BD14B3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773E7B4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330C42E3" w14:textId="77777777" w:rsidR="00000000" w:rsidRDefault="0035631E">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14:paraId="786ECE1C"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4F3C403B" w14:textId="77777777">
        <w:trPr>
          <w:divId w:val="1553348522"/>
          <w:jc w:val="center"/>
        </w:trPr>
        <w:tc>
          <w:tcPr>
            <w:tcW w:w="1126" w:type="pct"/>
            <w:shd w:val="clear" w:color="auto" w:fill="FFFFFF"/>
            <w:tcMar>
              <w:top w:w="15" w:type="dxa"/>
              <w:left w:w="0" w:type="dxa"/>
              <w:bottom w:w="0" w:type="dxa"/>
              <w:right w:w="15" w:type="dxa"/>
            </w:tcMar>
            <w:vAlign w:val="bottom"/>
            <w:hideMark/>
          </w:tcPr>
          <w:p w14:paraId="0D57B724" w14:textId="77777777" w:rsidR="00000000" w:rsidRDefault="0035631E">
            <w:pPr>
              <w:pStyle w:val="a3"/>
              <w:spacing w:before="0" w:beforeAutospacing="0" w:after="0" w:afterAutospacing="0"/>
              <w:rPr>
                <w:color w:val="000000"/>
                <w:sz w:val="16"/>
                <w:szCs w:val="16"/>
              </w:rPr>
            </w:pPr>
            <w:r>
              <w:rPr>
                <w:color w:val="000000"/>
                <w:sz w:val="16"/>
                <w:szCs w:val="16"/>
              </w:rPr>
              <w:t>Net loss</w:t>
            </w:r>
          </w:p>
        </w:tc>
        <w:tc>
          <w:tcPr>
            <w:tcW w:w="63" w:type="pct"/>
            <w:shd w:val="clear" w:color="auto" w:fill="FFFFFF"/>
            <w:tcMar>
              <w:top w:w="15" w:type="dxa"/>
              <w:left w:w="0" w:type="dxa"/>
              <w:bottom w:w="0" w:type="dxa"/>
              <w:right w:w="15" w:type="dxa"/>
            </w:tcMar>
            <w:vAlign w:val="bottom"/>
            <w:hideMark/>
          </w:tcPr>
          <w:p w14:paraId="7919894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B4B1F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261C926C"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12A017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33870FF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F7C597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4081D352"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F94D27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B5C269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940F0C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0B62DE0A"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AECD8E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B49393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325724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2E9D4869"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62EFB65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21330B6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E4992E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2794DCD7" w14:textId="77777777" w:rsidR="00000000" w:rsidRDefault="0035631E">
            <w:pPr>
              <w:pStyle w:val="a3"/>
              <w:spacing w:before="0" w:beforeAutospacing="0" w:after="0" w:afterAutospacing="0"/>
              <w:jc w:val="right"/>
              <w:rPr>
                <w:color w:val="000000"/>
                <w:sz w:val="16"/>
                <w:szCs w:val="16"/>
              </w:rPr>
            </w:pPr>
            <w:r>
              <w:rPr>
                <w:color w:val="000000"/>
                <w:sz w:val="16"/>
                <w:szCs w:val="16"/>
              </w:rPr>
              <w:t>(1,049</w:t>
            </w:r>
          </w:p>
        </w:tc>
        <w:tc>
          <w:tcPr>
            <w:tcW w:w="50" w:type="pct"/>
            <w:shd w:val="clear" w:color="auto" w:fill="FFFFFF"/>
            <w:noWrap/>
            <w:tcMar>
              <w:top w:w="15" w:type="dxa"/>
              <w:left w:w="0" w:type="dxa"/>
              <w:bottom w:w="0" w:type="dxa"/>
              <w:right w:w="15" w:type="dxa"/>
            </w:tcMar>
            <w:vAlign w:val="bottom"/>
            <w:hideMark/>
          </w:tcPr>
          <w:p w14:paraId="14E8FDCC" w14:textId="77777777" w:rsidR="00000000" w:rsidRDefault="0035631E">
            <w:pPr>
              <w:pStyle w:val="a3"/>
              <w:spacing w:before="0" w:beforeAutospacing="0" w:after="0" w:afterAutospacing="0"/>
              <w:rPr>
                <w:color w:val="000000"/>
                <w:sz w:val="16"/>
                <w:szCs w:val="16"/>
              </w:rPr>
            </w:pPr>
            <w:r>
              <w:rPr>
                <w:color w:val="000000"/>
                <w:sz w:val="16"/>
                <w:szCs w:val="16"/>
              </w:rPr>
              <w:t>)</w:t>
            </w:r>
          </w:p>
        </w:tc>
        <w:tc>
          <w:tcPr>
            <w:tcW w:w="63" w:type="pct"/>
            <w:shd w:val="clear" w:color="auto" w:fill="FFFFFF"/>
            <w:tcMar>
              <w:top w:w="15" w:type="dxa"/>
              <w:left w:w="0" w:type="dxa"/>
              <w:bottom w:w="0" w:type="dxa"/>
              <w:right w:w="15" w:type="dxa"/>
            </w:tcMar>
            <w:vAlign w:val="bottom"/>
            <w:hideMark/>
          </w:tcPr>
          <w:p w14:paraId="495D3ED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940C61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64FCA0EB" w14:textId="77777777" w:rsidR="00000000" w:rsidRDefault="0035631E">
            <w:pPr>
              <w:pStyle w:val="a3"/>
              <w:spacing w:before="0" w:beforeAutospacing="0" w:after="0" w:afterAutospacing="0"/>
              <w:jc w:val="right"/>
              <w:rPr>
                <w:color w:val="000000"/>
                <w:sz w:val="16"/>
                <w:szCs w:val="16"/>
              </w:rPr>
            </w:pPr>
            <w:r>
              <w:rPr>
                <w:color w:val="000000"/>
                <w:sz w:val="16"/>
                <w:szCs w:val="16"/>
              </w:rPr>
              <w:t>(1,049</w:t>
            </w:r>
          </w:p>
        </w:tc>
        <w:tc>
          <w:tcPr>
            <w:tcW w:w="50" w:type="pct"/>
            <w:shd w:val="clear" w:color="auto" w:fill="FFFFFF"/>
            <w:noWrap/>
            <w:tcMar>
              <w:top w:w="15" w:type="dxa"/>
              <w:left w:w="0" w:type="dxa"/>
              <w:bottom w:w="0" w:type="dxa"/>
              <w:right w:w="15" w:type="dxa"/>
            </w:tcMar>
            <w:vAlign w:val="bottom"/>
            <w:hideMark/>
          </w:tcPr>
          <w:p w14:paraId="4AB65088" w14:textId="77777777" w:rsidR="00000000" w:rsidRDefault="0035631E">
            <w:pPr>
              <w:pStyle w:val="a3"/>
              <w:spacing w:before="0" w:beforeAutospacing="0" w:after="0" w:afterAutospacing="0"/>
              <w:rPr>
                <w:color w:val="000000"/>
                <w:sz w:val="16"/>
                <w:szCs w:val="16"/>
              </w:rPr>
            </w:pPr>
            <w:r>
              <w:rPr>
                <w:color w:val="000000"/>
                <w:sz w:val="16"/>
                <w:szCs w:val="16"/>
              </w:rPr>
              <w:t>)</w:t>
            </w:r>
          </w:p>
        </w:tc>
      </w:tr>
      <w:tr w:rsidR="00000000" w14:paraId="3ABB64BD" w14:textId="77777777">
        <w:trPr>
          <w:divId w:val="1553348522"/>
          <w:jc w:val="center"/>
        </w:trPr>
        <w:tc>
          <w:tcPr>
            <w:tcW w:w="1126" w:type="pct"/>
            <w:shd w:val="clear" w:color="auto" w:fill="CFF0FC"/>
            <w:tcMar>
              <w:top w:w="15" w:type="dxa"/>
              <w:left w:w="0" w:type="dxa"/>
              <w:bottom w:w="0" w:type="dxa"/>
              <w:right w:w="15" w:type="dxa"/>
            </w:tcMar>
            <w:vAlign w:val="bottom"/>
            <w:hideMark/>
          </w:tcPr>
          <w:p w14:paraId="5578F492" w14:textId="77777777" w:rsidR="00000000" w:rsidRDefault="0035631E">
            <w:pPr>
              <w:pStyle w:val="a3"/>
              <w:spacing w:before="0" w:beforeAutospacing="0" w:after="0" w:afterAutospacing="0"/>
              <w:rPr>
                <w:b/>
                <w:bCs/>
                <w:color w:val="000000"/>
                <w:sz w:val="16"/>
                <w:szCs w:val="16"/>
              </w:rPr>
            </w:pPr>
            <w:r>
              <w:rPr>
                <w:b/>
                <w:bCs/>
                <w:color w:val="000000"/>
                <w:sz w:val="16"/>
                <w:szCs w:val="16"/>
              </w:rPr>
              <w:t>Balance at June 30, 2018</w:t>
            </w:r>
          </w:p>
        </w:tc>
        <w:tc>
          <w:tcPr>
            <w:tcW w:w="63" w:type="pct"/>
            <w:shd w:val="clear" w:color="auto" w:fill="CFF0FC"/>
            <w:tcMar>
              <w:top w:w="15" w:type="dxa"/>
              <w:left w:w="0" w:type="dxa"/>
              <w:bottom w:w="0" w:type="dxa"/>
              <w:right w:w="15" w:type="dxa"/>
            </w:tcMar>
            <w:vAlign w:val="bottom"/>
            <w:hideMark/>
          </w:tcPr>
          <w:p w14:paraId="1C4B566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3EDE0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3D86AE4"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17,963</w:t>
            </w:r>
          </w:p>
        </w:tc>
        <w:tc>
          <w:tcPr>
            <w:tcW w:w="50" w:type="pct"/>
            <w:shd w:val="clear" w:color="auto" w:fill="CFF0FC"/>
            <w:noWrap/>
            <w:tcMar>
              <w:top w:w="15" w:type="dxa"/>
              <w:left w:w="0" w:type="dxa"/>
              <w:bottom w:w="0" w:type="dxa"/>
              <w:right w:w="15" w:type="dxa"/>
            </w:tcMar>
            <w:vAlign w:val="bottom"/>
            <w:hideMark/>
          </w:tcPr>
          <w:p w14:paraId="1089771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04AA3AB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9A7EE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024AC3"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45FB108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4BB6D8D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A9DEB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D0E851"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113,011</w:t>
            </w:r>
          </w:p>
        </w:tc>
        <w:tc>
          <w:tcPr>
            <w:tcW w:w="50" w:type="pct"/>
            <w:shd w:val="clear" w:color="auto" w:fill="CFF0FC"/>
            <w:noWrap/>
            <w:tcMar>
              <w:top w:w="15" w:type="dxa"/>
              <w:left w:w="0" w:type="dxa"/>
              <w:bottom w:w="0" w:type="dxa"/>
              <w:right w:w="15" w:type="dxa"/>
            </w:tcMar>
            <w:vAlign w:val="bottom"/>
            <w:hideMark/>
          </w:tcPr>
          <w:p w14:paraId="1C6D583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29DE52A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115C99A"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BE3F93A"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(82</w:t>
            </w:r>
          </w:p>
        </w:tc>
        <w:tc>
          <w:tcPr>
            <w:tcW w:w="50" w:type="pct"/>
            <w:shd w:val="clear" w:color="auto" w:fill="CFF0FC"/>
            <w:noWrap/>
            <w:tcMar>
              <w:top w:w="15" w:type="dxa"/>
              <w:left w:w="0" w:type="dxa"/>
              <w:bottom w:w="0" w:type="dxa"/>
              <w:right w:w="15" w:type="dxa"/>
            </w:tcMar>
            <w:vAlign w:val="bottom"/>
            <w:hideMark/>
          </w:tcPr>
          <w:p w14:paraId="03DD0F93"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52AB244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9BF2F8"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BC4BD88"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(60,370</w:t>
            </w:r>
          </w:p>
        </w:tc>
        <w:tc>
          <w:tcPr>
            <w:tcW w:w="50" w:type="pct"/>
            <w:shd w:val="clear" w:color="auto" w:fill="CFF0FC"/>
            <w:noWrap/>
            <w:tcMar>
              <w:top w:w="15" w:type="dxa"/>
              <w:left w:w="0" w:type="dxa"/>
              <w:bottom w:w="0" w:type="dxa"/>
              <w:right w:w="15" w:type="dxa"/>
            </w:tcMar>
            <w:vAlign w:val="bottom"/>
            <w:hideMark/>
          </w:tcPr>
          <w:p w14:paraId="65A7CF0A"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71BE9B2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533648"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563F98"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52,561</w:t>
            </w:r>
          </w:p>
        </w:tc>
        <w:tc>
          <w:tcPr>
            <w:tcW w:w="50" w:type="pct"/>
            <w:shd w:val="clear" w:color="auto" w:fill="CFF0FC"/>
            <w:noWrap/>
            <w:tcMar>
              <w:top w:w="15" w:type="dxa"/>
              <w:left w:w="0" w:type="dxa"/>
              <w:bottom w:w="0" w:type="dxa"/>
              <w:right w:w="15" w:type="dxa"/>
            </w:tcMar>
            <w:vAlign w:val="bottom"/>
            <w:hideMark/>
          </w:tcPr>
          <w:p w14:paraId="66D2A972" w14:textId="77777777" w:rsidR="00000000" w:rsidRDefault="0035631E">
            <w:pPr>
              <w:pStyle w:val="a3"/>
              <w:spacing w:before="0" w:beforeAutospacing="0" w:after="0" w:afterAutospacing="0"/>
              <w:rPr>
                <w:b/>
                <w:bCs/>
                <w:color w:val="000000"/>
                <w:sz w:val="2"/>
                <w:szCs w:val="2"/>
              </w:rPr>
            </w:pPr>
            <w:r>
              <w:rPr>
                <w:b/>
                <w:bCs/>
                <w:color w:val="000000"/>
                <w:sz w:val="2"/>
                <w:szCs w:val="2"/>
              </w:rPr>
              <w:t> </w:t>
            </w:r>
          </w:p>
        </w:tc>
      </w:tr>
    </w:tbl>
    <w:p w14:paraId="421476D5" w14:textId="77777777" w:rsidR="00000000" w:rsidRDefault="0035631E">
      <w:pPr>
        <w:pStyle w:val="a3"/>
        <w:spacing w:before="0" w:beforeAutospacing="0" w:after="0" w:afterAutospacing="0"/>
        <w:rPr>
          <w:sz w:val="20"/>
          <w:szCs w:val="20"/>
        </w:rPr>
      </w:pPr>
      <w:r>
        <w:rPr>
          <w:sz w:val="20"/>
          <w:szCs w:val="20"/>
        </w:rPr>
        <w:t> </w:t>
      </w:r>
    </w:p>
    <w:p w14:paraId="261FB0DB" w14:textId="77777777" w:rsidR="00000000" w:rsidRDefault="0035631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14:paraId="28D0957B" w14:textId="77777777" w:rsidR="00000000" w:rsidRDefault="0035631E">
      <w:pPr>
        <w:pStyle w:val="a3"/>
        <w:spacing w:before="40" w:beforeAutospacing="0" w:after="0" w:afterAutospacing="0"/>
        <w:jc w:val="center"/>
        <w:rPr>
          <w:sz w:val="20"/>
          <w:szCs w:val="20"/>
        </w:rPr>
      </w:pPr>
      <w:r>
        <w:rPr>
          <w:sz w:val="20"/>
          <w:szCs w:val="20"/>
        </w:rPr>
        <w:t> </w:t>
      </w:r>
    </w:p>
    <w:p w14:paraId="650353F1" w14:textId="77777777" w:rsidR="00000000" w:rsidRDefault="0035631E">
      <w:pPr>
        <w:pStyle w:val="a3"/>
        <w:spacing w:before="240" w:beforeAutospacing="0" w:after="0" w:afterAutospacing="0"/>
        <w:jc w:val="center"/>
        <w:rPr>
          <w:sz w:val="20"/>
          <w:szCs w:val="20"/>
        </w:rPr>
      </w:pPr>
      <w:r>
        <w:rPr>
          <w:sz w:val="20"/>
          <w:szCs w:val="20"/>
        </w:rPr>
        <w:t>4</w:t>
      </w:r>
    </w:p>
    <w:p w14:paraId="4BB83099" w14:textId="77777777" w:rsidR="00000000" w:rsidRDefault="0035631E">
      <w:pPr>
        <w:rPr>
          <w:rFonts w:eastAsia="Times New Roman"/>
        </w:rPr>
      </w:pPr>
      <w:r>
        <w:rPr>
          <w:rFonts w:eastAsia="Times New Roman"/>
        </w:rPr>
        <w:pict w14:anchorId="787159DD">
          <v:rect id="_x0000_i1030" style="width:415.3pt;height:1.5pt" o:hralign="center" o:hrstd="t" o:hr="t" fillcolor="#a0a0a0" stroked="f"/>
        </w:pict>
      </w:r>
    </w:p>
    <w:p w14:paraId="742D3492" w14:textId="77777777" w:rsidR="00000000" w:rsidRDefault="0035631E">
      <w:pPr>
        <w:pStyle w:val="a3"/>
        <w:spacing w:before="0" w:beforeAutospacing="0" w:after="0" w:afterAutospacing="0"/>
        <w:rPr>
          <w:sz w:val="20"/>
          <w:szCs w:val="20"/>
        </w:rPr>
      </w:pPr>
      <w:r>
        <w:rPr>
          <w:sz w:val="20"/>
          <w:szCs w:val="20"/>
        </w:rPr>
        <w:t> </w:t>
      </w:r>
    </w:p>
    <w:p w14:paraId="0546C0D3" w14:textId="77777777" w:rsidR="00000000" w:rsidRDefault="0035631E">
      <w:pPr>
        <w:pStyle w:val="a3"/>
        <w:spacing w:before="0" w:beforeAutospacing="0" w:after="0" w:afterAutospacing="0"/>
        <w:jc w:val="center"/>
        <w:rPr>
          <w:b/>
          <w:bCs/>
          <w:color w:val="000000"/>
          <w:sz w:val="20"/>
          <w:szCs w:val="20"/>
        </w:rPr>
      </w:pPr>
      <w:bookmarkStart w:id="11" w:name="_AEIOULastRenderedPageBreakAEIOU7"/>
      <w:bookmarkEnd w:id="11"/>
      <w:r>
        <w:rPr>
          <w:b/>
          <w:bCs/>
          <w:color w:val="000000"/>
          <w:sz w:val="20"/>
          <w:szCs w:val="20"/>
        </w:rPr>
        <w:t>FULGENT GENETICS, INC.</w:t>
      </w:r>
    </w:p>
    <w:p w14:paraId="066014D4"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Condensed Consolidated Statements of Stockholders’ Equity</w:t>
      </w:r>
    </w:p>
    <w:p w14:paraId="2F0BC901"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(in thousands)</w:t>
      </w:r>
    </w:p>
    <w:p w14:paraId="722B09D8"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(unaudited)</w:t>
      </w:r>
    </w:p>
    <w:p w14:paraId="7825A58B" w14:textId="77777777" w:rsidR="00000000" w:rsidRDefault="0035631E">
      <w:pPr>
        <w:pStyle w:val="a3"/>
        <w:spacing w:before="0" w:beforeAutospacing="0" w:after="0" w:afterAutospacing="0"/>
        <w:rPr>
          <w:b/>
          <w:bCs/>
          <w:sz w:val="20"/>
          <w:szCs w:val="20"/>
        </w:rPr>
      </w:pPr>
      <w:r>
        <w:rPr>
          <w:b/>
          <w:bCs/>
          <w:sz w:val="20"/>
          <w:szCs w:val="20"/>
        </w:rPr>
        <w:t> </w:t>
      </w:r>
    </w:p>
    <w:tbl>
      <w:tblPr>
        <w:tblW w:w="5000" w:type="pct"/>
        <w:jc w:val="center"/>
        <w:tblCellMar>
          <w:left w:w="0" w:type="dxa"/>
          <w:right w:w="0" w:type="dxa"/>
        </w:tblCellMar>
        <w:tblLook w:val="04A0" w:firstRow="1" w:lastRow="0" w:firstColumn="1" w:lastColumn="0" w:noHBand="0" w:noVBand="1"/>
      </w:tblPr>
      <w:tblGrid>
        <w:gridCol w:w="1855"/>
        <w:gridCol w:w="89"/>
        <w:gridCol w:w="67"/>
        <w:gridCol w:w="785"/>
        <w:gridCol w:w="67"/>
        <w:gridCol w:w="89"/>
        <w:gridCol w:w="96"/>
        <w:gridCol w:w="785"/>
        <w:gridCol w:w="67"/>
        <w:gridCol w:w="89"/>
        <w:gridCol w:w="96"/>
        <w:gridCol w:w="785"/>
        <w:gridCol w:w="67"/>
        <w:gridCol w:w="90"/>
        <w:gridCol w:w="102"/>
        <w:gridCol w:w="980"/>
        <w:gridCol w:w="69"/>
        <w:gridCol w:w="89"/>
        <w:gridCol w:w="96"/>
        <w:gridCol w:w="835"/>
        <w:gridCol w:w="69"/>
        <w:gridCol w:w="89"/>
        <w:gridCol w:w="95"/>
        <w:gridCol w:w="786"/>
        <w:gridCol w:w="69"/>
      </w:tblGrid>
      <w:tr w:rsidR="00000000" w14:paraId="77BB7175" w14:textId="77777777">
        <w:trPr>
          <w:divId w:val="444276219"/>
          <w:jc w:val="center"/>
        </w:trPr>
        <w:tc>
          <w:tcPr>
            <w:tcW w:w="1126" w:type="pct"/>
            <w:shd w:val="clear" w:color="auto" w:fill="FFFFFF"/>
            <w:tcMar>
              <w:top w:w="15" w:type="dxa"/>
              <w:left w:w="0" w:type="dxa"/>
              <w:bottom w:w="0" w:type="dxa"/>
              <w:right w:w="15" w:type="dxa"/>
            </w:tcMar>
            <w:vAlign w:val="bottom"/>
            <w:hideMark/>
          </w:tcPr>
          <w:p w14:paraId="574CABEC" w14:textId="77777777" w:rsidR="00000000" w:rsidRDefault="0035631E">
            <w:pPr>
              <w:pStyle w:val="a3"/>
              <w:spacing w:before="0" w:beforeAutospacing="0" w:after="0" w:afterAutospacing="0"/>
              <w:rPr>
                <w:sz w:val="20"/>
                <w:szCs w:val="20"/>
              </w:rPr>
            </w:pPr>
            <w:r>
              <w:rPr>
                <w:sz w:val="20"/>
                <w:szCs w:val="20"/>
              </w:rPr>
              <w:t> </w:t>
            </w:r>
          </w:p>
        </w:tc>
        <w:tc>
          <w:tcPr>
            <w:tcW w:w="63" w:type="pct"/>
            <w:shd w:val="clear" w:color="auto" w:fill="FFFFFF"/>
            <w:tcMar>
              <w:top w:w="15" w:type="dxa"/>
              <w:left w:w="0" w:type="dxa"/>
              <w:bottom w:w="0" w:type="dxa"/>
              <w:right w:w="15" w:type="dxa"/>
            </w:tcMar>
            <w:vAlign w:val="bottom"/>
            <w:hideMark/>
          </w:tcPr>
          <w:p w14:paraId="336C624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1177" w:type="pct"/>
            <w:gridSpan w:val="6"/>
            <w:tcBorders>
              <w:bottom w:val="single" w:sz="6" w:space="0" w:color="000000"/>
            </w:tcBorders>
            <w:shd w:val="clear" w:color="auto" w:fill="FFFFFF"/>
            <w:tcMar>
              <w:top w:w="15" w:type="dxa"/>
              <w:left w:w="0" w:type="dxa"/>
              <w:bottom w:w="0" w:type="dxa"/>
              <w:right w:w="15" w:type="dxa"/>
            </w:tcMar>
            <w:vAlign w:val="bottom"/>
            <w:hideMark/>
          </w:tcPr>
          <w:p w14:paraId="600282E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14:paraId="5B64943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3C97A41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07F5F4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5176D48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6C304B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1298047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CF0475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58ED7C9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9D2933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0E675CD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E6130C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198C3C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C9C0E8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49E5107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B5F93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2726146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AE9D5C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6278C73" w14:textId="77777777">
        <w:trPr>
          <w:divId w:val="444276219"/>
          <w:jc w:val="center"/>
        </w:trPr>
        <w:tc>
          <w:tcPr>
            <w:tcW w:w="1126" w:type="pct"/>
            <w:shd w:val="clear" w:color="auto" w:fill="FFFFFF"/>
            <w:tcMar>
              <w:top w:w="15" w:type="dxa"/>
              <w:left w:w="0" w:type="dxa"/>
              <w:bottom w:w="0" w:type="dxa"/>
              <w:right w:w="15" w:type="dxa"/>
            </w:tcMar>
            <w:vAlign w:val="bottom"/>
            <w:hideMark/>
          </w:tcPr>
          <w:p w14:paraId="6CFC960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311391F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D4407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27BB1AB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4FFC720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AFACC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4883D1D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0415070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35BAA78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Additional</w:t>
            </w:r>
          </w:p>
          <w:p w14:paraId="54B9AAA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14:paraId="71D5975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2A1D004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359FE1C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Accumulated</w:t>
            </w:r>
          </w:p>
          <w:p w14:paraId="51A58E8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Other Comprehensive</w:t>
            </w:r>
          </w:p>
          <w:p w14:paraId="57596E7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14:paraId="1CF09A0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55512E7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266F9E9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Accumulated</w:t>
            </w:r>
          </w:p>
          <w:p w14:paraId="2323ABC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14:paraId="2A8279A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6A815BD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7FAC7FE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Total</w:t>
            </w:r>
          </w:p>
          <w:p w14:paraId="17B46B8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14:paraId="7F8D2DE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5530943" w14:textId="77777777">
        <w:trPr>
          <w:divId w:val="444276219"/>
          <w:jc w:val="center"/>
        </w:trPr>
        <w:tc>
          <w:tcPr>
            <w:tcW w:w="1126" w:type="pct"/>
            <w:shd w:val="clear" w:color="auto" w:fill="CFF0FC"/>
            <w:tcMar>
              <w:top w:w="15" w:type="dxa"/>
              <w:left w:w="0" w:type="dxa"/>
              <w:bottom w:w="0" w:type="dxa"/>
              <w:right w:w="15" w:type="dxa"/>
            </w:tcMar>
            <w:vAlign w:val="bottom"/>
            <w:hideMark/>
          </w:tcPr>
          <w:p w14:paraId="16441031" w14:textId="77777777" w:rsidR="00000000" w:rsidRDefault="0035631E">
            <w:pPr>
              <w:pStyle w:val="a3"/>
              <w:spacing w:before="0" w:beforeAutospacing="0" w:after="0" w:afterAutospacing="0"/>
              <w:rPr>
                <w:b/>
                <w:bCs/>
                <w:color w:val="000000"/>
                <w:sz w:val="16"/>
                <w:szCs w:val="16"/>
              </w:rPr>
            </w:pPr>
            <w:r>
              <w:rPr>
                <w:b/>
                <w:bCs/>
                <w:color w:val="000000"/>
                <w:sz w:val="16"/>
                <w:szCs w:val="16"/>
              </w:rPr>
              <w:t>Balance at December 31, 2018</w:t>
            </w:r>
          </w:p>
        </w:tc>
        <w:tc>
          <w:tcPr>
            <w:tcW w:w="63" w:type="pct"/>
            <w:shd w:val="clear" w:color="auto" w:fill="CFF0FC"/>
            <w:tcMar>
              <w:top w:w="15" w:type="dxa"/>
              <w:left w:w="0" w:type="dxa"/>
              <w:bottom w:w="0" w:type="dxa"/>
              <w:right w:w="15" w:type="dxa"/>
            </w:tcMar>
            <w:vAlign w:val="bottom"/>
            <w:hideMark/>
          </w:tcPr>
          <w:p w14:paraId="4C2DD74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5A9AB5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91E366B"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18,172</w:t>
            </w:r>
          </w:p>
        </w:tc>
        <w:tc>
          <w:tcPr>
            <w:tcW w:w="50" w:type="pct"/>
            <w:shd w:val="clear" w:color="auto" w:fill="CFF0FC"/>
            <w:noWrap/>
            <w:tcMar>
              <w:top w:w="15" w:type="dxa"/>
              <w:left w:w="0" w:type="dxa"/>
              <w:bottom w:w="0" w:type="dxa"/>
              <w:right w:w="15" w:type="dxa"/>
            </w:tcMar>
            <w:vAlign w:val="bottom"/>
            <w:hideMark/>
          </w:tcPr>
          <w:p w14:paraId="071A613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1A114E1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4EE3FB2"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0E59FE"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389F464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515900C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E803925"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1D32A1"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114,203</w:t>
            </w:r>
          </w:p>
        </w:tc>
        <w:tc>
          <w:tcPr>
            <w:tcW w:w="50" w:type="pct"/>
            <w:shd w:val="clear" w:color="auto" w:fill="CFF0FC"/>
            <w:noWrap/>
            <w:tcMar>
              <w:top w:w="15" w:type="dxa"/>
              <w:left w:w="0" w:type="dxa"/>
              <w:bottom w:w="0" w:type="dxa"/>
              <w:right w:w="15" w:type="dxa"/>
            </w:tcMar>
            <w:vAlign w:val="bottom"/>
            <w:hideMark/>
          </w:tcPr>
          <w:p w14:paraId="132C43C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2431C5F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483B0C7"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21904A"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(35</w:t>
            </w:r>
          </w:p>
        </w:tc>
        <w:tc>
          <w:tcPr>
            <w:tcW w:w="50" w:type="pct"/>
            <w:shd w:val="clear" w:color="auto" w:fill="CFF0FC"/>
            <w:noWrap/>
            <w:tcMar>
              <w:top w:w="15" w:type="dxa"/>
              <w:left w:w="0" w:type="dxa"/>
              <w:bottom w:w="0" w:type="dxa"/>
              <w:right w:w="15" w:type="dxa"/>
            </w:tcMar>
            <w:vAlign w:val="bottom"/>
            <w:hideMark/>
          </w:tcPr>
          <w:p w14:paraId="01A96A76"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5B65E2D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EBC583A"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A91939E"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(63,018</w:t>
            </w:r>
          </w:p>
        </w:tc>
        <w:tc>
          <w:tcPr>
            <w:tcW w:w="50" w:type="pct"/>
            <w:shd w:val="clear" w:color="auto" w:fill="CFF0FC"/>
            <w:noWrap/>
            <w:tcMar>
              <w:top w:w="15" w:type="dxa"/>
              <w:left w:w="0" w:type="dxa"/>
              <w:bottom w:w="0" w:type="dxa"/>
              <w:right w:w="15" w:type="dxa"/>
            </w:tcMar>
            <w:vAlign w:val="bottom"/>
            <w:hideMark/>
          </w:tcPr>
          <w:p w14:paraId="4DD8F9A0"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17ED582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5C8327"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320299E"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51,152</w:t>
            </w:r>
          </w:p>
        </w:tc>
        <w:tc>
          <w:tcPr>
            <w:tcW w:w="50" w:type="pct"/>
            <w:shd w:val="clear" w:color="auto" w:fill="CFF0FC"/>
            <w:noWrap/>
            <w:tcMar>
              <w:top w:w="15" w:type="dxa"/>
              <w:left w:w="0" w:type="dxa"/>
              <w:bottom w:w="0" w:type="dxa"/>
              <w:right w:w="15" w:type="dxa"/>
            </w:tcMar>
            <w:vAlign w:val="bottom"/>
            <w:hideMark/>
          </w:tcPr>
          <w:p w14:paraId="03E9399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7AD1BB8" w14:textId="77777777">
        <w:trPr>
          <w:divId w:val="444276219"/>
          <w:jc w:val="center"/>
        </w:trPr>
        <w:tc>
          <w:tcPr>
            <w:tcW w:w="1126" w:type="pct"/>
            <w:shd w:val="clear" w:color="auto" w:fill="FFFFFF"/>
            <w:tcMar>
              <w:top w:w="15" w:type="dxa"/>
              <w:left w:w="0" w:type="dxa"/>
              <w:bottom w:w="0" w:type="dxa"/>
              <w:right w:w="15" w:type="dxa"/>
            </w:tcMar>
            <w:vAlign w:val="bottom"/>
            <w:hideMark/>
          </w:tcPr>
          <w:p w14:paraId="7D970AAC" w14:textId="77777777" w:rsidR="00000000" w:rsidRDefault="0035631E">
            <w:pPr>
              <w:pStyle w:val="a3"/>
              <w:spacing w:before="0" w:beforeAutospacing="0" w:after="0" w:afterAutospacing="0"/>
              <w:rPr>
                <w:color w:val="000000"/>
                <w:sz w:val="16"/>
                <w:szCs w:val="16"/>
              </w:rPr>
            </w:pPr>
            <w:r>
              <w:rPr>
                <w:color w:val="000000"/>
                <w:sz w:val="16"/>
                <w:szCs w:val="16"/>
              </w:rPr>
              <w:t>Equity-based compensation</w:t>
            </w:r>
          </w:p>
        </w:tc>
        <w:tc>
          <w:tcPr>
            <w:tcW w:w="63" w:type="pct"/>
            <w:shd w:val="clear" w:color="auto" w:fill="FFFFFF"/>
            <w:tcMar>
              <w:top w:w="15" w:type="dxa"/>
              <w:left w:w="0" w:type="dxa"/>
              <w:bottom w:w="0" w:type="dxa"/>
              <w:right w:w="15" w:type="dxa"/>
            </w:tcMar>
            <w:vAlign w:val="bottom"/>
            <w:hideMark/>
          </w:tcPr>
          <w:p w14:paraId="2681540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A820D4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7A442A1E"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410AC1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2EA7F86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CF16AC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549A0239"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3542BE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3F245B8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0D7855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1722F86E" w14:textId="77777777" w:rsidR="00000000" w:rsidRDefault="0035631E">
            <w:pPr>
              <w:pStyle w:val="a3"/>
              <w:spacing w:before="0" w:beforeAutospacing="0" w:after="0" w:afterAutospacing="0"/>
              <w:jc w:val="right"/>
              <w:rPr>
                <w:color w:val="000000"/>
                <w:sz w:val="16"/>
                <w:szCs w:val="16"/>
              </w:rPr>
            </w:pPr>
            <w:r>
              <w:rPr>
                <w:color w:val="000000"/>
                <w:sz w:val="16"/>
                <w:szCs w:val="16"/>
              </w:rPr>
              <w:t>1,320</w:t>
            </w:r>
          </w:p>
        </w:tc>
        <w:tc>
          <w:tcPr>
            <w:tcW w:w="50" w:type="pct"/>
            <w:shd w:val="clear" w:color="auto" w:fill="FFFFFF"/>
            <w:noWrap/>
            <w:tcMar>
              <w:top w:w="15" w:type="dxa"/>
              <w:left w:w="0" w:type="dxa"/>
              <w:bottom w:w="0" w:type="dxa"/>
              <w:right w:w="15" w:type="dxa"/>
            </w:tcMar>
            <w:vAlign w:val="bottom"/>
            <w:hideMark/>
          </w:tcPr>
          <w:p w14:paraId="33A152D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4EF351B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792333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6EC2BF9B"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03D913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4F9118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222F98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02CBAFCD"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B23F35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D3AF60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9FC1A9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4795F737" w14:textId="77777777" w:rsidR="00000000" w:rsidRDefault="0035631E">
            <w:pPr>
              <w:pStyle w:val="a3"/>
              <w:spacing w:before="0" w:beforeAutospacing="0" w:after="0" w:afterAutospacing="0"/>
              <w:jc w:val="right"/>
              <w:rPr>
                <w:color w:val="000000"/>
                <w:sz w:val="16"/>
                <w:szCs w:val="16"/>
              </w:rPr>
            </w:pPr>
            <w:r>
              <w:rPr>
                <w:color w:val="000000"/>
                <w:sz w:val="16"/>
                <w:szCs w:val="16"/>
              </w:rPr>
              <w:t>1,320</w:t>
            </w:r>
          </w:p>
        </w:tc>
        <w:tc>
          <w:tcPr>
            <w:tcW w:w="50" w:type="pct"/>
            <w:shd w:val="clear" w:color="auto" w:fill="FFFFFF"/>
            <w:noWrap/>
            <w:tcMar>
              <w:top w:w="15" w:type="dxa"/>
              <w:left w:w="0" w:type="dxa"/>
              <w:bottom w:w="0" w:type="dxa"/>
              <w:right w:w="15" w:type="dxa"/>
            </w:tcMar>
            <w:vAlign w:val="bottom"/>
            <w:hideMark/>
          </w:tcPr>
          <w:p w14:paraId="5F39CE52"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2A06DC19" w14:textId="77777777">
        <w:trPr>
          <w:divId w:val="444276219"/>
          <w:jc w:val="center"/>
        </w:trPr>
        <w:tc>
          <w:tcPr>
            <w:tcW w:w="1126" w:type="pct"/>
            <w:shd w:val="clear" w:color="auto" w:fill="CFF0FC"/>
            <w:tcMar>
              <w:top w:w="15" w:type="dxa"/>
              <w:left w:w="0" w:type="dxa"/>
              <w:bottom w:w="0" w:type="dxa"/>
              <w:right w:w="15" w:type="dxa"/>
            </w:tcMar>
            <w:vAlign w:val="bottom"/>
            <w:hideMark/>
          </w:tcPr>
          <w:p w14:paraId="570D4C51" w14:textId="77777777" w:rsidR="00000000" w:rsidRDefault="0035631E">
            <w:pPr>
              <w:pStyle w:val="a3"/>
              <w:spacing w:before="0" w:beforeAutospacing="0" w:after="0" w:afterAutospacing="0"/>
              <w:rPr>
                <w:color w:val="000000"/>
                <w:sz w:val="16"/>
                <w:szCs w:val="16"/>
              </w:rPr>
            </w:pPr>
            <w:r>
              <w:rPr>
                <w:color w:val="000000"/>
                <w:sz w:val="16"/>
                <w:szCs w:val="16"/>
              </w:rPr>
              <w:t>Exercise of common stock options</w:t>
            </w:r>
          </w:p>
        </w:tc>
        <w:tc>
          <w:tcPr>
            <w:tcW w:w="63" w:type="pct"/>
            <w:shd w:val="clear" w:color="auto" w:fill="CFF0FC"/>
            <w:tcMar>
              <w:top w:w="15" w:type="dxa"/>
              <w:left w:w="0" w:type="dxa"/>
              <w:bottom w:w="0" w:type="dxa"/>
              <w:right w:w="15" w:type="dxa"/>
            </w:tcMar>
            <w:vAlign w:val="bottom"/>
            <w:hideMark/>
          </w:tcPr>
          <w:p w14:paraId="34359D8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7E9700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17AAB09" w14:textId="77777777" w:rsidR="00000000" w:rsidRDefault="0035631E">
            <w:pPr>
              <w:pStyle w:val="a3"/>
              <w:spacing w:before="0" w:beforeAutospacing="0" w:after="0" w:afterAutospacing="0"/>
              <w:jc w:val="right"/>
              <w:rPr>
                <w:color w:val="000000"/>
                <w:sz w:val="16"/>
                <w:szCs w:val="16"/>
              </w:rPr>
            </w:pPr>
            <w:r>
              <w:rPr>
                <w:color w:val="000000"/>
                <w:sz w:val="16"/>
                <w:szCs w:val="16"/>
              </w:rPr>
              <w:t>24</w:t>
            </w:r>
          </w:p>
        </w:tc>
        <w:tc>
          <w:tcPr>
            <w:tcW w:w="50" w:type="pct"/>
            <w:shd w:val="clear" w:color="auto" w:fill="CFF0FC"/>
            <w:noWrap/>
            <w:tcMar>
              <w:top w:w="15" w:type="dxa"/>
              <w:left w:w="0" w:type="dxa"/>
              <w:bottom w:w="0" w:type="dxa"/>
              <w:right w:w="15" w:type="dxa"/>
            </w:tcMar>
            <w:vAlign w:val="bottom"/>
            <w:hideMark/>
          </w:tcPr>
          <w:p w14:paraId="7A00357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7510BF3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E85AEA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098908C5"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9221C7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5CAB1C8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B73622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048A5C73" w14:textId="77777777" w:rsidR="00000000" w:rsidRDefault="0035631E">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CFF0FC"/>
            <w:noWrap/>
            <w:tcMar>
              <w:top w:w="15" w:type="dxa"/>
              <w:left w:w="0" w:type="dxa"/>
              <w:bottom w:w="0" w:type="dxa"/>
              <w:right w:w="15" w:type="dxa"/>
            </w:tcMar>
            <w:vAlign w:val="bottom"/>
            <w:hideMark/>
          </w:tcPr>
          <w:p w14:paraId="4B09642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4254AEE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5C668E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67B313FF"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C1312A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62C0460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54C13F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52A71A9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6FB3D23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609587F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38ECB4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781A335E" w14:textId="77777777" w:rsidR="00000000" w:rsidRDefault="0035631E">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CFF0FC"/>
            <w:noWrap/>
            <w:tcMar>
              <w:top w:w="15" w:type="dxa"/>
              <w:left w:w="0" w:type="dxa"/>
              <w:bottom w:w="0" w:type="dxa"/>
              <w:right w:w="15" w:type="dxa"/>
            </w:tcMar>
            <w:vAlign w:val="bottom"/>
            <w:hideMark/>
          </w:tcPr>
          <w:p w14:paraId="20319AA8"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21B9B334" w14:textId="77777777">
        <w:trPr>
          <w:divId w:val="444276219"/>
          <w:jc w:val="center"/>
        </w:trPr>
        <w:tc>
          <w:tcPr>
            <w:tcW w:w="1126" w:type="pct"/>
            <w:shd w:val="clear" w:color="auto" w:fill="FFFFFF"/>
            <w:tcMar>
              <w:top w:w="15" w:type="dxa"/>
              <w:left w:w="0" w:type="dxa"/>
              <w:bottom w:w="0" w:type="dxa"/>
              <w:right w:w="15" w:type="dxa"/>
            </w:tcMar>
            <w:vAlign w:val="bottom"/>
            <w:hideMark/>
          </w:tcPr>
          <w:p w14:paraId="64368658" w14:textId="77777777" w:rsidR="00000000" w:rsidRDefault="0035631E">
            <w:pPr>
              <w:pStyle w:val="a3"/>
              <w:spacing w:before="0" w:beforeAutospacing="0" w:after="0" w:afterAutospacing="0"/>
              <w:rPr>
                <w:color w:val="000000"/>
                <w:sz w:val="16"/>
                <w:szCs w:val="16"/>
              </w:rPr>
            </w:pPr>
            <w:r>
              <w:rPr>
                <w:color w:val="000000"/>
                <w:sz w:val="16"/>
                <w:szCs w:val="16"/>
              </w:rPr>
              <w:t>Restricted stock awards</w:t>
            </w:r>
          </w:p>
        </w:tc>
        <w:tc>
          <w:tcPr>
            <w:tcW w:w="63" w:type="pct"/>
            <w:shd w:val="clear" w:color="auto" w:fill="FFFFFF"/>
            <w:tcMar>
              <w:top w:w="15" w:type="dxa"/>
              <w:left w:w="0" w:type="dxa"/>
              <w:bottom w:w="0" w:type="dxa"/>
              <w:right w:w="15" w:type="dxa"/>
            </w:tcMar>
            <w:vAlign w:val="bottom"/>
            <w:hideMark/>
          </w:tcPr>
          <w:p w14:paraId="1ACCC0F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C13021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40442810" w14:textId="77777777" w:rsidR="00000000" w:rsidRDefault="0035631E">
            <w:pPr>
              <w:pStyle w:val="a3"/>
              <w:spacing w:before="0" w:beforeAutospacing="0" w:after="0" w:afterAutospacing="0"/>
              <w:jc w:val="right"/>
              <w:rPr>
                <w:color w:val="000000"/>
                <w:sz w:val="16"/>
                <w:szCs w:val="16"/>
              </w:rPr>
            </w:pPr>
            <w:r>
              <w:rPr>
                <w:color w:val="000000"/>
                <w:sz w:val="16"/>
                <w:szCs w:val="16"/>
              </w:rPr>
              <w:t>197</w:t>
            </w:r>
          </w:p>
        </w:tc>
        <w:tc>
          <w:tcPr>
            <w:tcW w:w="50" w:type="pct"/>
            <w:shd w:val="clear" w:color="auto" w:fill="FFFFFF"/>
            <w:noWrap/>
            <w:tcMar>
              <w:top w:w="15" w:type="dxa"/>
              <w:left w:w="0" w:type="dxa"/>
              <w:bottom w:w="0" w:type="dxa"/>
              <w:right w:w="15" w:type="dxa"/>
            </w:tcMar>
            <w:vAlign w:val="bottom"/>
            <w:hideMark/>
          </w:tcPr>
          <w:p w14:paraId="11C1C36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1714AB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24C063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3997BE4E"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D6C8B0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81D9FF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38DE70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35E592EC"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4342403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FA6B86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9FD1E4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1E7EB7D3"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E5ED81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793E9C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07C5CD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5E01C2D9"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49CE18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18440E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9BA770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2174CEE3"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931ACAA"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6EA2A3D9" w14:textId="77777777">
        <w:trPr>
          <w:divId w:val="444276219"/>
          <w:jc w:val="center"/>
        </w:trPr>
        <w:tc>
          <w:tcPr>
            <w:tcW w:w="1126" w:type="pct"/>
            <w:shd w:val="clear" w:color="auto" w:fill="CFF0FC"/>
            <w:tcMar>
              <w:top w:w="15" w:type="dxa"/>
              <w:left w:w="0" w:type="dxa"/>
              <w:bottom w:w="0" w:type="dxa"/>
              <w:right w:w="15" w:type="dxa"/>
            </w:tcMar>
            <w:vAlign w:val="bottom"/>
            <w:hideMark/>
          </w:tcPr>
          <w:p w14:paraId="6C1C8344" w14:textId="77777777" w:rsidR="00000000" w:rsidRDefault="0035631E">
            <w:pPr>
              <w:pStyle w:val="a3"/>
              <w:spacing w:before="0" w:beforeAutospacing="0" w:after="0" w:afterAutospacing="0"/>
              <w:rPr>
                <w:color w:val="000000"/>
                <w:sz w:val="16"/>
                <w:szCs w:val="16"/>
              </w:rPr>
            </w:pPr>
            <w:r>
              <w:rPr>
                <w:color w:val="000000"/>
                <w:sz w:val="16"/>
                <w:szCs w:val="16"/>
              </w:rPr>
              <w:t>Other comprehensive loss, net</w:t>
            </w:r>
          </w:p>
        </w:tc>
        <w:tc>
          <w:tcPr>
            <w:tcW w:w="63" w:type="pct"/>
            <w:shd w:val="clear" w:color="auto" w:fill="CFF0FC"/>
            <w:tcMar>
              <w:top w:w="15" w:type="dxa"/>
              <w:left w:w="0" w:type="dxa"/>
              <w:bottom w:w="0" w:type="dxa"/>
              <w:right w:w="15" w:type="dxa"/>
            </w:tcMar>
            <w:vAlign w:val="bottom"/>
            <w:hideMark/>
          </w:tcPr>
          <w:p w14:paraId="1CE4BC7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E1E14E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3314408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AFB47E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0501C40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FCB18D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1D84BC1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830528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40DA401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FDA47D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4401E801"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182E485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429A844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CD2757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70F1E505" w14:textId="77777777" w:rsidR="00000000" w:rsidRDefault="0035631E">
            <w:pPr>
              <w:pStyle w:val="a3"/>
              <w:spacing w:before="0" w:beforeAutospacing="0" w:after="0" w:afterAutospacing="0"/>
              <w:jc w:val="right"/>
              <w:rPr>
                <w:color w:val="000000"/>
                <w:sz w:val="16"/>
                <w:szCs w:val="16"/>
              </w:rPr>
            </w:pPr>
            <w:r>
              <w:rPr>
                <w:color w:val="000000"/>
                <w:sz w:val="16"/>
                <w:szCs w:val="16"/>
              </w:rPr>
              <w:t>238</w:t>
            </w:r>
          </w:p>
        </w:tc>
        <w:tc>
          <w:tcPr>
            <w:tcW w:w="50" w:type="pct"/>
            <w:shd w:val="clear" w:color="auto" w:fill="CFF0FC"/>
            <w:noWrap/>
            <w:tcMar>
              <w:top w:w="15" w:type="dxa"/>
              <w:left w:w="0" w:type="dxa"/>
              <w:bottom w:w="0" w:type="dxa"/>
              <w:right w:w="15" w:type="dxa"/>
            </w:tcMar>
            <w:vAlign w:val="bottom"/>
            <w:hideMark/>
          </w:tcPr>
          <w:p w14:paraId="0AEBDBE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155F830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C32B58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1069E969"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A2C28E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1B2AE66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7D5391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9FBC1A8" w14:textId="77777777" w:rsidR="00000000" w:rsidRDefault="0035631E">
            <w:pPr>
              <w:pStyle w:val="a3"/>
              <w:spacing w:before="0" w:beforeAutospacing="0" w:after="0" w:afterAutospacing="0"/>
              <w:jc w:val="right"/>
              <w:rPr>
                <w:color w:val="000000"/>
                <w:sz w:val="16"/>
                <w:szCs w:val="16"/>
              </w:rPr>
            </w:pPr>
            <w:r>
              <w:rPr>
                <w:color w:val="000000"/>
                <w:sz w:val="16"/>
                <w:szCs w:val="16"/>
              </w:rPr>
              <w:t>238</w:t>
            </w:r>
          </w:p>
        </w:tc>
        <w:tc>
          <w:tcPr>
            <w:tcW w:w="50" w:type="pct"/>
            <w:shd w:val="clear" w:color="auto" w:fill="CFF0FC"/>
            <w:noWrap/>
            <w:tcMar>
              <w:top w:w="15" w:type="dxa"/>
              <w:left w:w="0" w:type="dxa"/>
              <w:bottom w:w="0" w:type="dxa"/>
              <w:right w:w="15" w:type="dxa"/>
            </w:tcMar>
            <w:vAlign w:val="bottom"/>
            <w:hideMark/>
          </w:tcPr>
          <w:p w14:paraId="3A411A81"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41341811" w14:textId="77777777">
        <w:trPr>
          <w:divId w:val="444276219"/>
          <w:jc w:val="center"/>
        </w:trPr>
        <w:tc>
          <w:tcPr>
            <w:tcW w:w="1126" w:type="pct"/>
            <w:shd w:val="clear" w:color="auto" w:fill="FFFFFF"/>
            <w:tcMar>
              <w:top w:w="15" w:type="dxa"/>
              <w:left w:w="0" w:type="dxa"/>
              <w:bottom w:w="0" w:type="dxa"/>
              <w:right w:w="15" w:type="dxa"/>
            </w:tcMar>
            <w:vAlign w:val="bottom"/>
            <w:hideMark/>
          </w:tcPr>
          <w:p w14:paraId="7074A5A1" w14:textId="77777777" w:rsidR="00000000" w:rsidRDefault="0035631E">
            <w:pPr>
              <w:pStyle w:val="a3"/>
              <w:spacing w:before="0" w:beforeAutospacing="0" w:after="0" w:afterAutospacing="0"/>
              <w:rPr>
                <w:color w:val="000000"/>
                <w:sz w:val="16"/>
                <w:szCs w:val="16"/>
              </w:rPr>
            </w:pPr>
            <w:r>
              <w:rPr>
                <w:color w:val="000000"/>
                <w:sz w:val="16"/>
                <w:szCs w:val="16"/>
              </w:rPr>
              <w:t>Net loss</w:t>
            </w:r>
          </w:p>
        </w:tc>
        <w:tc>
          <w:tcPr>
            <w:tcW w:w="63" w:type="pct"/>
            <w:shd w:val="clear" w:color="auto" w:fill="FFFFFF"/>
            <w:tcMar>
              <w:top w:w="15" w:type="dxa"/>
              <w:left w:w="0" w:type="dxa"/>
              <w:bottom w:w="0" w:type="dxa"/>
              <w:right w:w="15" w:type="dxa"/>
            </w:tcMar>
            <w:vAlign w:val="bottom"/>
            <w:hideMark/>
          </w:tcPr>
          <w:p w14:paraId="4602FD9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BC827B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48A82305"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5544FC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3E84904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E9EF23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32C00C31"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CA07B5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3A93DC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EB4E95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4D67AE54"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D97A78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E03C0A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102F79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79E0969E"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7FF31E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429F9D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962197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73782087" w14:textId="77777777" w:rsidR="00000000" w:rsidRDefault="0035631E">
            <w:pPr>
              <w:pStyle w:val="a3"/>
              <w:spacing w:before="0" w:beforeAutospacing="0" w:after="0" w:afterAutospacing="0"/>
              <w:jc w:val="right"/>
              <w:rPr>
                <w:color w:val="000000"/>
                <w:sz w:val="16"/>
                <w:szCs w:val="16"/>
              </w:rPr>
            </w:pPr>
            <w:r>
              <w:rPr>
                <w:color w:val="000000"/>
                <w:sz w:val="16"/>
                <w:szCs w:val="16"/>
              </w:rPr>
              <w:t>(1,577</w:t>
            </w:r>
          </w:p>
        </w:tc>
        <w:tc>
          <w:tcPr>
            <w:tcW w:w="50" w:type="pct"/>
            <w:shd w:val="clear" w:color="auto" w:fill="FFFFFF"/>
            <w:noWrap/>
            <w:tcMar>
              <w:top w:w="15" w:type="dxa"/>
              <w:left w:w="0" w:type="dxa"/>
              <w:bottom w:w="0" w:type="dxa"/>
              <w:right w:w="15" w:type="dxa"/>
            </w:tcMar>
            <w:vAlign w:val="bottom"/>
            <w:hideMark/>
          </w:tcPr>
          <w:p w14:paraId="6284D89F" w14:textId="77777777" w:rsidR="00000000" w:rsidRDefault="0035631E">
            <w:pPr>
              <w:pStyle w:val="a3"/>
              <w:spacing w:before="0" w:beforeAutospacing="0" w:after="0" w:afterAutospacing="0"/>
              <w:rPr>
                <w:color w:val="000000"/>
                <w:sz w:val="16"/>
                <w:szCs w:val="16"/>
              </w:rPr>
            </w:pPr>
            <w:r>
              <w:rPr>
                <w:color w:val="000000"/>
                <w:sz w:val="16"/>
                <w:szCs w:val="16"/>
              </w:rPr>
              <w:t>)</w:t>
            </w:r>
          </w:p>
        </w:tc>
        <w:tc>
          <w:tcPr>
            <w:tcW w:w="63" w:type="pct"/>
            <w:shd w:val="clear" w:color="auto" w:fill="FFFFFF"/>
            <w:tcMar>
              <w:top w:w="15" w:type="dxa"/>
              <w:left w:w="0" w:type="dxa"/>
              <w:bottom w:w="0" w:type="dxa"/>
              <w:right w:w="15" w:type="dxa"/>
            </w:tcMar>
            <w:vAlign w:val="bottom"/>
            <w:hideMark/>
          </w:tcPr>
          <w:p w14:paraId="1D77361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162BA2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438CC4BC" w14:textId="77777777" w:rsidR="00000000" w:rsidRDefault="0035631E">
            <w:pPr>
              <w:pStyle w:val="a3"/>
              <w:spacing w:before="0" w:beforeAutospacing="0" w:after="0" w:afterAutospacing="0"/>
              <w:jc w:val="right"/>
              <w:rPr>
                <w:color w:val="000000"/>
                <w:sz w:val="16"/>
                <w:szCs w:val="16"/>
              </w:rPr>
            </w:pPr>
            <w:r>
              <w:rPr>
                <w:color w:val="000000"/>
                <w:sz w:val="16"/>
                <w:szCs w:val="16"/>
              </w:rPr>
              <w:t>(1,577</w:t>
            </w:r>
          </w:p>
        </w:tc>
        <w:tc>
          <w:tcPr>
            <w:tcW w:w="50" w:type="pct"/>
            <w:shd w:val="clear" w:color="auto" w:fill="FFFFFF"/>
            <w:noWrap/>
            <w:tcMar>
              <w:top w:w="15" w:type="dxa"/>
              <w:left w:w="0" w:type="dxa"/>
              <w:bottom w:w="0" w:type="dxa"/>
              <w:right w:w="15" w:type="dxa"/>
            </w:tcMar>
            <w:vAlign w:val="bottom"/>
            <w:hideMark/>
          </w:tcPr>
          <w:p w14:paraId="0A643439" w14:textId="77777777" w:rsidR="00000000" w:rsidRDefault="0035631E">
            <w:pPr>
              <w:pStyle w:val="a3"/>
              <w:spacing w:before="0" w:beforeAutospacing="0" w:after="0" w:afterAutospacing="0"/>
              <w:rPr>
                <w:color w:val="000000"/>
                <w:sz w:val="16"/>
                <w:szCs w:val="16"/>
              </w:rPr>
            </w:pPr>
            <w:r>
              <w:rPr>
                <w:color w:val="000000"/>
                <w:sz w:val="16"/>
                <w:szCs w:val="16"/>
              </w:rPr>
              <w:t>)</w:t>
            </w:r>
          </w:p>
        </w:tc>
      </w:tr>
      <w:tr w:rsidR="00000000" w14:paraId="7321A059" w14:textId="77777777">
        <w:trPr>
          <w:divId w:val="444276219"/>
          <w:jc w:val="center"/>
        </w:trPr>
        <w:tc>
          <w:tcPr>
            <w:tcW w:w="1126" w:type="pct"/>
            <w:shd w:val="clear" w:color="auto" w:fill="CFF0FC"/>
            <w:tcMar>
              <w:top w:w="15" w:type="dxa"/>
              <w:left w:w="0" w:type="dxa"/>
              <w:bottom w:w="0" w:type="dxa"/>
              <w:right w:w="15" w:type="dxa"/>
            </w:tcMar>
            <w:vAlign w:val="bottom"/>
            <w:hideMark/>
          </w:tcPr>
          <w:p w14:paraId="068C2835" w14:textId="77777777" w:rsidR="00000000" w:rsidRDefault="0035631E">
            <w:pPr>
              <w:pStyle w:val="a3"/>
              <w:spacing w:before="0" w:beforeAutospacing="0" w:after="0" w:afterAutospacing="0"/>
              <w:rPr>
                <w:b/>
                <w:bCs/>
                <w:color w:val="000000"/>
                <w:sz w:val="16"/>
                <w:szCs w:val="16"/>
              </w:rPr>
            </w:pPr>
            <w:r>
              <w:rPr>
                <w:b/>
                <w:bCs/>
                <w:color w:val="000000"/>
                <w:sz w:val="16"/>
                <w:szCs w:val="16"/>
              </w:rPr>
              <w:t>Balance at June 30, 2019</w:t>
            </w:r>
          </w:p>
        </w:tc>
        <w:tc>
          <w:tcPr>
            <w:tcW w:w="63" w:type="pct"/>
            <w:shd w:val="clear" w:color="auto" w:fill="CFF0FC"/>
            <w:tcMar>
              <w:top w:w="15" w:type="dxa"/>
              <w:left w:w="0" w:type="dxa"/>
              <w:bottom w:w="0" w:type="dxa"/>
              <w:right w:w="15" w:type="dxa"/>
            </w:tcMar>
            <w:vAlign w:val="bottom"/>
            <w:hideMark/>
          </w:tcPr>
          <w:p w14:paraId="49EF3F8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65532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338D42"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18,393</w:t>
            </w:r>
          </w:p>
        </w:tc>
        <w:tc>
          <w:tcPr>
            <w:tcW w:w="50" w:type="pct"/>
            <w:shd w:val="clear" w:color="auto" w:fill="CFF0FC"/>
            <w:noWrap/>
            <w:tcMar>
              <w:top w:w="15" w:type="dxa"/>
              <w:left w:w="0" w:type="dxa"/>
              <w:bottom w:w="0" w:type="dxa"/>
              <w:right w:w="15" w:type="dxa"/>
            </w:tcMar>
            <w:vAlign w:val="bottom"/>
            <w:hideMark/>
          </w:tcPr>
          <w:p w14:paraId="00BED62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342A39F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FF4BA5"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05C8C8"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23F4558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6F830B9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5F917F"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5D641F"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115,532</w:t>
            </w:r>
          </w:p>
        </w:tc>
        <w:tc>
          <w:tcPr>
            <w:tcW w:w="50" w:type="pct"/>
            <w:shd w:val="clear" w:color="auto" w:fill="CFF0FC"/>
            <w:noWrap/>
            <w:tcMar>
              <w:top w:w="15" w:type="dxa"/>
              <w:left w:w="0" w:type="dxa"/>
              <w:bottom w:w="0" w:type="dxa"/>
              <w:right w:w="15" w:type="dxa"/>
            </w:tcMar>
            <w:vAlign w:val="bottom"/>
            <w:hideMark/>
          </w:tcPr>
          <w:p w14:paraId="0BD6A87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4509C7B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3F2281"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1B67BC"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203</w:t>
            </w:r>
          </w:p>
        </w:tc>
        <w:tc>
          <w:tcPr>
            <w:tcW w:w="50" w:type="pct"/>
            <w:shd w:val="clear" w:color="auto" w:fill="CFF0FC"/>
            <w:noWrap/>
            <w:tcMar>
              <w:top w:w="15" w:type="dxa"/>
              <w:left w:w="0" w:type="dxa"/>
              <w:bottom w:w="0" w:type="dxa"/>
              <w:right w:w="15" w:type="dxa"/>
            </w:tcMar>
            <w:vAlign w:val="bottom"/>
            <w:hideMark/>
          </w:tcPr>
          <w:p w14:paraId="5E676BF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40A5C64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2B5ADE6"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DD2B4A"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(64,595</w:t>
            </w:r>
          </w:p>
        </w:tc>
        <w:tc>
          <w:tcPr>
            <w:tcW w:w="50" w:type="pct"/>
            <w:shd w:val="clear" w:color="auto" w:fill="CFF0FC"/>
            <w:noWrap/>
            <w:tcMar>
              <w:top w:w="15" w:type="dxa"/>
              <w:left w:w="0" w:type="dxa"/>
              <w:bottom w:w="0" w:type="dxa"/>
              <w:right w:w="15" w:type="dxa"/>
            </w:tcMar>
            <w:vAlign w:val="bottom"/>
            <w:hideMark/>
          </w:tcPr>
          <w:p w14:paraId="05D2B4D1"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7F6F5E0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7679BF"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297A83"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51,142</w:t>
            </w:r>
          </w:p>
        </w:tc>
        <w:tc>
          <w:tcPr>
            <w:tcW w:w="50" w:type="pct"/>
            <w:shd w:val="clear" w:color="auto" w:fill="CFF0FC"/>
            <w:noWrap/>
            <w:tcMar>
              <w:top w:w="15" w:type="dxa"/>
              <w:left w:w="0" w:type="dxa"/>
              <w:bottom w:w="0" w:type="dxa"/>
              <w:right w:w="15" w:type="dxa"/>
            </w:tcMar>
            <w:vAlign w:val="bottom"/>
            <w:hideMark/>
          </w:tcPr>
          <w:p w14:paraId="1C4DE39C" w14:textId="77777777" w:rsidR="00000000" w:rsidRDefault="0035631E">
            <w:pPr>
              <w:pStyle w:val="a3"/>
              <w:spacing w:before="0" w:beforeAutospacing="0" w:after="0" w:afterAutospacing="0"/>
              <w:rPr>
                <w:b/>
                <w:bCs/>
                <w:color w:val="000000"/>
                <w:sz w:val="2"/>
                <w:szCs w:val="2"/>
              </w:rPr>
            </w:pPr>
            <w:r>
              <w:rPr>
                <w:b/>
                <w:bCs/>
                <w:color w:val="000000"/>
                <w:sz w:val="2"/>
                <w:szCs w:val="2"/>
              </w:rPr>
              <w:t> </w:t>
            </w:r>
          </w:p>
        </w:tc>
      </w:tr>
    </w:tbl>
    <w:p w14:paraId="6C117DE0"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1855"/>
        <w:gridCol w:w="89"/>
        <w:gridCol w:w="67"/>
        <w:gridCol w:w="785"/>
        <w:gridCol w:w="67"/>
        <w:gridCol w:w="89"/>
        <w:gridCol w:w="96"/>
        <w:gridCol w:w="785"/>
        <w:gridCol w:w="67"/>
        <w:gridCol w:w="89"/>
        <w:gridCol w:w="96"/>
        <w:gridCol w:w="785"/>
        <w:gridCol w:w="67"/>
        <w:gridCol w:w="90"/>
        <w:gridCol w:w="102"/>
        <w:gridCol w:w="980"/>
        <w:gridCol w:w="69"/>
        <w:gridCol w:w="89"/>
        <w:gridCol w:w="96"/>
        <w:gridCol w:w="835"/>
        <w:gridCol w:w="69"/>
        <w:gridCol w:w="89"/>
        <w:gridCol w:w="95"/>
        <w:gridCol w:w="786"/>
        <w:gridCol w:w="69"/>
      </w:tblGrid>
      <w:tr w:rsidR="00000000" w14:paraId="5886B962" w14:textId="77777777">
        <w:trPr>
          <w:divId w:val="625741187"/>
          <w:jc w:val="center"/>
        </w:trPr>
        <w:tc>
          <w:tcPr>
            <w:tcW w:w="1126" w:type="pct"/>
            <w:shd w:val="clear" w:color="auto" w:fill="FFFFFF"/>
            <w:tcMar>
              <w:top w:w="15" w:type="dxa"/>
              <w:left w:w="0" w:type="dxa"/>
              <w:bottom w:w="0" w:type="dxa"/>
              <w:right w:w="15" w:type="dxa"/>
            </w:tcMar>
            <w:vAlign w:val="bottom"/>
            <w:hideMark/>
          </w:tcPr>
          <w:p w14:paraId="7616EAD7" w14:textId="77777777" w:rsidR="00000000" w:rsidRDefault="0035631E">
            <w:pPr>
              <w:pStyle w:val="a3"/>
              <w:spacing w:before="0" w:beforeAutospacing="0" w:after="0" w:afterAutospacing="0"/>
              <w:rPr>
                <w:sz w:val="20"/>
                <w:szCs w:val="20"/>
              </w:rPr>
            </w:pPr>
            <w:r>
              <w:rPr>
                <w:sz w:val="20"/>
                <w:szCs w:val="20"/>
              </w:rPr>
              <w:t> </w:t>
            </w:r>
          </w:p>
        </w:tc>
        <w:tc>
          <w:tcPr>
            <w:tcW w:w="63" w:type="pct"/>
            <w:shd w:val="clear" w:color="auto" w:fill="FFFFFF"/>
            <w:tcMar>
              <w:top w:w="15" w:type="dxa"/>
              <w:left w:w="0" w:type="dxa"/>
              <w:bottom w:w="0" w:type="dxa"/>
              <w:right w:w="15" w:type="dxa"/>
            </w:tcMar>
            <w:vAlign w:val="bottom"/>
            <w:hideMark/>
          </w:tcPr>
          <w:p w14:paraId="683C2CA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1177" w:type="pct"/>
            <w:gridSpan w:val="6"/>
            <w:tcBorders>
              <w:bottom w:val="single" w:sz="6" w:space="0" w:color="000000"/>
            </w:tcBorders>
            <w:shd w:val="clear" w:color="auto" w:fill="FFFFFF"/>
            <w:tcMar>
              <w:top w:w="15" w:type="dxa"/>
              <w:left w:w="0" w:type="dxa"/>
              <w:bottom w:w="0" w:type="dxa"/>
              <w:right w:w="15" w:type="dxa"/>
            </w:tcMar>
            <w:vAlign w:val="bottom"/>
            <w:hideMark/>
          </w:tcPr>
          <w:p w14:paraId="678A91F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14:paraId="4A0F3FA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460A7C2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B48E53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568F3A8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FC590C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694F270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C9965D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43E43C8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5F2B79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6B7A370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A9E0E9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2CA1907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D2F08A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206AF09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19BA99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0BC6DC0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6F4CDC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E14C8A2" w14:textId="77777777">
        <w:trPr>
          <w:divId w:val="625741187"/>
          <w:jc w:val="center"/>
        </w:trPr>
        <w:tc>
          <w:tcPr>
            <w:tcW w:w="1126" w:type="pct"/>
            <w:shd w:val="clear" w:color="auto" w:fill="FFFFFF"/>
            <w:tcMar>
              <w:top w:w="15" w:type="dxa"/>
              <w:left w:w="0" w:type="dxa"/>
              <w:bottom w:w="0" w:type="dxa"/>
              <w:right w:w="15" w:type="dxa"/>
            </w:tcMar>
            <w:vAlign w:val="bottom"/>
            <w:hideMark/>
          </w:tcPr>
          <w:p w14:paraId="4382D4F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D31FFC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2F01A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14:paraId="706088D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tcBorders>
              <w:top w:val="single" w:sz="6" w:space="0" w:color="000000"/>
            </w:tcBorders>
            <w:shd w:val="clear" w:color="auto" w:fill="FFFFFF"/>
            <w:tcMar>
              <w:top w:w="15" w:type="dxa"/>
              <w:left w:w="0" w:type="dxa"/>
              <w:bottom w:w="0" w:type="dxa"/>
              <w:right w:w="15" w:type="dxa"/>
            </w:tcMar>
            <w:vAlign w:val="bottom"/>
            <w:hideMark/>
          </w:tcPr>
          <w:p w14:paraId="426E7A0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34BEA7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14:paraId="326E5FC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4F5CFD8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3D7712A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Additional</w:t>
            </w:r>
          </w:p>
          <w:p w14:paraId="1C12D4F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14:paraId="1980510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6AB1892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37E88B6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Accumulated</w:t>
            </w:r>
          </w:p>
          <w:p w14:paraId="6F395C5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Other Comprehensive</w:t>
            </w:r>
          </w:p>
          <w:p w14:paraId="06975E1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14:paraId="7801DAC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7A33854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258D8FA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Accumulated</w:t>
            </w:r>
          </w:p>
          <w:p w14:paraId="42CCA17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14:paraId="3F5ACA4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FFFFFF"/>
            <w:tcMar>
              <w:top w:w="15" w:type="dxa"/>
              <w:left w:w="0" w:type="dxa"/>
              <w:bottom w:w="0" w:type="dxa"/>
              <w:right w:w="15" w:type="dxa"/>
            </w:tcMar>
            <w:vAlign w:val="bottom"/>
            <w:hideMark/>
          </w:tcPr>
          <w:p w14:paraId="190F48F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32" w:type="pct"/>
            <w:gridSpan w:val="2"/>
            <w:tcBorders>
              <w:bottom w:val="single" w:sz="6" w:space="0" w:color="000000"/>
            </w:tcBorders>
            <w:shd w:val="clear" w:color="auto" w:fill="FFFFFF"/>
            <w:tcMar>
              <w:top w:w="15" w:type="dxa"/>
              <w:left w:w="0" w:type="dxa"/>
              <w:bottom w:w="0" w:type="dxa"/>
              <w:right w:w="15" w:type="dxa"/>
            </w:tcMar>
            <w:vAlign w:val="bottom"/>
            <w:hideMark/>
          </w:tcPr>
          <w:p w14:paraId="7A6FA5B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Total</w:t>
            </w:r>
          </w:p>
          <w:p w14:paraId="28344F5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14:paraId="79D4A6E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6C200B5" w14:textId="77777777">
        <w:trPr>
          <w:divId w:val="625741187"/>
          <w:jc w:val="center"/>
        </w:trPr>
        <w:tc>
          <w:tcPr>
            <w:tcW w:w="1126" w:type="pct"/>
            <w:shd w:val="clear" w:color="auto" w:fill="CFF0FC"/>
            <w:tcMar>
              <w:top w:w="15" w:type="dxa"/>
              <w:left w:w="0" w:type="dxa"/>
              <w:bottom w:w="0" w:type="dxa"/>
              <w:right w:w="15" w:type="dxa"/>
            </w:tcMar>
            <w:vAlign w:val="bottom"/>
            <w:hideMark/>
          </w:tcPr>
          <w:p w14:paraId="2E61D67B" w14:textId="77777777" w:rsidR="00000000" w:rsidRDefault="0035631E">
            <w:pPr>
              <w:pStyle w:val="a3"/>
              <w:spacing w:before="0" w:beforeAutospacing="0" w:after="0" w:afterAutospacing="0"/>
              <w:rPr>
                <w:b/>
                <w:bCs/>
                <w:color w:val="000000"/>
                <w:sz w:val="16"/>
                <w:szCs w:val="16"/>
              </w:rPr>
            </w:pPr>
            <w:r>
              <w:rPr>
                <w:b/>
                <w:bCs/>
                <w:color w:val="000000"/>
                <w:sz w:val="16"/>
                <w:szCs w:val="16"/>
              </w:rPr>
              <w:t>Balance at December 31, 2017</w:t>
            </w:r>
          </w:p>
        </w:tc>
        <w:tc>
          <w:tcPr>
            <w:tcW w:w="63" w:type="pct"/>
            <w:shd w:val="clear" w:color="auto" w:fill="CFF0FC"/>
            <w:tcMar>
              <w:top w:w="15" w:type="dxa"/>
              <w:left w:w="0" w:type="dxa"/>
              <w:bottom w:w="0" w:type="dxa"/>
              <w:right w:w="15" w:type="dxa"/>
            </w:tcMar>
            <w:vAlign w:val="bottom"/>
            <w:hideMark/>
          </w:tcPr>
          <w:p w14:paraId="7A6DE84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573C89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E37E69"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17,847</w:t>
            </w:r>
          </w:p>
        </w:tc>
        <w:tc>
          <w:tcPr>
            <w:tcW w:w="50" w:type="pct"/>
            <w:shd w:val="clear" w:color="auto" w:fill="CFF0FC"/>
            <w:noWrap/>
            <w:tcMar>
              <w:top w:w="15" w:type="dxa"/>
              <w:left w:w="0" w:type="dxa"/>
              <w:bottom w:w="0" w:type="dxa"/>
              <w:right w:w="15" w:type="dxa"/>
            </w:tcMar>
            <w:vAlign w:val="bottom"/>
            <w:hideMark/>
          </w:tcPr>
          <w:p w14:paraId="23753A0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63407EC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C4D7143"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1FEFBAC"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2E09B14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44E2C8B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B39D4E3"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4A8F736"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111,884</w:t>
            </w:r>
          </w:p>
        </w:tc>
        <w:tc>
          <w:tcPr>
            <w:tcW w:w="50" w:type="pct"/>
            <w:shd w:val="clear" w:color="auto" w:fill="CFF0FC"/>
            <w:noWrap/>
            <w:tcMar>
              <w:top w:w="15" w:type="dxa"/>
              <w:left w:w="0" w:type="dxa"/>
              <w:bottom w:w="0" w:type="dxa"/>
              <w:right w:w="15" w:type="dxa"/>
            </w:tcMar>
            <w:vAlign w:val="bottom"/>
            <w:hideMark/>
          </w:tcPr>
          <w:p w14:paraId="612097E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3A71399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4BBFFB3"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B4D2A53"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(44</w:t>
            </w:r>
          </w:p>
        </w:tc>
        <w:tc>
          <w:tcPr>
            <w:tcW w:w="50" w:type="pct"/>
            <w:shd w:val="clear" w:color="auto" w:fill="CFF0FC"/>
            <w:noWrap/>
            <w:tcMar>
              <w:top w:w="15" w:type="dxa"/>
              <w:left w:w="0" w:type="dxa"/>
              <w:bottom w:w="0" w:type="dxa"/>
              <w:right w:w="15" w:type="dxa"/>
            </w:tcMar>
            <w:vAlign w:val="bottom"/>
            <w:hideMark/>
          </w:tcPr>
          <w:p w14:paraId="3A5DAA1D"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3653ECF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CB6455A"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8F5914"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(57,664</w:t>
            </w:r>
          </w:p>
        </w:tc>
        <w:tc>
          <w:tcPr>
            <w:tcW w:w="50" w:type="pct"/>
            <w:shd w:val="clear" w:color="auto" w:fill="CFF0FC"/>
            <w:noWrap/>
            <w:tcMar>
              <w:top w:w="15" w:type="dxa"/>
              <w:left w:w="0" w:type="dxa"/>
              <w:bottom w:w="0" w:type="dxa"/>
              <w:right w:w="15" w:type="dxa"/>
            </w:tcMar>
            <w:vAlign w:val="bottom"/>
            <w:hideMark/>
          </w:tcPr>
          <w:p w14:paraId="2158FD67"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6DFE278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A3FD224"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D6D9668"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54,178</w:t>
            </w:r>
          </w:p>
        </w:tc>
        <w:tc>
          <w:tcPr>
            <w:tcW w:w="50" w:type="pct"/>
            <w:shd w:val="clear" w:color="auto" w:fill="CFF0FC"/>
            <w:noWrap/>
            <w:tcMar>
              <w:top w:w="15" w:type="dxa"/>
              <w:left w:w="0" w:type="dxa"/>
              <w:bottom w:w="0" w:type="dxa"/>
              <w:right w:w="15" w:type="dxa"/>
            </w:tcMar>
            <w:vAlign w:val="bottom"/>
            <w:hideMark/>
          </w:tcPr>
          <w:p w14:paraId="402FD9C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412791B" w14:textId="77777777">
        <w:trPr>
          <w:divId w:val="625741187"/>
          <w:jc w:val="center"/>
        </w:trPr>
        <w:tc>
          <w:tcPr>
            <w:tcW w:w="1126" w:type="pct"/>
            <w:shd w:val="clear" w:color="auto" w:fill="FFFFFF"/>
            <w:tcMar>
              <w:top w:w="15" w:type="dxa"/>
              <w:left w:w="0" w:type="dxa"/>
              <w:bottom w:w="0" w:type="dxa"/>
              <w:right w:w="15" w:type="dxa"/>
            </w:tcMar>
            <w:vAlign w:val="bottom"/>
            <w:hideMark/>
          </w:tcPr>
          <w:p w14:paraId="5BA1E4B0" w14:textId="77777777" w:rsidR="00000000" w:rsidRDefault="0035631E">
            <w:pPr>
              <w:pStyle w:val="a3"/>
              <w:spacing w:before="0" w:beforeAutospacing="0" w:after="0" w:afterAutospacing="0"/>
              <w:rPr>
                <w:color w:val="000000"/>
                <w:sz w:val="16"/>
                <w:szCs w:val="16"/>
              </w:rPr>
            </w:pPr>
            <w:r>
              <w:rPr>
                <w:color w:val="000000"/>
                <w:sz w:val="16"/>
                <w:szCs w:val="16"/>
              </w:rPr>
              <w:t>Equity-based compensation</w:t>
            </w:r>
          </w:p>
        </w:tc>
        <w:tc>
          <w:tcPr>
            <w:tcW w:w="63" w:type="pct"/>
            <w:shd w:val="clear" w:color="auto" w:fill="FFFFFF"/>
            <w:tcMar>
              <w:top w:w="15" w:type="dxa"/>
              <w:left w:w="0" w:type="dxa"/>
              <w:bottom w:w="0" w:type="dxa"/>
              <w:right w:w="15" w:type="dxa"/>
            </w:tcMar>
            <w:vAlign w:val="bottom"/>
            <w:hideMark/>
          </w:tcPr>
          <w:p w14:paraId="6CCF11F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EF155B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6B727325"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0B8439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8058FC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868DD2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19F89BDA"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17FB1A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4ACECA4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A33D13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30ED7A94" w14:textId="77777777" w:rsidR="00000000" w:rsidRDefault="0035631E">
            <w:pPr>
              <w:pStyle w:val="a3"/>
              <w:spacing w:before="0" w:beforeAutospacing="0" w:after="0" w:afterAutospacing="0"/>
              <w:jc w:val="right"/>
              <w:rPr>
                <w:color w:val="000000"/>
                <w:sz w:val="16"/>
                <w:szCs w:val="16"/>
              </w:rPr>
            </w:pPr>
            <w:r>
              <w:rPr>
                <w:color w:val="000000"/>
                <w:sz w:val="16"/>
                <w:szCs w:val="16"/>
              </w:rPr>
              <w:t>1,118</w:t>
            </w:r>
          </w:p>
        </w:tc>
        <w:tc>
          <w:tcPr>
            <w:tcW w:w="50" w:type="pct"/>
            <w:shd w:val="clear" w:color="auto" w:fill="FFFFFF"/>
            <w:noWrap/>
            <w:tcMar>
              <w:top w:w="15" w:type="dxa"/>
              <w:left w:w="0" w:type="dxa"/>
              <w:bottom w:w="0" w:type="dxa"/>
              <w:right w:w="15" w:type="dxa"/>
            </w:tcMar>
            <w:vAlign w:val="bottom"/>
            <w:hideMark/>
          </w:tcPr>
          <w:p w14:paraId="21844CB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6B7FF73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73C316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4B3F30D4"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240FFA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229C337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D6FEE0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2A0B04B8"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3C0C49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5427BB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2920C4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top w:val="single" w:sz="6" w:space="0" w:color="000000"/>
            </w:tcBorders>
            <w:shd w:val="clear" w:color="auto" w:fill="FFFFFF"/>
            <w:noWrap/>
            <w:tcMar>
              <w:top w:w="15" w:type="dxa"/>
              <w:left w:w="0" w:type="dxa"/>
              <w:bottom w:w="0" w:type="dxa"/>
              <w:right w:w="15" w:type="dxa"/>
            </w:tcMar>
            <w:vAlign w:val="bottom"/>
            <w:hideMark/>
          </w:tcPr>
          <w:p w14:paraId="27EDDAFC" w14:textId="77777777" w:rsidR="00000000" w:rsidRDefault="0035631E">
            <w:pPr>
              <w:pStyle w:val="a3"/>
              <w:spacing w:before="0" w:beforeAutospacing="0" w:after="0" w:afterAutospacing="0"/>
              <w:jc w:val="right"/>
              <w:rPr>
                <w:color w:val="000000"/>
                <w:sz w:val="16"/>
                <w:szCs w:val="16"/>
              </w:rPr>
            </w:pPr>
            <w:r>
              <w:rPr>
                <w:color w:val="000000"/>
                <w:sz w:val="16"/>
                <w:szCs w:val="16"/>
              </w:rPr>
              <w:t>1,118</w:t>
            </w:r>
          </w:p>
        </w:tc>
        <w:tc>
          <w:tcPr>
            <w:tcW w:w="50" w:type="pct"/>
            <w:shd w:val="clear" w:color="auto" w:fill="FFFFFF"/>
            <w:noWrap/>
            <w:tcMar>
              <w:top w:w="15" w:type="dxa"/>
              <w:left w:w="0" w:type="dxa"/>
              <w:bottom w:w="0" w:type="dxa"/>
              <w:right w:w="15" w:type="dxa"/>
            </w:tcMar>
            <w:vAlign w:val="bottom"/>
            <w:hideMark/>
          </w:tcPr>
          <w:p w14:paraId="6AF6AB31"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7A640D7A" w14:textId="77777777">
        <w:trPr>
          <w:divId w:val="625741187"/>
          <w:jc w:val="center"/>
        </w:trPr>
        <w:tc>
          <w:tcPr>
            <w:tcW w:w="1126" w:type="pct"/>
            <w:shd w:val="clear" w:color="auto" w:fill="CFF0FC"/>
            <w:tcMar>
              <w:top w:w="15" w:type="dxa"/>
              <w:left w:w="0" w:type="dxa"/>
              <w:bottom w:w="0" w:type="dxa"/>
              <w:right w:w="15" w:type="dxa"/>
            </w:tcMar>
            <w:vAlign w:val="bottom"/>
            <w:hideMark/>
          </w:tcPr>
          <w:p w14:paraId="23BCAF7E" w14:textId="77777777" w:rsidR="00000000" w:rsidRDefault="0035631E">
            <w:pPr>
              <w:pStyle w:val="a3"/>
              <w:spacing w:before="0" w:beforeAutospacing="0" w:after="0" w:afterAutospacing="0"/>
              <w:rPr>
                <w:color w:val="000000"/>
                <w:sz w:val="16"/>
                <w:szCs w:val="16"/>
              </w:rPr>
            </w:pPr>
            <w:r>
              <w:rPr>
                <w:color w:val="000000"/>
                <w:sz w:val="16"/>
                <w:szCs w:val="16"/>
              </w:rPr>
              <w:t>Exercise of common stock options</w:t>
            </w:r>
          </w:p>
        </w:tc>
        <w:tc>
          <w:tcPr>
            <w:tcW w:w="63" w:type="pct"/>
            <w:shd w:val="clear" w:color="auto" w:fill="CFF0FC"/>
            <w:tcMar>
              <w:top w:w="15" w:type="dxa"/>
              <w:left w:w="0" w:type="dxa"/>
              <w:bottom w:w="0" w:type="dxa"/>
              <w:right w:w="15" w:type="dxa"/>
            </w:tcMar>
            <w:vAlign w:val="bottom"/>
            <w:hideMark/>
          </w:tcPr>
          <w:p w14:paraId="18A52E7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3F4863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6CCBC0D" w14:textId="77777777" w:rsidR="00000000" w:rsidRDefault="0035631E">
            <w:pPr>
              <w:pStyle w:val="a3"/>
              <w:spacing w:before="0" w:beforeAutospacing="0" w:after="0" w:afterAutospacing="0"/>
              <w:jc w:val="right"/>
              <w:rPr>
                <w:color w:val="000000"/>
                <w:sz w:val="16"/>
                <w:szCs w:val="16"/>
              </w:rPr>
            </w:pPr>
            <w:r>
              <w:rPr>
                <w:color w:val="000000"/>
                <w:sz w:val="16"/>
                <w:szCs w:val="16"/>
              </w:rPr>
              <w:t>23</w:t>
            </w:r>
          </w:p>
        </w:tc>
        <w:tc>
          <w:tcPr>
            <w:tcW w:w="50" w:type="pct"/>
            <w:shd w:val="clear" w:color="auto" w:fill="CFF0FC"/>
            <w:noWrap/>
            <w:tcMar>
              <w:top w:w="15" w:type="dxa"/>
              <w:left w:w="0" w:type="dxa"/>
              <w:bottom w:w="0" w:type="dxa"/>
              <w:right w:w="15" w:type="dxa"/>
            </w:tcMar>
            <w:vAlign w:val="bottom"/>
            <w:hideMark/>
          </w:tcPr>
          <w:p w14:paraId="175705A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0081BE9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C78E97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15A24352"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CFD56C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6DF6D20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0E4C59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537D7FD5" w14:textId="77777777" w:rsidR="00000000" w:rsidRDefault="0035631E">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CFF0FC"/>
            <w:noWrap/>
            <w:tcMar>
              <w:top w:w="15" w:type="dxa"/>
              <w:left w:w="0" w:type="dxa"/>
              <w:bottom w:w="0" w:type="dxa"/>
              <w:right w:w="15" w:type="dxa"/>
            </w:tcMar>
            <w:vAlign w:val="bottom"/>
            <w:hideMark/>
          </w:tcPr>
          <w:p w14:paraId="109DF4E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16C8482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C85205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3A3776F6"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CDB99C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0FA73C0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DB70FE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12E989E1"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245B2D5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58E8449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19B4B3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1DA13CF9" w14:textId="77777777" w:rsidR="00000000" w:rsidRDefault="0035631E">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CFF0FC"/>
            <w:noWrap/>
            <w:tcMar>
              <w:top w:w="15" w:type="dxa"/>
              <w:left w:w="0" w:type="dxa"/>
              <w:bottom w:w="0" w:type="dxa"/>
              <w:right w:w="15" w:type="dxa"/>
            </w:tcMar>
            <w:vAlign w:val="bottom"/>
            <w:hideMark/>
          </w:tcPr>
          <w:p w14:paraId="4DACD494"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76270258" w14:textId="77777777">
        <w:trPr>
          <w:divId w:val="625741187"/>
          <w:jc w:val="center"/>
        </w:trPr>
        <w:tc>
          <w:tcPr>
            <w:tcW w:w="1126" w:type="pct"/>
            <w:shd w:val="clear" w:color="auto" w:fill="FFFFFF"/>
            <w:tcMar>
              <w:top w:w="15" w:type="dxa"/>
              <w:left w:w="0" w:type="dxa"/>
              <w:bottom w:w="0" w:type="dxa"/>
              <w:right w:w="15" w:type="dxa"/>
            </w:tcMar>
            <w:vAlign w:val="bottom"/>
            <w:hideMark/>
          </w:tcPr>
          <w:p w14:paraId="6B65E7BF" w14:textId="77777777" w:rsidR="00000000" w:rsidRDefault="0035631E">
            <w:pPr>
              <w:pStyle w:val="a3"/>
              <w:spacing w:before="0" w:beforeAutospacing="0" w:after="0" w:afterAutospacing="0"/>
              <w:rPr>
                <w:color w:val="000000"/>
                <w:sz w:val="16"/>
                <w:szCs w:val="16"/>
              </w:rPr>
            </w:pPr>
            <w:r>
              <w:rPr>
                <w:color w:val="000000"/>
                <w:sz w:val="16"/>
                <w:szCs w:val="16"/>
              </w:rPr>
              <w:t>Restricted stock awards</w:t>
            </w:r>
          </w:p>
        </w:tc>
        <w:tc>
          <w:tcPr>
            <w:tcW w:w="63" w:type="pct"/>
            <w:shd w:val="clear" w:color="auto" w:fill="FFFFFF"/>
            <w:tcMar>
              <w:top w:w="15" w:type="dxa"/>
              <w:left w:w="0" w:type="dxa"/>
              <w:bottom w:w="0" w:type="dxa"/>
              <w:right w:w="15" w:type="dxa"/>
            </w:tcMar>
            <w:vAlign w:val="bottom"/>
            <w:hideMark/>
          </w:tcPr>
          <w:p w14:paraId="3F786FE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A6A42A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298B773B" w14:textId="77777777" w:rsidR="00000000" w:rsidRDefault="0035631E">
            <w:pPr>
              <w:pStyle w:val="a3"/>
              <w:spacing w:before="0" w:beforeAutospacing="0" w:after="0" w:afterAutospacing="0"/>
              <w:jc w:val="right"/>
              <w:rPr>
                <w:color w:val="000000"/>
                <w:sz w:val="16"/>
                <w:szCs w:val="16"/>
              </w:rPr>
            </w:pPr>
            <w:r>
              <w:rPr>
                <w:color w:val="000000"/>
                <w:sz w:val="16"/>
                <w:szCs w:val="16"/>
              </w:rPr>
              <w:t>93</w:t>
            </w:r>
          </w:p>
        </w:tc>
        <w:tc>
          <w:tcPr>
            <w:tcW w:w="50" w:type="pct"/>
            <w:shd w:val="clear" w:color="auto" w:fill="FFFFFF"/>
            <w:noWrap/>
            <w:tcMar>
              <w:top w:w="15" w:type="dxa"/>
              <w:left w:w="0" w:type="dxa"/>
              <w:bottom w:w="0" w:type="dxa"/>
              <w:right w:w="15" w:type="dxa"/>
            </w:tcMar>
            <w:vAlign w:val="bottom"/>
            <w:hideMark/>
          </w:tcPr>
          <w:p w14:paraId="6669CA4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38105D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7C8F37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43314CE9"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5606C5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6F28724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DB534F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2BBD7E23"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F9CC42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C1EECC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96E86D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10383D01"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88900B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AEE476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235EDB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29EE7C2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D1C92E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C3C28A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AF0FAE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09D6D833"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1230D34E"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7E5311A2" w14:textId="77777777">
        <w:trPr>
          <w:divId w:val="625741187"/>
          <w:jc w:val="center"/>
        </w:trPr>
        <w:tc>
          <w:tcPr>
            <w:tcW w:w="1126" w:type="pct"/>
            <w:shd w:val="clear" w:color="auto" w:fill="CFF0FC"/>
            <w:tcMar>
              <w:top w:w="15" w:type="dxa"/>
              <w:left w:w="0" w:type="dxa"/>
              <w:bottom w:w="0" w:type="dxa"/>
              <w:right w:w="15" w:type="dxa"/>
            </w:tcMar>
            <w:vAlign w:val="bottom"/>
            <w:hideMark/>
          </w:tcPr>
          <w:p w14:paraId="5191CDD9" w14:textId="77777777" w:rsidR="00000000" w:rsidRDefault="0035631E">
            <w:pPr>
              <w:pStyle w:val="a3"/>
              <w:spacing w:before="0" w:beforeAutospacing="0" w:after="0" w:afterAutospacing="0"/>
              <w:rPr>
                <w:color w:val="000000"/>
                <w:sz w:val="16"/>
                <w:szCs w:val="16"/>
              </w:rPr>
            </w:pPr>
            <w:r>
              <w:rPr>
                <w:color w:val="000000"/>
                <w:sz w:val="16"/>
                <w:szCs w:val="16"/>
              </w:rPr>
              <w:t>Cumulative effect of accounting</w:t>
            </w:r>
          </w:p>
          <w:p w14:paraId="6192DC9D" w14:textId="77777777" w:rsidR="00000000" w:rsidRDefault="0035631E">
            <w:pPr>
              <w:pStyle w:val="a3"/>
              <w:spacing w:before="0" w:beforeAutospacing="0" w:after="0" w:afterAutospacing="0"/>
              <w:rPr>
                <w:color w:val="000000"/>
                <w:sz w:val="16"/>
                <w:szCs w:val="16"/>
              </w:rPr>
            </w:pPr>
            <w:r>
              <w:rPr>
                <w:color w:val="000000"/>
                <w:sz w:val="16"/>
                <w:szCs w:val="16"/>
              </w:rPr>
              <w:t>   change</w:t>
            </w:r>
          </w:p>
        </w:tc>
        <w:tc>
          <w:tcPr>
            <w:tcW w:w="63" w:type="pct"/>
            <w:shd w:val="clear" w:color="auto" w:fill="CFF0FC"/>
            <w:tcMar>
              <w:top w:w="15" w:type="dxa"/>
              <w:left w:w="0" w:type="dxa"/>
              <w:bottom w:w="0" w:type="dxa"/>
              <w:right w:w="15" w:type="dxa"/>
            </w:tcMar>
            <w:vAlign w:val="bottom"/>
            <w:hideMark/>
          </w:tcPr>
          <w:p w14:paraId="5A266A9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ED52BB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2FA7F58"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EF41C7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75F52F1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A1B623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67948783"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81FA62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0134E4E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53F46F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47935185"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79AB390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38B88A7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AA553B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538A8FAA"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5B65F5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4073C29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3FC6FE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765E8780" w14:textId="77777777" w:rsidR="00000000" w:rsidRDefault="0035631E">
            <w:pPr>
              <w:pStyle w:val="a3"/>
              <w:spacing w:before="0" w:beforeAutospacing="0" w:after="0" w:afterAutospacing="0"/>
              <w:jc w:val="right"/>
              <w:rPr>
                <w:color w:val="000000"/>
                <w:sz w:val="16"/>
                <w:szCs w:val="16"/>
              </w:rPr>
            </w:pPr>
            <w:r>
              <w:rPr>
                <w:color w:val="000000"/>
                <w:sz w:val="16"/>
                <w:szCs w:val="16"/>
              </w:rPr>
              <w:t>327</w:t>
            </w:r>
          </w:p>
        </w:tc>
        <w:tc>
          <w:tcPr>
            <w:tcW w:w="50" w:type="pct"/>
            <w:shd w:val="clear" w:color="auto" w:fill="CFF0FC"/>
            <w:noWrap/>
            <w:tcMar>
              <w:top w:w="15" w:type="dxa"/>
              <w:left w:w="0" w:type="dxa"/>
              <w:bottom w:w="0" w:type="dxa"/>
              <w:right w:w="15" w:type="dxa"/>
            </w:tcMar>
            <w:vAlign w:val="bottom"/>
            <w:hideMark/>
          </w:tcPr>
          <w:p w14:paraId="2381206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2BC3EBD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163BD00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0FA8817A" w14:textId="77777777" w:rsidR="00000000" w:rsidRDefault="0035631E">
            <w:pPr>
              <w:pStyle w:val="a3"/>
              <w:spacing w:before="0" w:beforeAutospacing="0" w:after="0" w:afterAutospacing="0"/>
              <w:jc w:val="right"/>
              <w:rPr>
                <w:color w:val="000000"/>
                <w:sz w:val="16"/>
                <w:szCs w:val="16"/>
              </w:rPr>
            </w:pPr>
            <w:r>
              <w:rPr>
                <w:color w:val="000000"/>
                <w:sz w:val="16"/>
                <w:szCs w:val="16"/>
              </w:rPr>
              <w:t>327</w:t>
            </w:r>
          </w:p>
        </w:tc>
        <w:tc>
          <w:tcPr>
            <w:tcW w:w="50" w:type="pct"/>
            <w:shd w:val="clear" w:color="auto" w:fill="CFF0FC"/>
            <w:noWrap/>
            <w:tcMar>
              <w:top w:w="15" w:type="dxa"/>
              <w:left w:w="0" w:type="dxa"/>
              <w:bottom w:w="0" w:type="dxa"/>
              <w:right w:w="15" w:type="dxa"/>
            </w:tcMar>
            <w:vAlign w:val="bottom"/>
            <w:hideMark/>
          </w:tcPr>
          <w:p w14:paraId="4E7BCC22"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122C9C05" w14:textId="77777777">
        <w:trPr>
          <w:divId w:val="625741187"/>
          <w:jc w:val="center"/>
        </w:trPr>
        <w:tc>
          <w:tcPr>
            <w:tcW w:w="1126" w:type="pct"/>
            <w:shd w:val="clear" w:color="auto" w:fill="FFFFFF"/>
            <w:tcMar>
              <w:top w:w="15" w:type="dxa"/>
              <w:left w:w="0" w:type="dxa"/>
              <w:bottom w:w="0" w:type="dxa"/>
              <w:right w:w="15" w:type="dxa"/>
            </w:tcMar>
            <w:vAlign w:val="bottom"/>
            <w:hideMark/>
          </w:tcPr>
          <w:p w14:paraId="53D87986" w14:textId="77777777" w:rsidR="00000000" w:rsidRDefault="0035631E">
            <w:pPr>
              <w:pStyle w:val="a3"/>
              <w:spacing w:before="0" w:beforeAutospacing="0" w:after="0" w:afterAutospacing="0"/>
              <w:rPr>
                <w:color w:val="000000"/>
                <w:sz w:val="16"/>
                <w:szCs w:val="16"/>
              </w:rPr>
            </w:pPr>
            <w:r>
              <w:rPr>
                <w:color w:val="000000"/>
                <w:sz w:val="16"/>
                <w:szCs w:val="16"/>
              </w:rPr>
              <w:lastRenderedPageBreak/>
              <w:t>Cumulative tax effect of accounting</w:t>
            </w:r>
          </w:p>
          <w:p w14:paraId="32BAE551" w14:textId="77777777" w:rsidR="00000000" w:rsidRDefault="0035631E">
            <w:pPr>
              <w:pStyle w:val="a3"/>
              <w:spacing w:before="0" w:beforeAutospacing="0" w:after="0" w:afterAutospacing="0"/>
              <w:rPr>
                <w:color w:val="000000"/>
                <w:sz w:val="16"/>
                <w:szCs w:val="16"/>
              </w:rPr>
            </w:pPr>
            <w:r>
              <w:rPr>
                <w:color w:val="000000"/>
                <w:sz w:val="16"/>
                <w:szCs w:val="16"/>
              </w:rPr>
              <w:t>   change</w:t>
            </w:r>
          </w:p>
        </w:tc>
        <w:tc>
          <w:tcPr>
            <w:tcW w:w="63" w:type="pct"/>
            <w:shd w:val="clear" w:color="auto" w:fill="FFFFFF"/>
            <w:tcMar>
              <w:top w:w="15" w:type="dxa"/>
              <w:left w:w="0" w:type="dxa"/>
              <w:bottom w:w="0" w:type="dxa"/>
              <w:right w:w="15" w:type="dxa"/>
            </w:tcMar>
            <w:vAlign w:val="bottom"/>
            <w:hideMark/>
          </w:tcPr>
          <w:p w14:paraId="46FC33E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45F4EA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75A1A1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6A6C22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467288E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32FA53F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48731878"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27E9E3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4E88900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680A338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A67FB3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321C5A4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4BFF03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27058E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3B109D92"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779AE3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621DA5C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66DEB2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61E24C65" w14:textId="77777777" w:rsidR="00000000" w:rsidRDefault="0035631E">
            <w:pPr>
              <w:pStyle w:val="a3"/>
              <w:spacing w:before="0" w:beforeAutospacing="0" w:after="0" w:afterAutospacing="0"/>
              <w:jc w:val="right"/>
              <w:rPr>
                <w:color w:val="000000"/>
                <w:sz w:val="16"/>
                <w:szCs w:val="16"/>
              </w:rPr>
            </w:pPr>
            <w:r>
              <w:rPr>
                <w:color w:val="000000"/>
                <w:sz w:val="16"/>
                <w:szCs w:val="16"/>
              </w:rPr>
              <w:t>(74</w:t>
            </w:r>
          </w:p>
        </w:tc>
        <w:tc>
          <w:tcPr>
            <w:tcW w:w="50" w:type="pct"/>
            <w:shd w:val="clear" w:color="auto" w:fill="FFFFFF"/>
            <w:noWrap/>
            <w:tcMar>
              <w:top w:w="15" w:type="dxa"/>
              <w:left w:w="0" w:type="dxa"/>
              <w:bottom w:w="0" w:type="dxa"/>
              <w:right w:w="15" w:type="dxa"/>
            </w:tcMar>
            <w:vAlign w:val="bottom"/>
            <w:hideMark/>
          </w:tcPr>
          <w:p w14:paraId="41999EC0" w14:textId="77777777" w:rsidR="00000000" w:rsidRDefault="0035631E">
            <w:pPr>
              <w:pStyle w:val="a3"/>
              <w:spacing w:before="0" w:beforeAutospacing="0" w:after="0" w:afterAutospacing="0"/>
              <w:rPr>
                <w:color w:val="000000"/>
                <w:sz w:val="16"/>
                <w:szCs w:val="16"/>
              </w:rPr>
            </w:pPr>
            <w:r>
              <w:rPr>
                <w:color w:val="000000"/>
                <w:sz w:val="16"/>
                <w:szCs w:val="16"/>
              </w:rPr>
              <w:t>)</w:t>
            </w:r>
          </w:p>
        </w:tc>
        <w:tc>
          <w:tcPr>
            <w:tcW w:w="63" w:type="pct"/>
            <w:shd w:val="clear" w:color="auto" w:fill="FFFFFF"/>
            <w:tcMar>
              <w:top w:w="15" w:type="dxa"/>
              <w:left w:w="0" w:type="dxa"/>
              <w:bottom w:w="0" w:type="dxa"/>
              <w:right w:w="15" w:type="dxa"/>
            </w:tcMar>
            <w:vAlign w:val="bottom"/>
            <w:hideMark/>
          </w:tcPr>
          <w:p w14:paraId="3D6C005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3560C9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FFFFFF"/>
            <w:noWrap/>
            <w:tcMar>
              <w:top w:w="15" w:type="dxa"/>
              <w:left w:w="0" w:type="dxa"/>
              <w:bottom w:w="0" w:type="dxa"/>
              <w:right w:w="15" w:type="dxa"/>
            </w:tcMar>
            <w:vAlign w:val="bottom"/>
            <w:hideMark/>
          </w:tcPr>
          <w:p w14:paraId="472D7716" w14:textId="77777777" w:rsidR="00000000" w:rsidRDefault="0035631E">
            <w:pPr>
              <w:pStyle w:val="a3"/>
              <w:spacing w:before="0" w:beforeAutospacing="0" w:after="0" w:afterAutospacing="0"/>
              <w:jc w:val="right"/>
              <w:rPr>
                <w:color w:val="000000"/>
                <w:sz w:val="16"/>
                <w:szCs w:val="16"/>
              </w:rPr>
            </w:pPr>
            <w:r>
              <w:rPr>
                <w:color w:val="000000"/>
                <w:sz w:val="16"/>
                <w:szCs w:val="16"/>
              </w:rPr>
              <w:t>(74</w:t>
            </w:r>
          </w:p>
        </w:tc>
        <w:tc>
          <w:tcPr>
            <w:tcW w:w="50" w:type="pct"/>
            <w:shd w:val="clear" w:color="auto" w:fill="FFFFFF"/>
            <w:noWrap/>
            <w:tcMar>
              <w:top w:w="15" w:type="dxa"/>
              <w:left w:w="0" w:type="dxa"/>
              <w:bottom w:w="0" w:type="dxa"/>
              <w:right w:w="15" w:type="dxa"/>
            </w:tcMar>
            <w:vAlign w:val="bottom"/>
            <w:hideMark/>
          </w:tcPr>
          <w:p w14:paraId="363E616E" w14:textId="77777777" w:rsidR="00000000" w:rsidRDefault="0035631E">
            <w:pPr>
              <w:pStyle w:val="a3"/>
              <w:spacing w:before="0" w:beforeAutospacing="0" w:after="0" w:afterAutospacing="0"/>
              <w:rPr>
                <w:color w:val="000000"/>
                <w:sz w:val="16"/>
                <w:szCs w:val="16"/>
              </w:rPr>
            </w:pPr>
            <w:r>
              <w:rPr>
                <w:color w:val="000000"/>
                <w:sz w:val="16"/>
                <w:szCs w:val="16"/>
              </w:rPr>
              <w:t>)</w:t>
            </w:r>
          </w:p>
        </w:tc>
      </w:tr>
      <w:tr w:rsidR="00000000" w14:paraId="0953A37F" w14:textId="77777777">
        <w:trPr>
          <w:divId w:val="625741187"/>
          <w:jc w:val="center"/>
        </w:trPr>
        <w:tc>
          <w:tcPr>
            <w:tcW w:w="1126" w:type="pct"/>
            <w:shd w:val="clear" w:color="auto" w:fill="CFF0FC"/>
            <w:tcMar>
              <w:top w:w="15" w:type="dxa"/>
              <w:left w:w="0" w:type="dxa"/>
              <w:bottom w:w="0" w:type="dxa"/>
              <w:right w:w="15" w:type="dxa"/>
            </w:tcMar>
            <w:vAlign w:val="bottom"/>
            <w:hideMark/>
          </w:tcPr>
          <w:p w14:paraId="546A243D" w14:textId="77777777" w:rsidR="00000000" w:rsidRDefault="0035631E">
            <w:pPr>
              <w:pStyle w:val="a3"/>
              <w:spacing w:before="0" w:beforeAutospacing="0" w:after="0" w:afterAutospacing="0"/>
              <w:rPr>
                <w:color w:val="000000"/>
                <w:sz w:val="16"/>
                <w:szCs w:val="16"/>
              </w:rPr>
            </w:pPr>
            <w:r>
              <w:rPr>
                <w:color w:val="000000"/>
                <w:sz w:val="16"/>
                <w:szCs w:val="16"/>
              </w:rPr>
              <w:t>Other comprehensive income, net</w:t>
            </w:r>
          </w:p>
        </w:tc>
        <w:tc>
          <w:tcPr>
            <w:tcW w:w="63" w:type="pct"/>
            <w:shd w:val="clear" w:color="auto" w:fill="CFF0FC"/>
            <w:tcMar>
              <w:top w:w="15" w:type="dxa"/>
              <w:left w:w="0" w:type="dxa"/>
              <w:bottom w:w="0" w:type="dxa"/>
              <w:right w:w="15" w:type="dxa"/>
            </w:tcMar>
            <w:vAlign w:val="bottom"/>
            <w:hideMark/>
          </w:tcPr>
          <w:p w14:paraId="06FD096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345DCA8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0D301D73"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9E68E4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6CED414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64ED90C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08D7789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4D38D91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18EE4591"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07EF943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0D158881"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0E2268C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591A385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5DF0353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6336C0D1" w14:textId="77777777" w:rsidR="00000000" w:rsidRDefault="0035631E">
            <w:pPr>
              <w:pStyle w:val="a3"/>
              <w:spacing w:before="0" w:beforeAutospacing="0" w:after="0" w:afterAutospacing="0"/>
              <w:jc w:val="right"/>
              <w:rPr>
                <w:color w:val="000000"/>
                <w:sz w:val="16"/>
                <w:szCs w:val="16"/>
              </w:rPr>
            </w:pPr>
            <w:r>
              <w:rPr>
                <w:color w:val="000000"/>
                <w:sz w:val="16"/>
                <w:szCs w:val="16"/>
              </w:rPr>
              <w:t>(38</w:t>
            </w:r>
          </w:p>
        </w:tc>
        <w:tc>
          <w:tcPr>
            <w:tcW w:w="50" w:type="pct"/>
            <w:shd w:val="clear" w:color="auto" w:fill="CFF0FC"/>
            <w:noWrap/>
            <w:tcMar>
              <w:top w:w="15" w:type="dxa"/>
              <w:left w:w="0" w:type="dxa"/>
              <w:bottom w:w="0" w:type="dxa"/>
              <w:right w:w="15" w:type="dxa"/>
            </w:tcMar>
            <w:vAlign w:val="bottom"/>
            <w:hideMark/>
          </w:tcPr>
          <w:p w14:paraId="46900E75" w14:textId="77777777" w:rsidR="00000000" w:rsidRDefault="0035631E">
            <w:pPr>
              <w:pStyle w:val="a3"/>
              <w:spacing w:before="0" w:beforeAutospacing="0" w:after="0" w:afterAutospacing="0"/>
              <w:rPr>
                <w:color w:val="000000"/>
                <w:sz w:val="16"/>
                <w:szCs w:val="16"/>
              </w:rPr>
            </w:pPr>
            <w:r>
              <w:rPr>
                <w:color w:val="000000"/>
                <w:sz w:val="16"/>
                <w:szCs w:val="16"/>
              </w:rPr>
              <w:t>)</w:t>
            </w:r>
          </w:p>
        </w:tc>
        <w:tc>
          <w:tcPr>
            <w:tcW w:w="63" w:type="pct"/>
            <w:shd w:val="clear" w:color="auto" w:fill="CFF0FC"/>
            <w:tcMar>
              <w:top w:w="15" w:type="dxa"/>
              <w:left w:w="0" w:type="dxa"/>
              <w:bottom w:w="0" w:type="dxa"/>
              <w:right w:w="15" w:type="dxa"/>
            </w:tcMar>
            <w:vAlign w:val="bottom"/>
            <w:hideMark/>
          </w:tcPr>
          <w:p w14:paraId="1F87740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2A79E12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20BF045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14:paraId="5B15298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CFF0FC"/>
            <w:tcMar>
              <w:top w:w="15" w:type="dxa"/>
              <w:left w:w="0" w:type="dxa"/>
              <w:bottom w:w="0" w:type="dxa"/>
              <w:right w:w="15" w:type="dxa"/>
            </w:tcMar>
            <w:vAlign w:val="bottom"/>
            <w:hideMark/>
          </w:tcPr>
          <w:p w14:paraId="55E82B2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14:paraId="46CBD5E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shd w:val="clear" w:color="auto" w:fill="CFF0FC"/>
            <w:noWrap/>
            <w:tcMar>
              <w:top w:w="15" w:type="dxa"/>
              <w:left w:w="0" w:type="dxa"/>
              <w:bottom w:w="0" w:type="dxa"/>
              <w:right w:w="15" w:type="dxa"/>
            </w:tcMar>
            <w:vAlign w:val="bottom"/>
            <w:hideMark/>
          </w:tcPr>
          <w:p w14:paraId="14D9BFE2" w14:textId="77777777" w:rsidR="00000000" w:rsidRDefault="0035631E">
            <w:pPr>
              <w:pStyle w:val="a3"/>
              <w:spacing w:before="0" w:beforeAutospacing="0" w:after="0" w:afterAutospacing="0"/>
              <w:jc w:val="right"/>
              <w:rPr>
                <w:color w:val="000000"/>
                <w:sz w:val="16"/>
                <w:szCs w:val="16"/>
              </w:rPr>
            </w:pPr>
            <w:r>
              <w:rPr>
                <w:color w:val="000000"/>
                <w:sz w:val="16"/>
                <w:szCs w:val="16"/>
              </w:rPr>
              <w:t>(38</w:t>
            </w:r>
          </w:p>
        </w:tc>
        <w:tc>
          <w:tcPr>
            <w:tcW w:w="50" w:type="pct"/>
            <w:shd w:val="clear" w:color="auto" w:fill="CFF0FC"/>
            <w:noWrap/>
            <w:tcMar>
              <w:top w:w="15" w:type="dxa"/>
              <w:left w:w="0" w:type="dxa"/>
              <w:bottom w:w="0" w:type="dxa"/>
              <w:right w:w="15" w:type="dxa"/>
            </w:tcMar>
            <w:vAlign w:val="bottom"/>
            <w:hideMark/>
          </w:tcPr>
          <w:p w14:paraId="00A30717" w14:textId="77777777" w:rsidR="00000000" w:rsidRDefault="0035631E">
            <w:pPr>
              <w:pStyle w:val="a3"/>
              <w:spacing w:before="0" w:beforeAutospacing="0" w:after="0" w:afterAutospacing="0"/>
              <w:rPr>
                <w:color w:val="000000"/>
                <w:sz w:val="16"/>
                <w:szCs w:val="16"/>
              </w:rPr>
            </w:pPr>
            <w:r>
              <w:rPr>
                <w:color w:val="000000"/>
                <w:sz w:val="16"/>
                <w:szCs w:val="16"/>
              </w:rPr>
              <w:t>)</w:t>
            </w:r>
          </w:p>
        </w:tc>
      </w:tr>
      <w:tr w:rsidR="00000000" w14:paraId="4D04BCCB" w14:textId="77777777">
        <w:trPr>
          <w:divId w:val="625741187"/>
          <w:jc w:val="center"/>
        </w:trPr>
        <w:tc>
          <w:tcPr>
            <w:tcW w:w="1126" w:type="pct"/>
            <w:shd w:val="clear" w:color="auto" w:fill="FFFFFF"/>
            <w:tcMar>
              <w:top w:w="15" w:type="dxa"/>
              <w:left w:w="0" w:type="dxa"/>
              <w:bottom w:w="0" w:type="dxa"/>
              <w:right w:w="15" w:type="dxa"/>
            </w:tcMar>
            <w:vAlign w:val="bottom"/>
            <w:hideMark/>
          </w:tcPr>
          <w:p w14:paraId="68B40412" w14:textId="77777777" w:rsidR="00000000" w:rsidRDefault="0035631E">
            <w:pPr>
              <w:pStyle w:val="a3"/>
              <w:spacing w:before="0" w:beforeAutospacing="0" w:after="0" w:afterAutospacing="0"/>
              <w:rPr>
                <w:color w:val="000000"/>
                <w:sz w:val="16"/>
                <w:szCs w:val="16"/>
              </w:rPr>
            </w:pPr>
            <w:r>
              <w:rPr>
                <w:color w:val="000000"/>
                <w:sz w:val="16"/>
                <w:szCs w:val="16"/>
              </w:rPr>
              <w:t>Net loss</w:t>
            </w:r>
          </w:p>
        </w:tc>
        <w:tc>
          <w:tcPr>
            <w:tcW w:w="63" w:type="pct"/>
            <w:shd w:val="clear" w:color="auto" w:fill="FFFFFF"/>
            <w:tcMar>
              <w:top w:w="15" w:type="dxa"/>
              <w:left w:w="0" w:type="dxa"/>
              <w:bottom w:w="0" w:type="dxa"/>
              <w:right w:w="15" w:type="dxa"/>
            </w:tcMar>
            <w:vAlign w:val="bottom"/>
            <w:hideMark/>
          </w:tcPr>
          <w:p w14:paraId="5D0D101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92E8FD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6A518E10"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5C3DCE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55FF0CC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49AB76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2E7A4388"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237D87D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21D0BE8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02A648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555FC2A5"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55BB1CD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064E495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4602AE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785BB942" w14:textId="77777777" w:rsidR="00000000" w:rsidRDefault="0035631E">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1DF202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3" w:type="pct"/>
            <w:shd w:val="clear" w:color="auto" w:fill="FFFFFF"/>
            <w:tcMar>
              <w:top w:w="15" w:type="dxa"/>
              <w:left w:w="0" w:type="dxa"/>
              <w:bottom w:w="0" w:type="dxa"/>
              <w:right w:w="15" w:type="dxa"/>
            </w:tcMar>
            <w:vAlign w:val="bottom"/>
            <w:hideMark/>
          </w:tcPr>
          <w:p w14:paraId="17E11F5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27CBFE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76DAAC39" w14:textId="77777777" w:rsidR="00000000" w:rsidRDefault="0035631E">
            <w:pPr>
              <w:pStyle w:val="a3"/>
              <w:spacing w:before="0" w:beforeAutospacing="0" w:after="0" w:afterAutospacing="0"/>
              <w:jc w:val="right"/>
              <w:rPr>
                <w:color w:val="000000"/>
                <w:sz w:val="16"/>
                <w:szCs w:val="16"/>
              </w:rPr>
            </w:pPr>
            <w:r>
              <w:rPr>
                <w:color w:val="000000"/>
                <w:sz w:val="16"/>
                <w:szCs w:val="16"/>
              </w:rPr>
              <w:t>(2,959</w:t>
            </w:r>
          </w:p>
        </w:tc>
        <w:tc>
          <w:tcPr>
            <w:tcW w:w="50" w:type="pct"/>
            <w:shd w:val="clear" w:color="auto" w:fill="FFFFFF"/>
            <w:noWrap/>
            <w:tcMar>
              <w:top w:w="15" w:type="dxa"/>
              <w:left w:w="0" w:type="dxa"/>
              <w:bottom w:w="0" w:type="dxa"/>
              <w:right w:w="15" w:type="dxa"/>
            </w:tcMar>
            <w:vAlign w:val="bottom"/>
            <w:hideMark/>
          </w:tcPr>
          <w:p w14:paraId="3E0E0676" w14:textId="77777777" w:rsidR="00000000" w:rsidRDefault="0035631E">
            <w:pPr>
              <w:pStyle w:val="a3"/>
              <w:spacing w:before="0" w:beforeAutospacing="0" w:after="0" w:afterAutospacing="0"/>
              <w:rPr>
                <w:color w:val="000000"/>
                <w:sz w:val="16"/>
                <w:szCs w:val="16"/>
              </w:rPr>
            </w:pPr>
            <w:r>
              <w:rPr>
                <w:color w:val="000000"/>
                <w:sz w:val="16"/>
                <w:szCs w:val="16"/>
              </w:rPr>
              <w:t>)</w:t>
            </w:r>
          </w:p>
        </w:tc>
        <w:tc>
          <w:tcPr>
            <w:tcW w:w="63" w:type="pct"/>
            <w:shd w:val="clear" w:color="auto" w:fill="FFFFFF"/>
            <w:tcMar>
              <w:top w:w="15" w:type="dxa"/>
              <w:left w:w="0" w:type="dxa"/>
              <w:bottom w:w="0" w:type="dxa"/>
              <w:right w:w="15" w:type="dxa"/>
            </w:tcMar>
            <w:vAlign w:val="bottom"/>
            <w:hideMark/>
          </w:tcPr>
          <w:p w14:paraId="3B1AAB2B"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925635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482" w:type="pct"/>
            <w:tcBorders>
              <w:bottom w:val="single" w:sz="6" w:space="0" w:color="000000"/>
            </w:tcBorders>
            <w:shd w:val="clear" w:color="auto" w:fill="FFFFFF"/>
            <w:noWrap/>
            <w:tcMar>
              <w:top w:w="15" w:type="dxa"/>
              <w:left w:w="0" w:type="dxa"/>
              <w:bottom w:w="0" w:type="dxa"/>
              <w:right w:w="15" w:type="dxa"/>
            </w:tcMar>
            <w:vAlign w:val="bottom"/>
            <w:hideMark/>
          </w:tcPr>
          <w:p w14:paraId="7A60EED2" w14:textId="77777777" w:rsidR="00000000" w:rsidRDefault="0035631E">
            <w:pPr>
              <w:pStyle w:val="a3"/>
              <w:spacing w:before="0" w:beforeAutospacing="0" w:after="0" w:afterAutospacing="0"/>
              <w:jc w:val="right"/>
              <w:rPr>
                <w:color w:val="000000"/>
                <w:sz w:val="16"/>
                <w:szCs w:val="16"/>
              </w:rPr>
            </w:pPr>
            <w:r>
              <w:rPr>
                <w:color w:val="000000"/>
                <w:sz w:val="16"/>
                <w:szCs w:val="16"/>
              </w:rPr>
              <w:t>(2,959</w:t>
            </w:r>
          </w:p>
        </w:tc>
        <w:tc>
          <w:tcPr>
            <w:tcW w:w="50" w:type="pct"/>
            <w:shd w:val="clear" w:color="auto" w:fill="FFFFFF"/>
            <w:noWrap/>
            <w:tcMar>
              <w:top w:w="15" w:type="dxa"/>
              <w:left w:w="0" w:type="dxa"/>
              <w:bottom w:w="0" w:type="dxa"/>
              <w:right w:w="15" w:type="dxa"/>
            </w:tcMar>
            <w:vAlign w:val="bottom"/>
            <w:hideMark/>
          </w:tcPr>
          <w:p w14:paraId="73B6F5E8" w14:textId="77777777" w:rsidR="00000000" w:rsidRDefault="0035631E">
            <w:pPr>
              <w:pStyle w:val="a3"/>
              <w:spacing w:before="0" w:beforeAutospacing="0" w:after="0" w:afterAutospacing="0"/>
              <w:rPr>
                <w:color w:val="000000"/>
                <w:sz w:val="16"/>
                <w:szCs w:val="16"/>
              </w:rPr>
            </w:pPr>
            <w:r>
              <w:rPr>
                <w:color w:val="000000"/>
                <w:sz w:val="16"/>
                <w:szCs w:val="16"/>
              </w:rPr>
              <w:t>)</w:t>
            </w:r>
          </w:p>
        </w:tc>
      </w:tr>
      <w:tr w:rsidR="00000000" w14:paraId="435441EC" w14:textId="77777777">
        <w:trPr>
          <w:divId w:val="625741187"/>
          <w:jc w:val="center"/>
        </w:trPr>
        <w:tc>
          <w:tcPr>
            <w:tcW w:w="1126" w:type="pct"/>
            <w:shd w:val="clear" w:color="auto" w:fill="CFF0FC"/>
            <w:tcMar>
              <w:top w:w="15" w:type="dxa"/>
              <w:left w:w="0" w:type="dxa"/>
              <w:bottom w:w="0" w:type="dxa"/>
              <w:right w:w="15" w:type="dxa"/>
            </w:tcMar>
            <w:vAlign w:val="bottom"/>
            <w:hideMark/>
          </w:tcPr>
          <w:p w14:paraId="49CB86CC" w14:textId="77777777" w:rsidR="00000000" w:rsidRDefault="0035631E">
            <w:pPr>
              <w:pStyle w:val="a3"/>
              <w:spacing w:before="0" w:beforeAutospacing="0" w:after="0" w:afterAutospacing="0"/>
              <w:rPr>
                <w:b/>
                <w:bCs/>
                <w:color w:val="000000"/>
                <w:sz w:val="16"/>
                <w:szCs w:val="16"/>
              </w:rPr>
            </w:pPr>
            <w:r>
              <w:rPr>
                <w:b/>
                <w:bCs/>
                <w:color w:val="000000"/>
                <w:sz w:val="16"/>
                <w:szCs w:val="16"/>
              </w:rPr>
              <w:t>Balance at June 30, 2018</w:t>
            </w:r>
          </w:p>
        </w:tc>
        <w:tc>
          <w:tcPr>
            <w:tcW w:w="63" w:type="pct"/>
            <w:shd w:val="clear" w:color="auto" w:fill="CFF0FC"/>
            <w:tcMar>
              <w:top w:w="15" w:type="dxa"/>
              <w:left w:w="0" w:type="dxa"/>
              <w:bottom w:w="0" w:type="dxa"/>
              <w:right w:w="15" w:type="dxa"/>
            </w:tcMar>
            <w:vAlign w:val="bottom"/>
            <w:hideMark/>
          </w:tcPr>
          <w:p w14:paraId="1FFF0BC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74096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992654"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17,963</w:t>
            </w:r>
          </w:p>
        </w:tc>
        <w:tc>
          <w:tcPr>
            <w:tcW w:w="50" w:type="pct"/>
            <w:shd w:val="clear" w:color="auto" w:fill="CFF0FC"/>
            <w:noWrap/>
            <w:tcMar>
              <w:top w:w="15" w:type="dxa"/>
              <w:left w:w="0" w:type="dxa"/>
              <w:bottom w:w="0" w:type="dxa"/>
              <w:right w:w="15" w:type="dxa"/>
            </w:tcMar>
            <w:vAlign w:val="bottom"/>
            <w:hideMark/>
          </w:tcPr>
          <w:p w14:paraId="1A605F0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7E2A426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642E986"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058DD3"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14:paraId="301EB0D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2472219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8035CA"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9C513C"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113,011</w:t>
            </w:r>
          </w:p>
        </w:tc>
        <w:tc>
          <w:tcPr>
            <w:tcW w:w="50" w:type="pct"/>
            <w:shd w:val="clear" w:color="auto" w:fill="CFF0FC"/>
            <w:noWrap/>
            <w:tcMar>
              <w:top w:w="15" w:type="dxa"/>
              <w:left w:w="0" w:type="dxa"/>
              <w:bottom w:w="0" w:type="dxa"/>
              <w:right w:w="15" w:type="dxa"/>
            </w:tcMar>
            <w:vAlign w:val="bottom"/>
            <w:hideMark/>
          </w:tcPr>
          <w:p w14:paraId="45E5563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 w:type="pct"/>
            <w:shd w:val="clear" w:color="auto" w:fill="CFF0FC"/>
            <w:tcMar>
              <w:top w:w="15" w:type="dxa"/>
              <w:left w:w="0" w:type="dxa"/>
              <w:bottom w:w="0" w:type="dxa"/>
              <w:right w:w="15" w:type="dxa"/>
            </w:tcMar>
            <w:vAlign w:val="bottom"/>
            <w:hideMark/>
          </w:tcPr>
          <w:p w14:paraId="0A2A748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C3FC2A"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AD8A70"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(82</w:t>
            </w:r>
          </w:p>
        </w:tc>
        <w:tc>
          <w:tcPr>
            <w:tcW w:w="50" w:type="pct"/>
            <w:shd w:val="clear" w:color="auto" w:fill="CFF0FC"/>
            <w:noWrap/>
            <w:tcMar>
              <w:top w:w="15" w:type="dxa"/>
              <w:left w:w="0" w:type="dxa"/>
              <w:bottom w:w="0" w:type="dxa"/>
              <w:right w:w="15" w:type="dxa"/>
            </w:tcMar>
            <w:vAlign w:val="bottom"/>
            <w:hideMark/>
          </w:tcPr>
          <w:p w14:paraId="32A4A07D"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70AD9EE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B69076"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D0D8B5"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(60,370</w:t>
            </w:r>
          </w:p>
        </w:tc>
        <w:tc>
          <w:tcPr>
            <w:tcW w:w="50" w:type="pct"/>
            <w:shd w:val="clear" w:color="auto" w:fill="CFF0FC"/>
            <w:noWrap/>
            <w:tcMar>
              <w:top w:w="15" w:type="dxa"/>
              <w:left w:w="0" w:type="dxa"/>
              <w:bottom w:w="0" w:type="dxa"/>
              <w:right w:w="15" w:type="dxa"/>
            </w:tcMar>
            <w:vAlign w:val="bottom"/>
            <w:hideMark/>
          </w:tcPr>
          <w:p w14:paraId="4C16696D"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63" w:type="pct"/>
            <w:shd w:val="clear" w:color="auto" w:fill="CFF0FC"/>
            <w:tcMar>
              <w:top w:w="15" w:type="dxa"/>
              <w:left w:w="0" w:type="dxa"/>
              <w:bottom w:w="0" w:type="dxa"/>
              <w:right w:w="15" w:type="dxa"/>
            </w:tcMar>
            <w:vAlign w:val="bottom"/>
            <w:hideMark/>
          </w:tcPr>
          <w:p w14:paraId="12D753F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BDDF22" w14:textId="77777777" w:rsidR="00000000" w:rsidRDefault="0035631E">
            <w:pPr>
              <w:pStyle w:val="a3"/>
              <w:spacing w:before="0" w:beforeAutospacing="0" w:after="0" w:afterAutospacing="0"/>
              <w:rPr>
                <w:b/>
                <w:bCs/>
                <w:color w:val="000000"/>
                <w:sz w:val="16"/>
                <w:szCs w:val="16"/>
              </w:rPr>
            </w:pPr>
            <w:r>
              <w:rPr>
                <w:b/>
                <w:bCs/>
                <w:color w:val="000000"/>
                <w:sz w:val="16"/>
                <w:szCs w:val="16"/>
              </w:rPr>
              <w:t>$</w:t>
            </w:r>
          </w:p>
        </w:tc>
        <w:tc>
          <w:tcPr>
            <w:tcW w:w="4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260D78" w14:textId="77777777" w:rsidR="00000000" w:rsidRDefault="0035631E">
            <w:pPr>
              <w:pStyle w:val="a3"/>
              <w:spacing w:before="0" w:beforeAutospacing="0" w:after="0" w:afterAutospacing="0"/>
              <w:jc w:val="right"/>
              <w:rPr>
                <w:b/>
                <w:bCs/>
                <w:color w:val="000000"/>
                <w:sz w:val="16"/>
                <w:szCs w:val="16"/>
              </w:rPr>
            </w:pPr>
            <w:r>
              <w:rPr>
                <w:b/>
                <w:bCs/>
                <w:color w:val="000000"/>
                <w:sz w:val="16"/>
                <w:szCs w:val="16"/>
              </w:rPr>
              <w:t>52,561</w:t>
            </w:r>
          </w:p>
        </w:tc>
        <w:tc>
          <w:tcPr>
            <w:tcW w:w="50" w:type="pct"/>
            <w:shd w:val="clear" w:color="auto" w:fill="CFF0FC"/>
            <w:noWrap/>
            <w:tcMar>
              <w:top w:w="15" w:type="dxa"/>
              <w:left w:w="0" w:type="dxa"/>
              <w:bottom w:w="0" w:type="dxa"/>
              <w:right w:w="15" w:type="dxa"/>
            </w:tcMar>
            <w:vAlign w:val="bottom"/>
            <w:hideMark/>
          </w:tcPr>
          <w:p w14:paraId="32DF8092" w14:textId="77777777" w:rsidR="00000000" w:rsidRDefault="0035631E">
            <w:pPr>
              <w:pStyle w:val="a3"/>
              <w:spacing w:before="0" w:beforeAutospacing="0" w:after="0" w:afterAutospacing="0"/>
              <w:rPr>
                <w:b/>
                <w:bCs/>
                <w:color w:val="000000"/>
                <w:sz w:val="2"/>
                <w:szCs w:val="2"/>
              </w:rPr>
            </w:pPr>
            <w:r>
              <w:rPr>
                <w:b/>
                <w:bCs/>
                <w:color w:val="000000"/>
                <w:sz w:val="2"/>
                <w:szCs w:val="2"/>
              </w:rPr>
              <w:t> </w:t>
            </w:r>
          </w:p>
        </w:tc>
      </w:tr>
    </w:tbl>
    <w:p w14:paraId="1271CF42" w14:textId="77777777" w:rsidR="00000000" w:rsidRDefault="0035631E">
      <w:pPr>
        <w:pStyle w:val="a3"/>
        <w:spacing w:before="0" w:beforeAutospacing="0" w:after="0" w:afterAutospacing="0"/>
        <w:rPr>
          <w:sz w:val="20"/>
          <w:szCs w:val="20"/>
        </w:rPr>
      </w:pPr>
      <w:r>
        <w:rPr>
          <w:sz w:val="20"/>
          <w:szCs w:val="20"/>
        </w:rPr>
        <w:t> </w:t>
      </w:r>
    </w:p>
    <w:p w14:paraId="3328C642" w14:textId="77777777" w:rsidR="00000000" w:rsidRDefault="0035631E">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14:paraId="3E4A9D0E" w14:textId="77777777" w:rsidR="00000000" w:rsidRDefault="0035631E">
      <w:pPr>
        <w:pStyle w:val="a3"/>
        <w:spacing w:before="240" w:beforeAutospacing="0" w:after="0" w:afterAutospacing="0"/>
        <w:jc w:val="center"/>
        <w:rPr>
          <w:sz w:val="20"/>
          <w:szCs w:val="20"/>
        </w:rPr>
      </w:pPr>
      <w:r>
        <w:rPr>
          <w:sz w:val="20"/>
          <w:szCs w:val="20"/>
        </w:rPr>
        <w:t>5</w:t>
      </w:r>
    </w:p>
    <w:p w14:paraId="4F77FC13" w14:textId="77777777" w:rsidR="00000000" w:rsidRDefault="0035631E">
      <w:pPr>
        <w:rPr>
          <w:rFonts w:eastAsia="Times New Roman"/>
        </w:rPr>
      </w:pPr>
      <w:r>
        <w:rPr>
          <w:rFonts w:eastAsia="Times New Roman"/>
        </w:rPr>
        <w:pict w14:anchorId="2F916733">
          <v:rect id="_x0000_i1031" style="width:415.3pt;height:1.5pt" o:hralign="center" o:hrstd="t" o:hr="t" fillcolor="#a0a0a0" stroked="f"/>
        </w:pict>
      </w:r>
    </w:p>
    <w:p w14:paraId="490E4483" w14:textId="77777777" w:rsidR="00000000" w:rsidRDefault="0035631E">
      <w:pPr>
        <w:pStyle w:val="a3"/>
        <w:spacing w:before="0" w:beforeAutospacing="0" w:after="0" w:afterAutospacing="0"/>
        <w:rPr>
          <w:sz w:val="20"/>
          <w:szCs w:val="20"/>
        </w:rPr>
      </w:pPr>
      <w:r>
        <w:rPr>
          <w:sz w:val="20"/>
          <w:szCs w:val="20"/>
        </w:rPr>
        <w:t> </w:t>
      </w:r>
    </w:p>
    <w:p w14:paraId="436726BD" w14:textId="77777777" w:rsidR="00000000" w:rsidRDefault="0035631E">
      <w:pPr>
        <w:pStyle w:val="a3"/>
        <w:spacing w:before="0" w:beforeAutospacing="0" w:after="0" w:afterAutospacing="0"/>
        <w:jc w:val="center"/>
        <w:rPr>
          <w:b/>
          <w:bCs/>
          <w:sz w:val="20"/>
          <w:szCs w:val="20"/>
        </w:rPr>
      </w:pPr>
      <w:bookmarkStart w:id="12" w:name="_AEIOULastRenderedPageBreakAEIOU8"/>
      <w:bookmarkEnd w:id="12"/>
      <w:r>
        <w:rPr>
          <w:b/>
          <w:bCs/>
          <w:sz w:val="20"/>
          <w:szCs w:val="20"/>
        </w:rPr>
        <w:t>FULGENT GENETICS, INC.</w:t>
      </w:r>
    </w:p>
    <w:p w14:paraId="6745EFA2" w14:textId="77777777" w:rsidR="00000000" w:rsidRDefault="0035631E">
      <w:pPr>
        <w:pStyle w:val="a3"/>
        <w:spacing w:before="0" w:beforeAutospacing="0" w:after="0" w:afterAutospacing="0"/>
        <w:jc w:val="center"/>
        <w:rPr>
          <w:b/>
          <w:bCs/>
          <w:sz w:val="20"/>
          <w:szCs w:val="20"/>
        </w:rPr>
      </w:pPr>
      <w:bookmarkStart w:id="13" w:name="CONDENSED_CONSOLIDATED_STATEMENTS_CASH_F"/>
      <w:bookmarkEnd w:id="13"/>
      <w:r>
        <w:rPr>
          <w:b/>
          <w:bCs/>
          <w:sz w:val="20"/>
          <w:szCs w:val="20"/>
        </w:rPr>
        <w:t>Condensed Consolidated Statements of Cash Flows</w:t>
      </w:r>
    </w:p>
    <w:p w14:paraId="010704EE" w14:textId="77777777" w:rsidR="00000000" w:rsidRDefault="0035631E">
      <w:pPr>
        <w:pStyle w:val="a3"/>
        <w:spacing w:before="0" w:beforeAutospacing="0" w:after="0" w:afterAutospacing="0"/>
        <w:jc w:val="center"/>
        <w:rPr>
          <w:b/>
          <w:bCs/>
          <w:sz w:val="20"/>
          <w:szCs w:val="20"/>
        </w:rPr>
      </w:pPr>
      <w:r>
        <w:rPr>
          <w:b/>
          <w:bCs/>
          <w:sz w:val="20"/>
          <w:szCs w:val="20"/>
        </w:rPr>
        <w:t>(in thousands)</w:t>
      </w:r>
    </w:p>
    <w:p w14:paraId="0554C13B" w14:textId="77777777" w:rsidR="00000000" w:rsidRDefault="0035631E">
      <w:pPr>
        <w:pStyle w:val="a3"/>
        <w:spacing w:before="0" w:beforeAutospacing="0" w:after="0" w:afterAutospacing="0"/>
        <w:jc w:val="center"/>
        <w:rPr>
          <w:b/>
          <w:bCs/>
          <w:sz w:val="20"/>
          <w:szCs w:val="20"/>
        </w:rPr>
      </w:pPr>
      <w:r>
        <w:rPr>
          <w:b/>
          <w:bCs/>
          <w:sz w:val="20"/>
          <w:szCs w:val="20"/>
        </w:rPr>
        <w:t>(unaudited)</w:t>
      </w:r>
    </w:p>
    <w:p w14:paraId="1F85B2B4" w14:textId="77777777" w:rsidR="00000000" w:rsidRDefault="0035631E">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27"/>
        <w:gridCol w:w="148"/>
        <w:gridCol w:w="115"/>
        <w:gridCol w:w="1297"/>
        <w:gridCol w:w="82"/>
        <w:gridCol w:w="142"/>
        <w:gridCol w:w="115"/>
        <w:gridCol w:w="1298"/>
        <w:gridCol w:w="82"/>
      </w:tblGrid>
      <w:tr w:rsidR="00000000" w14:paraId="7DD721D3" w14:textId="77777777">
        <w:trPr>
          <w:divId w:val="1699968008"/>
          <w:jc w:val="center"/>
        </w:trPr>
        <w:tc>
          <w:tcPr>
            <w:tcW w:w="3032" w:type="pct"/>
            <w:shd w:val="clear" w:color="auto" w:fill="FFFFFF"/>
            <w:tcMar>
              <w:top w:w="15" w:type="dxa"/>
              <w:left w:w="0" w:type="dxa"/>
              <w:bottom w:w="0" w:type="dxa"/>
              <w:right w:w="15" w:type="dxa"/>
            </w:tcMar>
            <w:vAlign w:val="bottom"/>
            <w:hideMark/>
          </w:tcPr>
          <w:p w14:paraId="67256030" w14:textId="77777777" w:rsidR="00000000" w:rsidRDefault="0035631E">
            <w:pPr>
              <w:pStyle w:val="a3"/>
              <w:spacing w:before="0" w:beforeAutospacing="0" w:after="0" w:afterAutospacing="0"/>
              <w:jc w:val="center"/>
              <w:rPr>
                <w:sz w:val="20"/>
                <w:szCs w:val="20"/>
              </w:rPr>
            </w:pPr>
            <w:r>
              <w:rPr>
                <w:sz w:val="20"/>
                <w:szCs w:val="20"/>
              </w:rPr>
              <w:t> </w:t>
            </w:r>
          </w:p>
        </w:tc>
        <w:tc>
          <w:tcPr>
            <w:tcW w:w="96" w:type="pct"/>
            <w:shd w:val="clear" w:color="auto" w:fill="FFFFFF"/>
            <w:tcMar>
              <w:top w:w="15" w:type="dxa"/>
              <w:left w:w="0" w:type="dxa"/>
              <w:bottom w:w="0" w:type="dxa"/>
              <w:right w:w="15" w:type="dxa"/>
            </w:tcMar>
            <w:vAlign w:val="bottom"/>
            <w:hideMark/>
          </w:tcPr>
          <w:p w14:paraId="1FE8063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820" w:type="pct"/>
            <w:gridSpan w:val="6"/>
            <w:tcBorders>
              <w:bottom w:val="single" w:sz="6" w:space="0" w:color="000000"/>
            </w:tcBorders>
            <w:shd w:val="clear" w:color="auto" w:fill="FFFFFF"/>
            <w:tcMar>
              <w:top w:w="15" w:type="dxa"/>
              <w:left w:w="0" w:type="dxa"/>
              <w:bottom w:w="0" w:type="dxa"/>
              <w:right w:w="15" w:type="dxa"/>
            </w:tcMar>
            <w:vAlign w:val="bottom"/>
            <w:hideMark/>
          </w:tcPr>
          <w:p w14:paraId="2343360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647BD63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CF3A7D3" w14:textId="77777777">
        <w:trPr>
          <w:divId w:val="1699968008"/>
          <w:jc w:val="center"/>
        </w:trPr>
        <w:tc>
          <w:tcPr>
            <w:tcW w:w="3032" w:type="pct"/>
            <w:shd w:val="clear" w:color="auto" w:fill="FFFFFF"/>
            <w:tcMar>
              <w:top w:w="15" w:type="dxa"/>
              <w:left w:w="0" w:type="dxa"/>
              <w:bottom w:w="0" w:type="dxa"/>
              <w:right w:w="15" w:type="dxa"/>
            </w:tcMar>
            <w:vAlign w:val="bottom"/>
            <w:hideMark/>
          </w:tcPr>
          <w:p w14:paraId="41398DE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14:paraId="58064A5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8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5F8B0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065830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14:paraId="31617F1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8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4544D8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12ED6D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C2B0E6A" w14:textId="77777777">
        <w:trPr>
          <w:divId w:val="1699968008"/>
          <w:jc w:val="center"/>
        </w:trPr>
        <w:tc>
          <w:tcPr>
            <w:tcW w:w="3032" w:type="pct"/>
            <w:shd w:val="clear" w:color="auto" w:fill="CFF0FC"/>
            <w:tcMar>
              <w:top w:w="15" w:type="dxa"/>
              <w:left w:w="0" w:type="dxa"/>
              <w:bottom w:w="0" w:type="dxa"/>
              <w:right w:w="15" w:type="dxa"/>
            </w:tcMar>
            <w:hideMark/>
          </w:tcPr>
          <w:p w14:paraId="5A7A47AE" w14:textId="77777777" w:rsidR="00000000" w:rsidRDefault="0035631E">
            <w:pPr>
              <w:pStyle w:val="a3"/>
              <w:spacing w:before="0" w:beforeAutospacing="0" w:after="0" w:afterAutospacing="0"/>
              <w:rPr>
                <w:b/>
                <w:bCs/>
                <w:color w:val="000000"/>
                <w:sz w:val="20"/>
                <w:szCs w:val="20"/>
              </w:rPr>
            </w:pPr>
            <w:r>
              <w:rPr>
                <w:b/>
                <w:bCs/>
                <w:color w:val="000000"/>
                <w:sz w:val="20"/>
                <w:szCs w:val="20"/>
              </w:rPr>
              <w:t>Cash flow from operating activities:</w:t>
            </w:r>
          </w:p>
        </w:tc>
        <w:tc>
          <w:tcPr>
            <w:tcW w:w="96" w:type="pct"/>
            <w:shd w:val="clear" w:color="auto" w:fill="CFF0FC"/>
            <w:tcMar>
              <w:top w:w="15" w:type="dxa"/>
              <w:left w:w="0" w:type="dxa"/>
              <w:bottom w:w="0" w:type="dxa"/>
              <w:right w:w="15" w:type="dxa"/>
            </w:tcMar>
            <w:vAlign w:val="bottom"/>
            <w:hideMark/>
          </w:tcPr>
          <w:p w14:paraId="201CCC22"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CFF9B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14:paraId="44AC82C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21F23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16554334"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5FFFEF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14:paraId="78A5BAE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90050DE"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3930012" w14:textId="77777777">
        <w:trPr>
          <w:divId w:val="1699968008"/>
          <w:jc w:val="center"/>
        </w:trPr>
        <w:tc>
          <w:tcPr>
            <w:tcW w:w="3032" w:type="pct"/>
            <w:shd w:val="clear" w:color="auto" w:fill="FFFFFF"/>
            <w:tcMar>
              <w:top w:w="15" w:type="dxa"/>
              <w:left w:w="0" w:type="dxa"/>
              <w:bottom w:w="0" w:type="dxa"/>
              <w:right w:w="15" w:type="dxa"/>
            </w:tcMar>
            <w:hideMark/>
          </w:tcPr>
          <w:p w14:paraId="4AD4FA6F" w14:textId="77777777" w:rsidR="00000000" w:rsidRDefault="0035631E">
            <w:pPr>
              <w:pStyle w:val="a3"/>
              <w:spacing w:before="0" w:beforeAutospacing="0" w:after="0" w:afterAutospacing="0"/>
              <w:rPr>
                <w:color w:val="000000"/>
                <w:sz w:val="20"/>
                <w:szCs w:val="20"/>
              </w:rPr>
            </w:pPr>
            <w:r>
              <w:rPr>
                <w:color w:val="000000"/>
                <w:sz w:val="20"/>
                <w:szCs w:val="20"/>
              </w:rPr>
              <w:t>Net loss</w:t>
            </w:r>
          </w:p>
        </w:tc>
        <w:tc>
          <w:tcPr>
            <w:tcW w:w="96" w:type="pct"/>
            <w:shd w:val="clear" w:color="auto" w:fill="FFFFFF"/>
            <w:tcMar>
              <w:top w:w="15" w:type="dxa"/>
              <w:left w:w="0" w:type="dxa"/>
              <w:bottom w:w="0" w:type="dxa"/>
              <w:right w:w="15" w:type="dxa"/>
            </w:tcMar>
            <w:vAlign w:val="bottom"/>
            <w:hideMark/>
          </w:tcPr>
          <w:p w14:paraId="67984CF6"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CD74F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5D0E4F99" w14:textId="77777777" w:rsidR="00000000" w:rsidRDefault="0035631E">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FFFFFF"/>
            <w:noWrap/>
            <w:tcMar>
              <w:top w:w="15" w:type="dxa"/>
              <w:left w:w="0" w:type="dxa"/>
              <w:bottom w:w="0" w:type="dxa"/>
              <w:right w:w="15" w:type="dxa"/>
            </w:tcMar>
            <w:vAlign w:val="bottom"/>
            <w:hideMark/>
          </w:tcPr>
          <w:p w14:paraId="09108F2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14:paraId="5B518F15"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2EAFB6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6BBAC7E0" w14:textId="77777777" w:rsidR="00000000" w:rsidRDefault="0035631E">
            <w:pPr>
              <w:pStyle w:val="a3"/>
              <w:spacing w:before="0" w:beforeAutospacing="0" w:after="0" w:afterAutospacing="0"/>
              <w:jc w:val="right"/>
              <w:rPr>
                <w:color w:val="000000"/>
                <w:sz w:val="20"/>
                <w:szCs w:val="20"/>
              </w:rPr>
            </w:pPr>
            <w:r>
              <w:rPr>
                <w:color w:val="000000"/>
                <w:sz w:val="20"/>
                <w:szCs w:val="20"/>
              </w:rPr>
              <w:t>(2,959</w:t>
            </w:r>
          </w:p>
        </w:tc>
        <w:tc>
          <w:tcPr>
            <w:tcW w:w="50" w:type="pct"/>
            <w:shd w:val="clear" w:color="auto" w:fill="FFFFFF"/>
            <w:noWrap/>
            <w:tcMar>
              <w:top w:w="15" w:type="dxa"/>
              <w:left w:w="0" w:type="dxa"/>
              <w:bottom w:w="0" w:type="dxa"/>
              <w:right w:w="15" w:type="dxa"/>
            </w:tcMar>
            <w:vAlign w:val="bottom"/>
            <w:hideMark/>
          </w:tcPr>
          <w:p w14:paraId="7792BE14"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7669D00F" w14:textId="77777777">
        <w:trPr>
          <w:divId w:val="1699968008"/>
          <w:jc w:val="center"/>
        </w:trPr>
        <w:tc>
          <w:tcPr>
            <w:tcW w:w="3032" w:type="pct"/>
            <w:shd w:val="clear" w:color="auto" w:fill="CFF0FC"/>
            <w:tcMar>
              <w:top w:w="15" w:type="dxa"/>
              <w:left w:w="0" w:type="dxa"/>
              <w:bottom w:w="0" w:type="dxa"/>
              <w:right w:w="15" w:type="dxa"/>
            </w:tcMar>
            <w:hideMark/>
          </w:tcPr>
          <w:p w14:paraId="4976A7A7" w14:textId="77777777" w:rsidR="00000000" w:rsidRDefault="0035631E">
            <w:pPr>
              <w:pStyle w:val="a3"/>
              <w:spacing w:before="0" w:beforeAutospacing="0" w:after="0" w:afterAutospacing="0"/>
              <w:ind w:left="274"/>
              <w:rPr>
                <w:color w:val="000000"/>
                <w:sz w:val="20"/>
                <w:szCs w:val="20"/>
              </w:rPr>
            </w:pPr>
            <w:r>
              <w:rPr>
                <w:color w:val="000000"/>
                <w:sz w:val="20"/>
                <w:szCs w:val="20"/>
              </w:rPr>
              <w:t>Adjustments to reconcile net loss to net cash provided by (used in)</w:t>
            </w:r>
          </w:p>
          <w:p w14:paraId="680A87D5" w14:textId="77777777" w:rsidR="00000000" w:rsidRDefault="0035631E">
            <w:pPr>
              <w:pStyle w:val="a3"/>
              <w:spacing w:before="0" w:beforeAutospacing="0" w:after="0" w:afterAutospacing="0"/>
              <w:ind w:left="274"/>
              <w:rPr>
                <w:color w:val="000000"/>
                <w:sz w:val="20"/>
                <w:szCs w:val="20"/>
              </w:rPr>
            </w:pPr>
            <w:r>
              <w:rPr>
                <w:color w:val="000000"/>
                <w:sz w:val="20"/>
                <w:szCs w:val="20"/>
              </w:rPr>
              <w:t>   operating activities:</w:t>
            </w:r>
          </w:p>
        </w:tc>
        <w:tc>
          <w:tcPr>
            <w:tcW w:w="96" w:type="pct"/>
            <w:shd w:val="clear" w:color="auto" w:fill="CFF0FC"/>
            <w:tcMar>
              <w:top w:w="15" w:type="dxa"/>
              <w:left w:w="0" w:type="dxa"/>
              <w:bottom w:w="0" w:type="dxa"/>
              <w:right w:w="15" w:type="dxa"/>
            </w:tcMar>
            <w:vAlign w:val="bottom"/>
            <w:hideMark/>
          </w:tcPr>
          <w:p w14:paraId="7709F23B"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9ECB4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0DEA2B3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8848B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665BC5F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C5807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58DD83B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129EF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B156409" w14:textId="77777777">
        <w:trPr>
          <w:divId w:val="1699968008"/>
          <w:jc w:val="center"/>
        </w:trPr>
        <w:tc>
          <w:tcPr>
            <w:tcW w:w="3032" w:type="pct"/>
            <w:shd w:val="clear" w:color="auto" w:fill="FFFFFF"/>
            <w:tcMar>
              <w:top w:w="15" w:type="dxa"/>
              <w:left w:w="0" w:type="dxa"/>
              <w:bottom w:w="0" w:type="dxa"/>
              <w:right w:w="15" w:type="dxa"/>
            </w:tcMar>
            <w:hideMark/>
          </w:tcPr>
          <w:p w14:paraId="545FB739" w14:textId="77777777" w:rsidR="00000000" w:rsidRDefault="0035631E">
            <w:pPr>
              <w:pStyle w:val="a3"/>
              <w:spacing w:before="0" w:beforeAutospacing="0" w:after="0" w:afterAutospacing="0"/>
              <w:ind w:left="274"/>
              <w:rPr>
                <w:color w:val="000000"/>
                <w:sz w:val="20"/>
                <w:szCs w:val="20"/>
              </w:rPr>
            </w:pPr>
            <w:r>
              <w:rPr>
                <w:color w:val="000000"/>
                <w:sz w:val="20"/>
                <w:szCs w:val="20"/>
              </w:rPr>
              <w:t>Equity-based compensation</w:t>
            </w:r>
          </w:p>
        </w:tc>
        <w:tc>
          <w:tcPr>
            <w:tcW w:w="96" w:type="pct"/>
            <w:shd w:val="clear" w:color="auto" w:fill="FFFFFF"/>
            <w:tcMar>
              <w:top w:w="15" w:type="dxa"/>
              <w:left w:w="0" w:type="dxa"/>
              <w:bottom w:w="0" w:type="dxa"/>
              <w:right w:w="15" w:type="dxa"/>
            </w:tcMar>
            <w:vAlign w:val="bottom"/>
            <w:hideMark/>
          </w:tcPr>
          <w:p w14:paraId="7704F592"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4DE98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0C0409A7" w14:textId="77777777" w:rsidR="00000000" w:rsidRDefault="0035631E">
            <w:pPr>
              <w:pStyle w:val="a3"/>
              <w:spacing w:before="0" w:beforeAutospacing="0" w:after="0" w:afterAutospacing="0"/>
              <w:jc w:val="right"/>
              <w:rPr>
                <w:color w:val="000000"/>
                <w:sz w:val="20"/>
                <w:szCs w:val="20"/>
              </w:rPr>
            </w:pPr>
            <w:r>
              <w:rPr>
                <w:color w:val="000000"/>
                <w:sz w:val="20"/>
                <w:szCs w:val="20"/>
              </w:rPr>
              <w:t>1,320</w:t>
            </w:r>
          </w:p>
        </w:tc>
        <w:tc>
          <w:tcPr>
            <w:tcW w:w="50" w:type="pct"/>
            <w:shd w:val="clear" w:color="auto" w:fill="FFFFFF"/>
            <w:noWrap/>
            <w:tcMar>
              <w:top w:w="15" w:type="dxa"/>
              <w:left w:w="0" w:type="dxa"/>
              <w:bottom w:w="0" w:type="dxa"/>
              <w:right w:w="15" w:type="dxa"/>
            </w:tcMar>
            <w:vAlign w:val="bottom"/>
            <w:hideMark/>
          </w:tcPr>
          <w:p w14:paraId="11F314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35777A7B"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3A2901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4E7F4A54" w14:textId="77777777" w:rsidR="00000000" w:rsidRDefault="0035631E">
            <w:pPr>
              <w:pStyle w:val="a3"/>
              <w:spacing w:before="0" w:beforeAutospacing="0" w:after="0" w:afterAutospacing="0"/>
              <w:jc w:val="right"/>
              <w:rPr>
                <w:color w:val="000000"/>
                <w:sz w:val="20"/>
                <w:szCs w:val="20"/>
              </w:rPr>
            </w:pPr>
            <w:r>
              <w:rPr>
                <w:color w:val="000000"/>
                <w:sz w:val="20"/>
                <w:szCs w:val="20"/>
              </w:rPr>
              <w:t>1,118</w:t>
            </w:r>
          </w:p>
        </w:tc>
        <w:tc>
          <w:tcPr>
            <w:tcW w:w="50" w:type="pct"/>
            <w:shd w:val="clear" w:color="auto" w:fill="FFFFFF"/>
            <w:noWrap/>
            <w:tcMar>
              <w:top w:w="15" w:type="dxa"/>
              <w:left w:w="0" w:type="dxa"/>
              <w:bottom w:w="0" w:type="dxa"/>
              <w:right w:w="15" w:type="dxa"/>
            </w:tcMar>
            <w:vAlign w:val="bottom"/>
            <w:hideMark/>
          </w:tcPr>
          <w:p w14:paraId="04534F4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F46857F" w14:textId="77777777">
        <w:trPr>
          <w:divId w:val="1699968008"/>
          <w:jc w:val="center"/>
        </w:trPr>
        <w:tc>
          <w:tcPr>
            <w:tcW w:w="3032" w:type="pct"/>
            <w:shd w:val="clear" w:color="auto" w:fill="CFF0FC"/>
            <w:tcMar>
              <w:top w:w="15" w:type="dxa"/>
              <w:left w:w="0" w:type="dxa"/>
              <w:bottom w:w="0" w:type="dxa"/>
              <w:right w:w="15" w:type="dxa"/>
            </w:tcMar>
            <w:hideMark/>
          </w:tcPr>
          <w:p w14:paraId="4EAB6FCE" w14:textId="77777777" w:rsidR="00000000" w:rsidRDefault="0035631E">
            <w:pPr>
              <w:pStyle w:val="a3"/>
              <w:spacing w:before="0" w:beforeAutospacing="0" w:after="0" w:afterAutospacing="0"/>
              <w:ind w:left="274"/>
              <w:rPr>
                <w:color w:val="000000"/>
                <w:sz w:val="20"/>
                <w:szCs w:val="20"/>
              </w:rPr>
            </w:pPr>
            <w:r>
              <w:rPr>
                <w:color w:val="000000"/>
                <w:sz w:val="20"/>
                <w:szCs w:val="20"/>
              </w:rPr>
              <w:t>Depreciation</w:t>
            </w:r>
          </w:p>
        </w:tc>
        <w:tc>
          <w:tcPr>
            <w:tcW w:w="96" w:type="pct"/>
            <w:shd w:val="clear" w:color="auto" w:fill="CFF0FC"/>
            <w:tcMar>
              <w:top w:w="15" w:type="dxa"/>
              <w:left w:w="0" w:type="dxa"/>
              <w:bottom w:w="0" w:type="dxa"/>
              <w:right w:w="15" w:type="dxa"/>
            </w:tcMar>
            <w:vAlign w:val="bottom"/>
            <w:hideMark/>
          </w:tcPr>
          <w:p w14:paraId="21ED1711"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F9AA9D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0B735017" w14:textId="77777777" w:rsidR="00000000" w:rsidRDefault="0035631E">
            <w:pPr>
              <w:pStyle w:val="a3"/>
              <w:spacing w:before="0" w:beforeAutospacing="0" w:after="0" w:afterAutospacing="0"/>
              <w:jc w:val="right"/>
              <w:rPr>
                <w:color w:val="000000"/>
                <w:sz w:val="20"/>
                <w:szCs w:val="20"/>
              </w:rPr>
            </w:pPr>
            <w:r>
              <w:rPr>
                <w:color w:val="000000"/>
                <w:sz w:val="20"/>
                <w:szCs w:val="20"/>
              </w:rPr>
              <w:t>1,046</w:t>
            </w:r>
          </w:p>
        </w:tc>
        <w:tc>
          <w:tcPr>
            <w:tcW w:w="50" w:type="pct"/>
            <w:shd w:val="clear" w:color="auto" w:fill="CFF0FC"/>
            <w:noWrap/>
            <w:tcMar>
              <w:top w:w="15" w:type="dxa"/>
              <w:left w:w="0" w:type="dxa"/>
              <w:bottom w:w="0" w:type="dxa"/>
              <w:right w:w="15" w:type="dxa"/>
            </w:tcMar>
            <w:vAlign w:val="bottom"/>
            <w:hideMark/>
          </w:tcPr>
          <w:p w14:paraId="61D43C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262D5206"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3B089F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16A8D39F" w14:textId="77777777" w:rsidR="00000000" w:rsidRDefault="0035631E">
            <w:pPr>
              <w:pStyle w:val="a3"/>
              <w:spacing w:before="0" w:beforeAutospacing="0" w:after="0" w:afterAutospacing="0"/>
              <w:jc w:val="right"/>
              <w:rPr>
                <w:color w:val="000000"/>
                <w:sz w:val="20"/>
                <w:szCs w:val="20"/>
              </w:rPr>
            </w:pPr>
            <w:r>
              <w:rPr>
                <w:color w:val="000000"/>
                <w:sz w:val="20"/>
                <w:szCs w:val="20"/>
              </w:rPr>
              <w:t>1,078</w:t>
            </w:r>
          </w:p>
        </w:tc>
        <w:tc>
          <w:tcPr>
            <w:tcW w:w="50" w:type="pct"/>
            <w:shd w:val="clear" w:color="auto" w:fill="CFF0FC"/>
            <w:noWrap/>
            <w:tcMar>
              <w:top w:w="15" w:type="dxa"/>
              <w:left w:w="0" w:type="dxa"/>
              <w:bottom w:w="0" w:type="dxa"/>
              <w:right w:w="15" w:type="dxa"/>
            </w:tcMar>
            <w:vAlign w:val="bottom"/>
            <w:hideMark/>
          </w:tcPr>
          <w:p w14:paraId="65CB31E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23620B7" w14:textId="77777777">
        <w:trPr>
          <w:divId w:val="1699968008"/>
          <w:jc w:val="center"/>
        </w:trPr>
        <w:tc>
          <w:tcPr>
            <w:tcW w:w="3032" w:type="pct"/>
            <w:shd w:val="clear" w:color="auto" w:fill="FFFFFF"/>
            <w:tcMar>
              <w:top w:w="15" w:type="dxa"/>
              <w:left w:w="0" w:type="dxa"/>
              <w:bottom w:w="0" w:type="dxa"/>
              <w:right w:w="15" w:type="dxa"/>
            </w:tcMar>
            <w:hideMark/>
          </w:tcPr>
          <w:p w14:paraId="0F7C286A" w14:textId="77777777" w:rsidR="00000000" w:rsidRDefault="0035631E">
            <w:pPr>
              <w:pStyle w:val="a3"/>
              <w:spacing w:before="0" w:beforeAutospacing="0" w:after="0" w:afterAutospacing="0"/>
              <w:ind w:left="274"/>
              <w:rPr>
                <w:color w:val="000000"/>
                <w:sz w:val="20"/>
                <w:szCs w:val="20"/>
              </w:rPr>
            </w:pPr>
            <w:r>
              <w:rPr>
                <w:color w:val="000000"/>
                <w:sz w:val="20"/>
                <w:szCs w:val="20"/>
              </w:rPr>
              <w:t>Noncash lease expense</w:t>
            </w:r>
          </w:p>
        </w:tc>
        <w:tc>
          <w:tcPr>
            <w:tcW w:w="96" w:type="pct"/>
            <w:shd w:val="clear" w:color="auto" w:fill="FFFFFF"/>
            <w:tcMar>
              <w:top w:w="15" w:type="dxa"/>
              <w:left w:w="0" w:type="dxa"/>
              <w:bottom w:w="0" w:type="dxa"/>
              <w:right w:w="15" w:type="dxa"/>
            </w:tcMar>
            <w:vAlign w:val="bottom"/>
            <w:hideMark/>
          </w:tcPr>
          <w:p w14:paraId="292724BB"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B8D29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16735DE5" w14:textId="77777777" w:rsidR="00000000" w:rsidRDefault="0035631E">
            <w:pPr>
              <w:pStyle w:val="a3"/>
              <w:spacing w:before="0" w:beforeAutospacing="0" w:after="0" w:afterAutospacing="0"/>
              <w:jc w:val="right"/>
              <w:rPr>
                <w:color w:val="000000"/>
                <w:sz w:val="20"/>
                <w:szCs w:val="20"/>
              </w:rPr>
            </w:pPr>
            <w:r>
              <w:rPr>
                <w:color w:val="000000"/>
                <w:sz w:val="20"/>
                <w:szCs w:val="20"/>
              </w:rPr>
              <w:t>201</w:t>
            </w:r>
          </w:p>
        </w:tc>
        <w:tc>
          <w:tcPr>
            <w:tcW w:w="50" w:type="pct"/>
            <w:shd w:val="clear" w:color="auto" w:fill="FFFFFF"/>
            <w:noWrap/>
            <w:tcMar>
              <w:top w:w="15" w:type="dxa"/>
              <w:left w:w="0" w:type="dxa"/>
              <w:bottom w:w="0" w:type="dxa"/>
              <w:right w:w="15" w:type="dxa"/>
            </w:tcMar>
            <w:vAlign w:val="bottom"/>
            <w:hideMark/>
          </w:tcPr>
          <w:p w14:paraId="62E5E3C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285FE4A5"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D34C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223943C2"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9E9322A"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E1517EC" w14:textId="77777777">
        <w:trPr>
          <w:divId w:val="1699968008"/>
          <w:jc w:val="center"/>
        </w:trPr>
        <w:tc>
          <w:tcPr>
            <w:tcW w:w="3032" w:type="pct"/>
            <w:shd w:val="clear" w:color="auto" w:fill="CFF0FC"/>
            <w:tcMar>
              <w:top w:w="15" w:type="dxa"/>
              <w:left w:w="0" w:type="dxa"/>
              <w:bottom w:w="0" w:type="dxa"/>
              <w:right w:w="15" w:type="dxa"/>
            </w:tcMar>
            <w:hideMark/>
          </w:tcPr>
          <w:p w14:paraId="0191F3D0" w14:textId="77777777" w:rsidR="00000000" w:rsidRDefault="0035631E">
            <w:pPr>
              <w:pStyle w:val="a3"/>
              <w:spacing w:before="0" w:beforeAutospacing="0" w:after="0" w:afterAutospacing="0"/>
              <w:ind w:left="274"/>
              <w:rPr>
                <w:color w:val="000000"/>
                <w:sz w:val="20"/>
                <w:szCs w:val="20"/>
              </w:rPr>
            </w:pPr>
            <w:r>
              <w:rPr>
                <w:color w:val="000000"/>
                <w:sz w:val="20"/>
                <w:szCs w:val="20"/>
              </w:rPr>
              <w:t>Loss on disposal of fixed asset</w:t>
            </w:r>
          </w:p>
        </w:tc>
        <w:tc>
          <w:tcPr>
            <w:tcW w:w="96" w:type="pct"/>
            <w:shd w:val="clear" w:color="auto" w:fill="CFF0FC"/>
            <w:tcMar>
              <w:top w:w="15" w:type="dxa"/>
              <w:left w:w="0" w:type="dxa"/>
              <w:bottom w:w="0" w:type="dxa"/>
              <w:right w:w="15" w:type="dxa"/>
            </w:tcMar>
            <w:vAlign w:val="bottom"/>
            <w:hideMark/>
          </w:tcPr>
          <w:p w14:paraId="5743122E"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1D619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59353B2A" w14:textId="77777777" w:rsidR="00000000" w:rsidRDefault="0035631E">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6A2B904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244ABB5A"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0231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0921ADC0" w14:textId="77777777" w:rsidR="00000000" w:rsidRDefault="0035631E">
            <w:pPr>
              <w:pStyle w:val="a3"/>
              <w:spacing w:before="0" w:beforeAutospacing="0" w:after="0" w:afterAutospacing="0"/>
              <w:jc w:val="right"/>
              <w:rPr>
                <w:color w:val="000000"/>
                <w:sz w:val="20"/>
                <w:szCs w:val="20"/>
              </w:rPr>
            </w:pPr>
            <w:r>
              <w:rPr>
                <w:color w:val="000000"/>
                <w:sz w:val="20"/>
                <w:szCs w:val="20"/>
              </w:rPr>
              <w:t>55</w:t>
            </w:r>
          </w:p>
        </w:tc>
        <w:tc>
          <w:tcPr>
            <w:tcW w:w="50" w:type="pct"/>
            <w:shd w:val="clear" w:color="auto" w:fill="CFF0FC"/>
            <w:noWrap/>
            <w:tcMar>
              <w:top w:w="15" w:type="dxa"/>
              <w:left w:w="0" w:type="dxa"/>
              <w:bottom w:w="0" w:type="dxa"/>
              <w:right w:w="15" w:type="dxa"/>
            </w:tcMar>
            <w:vAlign w:val="bottom"/>
            <w:hideMark/>
          </w:tcPr>
          <w:p w14:paraId="6C135E4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BC4944A" w14:textId="77777777">
        <w:trPr>
          <w:divId w:val="1699968008"/>
          <w:jc w:val="center"/>
        </w:trPr>
        <w:tc>
          <w:tcPr>
            <w:tcW w:w="3032" w:type="pct"/>
            <w:shd w:val="clear" w:color="auto" w:fill="FFFFFF"/>
            <w:tcMar>
              <w:top w:w="15" w:type="dxa"/>
              <w:left w:w="0" w:type="dxa"/>
              <w:bottom w:w="0" w:type="dxa"/>
              <w:right w:w="15" w:type="dxa"/>
            </w:tcMar>
            <w:hideMark/>
          </w:tcPr>
          <w:p w14:paraId="4A4386E2" w14:textId="77777777" w:rsidR="00000000" w:rsidRDefault="0035631E">
            <w:pPr>
              <w:pStyle w:val="a3"/>
              <w:spacing w:before="0" w:beforeAutospacing="0" w:after="0" w:afterAutospacing="0"/>
              <w:ind w:left="274"/>
              <w:rPr>
                <w:color w:val="000000"/>
                <w:sz w:val="20"/>
                <w:szCs w:val="20"/>
              </w:rPr>
            </w:pPr>
            <w:r>
              <w:rPr>
                <w:color w:val="000000"/>
                <w:sz w:val="20"/>
                <w:szCs w:val="20"/>
              </w:rPr>
              <w:t>Amortization of premium of marketable securities</w:t>
            </w:r>
          </w:p>
        </w:tc>
        <w:tc>
          <w:tcPr>
            <w:tcW w:w="96" w:type="pct"/>
            <w:shd w:val="clear" w:color="auto" w:fill="FFFFFF"/>
            <w:tcMar>
              <w:top w:w="15" w:type="dxa"/>
              <w:left w:w="0" w:type="dxa"/>
              <w:bottom w:w="0" w:type="dxa"/>
              <w:right w:w="15" w:type="dxa"/>
            </w:tcMar>
            <w:vAlign w:val="bottom"/>
            <w:hideMark/>
          </w:tcPr>
          <w:p w14:paraId="1B9A774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DDA25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44AA10D7" w14:textId="77777777" w:rsidR="00000000" w:rsidRDefault="0035631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14:paraId="4B54E02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1227D5B1"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3DB08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62A93075" w14:textId="77777777" w:rsidR="00000000" w:rsidRDefault="0035631E">
            <w:pPr>
              <w:pStyle w:val="a3"/>
              <w:spacing w:before="0" w:beforeAutospacing="0" w:after="0" w:afterAutospacing="0"/>
              <w:jc w:val="right"/>
              <w:rPr>
                <w:color w:val="000000"/>
                <w:sz w:val="20"/>
                <w:szCs w:val="20"/>
              </w:rPr>
            </w:pPr>
            <w:r>
              <w:rPr>
                <w:color w:val="000000"/>
                <w:sz w:val="20"/>
                <w:szCs w:val="20"/>
              </w:rPr>
              <w:t>160</w:t>
            </w:r>
          </w:p>
        </w:tc>
        <w:tc>
          <w:tcPr>
            <w:tcW w:w="50" w:type="pct"/>
            <w:shd w:val="clear" w:color="auto" w:fill="FFFFFF"/>
            <w:noWrap/>
            <w:tcMar>
              <w:top w:w="15" w:type="dxa"/>
              <w:left w:w="0" w:type="dxa"/>
              <w:bottom w:w="0" w:type="dxa"/>
              <w:right w:w="15" w:type="dxa"/>
            </w:tcMar>
            <w:vAlign w:val="bottom"/>
            <w:hideMark/>
          </w:tcPr>
          <w:p w14:paraId="0FB4F26A"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A2E38EC" w14:textId="77777777">
        <w:trPr>
          <w:divId w:val="1699968008"/>
          <w:jc w:val="center"/>
        </w:trPr>
        <w:tc>
          <w:tcPr>
            <w:tcW w:w="3032" w:type="pct"/>
            <w:shd w:val="clear" w:color="auto" w:fill="CFF0FC"/>
            <w:tcMar>
              <w:top w:w="15" w:type="dxa"/>
              <w:left w:w="0" w:type="dxa"/>
              <w:bottom w:w="0" w:type="dxa"/>
              <w:right w:w="15" w:type="dxa"/>
            </w:tcMar>
            <w:hideMark/>
          </w:tcPr>
          <w:p w14:paraId="2F79B52C" w14:textId="77777777" w:rsidR="00000000" w:rsidRDefault="0035631E">
            <w:pPr>
              <w:pStyle w:val="a3"/>
              <w:spacing w:before="0" w:beforeAutospacing="0" w:after="0" w:afterAutospacing="0"/>
              <w:ind w:left="274"/>
              <w:rPr>
                <w:color w:val="000000"/>
                <w:sz w:val="20"/>
                <w:szCs w:val="20"/>
              </w:rPr>
            </w:pPr>
            <w:r>
              <w:rPr>
                <w:color w:val="000000"/>
                <w:sz w:val="20"/>
                <w:szCs w:val="20"/>
              </w:rPr>
              <w:t>Provision for bad debt</w:t>
            </w:r>
          </w:p>
        </w:tc>
        <w:tc>
          <w:tcPr>
            <w:tcW w:w="96" w:type="pct"/>
            <w:shd w:val="clear" w:color="auto" w:fill="CFF0FC"/>
            <w:tcMar>
              <w:top w:w="15" w:type="dxa"/>
              <w:left w:w="0" w:type="dxa"/>
              <w:bottom w:w="0" w:type="dxa"/>
              <w:right w:w="15" w:type="dxa"/>
            </w:tcMar>
            <w:vAlign w:val="bottom"/>
            <w:hideMark/>
          </w:tcPr>
          <w:p w14:paraId="6B282E1A"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F7D827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0D032C82"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DCF34E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212CFB7A"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5B8395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177C4CB2" w14:textId="77777777" w:rsidR="00000000" w:rsidRDefault="0035631E">
            <w:pPr>
              <w:pStyle w:val="a3"/>
              <w:spacing w:before="0" w:beforeAutospacing="0" w:after="0" w:afterAutospacing="0"/>
              <w:jc w:val="right"/>
              <w:rPr>
                <w:color w:val="000000"/>
                <w:sz w:val="20"/>
                <w:szCs w:val="20"/>
              </w:rPr>
            </w:pPr>
            <w:r>
              <w:rPr>
                <w:color w:val="000000"/>
                <w:sz w:val="20"/>
                <w:szCs w:val="20"/>
              </w:rPr>
              <w:t>230</w:t>
            </w:r>
          </w:p>
        </w:tc>
        <w:tc>
          <w:tcPr>
            <w:tcW w:w="50" w:type="pct"/>
            <w:shd w:val="clear" w:color="auto" w:fill="CFF0FC"/>
            <w:noWrap/>
            <w:tcMar>
              <w:top w:w="15" w:type="dxa"/>
              <w:left w:w="0" w:type="dxa"/>
              <w:bottom w:w="0" w:type="dxa"/>
              <w:right w:w="15" w:type="dxa"/>
            </w:tcMar>
            <w:vAlign w:val="bottom"/>
            <w:hideMark/>
          </w:tcPr>
          <w:p w14:paraId="169701D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1573EB5" w14:textId="77777777">
        <w:trPr>
          <w:divId w:val="1699968008"/>
          <w:jc w:val="center"/>
        </w:trPr>
        <w:tc>
          <w:tcPr>
            <w:tcW w:w="3032" w:type="pct"/>
            <w:shd w:val="clear" w:color="auto" w:fill="FFFFFF"/>
            <w:tcMar>
              <w:top w:w="15" w:type="dxa"/>
              <w:left w:w="0" w:type="dxa"/>
              <w:bottom w:w="0" w:type="dxa"/>
              <w:right w:w="15" w:type="dxa"/>
            </w:tcMar>
            <w:hideMark/>
          </w:tcPr>
          <w:p w14:paraId="1A4A88D5" w14:textId="77777777" w:rsidR="00000000" w:rsidRDefault="0035631E">
            <w:pPr>
              <w:pStyle w:val="a3"/>
              <w:spacing w:before="0" w:beforeAutospacing="0" w:after="0" w:afterAutospacing="0"/>
              <w:ind w:left="274"/>
              <w:rPr>
                <w:color w:val="000000"/>
                <w:sz w:val="20"/>
                <w:szCs w:val="20"/>
              </w:rPr>
            </w:pPr>
            <w:r>
              <w:rPr>
                <w:color w:val="000000"/>
                <w:sz w:val="20"/>
                <w:szCs w:val="20"/>
              </w:rPr>
              <w:t>Deferred taxes</w:t>
            </w:r>
          </w:p>
        </w:tc>
        <w:tc>
          <w:tcPr>
            <w:tcW w:w="96" w:type="pct"/>
            <w:shd w:val="clear" w:color="auto" w:fill="FFFFFF"/>
            <w:tcMar>
              <w:top w:w="15" w:type="dxa"/>
              <w:left w:w="0" w:type="dxa"/>
              <w:bottom w:w="0" w:type="dxa"/>
              <w:right w:w="15" w:type="dxa"/>
            </w:tcMar>
            <w:vAlign w:val="bottom"/>
            <w:hideMark/>
          </w:tcPr>
          <w:p w14:paraId="387017B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4A942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2B21AF39"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64BF38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6AC94E83"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7D5EF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75598675" w14:textId="77777777" w:rsidR="00000000" w:rsidRDefault="0035631E">
            <w:pPr>
              <w:pStyle w:val="a3"/>
              <w:spacing w:before="0" w:beforeAutospacing="0" w:after="0" w:afterAutospacing="0"/>
              <w:jc w:val="right"/>
              <w:rPr>
                <w:color w:val="000000"/>
                <w:sz w:val="20"/>
                <w:szCs w:val="20"/>
              </w:rPr>
            </w:pPr>
            <w:r>
              <w:rPr>
                <w:color w:val="000000"/>
                <w:sz w:val="20"/>
                <w:szCs w:val="20"/>
              </w:rPr>
              <w:t>(535</w:t>
            </w:r>
          </w:p>
        </w:tc>
        <w:tc>
          <w:tcPr>
            <w:tcW w:w="50" w:type="pct"/>
            <w:shd w:val="clear" w:color="auto" w:fill="FFFFFF"/>
            <w:noWrap/>
            <w:tcMar>
              <w:top w:w="15" w:type="dxa"/>
              <w:left w:w="0" w:type="dxa"/>
              <w:bottom w:w="0" w:type="dxa"/>
              <w:right w:w="15" w:type="dxa"/>
            </w:tcMar>
            <w:vAlign w:val="bottom"/>
            <w:hideMark/>
          </w:tcPr>
          <w:p w14:paraId="06882DF2"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48223938" w14:textId="77777777">
        <w:trPr>
          <w:divId w:val="1699968008"/>
          <w:jc w:val="center"/>
        </w:trPr>
        <w:tc>
          <w:tcPr>
            <w:tcW w:w="3032" w:type="pct"/>
            <w:shd w:val="clear" w:color="auto" w:fill="CFF0FC"/>
            <w:tcMar>
              <w:top w:w="15" w:type="dxa"/>
              <w:left w:w="0" w:type="dxa"/>
              <w:bottom w:w="0" w:type="dxa"/>
              <w:right w:w="15" w:type="dxa"/>
            </w:tcMar>
            <w:hideMark/>
          </w:tcPr>
          <w:p w14:paraId="7B0D7C85" w14:textId="77777777" w:rsidR="00000000" w:rsidRDefault="0035631E">
            <w:pPr>
              <w:pStyle w:val="a3"/>
              <w:spacing w:before="0" w:beforeAutospacing="0" w:after="0" w:afterAutospacing="0"/>
              <w:ind w:left="274"/>
              <w:rPr>
                <w:color w:val="000000"/>
                <w:sz w:val="20"/>
                <w:szCs w:val="20"/>
              </w:rPr>
            </w:pPr>
            <w:r>
              <w:rPr>
                <w:color w:val="000000"/>
                <w:sz w:val="20"/>
                <w:szCs w:val="20"/>
              </w:rPr>
              <w:t>Equity loss in investee</w:t>
            </w:r>
          </w:p>
        </w:tc>
        <w:tc>
          <w:tcPr>
            <w:tcW w:w="96" w:type="pct"/>
            <w:shd w:val="clear" w:color="auto" w:fill="CFF0FC"/>
            <w:tcMar>
              <w:top w:w="15" w:type="dxa"/>
              <w:left w:w="0" w:type="dxa"/>
              <w:bottom w:w="0" w:type="dxa"/>
              <w:right w:w="15" w:type="dxa"/>
            </w:tcMar>
            <w:vAlign w:val="bottom"/>
            <w:hideMark/>
          </w:tcPr>
          <w:p w14:paraId="4F6EE131"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C1FDC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0C318121" w14:textId="77777777" w:rsidR="00000000" w:rsidRDefault="0035631E">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CFF0FC"/>
            <w:noWrap/>
            <w:tcMar>
              <w:top w:w="15" w:type="dxa"/>
              <w:left w:w="0" w:type="dxa"/>
              <w:bottom w:w="0" w:type="dxa"/>
              <w:right w:w="15" w:type="dxa"/>
            </w:tcMar>
            <w:vAlign w:val="bottom"/>
            <w:hideMark/>
          </w:tcPr>
          <w:p w14:paraId="62338D8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6ECA4DC2"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2160F2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034F1E03" w14:textId="77777777" w:rsidR="00000000" w:rsidRDefault="0035631E">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CFF0FC"/>
            <w:noWrap/>
            <w:tcMar>
              <w:top w:w="15" w:type="dxa"/>
              <w:left w:w="0" w:type="dxa"/>
              <w:bottom w:w="0" w:type="dxa"/>
              <w:right w:w="15" w:type="dxa"/>
            </w:tcMar>
            <w:vAlign w:val="bottom"/>
            <w:hideMark/>
          </w:tcPr>
          <w:p w14:paraId="0D3F155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E972D75" w14:textId="77777777">
        <w:trPr>
          <w:divId w:val="1699968008"/>
          <w:jc w:val="center"/>
        </w:trPr>
        <w:tc>
          <w:tcPr>
            <w:tcW w:w="3032" w:type="pct"/>
            <w:shd w:val="clear" w:color="auto" w:fill="FFFFFF"/>
            <w:tcMar>
              <w:top w:w="15" w:type="dxa"/>
              <w:left w:w="0" w:type="dxa"/>
              <w:bottom w:w="0" w:type="dxa"/>
              <w:right w:w="15" w:type="dxa"/>
            </w:tcMar>
            <w:hideMark/>
          </w:tcPr>
          <w:p w14:paraId="63F9F3EC" w14:textId="77777777" w:rsidR="00000000" w:rsidRDefault="0035631E">
            <w:pPr>
              <w:pStyle w:val="a3"/>
              <w:spacing w:before="0" w:beforeAutospacing="0" w:after="0" w:afterAutospacing="0"/>
              <w:ind w:left="274"/>
              <w:rPr>
                <w:color w:val="000000"/>
                <w:sz w:val="20"/>
                <w:szCs w:val="20"/>
              </w:rPr>
            </w:pPr>
            <w:r>
              <w:rPr>
                <w:color w:val="000000"/>
                <w:sz w:val="20"/>
                <w:szCs w:val="20"/>
              </w:rPr>
              <w:t>Other</w:t>
            </w:r>
          </w:p>
        </w:tc>
        <w:tc>
          <w:tcPr>
            <w:tcW w:w="96" w:type="pct"/>
            <w:shd w:val="clear" w:color="auto" w:fill="FFFFFF"/>
            <w:tcMar>
              <w:top w:w="15" w:type="dxa"/>
              <w:left w:w="0" w:type="dxa"/>
              <w:bottom w:w="0" w:type="dxa"/>
              <w:right w:w="15" w:type="dxa"/>
            </w:tcMar>
            <w:vAlign w:val="bottom"/>
            <w:hideMark/>
          </w:tcPr>
          <w:p w14:paraId="070F8672"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A5717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5AFFE3CF" w14:textId="77777777" w:rsidR="00000000" w:rsidRDefault="0035631E">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FFFFFF"/>
            <w:noWrap/>
            <w:tcMar>
              <w:top w:w="15" w:type="dxa"/>
              <w:left w:w="0" w:type="dxa"/>
              <w:bottom w:w="0" w:type="dxa"/>
              <w:right w:w="15" w:type="dxa"/>
            </w:tcMar>
            <w:vAlign w:val="bottom"/>
            <w:hideMark/>
          </w:tcPr>
          <w:p w14:paraId="25D371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3BC5DF32"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1105C0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5BA84539" w14:textId="77777777" w:rsidR="00000000" w:rsidRDefault="0035631E">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FFFFFF"/>
            <w:noWrap/>
            <w:tcMar>
              <w:top w:w="15" w:type="dxa"/>
              <w:left w:w="0" w:type="dxa"/>
              <w:bottom w:w="0" w:type="dxa"/>
              <w:right w:w="15" w:type="dxa"/>
            </w:tcMar>
            <w:vAlign w:val="bottom"/>
            <w:hideMark/>
          </w:tcPr>
          <w:p w14:paraId="6174882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CAD3B44" w14:textId="77777777">
        <w:trPr>
          <w:divId w:val="1699968008"/>
          <w:jc w:val="center"/>
        </w:trPr>
        <w:tc>
          <w:tcPr>
            <w:tcW w:w="3032" w:type="pct"/>
            <w:shd w:val="clear" w:color="auto" w:fill="CFF0FC"/>
            <w:tcMar>
              <w:top w:w="15" w:type="dxa"/>
              <w:left w:w="0" w:type="dxa"/>
              <w:bottom w:w="0" w:type="dxa"/>
              <w:right w:w="15" w:type="dxa"/>
            </w:tcMar>
            <w:hideMark/>
          </w:tcPr>
          <w:p w14:paraId="18B7C8AF" w14:textId="77777777" w:rsidR="00000000" w:rsidRDefault="0035631E">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96" w:type="pct"/>
            <w:shd w:val="clear" w:color="auto" w:fill="CFF0FC"/>
            <w:tcMar>
              <w:top w:w="15" w:type="dxa"/>
              <w:left w:w="0" w:type="dxa"/>
              <w:bottom w:w="0" w:type="dxa"/>
              <w:right w:w="15" w:type="dxa"/>
            </w:tcMar>
            <w:vAlign w:val="bottom"/>
            <w:hideMark/>
          </w:tcPr>
          <w:p w14:paraId="5D9A999E"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043D8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30B8686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8A693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31F38AD2"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216F5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08B8EFF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D99EC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383A6E5" w14:textId="77777777">
        <w:trPr>
          <w:divId w:val="1699968008"/>
          <w:jc w:val="center"/>
        </w:trPr>
        <w:tc>
          <w:tcPr>
            <w:tcW w:w="3032" w:type="pct"/>
            <w:shd w:val="clear" w:color="auto" w:fill="FFFFFF"/>
            <w:tcMar>
              <w:top w:w="15" w:type="dxa"/>
              <w:left w:w="0" w:type="dxa"/>
              <w:bottom w:w="0" w:type="dxa"/>
              <w:right w:w="15" w:type="dxa"/>
            </w:tcMar>
            <w:hideMark/>
          </w:tcPr>
          <w:p w14:paraId="4CC78D06" w14:textId="77777777" w:rsidR="00000000" w:rsidRDefault="0035631E">
            <w:pPr>
              <w:pStyle w:val="a3"/>
              <w:spacing w:before="0" w:beforeAutospacing="0" w:after="0" w:afterAutospacing="0"/>
              <w:ind w:left="547"/>
              <w:rPr>
                <w:color w:val="000000"/>
                <w:sz w:val="20"/>
                <w:szCs w:val="20"/>
              </w:rPr>
            </w:pPr>
            <w:r>
              <w:rPr>
                <w:color w:val="000000"/>
                <w:sz w:val="20"/>
                <w:szCs w:val="20"/>
              </w:rPr>
              <w:t>Accounts receivable</w:t>
            </w:r>
          </w:p>
        </w:tc>
        <w:tc>
          <w:tcPr>
            <w:tcW w:w="96" w:type="pct"/>
            <w:shd w:val="clear" w:color="auto" w:fill="FFFFFF"/>
            <w:tcMar>
              <w:top w:w="15" w:type="dxa"/>
              <w:left w:w="0" w:type="dxa"/>
              <w:bottom w:w="0" w:type="dxa"/>
              <w:right w:w="15" w:type="dxa"/>
            </w:tcMar>
            <w:vAlign w:val="bottom"/>
            <w:hideMark/>
          </w:tcPr>
          <w:p w14:paraId="1E79F99F"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6A057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266011ED" w14:textId="77777777" w:rsidR="00000000" w:rsidRDefault="0035631E">
            <w:pPr>
              <w:pStyle w:val="a3"/>
              <w:spacing w:before="0" w:beforeAutospacing="0" w:after="0" w:afterAutospacing="0"/>
              <w:jc w:val="right"/>
              <w:rPr>
                <w:color w:val="000000"/>
                <w:sz w:val="20"/>
                <w:szCs w:val="20"/>
              </w:rPr>
            </w:pPr>
            <w:r>
              <w:rPr>
                <w:color w:val="000000"/>
                <w:sz w:val="20"/>
                <w:szCs w:val="20"/>
              </w:rPr>
              <w:t>368</w:t>
            </w:r>
          </w:p>
        </w:tc>
        <w:tc>
          <w:tcPr>
            <w:tcW w:w="50" w:type="pct"/>
            <w:shd w:val="clear" w:color="auto" w:fill="FFFFFF"/>
            <w:noWrap/>
            <w:tcMar>
              <w:top w:w="15" w:type="dxa"/>
              <w:left w:w="0" w:type="dxa"/>
              <w:bottom w:w="0" w:type="dxa"/>
              <w:right w:w="15" w:type="dxa"/>
            </w:tcMar>
            <w:vAlign w:val="bottom"/>
            <w:hideMark/>
          </w:tcPr>
          <w:p w14:paraId="4E9C825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654059BB"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0BF41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744F6AF7" w14:textId="77777777" w:rsidR="00000000" w:rsidRDefault="003563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14:paraId="25C78D47"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36A2C9C6" w14:textId="77777777">
        <w:trPr>
          <w:divId w:val="1699968008"/>
          <w:jc w:val="center"/>
        </w:trPr>
        <w:tc>
          <w:tcPr>
            <w:tcW w:w="3032" w:type="pct"/>
            <w:shd w:val="clear" w:color="auto" w:fill="CFF0FC"/>
            <w:tcMar>
              <w:top w:w="15" w:type="dxa"/>
              <w:left w:w="0" w:type="dxa"/>
              <w:bottom w:w="0" w:type="dxa"/>
              <w:right w:w="15" w:type="dxa"/>
            </w:tcMar>
            <w:hideMark/>
          </w:tcPr>
          <w:p w14:paraId="1CA691AF" w14:textId="77777777" w:rsidR="00000000" w:rsidRDefault="0035631E">
            <w:pPr>
              <w:pStyle w:val="a3"/>
              <w:spacing w:before="0" w:beforeAutospacing="0" w:after="0" w:afterAutospacing="0"/>
              <w:ind w:left="547"/>
              <w:rPr>
                <w:color w:val="000000"/>
                <w:sz w:val="20"/>
                <w:szCs w:val="20"/>
              </w:rPr>
            </w:pPr>
            <w:r>
              <w:rPr>
                <w:color w:val="000000"/>
                <w:sz w:val="20"/>
                <w:szCs w:val="20"/>
              </w:rPr>
              <w:t>Other current and long-term assets</w:t>
            </w:r>
          </w:p>
        </w:tc>
        <w:tc>
          <w:tcPr>
            <w:tcW w:w="96" w:type="pct"/>
            <w:shd w:val="clear" w:color="auto" w:fill="CFF0FC"/>
            <w:tcMar>
              <w:top w:w="15" w:type="dxa"/>
              <w:left w:w="0" w:type="dxa"/>
              <w:bottom w:w="0" w:type="dxa"/>
              <w:right w:w="15" w:type="dxa"/>
            </w:tcMar>
            <w:vAlign w:val="bottom"/>
            <w:hideMark/>
          </w:tcPr>
          <w:p w14:paraId="3D2FAF08"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5A922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52A6EB77" w14:textId="77777777" w:rsidR="00000000" w:rsidRDefault="0035631E">
            <w:pPr>
              <w:pStyle w:val="a3"/>
              <w:spacing w:before="0" w:beforeAutospacing="0" w:after="0" w:afterAutospacing="0"/>
              <w:jc w:val="right"/>
              <w:rPr>
                <w:color w:val="000000"/>
                <w:sz w:val="20"/>
                <w:szCs w:val="20"/>
              </w:rPr>
            </w:pPr>
            <w:r>
              <w:rPr>
                <w:color w:val="000000"/>
                <w:sz w:val="20"/>
                <w:szCs w:val="20"/>
              </w:rPr>
              <w:t>183</w:t>
            </w:r>
          </w:p>
        </w:tc>
        <w:tc>
          <w:tcPr>
            <w:tcW w:w="50" w:type="pct"/>
            <w:shd w:val="clear" w:color="auto" w:fill="CFF0FC"/>
            <w:noWrap/>
            <w:tcMar>
              <w:top w:w="15" w:type="dxa"/>
              <w:left w:w="0" w:type="dxa"/>
              <w:bottom w:w="0" w:type="dxa"/>
              <w:right w:w="15" w:type="dxa"/>
            </w:tcMar>
            <w:vAlign w:val="bottom"/>
            <w:hideMark/>
          </w:tcPr>
          <w:p w14:paraId="68A41EA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7B37DDA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3E4CD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5616CEE9" w14:textId="77777777" w:rsidR="00000000" w:rsidRDefault="0035631E">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CFF0FC"/>
            <w:noWrap/>
            <w:tcMar>
              <w:top w:w="15" w:type="dxa"/>
              <w:left w:w="0" w:type="dxa"/>
              <w:bottom w:w="0" w:type="dxa"/>
              <w:right w:w="15" w:type="dxa"/>
            </w:tcMar>
            <w:vAlign w:val="bottom"/>
            <w:hideMark/>
          </w:tcPr>
          <w:p w14:paraId="440CB5AF"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B81A970" w14:textId="77777777">
        <w:trPr>
          <w:divId w:val="1699968008"/>
          <w:jc w:val="center"/>
        </w:trPr>
        <w:tc>
          <w:tcPr>
            <w:tcW w:w="3032" w:type="pct"/>
            <w:shd w:val="clear" w:color="auto" w:fill="FFFFFF"/>
            <w:tcMar>
              <w:top w:w="15" w:type="dxa"/>
              <w:left w:w="0" w:type="dxa"/>
              <w:bottom w:w="0" w:type="dxa"/>
              <w:right w:w="15" w:type="dxa"/>
            </w:tcMar>
            <w:hideMark/>
          </w:tcPr>
          <w:p w14:paraId="1E238A8C" w14:textId="77777777" w:rsidR="00000000" w:rsidRDefault="0035631E">
            <w:pPr>
              <w:pStyle w:val="a3"/>
              <w:spacing w:before="0" w:beforeAutospacing="0" w:after="0" w:afterAutospacing="0"/>
              <w:ind w:left="547"/>
              <w:rPr>
                <w:color w:val="000000"/>
                <w:sz w:val="20"/>
                <w:szCs w:val="20"/>
              </w:rPr>
            </w:pPr>
            <w:r>
              <w:rPr>
                <w:color w:val="000000"/>
                <w:sz w:val="20"/>
                <w:szCs w:val="20"/>
              </w:rPr>
              <w:t>Accounts payable</w:t>
            </w:r>
          </w:p>
        </w:tc>
        <w:tc>
          <w:tcPr>
            <w:tcW w:w="96" w:type="pct"/>
            <w:shd w:val="clear" w:color="auto" w:fill="FFFFFF"/>
            <w:tcMar>
              <w:top w:w="15" w:type="dxa"/>
              <w:left w:w="0" w:type="dxa"/>
              <w:bottom w:w="0" w:type="dxa"/>
              <w:right w:w="15" w:type="dxa"/>
            </w:tcMar>
            <w:vAlign w:val="bottom"/>
            <w:hideMark/>
          </w:tcPr>
          <w:p w14:paraId="5486D9A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57B4E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43C2E8D7" w14:textId="77777777" w:rsidR="00000000" w:rsidRDefault="0035631E">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FFFFFF"/>
            <w:noWrap/>
            <w:tcMar>
              <w:top w:w="15" w:type="dxa"/>
              <w:left w:w="0" w:type="dxa"/>
              <w:bottom w:w="0" w:type="dxa"/>
              <w:right w:w="15" w:type="dxa"/>
            </w:tcMar>
            <w:vAlign w:val="bottom"/>
            <w:hideMark/>
          </w:tcPr>
          <w:p w14:paraId="276B566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14:paraId="5BDF50AA"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126650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58FE53CC" w14:textId="77777777" w:rsidR="00000000" w:rsidRDefault="0035631E">
            <w:pPr>
              <w:pStyle w:val="a3"/>
              <w:spacing w:before="0" w:beforeAutospacing="0" w:after="0" w:afterAutospacing="0"/>
              <w:jc w:val="right"/>
              <w:rPr>
                <w:color w:val="000000"/>
                <w:sz w:val="20"/>
                <w:szCs w:val="20"/>
              </w:rPr>
            </w:pPr>
            <w:r>
              <w:rPr>
                <w:color w:val="000000"/>
                <w:sz w:val="20"/>
                <w:szCs w:val="20"/>
              </w:rPr>
              <w:t>(1,344</w:t>
            </w:r>
          </w:p>
        </w:tc>
        <w:tc>
          <w:tcPr>
            <w:tcW w:w="50" w:type="pct"/>
            <w:shd w:val="clear" w:color="auto" w:fill="FFFFFF"/>
            <w:noWrap/>
            <w:tcMar>
              <w:top w:w="15" w:type="dxa"/>
              <w:left w:w="0" w:type="dxa"/>
              <w:bottom w:w="0" w:type="dxa"/>
              <w:right w:w="15" w:type="dxa"/>
            </w:tcMar>
            <w:vAlign w:val="bottom"/>
            <w:hideMark/>
          </w:tcPr>
          <w:p w14:paraId="2FE190ED"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50AC3548" w14:textId="77777777">
        <w:trPr>
          <w:divId w:val="1699968008"/>
          <w:jc w:val="center"/>
        </w:trPr>
        <w:tc>
          <w:tcPr>
            <w:tcW w:w="3032" w:type="pct"/>
            <w:shd w:val="clear" w:color="auto" w:fill="CFF0FC"/>
            <w:tcMar>
              <w:top w:w="15" w:type="dxa"/>
              <w:left w:w="0" w:type="dxa"/>
              <w:bottom w:w="0" w:type="dxa"/>
              <w:right w:w="15" w:type="dxa"/>
            </w:tcMar>
            <w:hideMark/>
          </w:tcPr>
          <w:p w14:paraId="384E299F" w14:textId="77777777" w:rsidR="00000000" w:rsidRDefault="0035631E">
            <w:pPr>
              <w:pStyle w:val="a3"/>
              <w:spacing w:before="0" w:beforeAutospacing="0" w:after="0" w:afterAutospacing="0"/>
              <w:ind w:left="547"/>
              <w:rPr>
                <w:color w:val="000000"/>
                <w:sz w:val="20"/>
                <w:szCs w:val="20"/>
              </w:rPr>
            </w:pPr>
            <w:r>
              <w:rPr>
                <w:color w:val="000000"/>
                <w:sz w:val="20"/>
                <w:szCs w:val="20"/>
              </w:rPr>
              <w:t>Accrued liabilities</w:t>
            </w:r>
          </w:p>
        </w:tc>
        <w:tc>
          <w:tcPr>
            <w:tcW w:w="96" w:type="pct"/>
            <w:shd w:val="clear" w:color="auto" w:fill="CFF0FC"/>
            <w:tcMar>
              <w:top w:w="15" w:type="dxa"/>
              <w:left w:w="0" w:type="dxa"/>
              <w:bottom w:w="0" w:type="dxa"/>
              <w:right w:w="15" w:type="dxa"/>
            </w:tcMar>
            <w:vAlign w:val="bottom"/>
            <w:hideMark/>
          </w:tcPr>
          <w:p w14:paraId="299F7D06"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68C14D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27093947" w14:textId="77777777" w:rsidR="00000000" w:rsidRDefault="0035631E">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27E72E3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14:paraId="6AE4AA2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160808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4E2F4CF3" w14:textId="77777777" w:rsidR="00000000" w:rsidRDefault="0035631E">
            <w:pPr>
              <w:pStyle w:val="a3"/>
              <w:spacing w:before="0" w:beforeAutospacing="0" w:after="0" w:afterAutospacing="0"/>
              <w:jc w:val="right"/>
              <w:rPr>
                <w:color w:val="000000"/>
                <w:sz w:val="20"/>
                <w:szCs w:val="20"/>
              </w:rPr>
            </w:pPr>
            <w:r>
              <w:rPr>
                <w:color w:val="000000"/>
                <w:sz w:val="20"/>
                <w:szCs w:val="20"/>
              </w:rPr>
              <w:t>1,288</w:t>
            </w:r>
          </w:p>
        </w:tc>
        <w:tc>
          <w:tcPr>
            <w:tcW w:w="50" w:type="pct"/>
            <w:shd w:val="clear" w:color="auto" w:fill="CFF0FC"/>
            <w:noWrap/>
            <w:tcMar>
              <w:top w:w="15" w:type="dxa"/>
              <w:left w:w="0" w:type="dxa"/>
              <w:bottom w:w="0" w:type="dxa"/>
              <w:right w:w="15" w:type="dxa"/>
            </w:tcMar>
            <w:vAlign w:val="bottom"/>
            <w:hideMark/>
          </w:tcPr>
          <w:p w14:paraId="07A7EFEE"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BFDC4B6" w14:textId="77777777">
        <w:trPr>
          <w:divId w:val="1699968008"/>
          <w:jc w:val="center"/>
        </w:trPr>
        <w:tc>
          <w:tcPr>
            <w:tcW w:w="3032" w:type="pct"/>
            <w:shd w:val="clear" w:color="auto" w:fill="FFFFFF"/>
            <w:tcMar>
              <w:top w:w="15" w:type="dxa"/>
              <w:left w:w="0" w:type="dxa"/>
              <w:bottom w:w="0" w:type="dxa"/>
              <w:right w:w="15" w:type="dxa"/>
            </w:tcMar>
            <w:hideMark/>
          </w:tcPr>
          <w:p w14:paraId="7984F15B" w14:textId="77777777" w:rsidR="00000000" w:rsidRDefault="0035631E">
            <w:pPr>
              <w:pStyle w:val="a3"/>
              <w:spacing w:before="0" w:beforeAutospacing="0" w:after="0" w:afterAutospacing="0"/>
              <w:ind w:left="547"/>
              <w:rPr>
                <w:color w:val="000000"/>
                <w:sz w:val="20"/>
                <w:szCs w:val="20"/>
              </w:rPr>
            </w:pPr>
            <w:r>
              <w:rPr>
                <w:color w:val="000000"/>
                <w:sz w:val="20"/>
                <w:szCs w:val="20"/>
              </w:rPr>
              <w:t>Operating lease liabilities</w:t>
            </w:r>
          </w:p>
        </w:tc>
        <w:tc>
          <w:tcPr>
            <w:tcW w:w="96" w:type="pct"/>
            <w:shd w:val="clear" w:color="auto" w:fill="FFFFFF"/>
            <w:tcMar>
              <w:top w:w="15" w:type="dxa"/>
              <w:left w:w="0" w:type="dxa"/>
              <w:bottom w:w="0" w:type="dxa"/>
              <w:right w:w="15" w:type="dxa"/>
            </w:tcMar>
            <w:vAlign w:val="bottom"/>
            <w:hideMark/>
          </w:tcPr>
          <w:p w14:paraId="7C2C26F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DFDC2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14:paraId="5B0C7DFB" w14:textId="77777777" w:rsidR="00000000" w:rsidRDefault="0035631E">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FFFFFF"/>
            <w:noWrap/>
            <w:tcMar>
              <w:top w:w="15" w:type="dxa"/>
              <w:left w:w="0" w:type="dxa"/>
              <w:bottom w:w="0" w:type="dxa"/>
              <w:right w:w="15" w:type="dxa"/>
            </w:tcMar>
            <w:vAlign w:val="bottom"/>
            <w:hideMark/>
          </w:tcPr>
          <w:p w14:paraId="0949F58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14:paraId="755D12BB"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EA4963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14:paraId="5B2335E9"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0D8107F"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6DED634" w14:textId="77777777">
        <w:trPr>
          <w:divId w:val="1699968008"/>
          <w:jc w:val="center"/>
        </w:trPr>
        <w:tc>
          <w:tcPr>
            <w:tcW w:w="3032" w:type="pct"/>
            <w:shd w:val="clear" w:color="auto" w:fill="CFF0FC"/>
            <w:tcMar>
              <w:top w:w="15" w:type="dxa"/>
              <w:left w:w="0" w:type="dxa"/>
              <w:bottom w:w="0" w:type="dxa"/>
              <w:right w:w="15" w:type="dxa"/>
            </w:tcMar>
            <w:hideMark/>
          </w:tcPr>
          <w:p w14:paraId="4170353C" w14:textId="77777777" w:rsidR="00000000" w:rsidRDefault="0035631E">
            <w:pPr>
              <w:pStyle w:val="a3"/>
              <w:spacing w:before="0" w:beforeAutospacing="0" w:after="0" w:afterAutospacing="0"/>
              <w:ind w:left="274"/>
              <w:rPr>
                <w:color w:val="000000"/>
                <w:sz w:val="20"/>
                <w:szCs w:val="20"/>
              </w:rPr>
            </w:pPr>
            <w:r>
              <w:rPr>
                <w:color w:val="000000"/>
                <w:sz w:val="20"/>
                <w:szCs w:val="20"/>
              </w:rPr>
              <w:t>Net cash provided by (used in) operations</w:t>
            </w:r>
          </w:p>
        </w:tc>
        <w:tc>
          <w:tcPr>
            <w:tcW w:w="96" w:type="pct"/>
            <w:shd w:val="clear" w:color="auto" w:fill="CFF0FC"/>
            <w:tcMar>
              <w:top w:w="15" w:type="dxa"/>
              <w:left w:w="0" w:type="dxa"/>
              <w:bottom w:w="0" w:type="dxa"/>
              <w:right w:w="15" w:type="dxa"/>
            </w:tcMar>
            <w:vAlign w:val="bottom"/>
            <w:hideMark/>
          </w:tcPr>
          <w:p w14:paraId="08B724B4"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07C21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5ACD440" w14:textId="77777777" w:rsidR="00000000" w:rsidRDefault="0035631E">
            <w:pPr>
              <w:pStyle w:val="a3"/>
              <w:spacing w:before="0" w:beforeAutospacing="0" w:after="0" w:afterAutospacing="0"/>
              <w:jc w:val="right"/>
              <w:rPr>
                <w:color w:val="000000"/>
                <w:sz w:val="20"/>
                <w:szCs w:val="20"/>
              </w:rPr>
            </w:pPr>
            <w:r>
              <w:rPr>
                <w:color w:val="000000"/>
                <w:sz w:val="20"/>
                <w:szCs w:val="20"/>
              </w:rPr>
              <w:t>1,730</w:t>
            </w:r>
          </w:p>
        </w:tc>
        <w:tc>
          <w:tcPr>
            <w:tcW w:w="50" w:type="pct"/>
            <w:shd w:val="clear" w:color="auto" w:fill="CFF0FC"/>
            <w:noWrap/>
            <w:tcMar>
              <w:top w:w="15" w:type="dxa"/>
              <w:left w:w="0" w:type="dxa"/>
              <w:bottom w:w="0" w:type="dxa"/>
              <w:right w:w="15" w:type="dxa"/>
            </w:tcMar>
            <w:vAlign w:val="bottom"/>
            <w:hideMark/>
          </w:tcPr>
          <w:p w14:paraId="12577F9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41C632EC"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9C5F9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90D596F" w14:textId="77777777" w:rsidR="00000000" w:rsidRDefault="0035631E">
            <w:pPr>
              <w:pStyle w:val="a3"/>
              <w:spacing w:before="0" w:beforeAutospacing="0" w:after="0" w:afterAutospacing="0"/>
              <w:jc w:val="right"/>
              <w:rPr>
                <w:color w:val="000000"/>
                <w:sz w:val="20"/>
                <w:szCs w:val="20"/>
              </w:rPr>
            </w:pPr>
            <w:r>
              <w:rPr>
                <w:color w:val="000000"/>
                <w:sz w:val="20"/>
                <w:szCs w:val="20"/>
              </w:rPr>
              <w:t>(1,348</w:t>
            </w:r>
          </w:p>
        </w:tc>
        <w:tc>
          <w:tcPr>
            <w:tcW w:w="50" w:type="pct"/>
            <w:shd w:val="clear" w:color="auto" w:fill="CFF0FC"/>
            <w:noWrap/>
            <w:tcMar>
              <w:top w:w="15" w:type="dxa"/>
              <w:left w:w="0" w:type="dxa"/>
              <w:bottom w:w="0" w:type="dxa"/>
              <w:right w:w="15" w:type="dxa"/>
            </w:tcMar>
            <w:vAlign w:val="bottom"/>
            <w:hideMark/>
          </w:tcPr>
          <w:p w14:paraId="402CEF23"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11D55B13" w14:textId="77777777">
        <w:trPr>
          <w:divId w:val="1699968008"/>
          <w:jc w:val="center"/>
        </w:trPr>
        <w:tc>
          <w:tcPr>
            <w:tcW w:w="3032" w:type="pct"/>
            <w:shd w:val="clear" w:color="auto" w:fill="FFFFFF"/>
            <w:tcMar>
              <w:top w:w="15" w:type="dxa"/>
              <w:left w:w="0" w:type="dxa"/>
              <w:bottom w:w="0" w:type="dxa"/>
              <w:right w:w="15" w:type="dxa"/>
            </w:tcMar>
            <w:hideMark/>
          </w:tcPr>
          <w:p w14:paraId="7DCC3D1D" w14:textId="77777777" w:rsidR="00000000" w:rsidRDefault="0035631E">
            <w:pPr>
              <w:pStyle w:val="a3"/>
              <w:spacing w:before="0" w:beforeAutospacing="0" w:after="0" w:afterAutospacing="0"/>
              <w:rPr>
                <w:b/>
                <w:bCs/>
                <w:color w:val="000000"/>
                <w:sz w:val="20"/>
                <w:szCs w:val="20"/>
              </w:rPr>
            </w:pPr>
            <w:r>
              <w:rPr>
                <w:b/>
                <w:bCs/>
                <w:color w:val="000000"/>
                <w:sz w:val="20"/>
                <w:szCs w:val="20"/>
              </w:rPr>
              <w:t>Cash flow from investing activities:</w:t>
            </w:r>
          </w:p>
        </w:tc>
        <w:tc>
          <w:tcPr>
            <w:tcW w:w="96" w:type="pct"/>
            <w:shd w:val="clear" w:color="auto" w:fill="FFFFFF"/>
            <w:tcMar>
              <w:top w:w="15" w:type="dxa"/>
              <w:left w:w="0" w:type="dxa"/>
              <w:bottom w:w="0" w:type="dxa"/>
              <w:right w:w="15" w:type="dxa"/>
            </w:tcMar>
            <w:vAlign w:val="bottom"/>
            <w:hideMark/>
          </w:tcPr>
          <w:p w14:paraId="1F517288"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2A37B9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14:paraId="24C8FB7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63D32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09A77D19"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976CE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14:paraId="5DEEE45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BB05A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217236C" w14:textId="77777777">
        <w:trPr>
          <w:divId w:val="1699968008"/>
          <w:jc w:val="center"/>
        </w:trPr>
        <w:tc>
          <w:tcPr>
            <w:tcW w:w="3032" w:type="pct"/>
            <w:shd w:val="clear" w:color="auto" w:fill="CFF0FC"/>
            <w:tcMar>
              <w:top w:w="15" w:type="dxa"/>
              <w:left w:w="0" w:type="dxa"/>
              <w:bottom w:w="0" w:type="dxa"/>
              <w:right w:w="15" w:type="dxa"/>
            </w:tcMar>
            <w:hideMark/>
          </w:tcPr>
          <w:p w14:paraId="4113953C" w14:textId="77777777" w:rsidR="00000000" w:rsidRDefault="0035631E">
            <w:pPr>
              <w:pStyle w:val="a3"/>
              <w:spacing w:before="0" w:beforeAutospacing="0" w:after="0" w:afterAutospacing="0"/>
              <w:ind w:left="274"/>
              <w:rPr>
                <w:color w:val="000000"/>
                <w:sz w:val="20"/>
                <w:szCs w:val="20"/>
              </w:rPr>
            </w:pPr>
            <w:r>
              <w:rPr>
                <w:color w:val="000000"/>
                <w:sz w:val="20"/>
                <w:szCs w:val="20"/>
              </w:rPr>
              <w:t>Purchases of fixed assets</w:t>
            </w:r>
          </w:p>
        </w:tc>
        <w:tc>
          <w:tcPr>
            <w:tcW w:w="96" w:type="pct"/>
            <w:shd w:val="clear" w:color="auto" w:fill="CFF0FC"/>
            <w:tcMar>
              <w:top w:w="15" w:type="dxa"/>
              <w:left w:w="0" w:type="dxa"/>
              <w:bottom w:w="0" w:type="dxa"/>
              <w:right w:w="15" w:type="dxa"/>
            </w:tcMar>
            <w:vAlign w:val="bottom"/>
            <w:hideMark/>
          </w:tcPr>
          <w:p w14:paraId="2750F484"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C13DF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7B745BDD" w14:textId="77777777" w:rsidR="00000000" w:rsidRDefault="0035631E">
            <w:pPr>
              <w:pStyle w:val="a3"/>
              <w:spacing w:before="0" w:beforeAutospacing="0" w:after="0" w:afterAutospacing="0"/>
              <w:jc w:val="right"/>
              <w:rPr>
                <w:color w:val="000000"/>
                <w:sz w:val="20"/>
                <w:szCs w:val="20"/>
              </w:rPr>
            </w:pPr>
            <w:r>
              <w:rPr>
                <w:color w:val="000000"/>
                <w:sz w:val="20"/>
                <w:szCs w:val="20"/>
              </w:rPr>
              <w:t>(633</w:t>
            </w:r>
          </w:p>
        </w:tc>
        <w:tc>
          <w:tcPr>
            <w:tcW w:w="50" w:type="pct"/>
            <w:shd w:val="clear" w:color="auto" w:fill="CFF0FC"/>
            <w:noWrap/>
            <w:tcMar>
              <w:top w:w="15" w:type="dxa"/>
              <w:left w:w="0" w:type="dxa"/>
              <w:bottom w:w="0" w:type="dxa"/>
              <w:right w:w="15" w:type="dxa"/>
            </w:tcMar>
            <w:vAlign w:val="bottom"/>
            <w:hideMark/>
          </w:tcPr>
          <w:p w14:paraId="39F533A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14:paraId="0ECA9B8E"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BE57E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5A3FE18F" w14:textId="77777777" w:rsidR="00000000" w:rsidRDefault="0035631E">
            <w:pPr>
              <w:pStyle w:val="a3"/>
              <w:spacing w:before="0" w:beforeAutospacing="0" w:after="0" w:afterAutospacing="0"/>
              <w:jc w:val="right"/>
              <w:rPr>
                <w:color w:val="000000"/>
                <w:sz w:val="20"/>
                <w:szCs w:val="20"/>
              </w:rPr>
            </w:pPr>
            <w:r>
              <w:rPr>
                <w:color w:val="000000"/>
                <w:sz w:val="20"/>
                <w:szCs w:val="20"/>
              </w:rPr>
              <w:t>(1,152</w:t>
            </w:r>
          </w:p>
        </w:tc>
        <w:tc>
          <w:tcPr>
            <w:tcW w:w="50" w:type="pct"/>
            <w:shd w:val="clear" w:color="auto" w:fill="CFF0FC"/>
            <w:noWrap/>
            <w:tcMar>
              <w:top w:w="15" w:type="dxa"/>
              <w:left w:w="0" w:type="dxa"/>
              <w:bottom w:w="0" w:type="dxa"/>
              <w:right w:w="15" w:type="dxa"/>
            </w:tcMar>
            <w:vAlign w:val="bottom"/>
            <w:hideMark/>
          </w:tcPr>
          <w:p w14:paraId="5FBD0935"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0F6F0D44" w14:textId="77777777">
        <w:trPr>
          <w:divId w:val="1699968008"/>
          <w:jc w:val="center"/>
        </w:trPr>
        <w:tc>
          <w:tcPr>
            <w:tcW w:w="3032" w:type="pct"/>
            <w:shd w:val="clear" w:color="auto" w:fill="FFFFFF"/>
            <w:tcMar>
              <w:top w:w="15" w:type="dxa"/>
              <w:left w:w="0" w:type="dxa"/>
              <w:bottom w:w="0" w:type="dxa"/>
              <w:right w:w="15" w:type="dxa"/>
            </w:tcMar>
            <w:hideMark/>
          </w:tcPr>
          <w:p w14:paraId="7CB6D905" w14:textId="77777777" w:rsidR="00000000" w:rsidRDefault="0035631E">
            <w:pPr>
              <w:pStyle w:val="a3"/>
              <w:spacing w:before="0" w:beforeAutospacing="0" w:after="0" w:afterAutospacing="0"/>
              <w:ind w:left="274"/>
              <w:rPr>
                <w:color w:val="000000"/>
                <w:sz w:val="20"/>
                <w:szCs w:val="20"/>
              </w:rPr>
            </w:pPr>
            <w:r>
              <w:rPr>
                <w:color w:val="000000"/>
                <w:sz w:val="20"/>
                <w:szCs w:val="20"/>
              </w:rPr>
              <w:t>Purchase of marketable securities</w:t>
            </w:r>
          </w:p>
        </w:tc>
        <w:tc>
          <w:tcPr>
            <w:tcW w:w="96" w:type="pct"/>
            <w:shd w:val="clear" w:color="auto" w:fill="FFFFFF"/>
            <w:tcMar>
              <w:top w:w="15" w:type="dxa"/>
              <w:left w:w="0" w:type="dxa"/>
              <w:bottom w:w="0" w:type="dxa"/>
              <w:right w:w="15" w:type="dxa"/>
            </w:tcMar>
            <w:vAlign w:val="bottom"/>
            <w:hideMark/>
          </w:tcPr>
          <w:p w14:paraId="0DB09F83"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BE4207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09BE075E" w14:textId="77777777" w:rsidR="00000000" w:rsidRDefault="0035631E">
            <w:pPr>
              <w:pStyle w:val="a3"/>
              <w:spacing w:before="0" w:beforeAutospacing="0" w:after="0" w:afterAutospacing="0"/>
              <w:jc w:val="right"/>
              <w:rPr>
                <w:color w:val="000000"/>
                <w:sz w:val="20"/>
                <w:szCs w:val="20"/>
              </w:rPr>
            </w:pPr>
            <w:r>
              <w:rPr>
                <w:color w:val="000000"/>
                <w:sz w:val="20"/>
                <w:szCs w:val="20"/>
              </w:rPr>
              <w:t>(10,178</w:t>
            </w:r>
          </w:p>
        </w:tc>
        <w:tc>
          <w:tcPr>
            <w:tcW w:w="50" w:type="pct"/>
            <w:shd w:val="clear" w:color="auto" w:fill="FFFFFF"/>
            <w:noWrap/>
            <w:tcMar>
              <w:top w:w="15" w:type="dxa"/>
              <w:left w:w="0" w:type="dxa"/>
              <w:bottom w:w="0" w:type="dxa"/>
              <w:right w:w="15" w:type="dxa"/>
            </w:tcMar>
            <w:vAlign w:val="bottom"/>
            <w:hideMark/>
          </w:tcPr>
          <w:p w14:paraId="5A2D52F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14:paraId="17D512A5"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3904E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14:paraId="7A7DFE43" w14:textId="77777777" w:rsidR="00000000" w:rsidRDefault="0035631E">
            <w:pPr>
              <w:pStyle w:val="a3"/>
              <w:spacing w:before="0" w:beforeAutospacing="0" w:after="0" w:afterAutospacing="0"/>
              <w:jc w:val="right"/>
              <w:rPr>
                <w:color w:val="000000"/>
                <w:sz w:val="20"/>
                <w:szCs w:val="20"/>
              </w:rPr>
            </w:pPr>
            <w:r>
              <w:rPr>
                <w:color w:val="000000"/>
                <w:sz w:val="20"/>
                <w:szCs w:val="20"/>
              </w:rPr>
              <w:t>(11,470</w:t>
            </w:r>
          </w:p>
        </w:tc>
        <w:tc>
          <w:tcPr>
            <w:tcW w:w="50" w:type="pct"/>
            <w:shd w:val="clear" w:color="auto" w:fill="FFFFFF"/>
            <w:noWrap/>
            <w:tcMar>
              <w:top w:w="15" w:type="dxa"/>
              <w:left w:w="0" w:type="dxa"/>
              <w:bottom w:w="0" w:type="dxa"/>
              <w:right w:w="15" w:type="dxa"/>
            </w:tcMar>
            <w:vAlign w:val="bottom"/>
            <w:hideMark/>
          </w:tcPr>
          <w:p w14:paraId="4E904334"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031266FA" w14:textId="77777777">
        <w:trPr>
          <w:divId w:val="1699968008"/>
          <w:jc w:val="center"/>
        </w:trPr>
        <w:tc>
          <w:tcPr>
            <w:tcW w:w="3032" w:type="pct"/>
            <w:shd w:val="clear" w:color="auto" w:fill="CFF0FC"/>
            <w:tcMar>
              <w:top w:w="15" w:type="dxa"/>
              <w:left w:w="0" w:type="dxa"/>
              <w:bottom w:w="0" w:type="dxa"/>
              <w:right w:w="15" w:type="dxa"/>
            </w:tcMar>
            <w:hideMark/>
          </w:tcPr>
          <w:p w14:paraId="325CA858" w14:textId="77777777" w:rsidR="00000000" w:rsidRDefault="0035631E">
            <w:pPr>
              <w:pStyle w:val="a3"/>
              <w:spacing w:before="0" w:beforeAutospacing="0" w:after="0" w:afterAutospacing="0"/>
              <w:ind w:left="274"/>
              <w:rPr>
                <w:color w:val="000000"/>
                <w:sz w:val="20"/>
                <w:szCs w:val="20"/>
              </w:rPr>
            </w:pPr>
            <w:r>
              <w:rPr>
                <w:color w:val="000000"/>
                <w:sz w:val="20"/>
                <w:szCs w:val="20"/>
              </w:rPr>
              <w:t>Maturities of marketable securities</w:t>
            </w:r>
          </w:p>
        </w:tc>
        <w:tc>
          <w:tcPr>
            <w:tcW w:w="96" w:type="pct"/>
            <w:shd w:val="clear" w:color="auto" w:fill="CFF0FC"/>
            <w:tcMar>
              <w:top w:w="15" w:type="dxa"/>
              <w:left w:w="0" w:type="dxa"/>
              <w:bottom w:w="0" w:type="dxa"/>
              <w:right w:w="15" w:type="dxa"/>
            </w:tcMar>
            <w:vAlign w:val="bottom"/>
            <w:hideMark/>
          </w:tcPr>
          <w:p w14:paraId="27B30C1D"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E48D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4D1CEBB6" w14:textId="77777777" w:rsidR="00000000" w:rsidRDefault="0035631E">
            <w:pPr>
              <w:pStyle w:val="a3"/>
              <w:spacing w:before="0" w:beforeAutospacing="0" w:after="0" w:afterAutospacing="0"/>
              <w:jc w:val="right"/>
              <w:rPr>
                <w:color w:val="000000"/>
                <w:sz w:val="20"/>
                <w:szCs w:val="20"/>
              </w:rPr>
            </w:pPr>
            <w:r>
              <w:rPr>
                <w:color w:val="000000"/>
                <w:sz w:val="20"/>
                <w:szCs w:val="20"/>
              </w:rPr>
              <w:t>11,500</w:t>
            </w:r>
          </w:p>
        </w:tc>
        <w:tc>
          <w:tcPr>
            <w:tcW w:w="50" w:type="pct"/>
            <w:shd w:val="clear" w:color="auto" w:fill="CFF0FC"/>
            <w:noWrap/>
            <w:tcMar>
              <w:top w:w="15" w:type="dxa"/>
              <w:left w:w="0" w:type="dxa"/>
              <w:bottom w:w="0" w:type="dxa"/>
              <w:right w:w="15" w:type="dxa"/>
            </w:tcMar>
            <w:vAlign w:val="bottom"/>
            <w:hideMark/>
          </w:tcPr>
          <w:p w14:paraId="698B7D3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275031A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A8D98C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3529E9B9" w14:textId="77777777" w:rsidR="00000000" w:rsidRDefault="0035631E">
            <w:pPr>
              <w:pStyle w:val="a3"/>
              <w:spacing w:before="0" w:beforeAutospacing="0" w:after="0" w:afterAutospacing="0"/>
              <w:jc w:val="right"/>
              <w:rPr>
                <w:color w:val="000000"/>
                <w:sz w:val="20"/>
                <w:szCs w:val="20"/>
              </w:rPr>
            </w:pPr>
            <w:r>
              <w:rPr>
                <w:color w:val="000000"/>
                <w:sz w:val="20"/>
                <w:szCs w:val="20"/>
              </w:rPr>
              <w:t>11,656</w:t>
            </w:r>
          </w:p>
        </w:tc>
        <w:tc>
          <w:tcPr>
            <w:tcW w:w="50" w:type="pct"/>
            <w:shd w:val="clear" w:color="auto" w:fill="CFF0FC"/>
            <w:noWrap/>
            <w:tcMar>
              <w:top w:w="15" w:type="dxa"/>
              <w:left w:w="0" w:type="dxa"/>
              <w:bottom w:w="0" w:type="dxa"/>
              <w:right w:w="15" w:type="dxa"/>
            </w:tcMar>
            <w:vAlign w:val="bottom"/>
            <w:hideMark/>
          </w:tcPr>
          <w:p w14:paraId="23F82E3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9C613EA" w14:textId="77777777">
        <w:trPr>
          <w:divId w:val="1699968008"/>
          <w:jc w:val="center"/>
        </w:trPr>
        <w:tc>
          <w:tcPr>
            <w:tcW w:w="3032" w:type="pct"/>
            <w:shd w:val="clear" w:color="auto" w:fill="FFFFFF"/>
            <w:tcMar>
              <w:top w:w="15" w:type="dxa"/>
              <w:left w:w="0" w:type="dxa"/>
              <w:bottom w:w="0" w:type="dxa"/>
              <w:right w:w="15" w:type="dxa"/>
            </w:tcMar>
            <w:hideMark/>
          </w:tcPr>
          <w:p w14:paraId="74053A9E" w14:textId="77777777" w:rsidR="00000000" w:rsidRDefault="0035631E">
            <w:pPr>
              <w:pStyle w:val="a3"/>
              <w:spacing w:before="0" w:beforeAutospacing="0" w:after="0" w:afterAutospacing="0"/>
              <w:ind w:left="274"/>
              <w:rPr>
                <w:color w:val="000000"/>
                <w:sz w:val="20"/>
                <w:szCs w:val="20"/>
              </w:rPr>
            </w:pPr>
            <w:r>
              <w:rPr>
                <w:color w:val="000000"/>
                <w:sz w:val="20"/>
                <w:szCs w:val="20"/>
              </w:rPr>
              <w:t>Purchase of equipment contributed to Equity Method Investee</w:t>
            </w:r>
          </w:p>
        </w:tc>
        <w:tc>
          <w:tcPr>
            <w:tcW w:w="96" w:type="pct"/>
            <w:shd w:val="clear" w:color="auto" w:fill="FFFFFF"/>
            <w:tcMar>
              <w:top w:w="15" w:type="dxa"/>
              <w:left w:w="0" w:type="dxa"/>
              <w:bottom w:w="0" w:type="dxa"/>
              <w:right w:w="15" w:type="dxa"/>
            </w:tcMar>
            <w:vAlign w:val="bottom"/>
            <w:hideMark/>
          </w:tcPr>
          <w:p w14:paraId="07A6A94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FB8C62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14:paraId="0E96E3AC"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DA8E99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64172BB6"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7F4D2B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FFFFFF"/>
            <w:noWrap/>
            <w:tcMar>
              <w:top w:w="15" w:type="dxa"/>
              <w:left w:w="0" w:type="dxa"/>
              <w:bottom w:w="0" w:type="dxa"/>
              <w:right w:w="15" w:type="dxa"/>
            </w:tcMar>
            <w:vAlign w:val="bottom"/>
            <w:hideMark/>
          </w:tcPr>
          <w:p w14:paraId="36456C89" w14:textId="77777777" w:rsidR="00000000" w:rsidRDefault="0035631E">
            <w:pPr>
              <w:pStyle w:val="a3"/>
              <w:spacing w:before="0" w:beforeAutospacing="0" w:after="0" w:afterAutospacing="0"/>
              <w:jc w:val="right"/>
              <w:rPr>
                <w:color w:val="000000"/>
                <w:sz w:val="20"/>
                <w:szCs w:val="20"/>
              </w:rPr>
            </w:pPr>
            <w:r>
              <w:rPr>
                <w:color w:val="000000"/>
                <w:sz w:val="20"/>
                <w:szCs w:val="20"/>
              </w:rPr>
              <w:t>(510</w:t>
            </w:r>
          </w:p>
        </w:tc>
        <w:tc>
          <w:tcPr>
            <w:tcW w:w="50" w:type="pct"/>
            <w:shd w:val="clear" w:color="auto" w:fill="FFFFFF"/>
            <w:noWrap/>
            <w:tcMar>
              <w:top w:w="15" w:type="dxa"/>
              <w:left w:w="0" w:type="dxa"/>
              <w:bottom w:w="0" w:type="dxa"/>
              <w:right w:w="15" w:type="dxa"/>
            </w:tcMar>
            <w:vAlign w:val="bottom"/>
            <w:hideMark/>
          </w:tcPr>
          <w:p w14:paraId="20618F60"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1BD0D485" w14:textId="77777777">
        <w:trPr>
          <w:divId w:val="1699968008"/>
          <w:jc w:val="center"/>
        </w:trPr>
        <w:tc>
          <w:tcPr>
            <w:tcW w:w="3032" w:type="pct"/>
            <w:shd w:val="clear" w:color="auto" w:fill="CFF0FC"/>
            <w:tcMar>
              <w:top w:w="15" w:type="dxa"/>
              <w:left w:w="0" w:type="dxa"/>
              <w:bottom w:w="0" w:type="dxa"/>
              <w:right w:w="15" w:type="dxa"/>
            </w:tcMar>
            <w:hideMark/>
          </w:tcPr>
          <w:p w14:paraId="1EF6E122" w14:textId="77777777" w:rsidR="00000000" w:rsidRDefault="0035631E">
            <w:pPr>
              <w:pStyle w:val="a3"/>
              <w:spacing w:before="0" w:beforeAutospacing="0" w:after="0" w:afterAutospacing="0"/>
              <w:ind w:left="274"/>
              <w:rPr>
                <w:color w:val="000000"/>
                <w:sz w:val="20"/>
                <w:szCs w:val="20"/>
              </w:rPr>
            </w:pPr>
            <w:r>
              <w:rPr>
                <w:color w:val="000000"/>
                <w:sz w:val="20"/>
                <w:szCs w:val="20"/>
              </w:rPr>
              <w:t>Net cash (used in) provided by investing activities</w:t>
            </w:r>
          </w:p>
        </w:tc>
        <w:tc>
          <w:tcPr>
            <w:tcW w:w="96" w:type="pct"/>
            <w:shd w:val="clear" w:color="auto" w:fill="CFF0FC"/>
            <w:tcMar>
              <w:top w:w="15" w:type="dxa"/>
              <w:left w:w="0" w:type="dxa"/>
              <w:bottom w:w="0" w:type="dxa"/>
              <w:right w:w="15" w:type="dxa"/>
            </w:tcMar>
            <w:vAlign w:val="bottom"/>
            <w:hideMark/>
          </w:tcPr>
          <w:p w14:paraId="0027A92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C8FE6F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79BC635" w14:textId="77777777" w:rsidR="00000000" w:rsidRDefault="0035631E">
            <w:pPr>
              <w:pStyle w:val="a3"/>
              <w:spacing w:before="0" w:beforeAutospacing="0" w:after="0" w:afterAutospacing="0"/>
              <w:jc w:val="right"/>
              <w:rPr>
                <w:color w:val="000000"/>
                <w:sz w:val="20"/>
                <w:szCs w:val="20"/>
              </w:rPr>
            </w:pPr>
            <w:r>
              <w:rPr>
                <w:color w:val="000000"/>
                <w:sz w:val="20"/>
                <w:szCs w:val="20"/>
              </w:rPr>
              <w:t>689</w:t>
            </w:r>
          </w:p>
        </w:tc>
        <w:tc>
          <w:tcPr>
            <w:tcW w:w="50" w:type="pct"/>
            <w:shd w:val="clear" w:color="auto" w:fill="CFF0FC"/>
            <w:noWrap/>
            <w:tcMar>
              <w:top w:w="15" w:type="dxa"/>
              <w:left w:w="0" w:type="dxa"/>
              <w:bottom w:w="0" w:type="dxa"/>
              <w:right w:w="15" w:type="dxa"/>
            </w:tcMar>
            <w:vAlign w:val="bottom"/>
            <w:hideMark/>
          </w:tcPr>
          <w:p w14:paraId="7E0F9D8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381A730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9BA93C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C50048" w14:textId="77777777" w:rsidR="00000000" w:rsidRDefault="0035631E">
            <w:pPr>
              <w:pStyle w:val="a3"/>
              <w:spacing w:before="0" w:beforeAutospacing="0" w:after="0" w:afterAutospacing="0"/>
              <w:jc w:val="right"/>
              <w:rPr>
                <w:color w:val="000000"/>
                <w:sz w:val="20"/>
                <w:szCs w:val="20"/>
              </w:rPr>
            </w:pPr>
            <w:r>
              <w:rPr>
                <w:color w:val="000000"/>
                <w:sz w:val="20"/>
                <w:szCs w:val="20"/>
              </w:rPr>
              <w:t>(1,476</w:t>
            </w:r>
          </w:p>
        </w:tc>
        <w:tc>
          <w:tcPr>
            <w:tcW w:w="50" w:type="pct"/>
            <w:shd w:val="clear" w:color="auto" w:fill="CFF0FC"/>
            <w:noWrap/>
            <w:tcMar>
              <w:top w:w="15" w:type="dxa"/>
              <w:left w:w="0" w:type="dxa"/>
              <w:bottom w:w="0" w:type="dxa"/>
              <w:right w:w="15" w:type="dxa"/>
            </w:tcMar>
            <w:vAlign w:val="bottom"/>
            <w:hideMark/>
          </w:tcPr>
          <w:p w14:paraId="61A897B5"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0C83179A" w14:textId="77777777">
        <w:trPr>
          <w:divId w:val="1699968008"/>
          <w:jc w:val="center"/>
        </w:trPr>
        <w:tc>
          <w:tcPr>
            <w:tcW w:w="3032" w:type="pct"/>
            <w:shd w:val="clear" w:color="auto" w:fill="FFFFFF"/>
            <w:tcMar>
              <w:top w:w="15" w:type="dxa"/>
              <w:left w:w="0" w:type="dxa"/>
              <w:bottom w:w="0" w:type="dxa"/>
              <w:right w:w="15" w:type="dxa"/>
            </w:tcMar>
            <w:hideMark/>
          </w:tcPr>
          <w:p w14:paraId="3575BD05" w14:textId="77777777" w:rsidR="00000000" w:rsidRDefault="0035631E">
            <w:pPr>
              <w:pStyle w:val="a3"/>
              <w:spacing w:before="0" w:beforeAutospacing="0" w:after="0" w:afterAutospacing="0"/>
              <w:rPr>
                <w:b/>
                <w:bCs/>
                <w:color w:val="000000"/>
                <w:sz w:val="20"/>
                <w:szCs w:val="20"/>
              </w:rPr>
            </w:pPr>
            <w:r>
              <w:rPr>
                <w:b/>
                <w:bCs/>
                <w:color w:val="000000"/>
                <w:sz w:val="20"/>
                <w:szCs w:val="20"/>
              </w:rPr>
              <w:t>Cash flow from financing activities:</w:t>
            </w:r>
          </w:p>
        </w:tc>
        <w:tc>
          <w:tcPr>
            <w:tcW w:w="96" w:type="pct"/>
            <w:shd w:val="clear" w:color="auto" w:fill="FFFFFF"/>
            <w:tcMar>
              <w:top w:w="15" w:type="dxa"/>
              <w:left w:w="0" w:type="dxa"/>
              <w:bottom w:w="0" w:type="dxa"/>
              <w:right w:w="15" w:type="dxa"/>
            </w:tcMar>
            <w:vAlign w:val="bottom"/>
            <w:hideMark/>
          </w:tcPr>
          <w:p w14:paraId="00E14655"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D53D25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14:paraId="73BA2F6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8BA2E4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298E574D"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4B7E1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14:paraId="2D64950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6B5EE4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A792424" w14:textId="77777777">
        <w:trPr>
          <w:divId w:val="1699968008"/>
          <w:jc w:val="center"/>
        </w:trPr>
        <w:tc>
          <w:tcPr>
            <w:tcW w:w="3032" w:type="pct"/>
            <w:shd w:val="clear" w:color="auto" w:fill="CFF0FC"/>
            <w:tcMar>
              <w:top w:w="15" w:type="dxa"/>
              <w:left w:w="0" w:type="dxa"/>
              <w:bottom w:w="0" w:type="dxa"/>
              <w:right w:w="15" w:type="dxa"/>
            </w:tcMar>
            <w:hideMark/>
          </w:tcPr>
          <w:p w14:paraId="1C2D2173" w14:textId="77777777" w:rsidR="00000000" w:rsidRDefault="0035631E">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96" w:type="pct"/>
            <w:shd w:val="clear" w:color="auto" w:fill="CFF0FC"/>
            <w:tcMar>
              <w:top w:w="15" w:type="dxa"/>
              <w:left w:w="0" w:type="dxa"/>
              <w:bottom w:w="0" w:type="dxa"/>
              <w:right w:w="15" w:type="dxa"/>
            </w:tcMar>
            <w:vAlign w:val="bottom"/>
            <w:hideMark/>
          </w:tcPr>
          <w:p w14:paraId="0A68FC9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8AEEF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14:paraId="6A173512" w14:textId="77777777" w:rsidR="00000000" w:rsidRDefault="0035631E">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175BED2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3CA59D14"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887CCA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14:paraId="4CC3DC78" w14:textId="77777777" w:rsidR="00000000" w:rsidRDefault="0035631E">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10EDB65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AD2E9CE" w14:textId="77777777">
        <w:trPr>
          <w:divId w:val="1699968008"/>
          <w:jc w:val="center"/>
        </w:trPr>
        <w:tc>
          <w:tcPr>
            <w:tcW w:w="3032" w:type="pct"/>
            <w:shd w:val="clear" w:color="auto" w:fill="FFFFFF"/>
            <w:tcMar>
              <w:top w:w="15" w:type="dxa"/>
              <w:left w:w="0" w:type="dxa"/>
              <w:bottom w:w="0" w:type="dxa"/>
              <w:right w:w="15" w:type="dxa"/>
            </w:tcMar>
            <w:hideMark/>
          </w:tcPr>
          <w:p w14:paraId="646C2835" w14:textId="77777777" w:rsidR="00000000" w:rsidRDefault="0035631E">
            <w:pPr>
              <w:pStyle w:val="a3"/>
              <w:spacing w:before="0" w:beforeAutospacing="0" w:after="0" w:afterAutospacing="0"/>
              <w:ind w:left="274"/>
              <w:rPr>
                <w:color w:val="000000"/>
                <w:sz w:val="20"/>
                <w:szCs w:val="20"/>
              </w:rPr>
            </w:pPr>
            <w:r>
              <w:rPr>
                <w:color w:val="000000"/>
                <w:sz w:val="20"/>
                <w:szCs w:val="20"/>
              </w:rPr>
              <w:t>Net cash provided by financing activities</w:t>
            </w:r>
          </w:p>
        </w:tc>
        <w:tc>
          <w:tcPr>
            <w:tcW w:w="96" w:type="pct"/>
            <w:shd w:val="clear" w:color="auto" w:fill="FFFFFF"/>
            <w:tcMar>
              <w:top w:w="15" w:type="dxa"/>
              <w:left w:w="0" w:type="dxa"/>
              <w:bottom w:w="0" w:type="dxa"/>
              <w:right w:w="15" w:type="dxa"/>
            </w:tcMar>
            <w:vAlign w:val="bottom"/>
            <w:hideMark/>
          </w:tcPr>
          <w:p w14:paraId="244F5CC3"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3A660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D8DE9C" w14:textId="77777777" w:rsidR="00000000" w:rsidRDefault="0035631E">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FFFFFF"/>
            <w:noWrap/>
            <w:tcMar>
              <w:top w:w="15" w:type="dxa"/>
              <w:left w:w="0" w:type="dxa"/>
              <w:bottom w:w="0" w:type="dxa"/>
              <w:right w:w="15" w:type="dxa"/>
            </w:tcMar>
            <w:vAlign w:val="bottom"/>
            <w:hideMark/>
          </w:tcPr>
          <w:p w14:paraId="4AE1053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359253F8"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9AC190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48E367" w14:textId="77777777" w:rsidR="00000000" w:rsidRDefault="0035631E">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FFFFFF"/>
            <w:noWrap/>
            <w:tcMar>
              <w:top w:w="15" w:type="dxa"/>
              <w:left w:w="0" w:type="dxa"/>
              <w:bottom w:w="0" w:type="dxa"/>
              <w:right w:w="15" w:type="dxa"/>
            </w:tcMar>
            <w:vAlign w:val="bottom"/>
            <w:hideMark/>
          </w:tcPr>
          <w:p w14:paraId="0948D9A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48AD172" w14:textId="77777777">
        <w:trPr>
          <w:divId w:val="1699968008"/>
          <w:jc w:val="center"/>
        </w:trPr>
        <w:tc>
          <w:tcPr>
            <w:tcW w:w="3032" w:type="pct"/>
            <w:shd w:val="clear" w:color="auto" w:fill="CFF0FC"/>
            <w:tcMar>
              <w:top w:w="15" w:type="dxa"/>
              <w:left w:w="0" w:type="dxa"/>
              <w:bottom w:w="0" w:type="dxa"/>
              <w:right w:w="15" w:type="dxa"/>
            </w:tcMar>
            <w:hideMark/>
          </w:tcPr>
          <w:p w14:paraId="186073A2" w14:textId="77777777" w:rsidR="00000000" w:rsidRDefault="0035631E">
            <w:pPr>
              <w:pStyle w:val="a3"/>
              <w:spacing w:before="0" w:beforeAutospacing="0" w:after="0" w:afterAutospacing="0"/>
              <w:rPr>
                <w:color w:val="000000"/>
                <w:sz w:val="20"/>
                <w:szCs w:val="20"/>
              </w:rPr>
            </w:pPr>
            <w:r>
              <w:rPr>
                <w:color w:val="000000"/>
                <w:sz w:val="20"/>
                <w:szCs w:val="20"/>
              </w:rPr>
              <w:t>Effect of exchange rate changes on cash and cash equivalents</w:t>
            </w:r>
          </w:p>
        </w:tc>
        <w:tc>
          <w:tcPr>
            <w:tcW w:w="96" w:type="pct"/>
            <w:shd w:val="clear" w:color="auto" w:fill="CFF0FC"/>
            <w:tcMar>
              <w:top w:w="15" w:type="dxa"/>
              <w:left w:w="0" w:type="dxa"/>
              <w:bottom w:w="0" w:type="dxa"/>
              <w:right w:w="15" w:type="dxa"/>
            </w:tcMar>
            <w:vAlign w:val="bottom"/>
            <w:hideMark/>
          </w:tcPr>
          <w:p w14:paraId="4740C1A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A5104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12D0364" w14:textId="77777777" w:rsidR="00000000" w:rsidRDefault="003563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26E7E30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28FE4DC1"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F9AB6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312A12" w14:textId="77777777" w:rsidR="00000000" w:rsidRDefault="0035631E">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14:paraId="7827A8FC"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7CE3DD68" w14:textId="77777777">
        <w:trPr>
          <w:divId w:val="1699968008"/>
          <w:jc w:val="center"/>
        </w:trPr>
        <w:tc>
          <w:tcPr>
            <w:tcW w:w="3032" w:type="pct"/>
            <w:shd w:val="clear" w:color="auto" w:fill="FFFFFF"/>
            <w:tcMar>
              <w:top w:w="15" w:type="dxa"/>
              <w:left w:w="0" w:type="dxa"/>
              <w:bottom w:w="0" w:type="dxa"/>
              <w:right w:w="15" w:type="dxa"/>
            </w:tcMar>
            <w:hideMark/>
          </w:tcPr>
          <w:p w14:paraId="7C91CCAA" w14:textId="77777777" w:rsidR="00000000" w:rsidRDefault="0035631E">
            <w:pPr>
              <w:pStyle w:val="a3"/>
              <w:spacing w:before="0" w:beforeAutospacing="0" w:after="0" w:afterAutospacing="0"/>
              <w:rPr>
                <w:b/>
                <w:bCs/>
                <w:color w:val="000000"/>
                <w:sz w:val="20"/>
                <w:szCs w:val="20"/>
              </w:rPr>
            </w:pPr>
            <w:r>
              <w:rPr>
                <w:b/>
                <w:bCs/>
                <w:color w:val="000000"/>
                <w:sz w:val="20"/>
                <w:szCs w:val="20"/>
              </w:rPr>
              <w:t>Net decrease in cash</w:t>
            </w:r>
          </w:p>
        </w:tc>
        <w:tc>
          <w:tcPr>
            <w:tcW w:w="96" w:type="pct"/>
            <w:shd w:val="clear" w:color="auto" w:fill="FFFFFF"/>
            <w:tcMar>
              <w:top w:w="15" w:type="dxa"/>
              <w:left w:w="0" w:type="dxa"/>
              <w:bottom w:w="0" w:type="dxa"/>
              <w:right w:w="15" w:type="dxa"/>
            </w:tcMar>
            <w:vAlign w:val="bottom"/>
            <w:hideMark/>
          </w:tcPr>
          <w:p w14:paraId="0065963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43F6FC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14:paraId="20B0E670" w14:textId="77777777" w:rsidR="00000000" w:rsidRDefault="0035631E">
            <w:pPr>
              <w:pStyle w:val="a3"/>
              <w:spacing w:before="0" w:beforeAutospacing="0" w:after="0" w:afterAutospacing="0"/>
              <w:jc w:val="right"/>
              <w:rPr>
                <w:color w:val="000000"/>
                <w:sz w:val="20"/>
                <w:szCs w:val="20"/>
              </w:rPr>
            </w:pPr>
            <w:r>
              <w:rPr>
                <w:color w:val="000000"/>
                <w:sz w:val="20"/>
                <w:szCs w:val="20"/>
              </w:rPr>
              <w:t>2,429</w:t>
            </w:r>
          </w:p>
        </w:tc>
        <w:tc>
          <w:tcPr>
            <w:tcW w:w="50" w:type="pct"/>
            <w:shd w:val="clear" w:color="auto" w:fill="FFFFFF"/>
            <w:noWrap/>
            <w:tcMar>
              <w:top w:w="15" w:type="dxa"/>
              <w:left w:w="0" w:type="dxa"/>
              <w:bottom w:w="0" w:type="dxa"/>
              <w:right w:w="15" w:type="dxa"/>
            </w:tcMar>
            <w:vAlign w:val="bottom"/>
            <w:hideMark/>
          </w:tcPr>
          <w:p w14:paraId="3D852C2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38FCC43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400543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14:paraId="2BAB7A7A" w14:textId="77777777" w:rsidR="00000000" w:rsidRDefault="0035631E">
            <w:pPr>
              <w:pStyle w:val="a3"/>
              <w:spacing w:before="0" w:beforeAutospacing="0" w:after="0" w:afterAutospacing="0"/>
              <w:jc w:val="right"/>
              <w:rPr>
                <w:color w:val="000000"/>
                <w:sz w:val="20"/>
                <w:szCs w:val="20"/>
              </w:rPr>
            </w:pPr>
            <w:r>
              <w:rPr>
                <w:color w:val="000000"/>
                <w:sz w:val="20"/>
                <w:szCs w:val="20"/>
              </w:rPr>
              <w:t>(2,836</w:t>
            </w:r>
          </w:p>
        </w:tc>
        <w:tc>
          <w:tcPr>
            <w:tcW w:w="50" w:type="pct"/>
            <w:shd w:val="clear" w:color="auto" w:fill="FFFFFF"/>
            <w:noWrap/>
            <w:tcMar>
              <w:top w:w="15" w:type="dxa"/>
              <w:left w:w="0" w:type="dxa"/>
              <w:bottom w:w="0" w:type="dxa"/>
              <w:right w:w="15" w:type="dxa"/>
            </w:tcMar>
            <w:vAlign w:val="bottom"/>
            <w:hideMark/>
          </w:tcPr>
          <w:p w14:paraId="6C867282"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6BAD3B2F" w14:textId="77777777">
        <w:trPr>
          <w:divId w:val="1699968008"/>
          <w:jc w:val="center"/>
        </w:trPr>
        <w:tc>
          <w:tcPr>
            <w:tcW w:w="3032" w:type="pct"/>
            <w:shd w:val="clear" w:color="auto" w:fill="CFF0FC"/>
            <w:tcMar>
              <w:top w:w="15" w:type="dxa"/>
              <w:left w:w="0" w:type="dxa"/>
              <w:bottom w:w="0" w:type="dxa"/>
              <w:right w:w="15" w:type="dxa"/>
            </w:tcMar>
            <w:hideMark/>
          </w:tcPr>
          <w:p w14:paraId="4CB1EC78" w14:textId="77777777" w:rsidR="00000000" w:rsidRDefault="0035631E">
            <w:pPr>
              <w:pStyle w:val="a3"/>
              <w:spacing w:before="0" w:beforeAutospacing="0" w:after="0" w:afterAutospacing="0"/>
              <w:rPr>
                <w:b/>
                <w:bCs/>
                <w:color w:val="000000"/>
                <w:sz w:val="20"/>
                <w:szCs w:val="20"/>
              </w:rPr>
            </w:pPr>
            <w:r>
              <w:rPr>
                <w:b/>
                <w:bCs/>
                <w:color w:val="000000"/>
                <w:sz w:val="20"/>
                <w:szCs w:val="20"/>
              </w:rPr>
              <w:t>Cash balance at beginning of period</w:t>
            </w:r>
          </w:p>
        </w:tc>
        <w:tc>
          <w:tcPr>
            <w:tcW w:w="96" w:type="pct"/>
            <w:shd w:val="clear" w:color="auto" w:fill="CFF0FC"/>
            <w:tcMar>
              <w:top w:w="15" w:type="dxa"/>
              <w:left w:w="0" w:type="dxa"/>
              <w:bottom w:w="0" w:type="dxa"/>
              <w:right w:w="15" w:type="dxa"/>
            </w:tcMar>
            <w:vAlign w:val="bottom"/>
            <w:hideMark/>
          </w:tcPr>
          <w:p w14:paraId="60C9A403"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2A600E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14:paraId="257E44EA" w14:textId="77777777" w:rsidR="00000000" w:rsidRDefault="0035631E">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14:paraId="78267D0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779856D4"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A47EDA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14:paraId="24747257" w14:textId="77777777" w:rsidR="00000000" w:rsidRDefault="0035631E">
            <w:pPr>
              <w:pStyle w:val="a3"/>
              <w:spacing w:before="0" w:beforeAutospacing="0" w:after="0" w:afterAutospacing="0"/>
              <w:jc w:val="right"/>
              <w:rPr>
                <w:color w:val="000000"/>
                <w:sz w:val="20"/>
                <w:szCs w:val="20"/>
              </w:rPr>
            </w:pPr>
            <w:r>
              <w:rPr>
                <w:color w:val="000000"/>
                <w:sz w:val="20"/>
                <w:szCs w:val="20"/>
              </w:rPr>
              <w:t>6,490</w:t>
            </w:r>
          </w:p>
        </w:tc>
        <w:tc>
          <w:tcPr>
            <w:tcW w:w="50" w:type="pct"/>
            <w:shd w:val="clear" w:color="auto" w:fill="CFF0FC"/>
            <w:noWrap/>
            <w:tcMar>
              <w:top w:w="15" w:type="dxa"/>
              <w:left w:w="0" w:type="dxa"/>
              <w:bottom w:w="0" w:type="dxa"/>
              <w:right w:w="15" w:type="dxa"/>
            </w:tcMar>
            <w:vAlign w:val="bottom"/>
            <w:hideMark/>
          </w:tcPr>
          <w:p w14:paraId="22532B34"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FA383CB" w14:textId="77777777">
        <w:trPr>
          <w:divId w:val="1699968008"/>
          <w:jc w:val="center"/>
        </w:trPr>
        <w:tc>
          <w:tcPr>
            <w:tcW w:w="3032" w:type="pct"/>
            <w:shd w:val="clear" w:color="auto" w:fill="FFFFFF"/>
            <w:tcMar>
              <w:top w:w="15" w:type="dxa"/>
              <w:left w:w="0" w:type="dxa"/>
              <w:bottom w:w="0" w:type="dxa"/>
              <w:right w:w="15" w:type="dxa"/>
            </w:tcMar>
            <w:hideMark/>
          </w:tcPr>
          <w:p w14:paraId="6FC47D59" w14:textId="77777777" w:rsidR="00000000" w:rsidRDefault="0035631E">
            <w:pPr>
              <w:pStyle w:val="a3"/>
              <w:spacing w:before="0" w:beforeAutospacing="0" w:after="0" w:afterAutospacing="0"/>
              <w:rPr>
                <w:b/>
                <w:bCs/>
                <w:color w:val="000000"/>
                <w:sz w:val="20"/>
                <w:szCs w:val="20"/>
              </w:rPr>
            </w:pPr>
            <w:r>
              <w:rPr>
                <w:b/>
                <w:bCs/>
                <w:color w:val="000000"/>
                <w:sz w:val="20"/>
                <w:szCs w:val="20"/>
              </w:rPr>
              <w:t>Cash balance at end of period</w:t>
            </w:r>
          </w:p>
        </w:tc>
        <w:tc>
          <w:tcPr>
            <w:tcW w:w="96" w:type="pct"/>
            <w:shd w:val="clear" w:color="auto" w:fill="FFFFFF"/>
            <w:tcMar>
              <w:top w:w="15" w:type="dxa"/>
              <w:left w:w="0" w:type="dxa"/>
              <w:bottom w:w="0" w:type="dxa"/>
              <w:right w:w="15" w:type="dxa"/>
            </w:tcMar>
            <w:vAlign w:val="bottom"/>
            <w:hideMark/>
          </w:tcPr>
          <w:p w14:paraId="6009A229"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C9EEF3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4BCF2C" w14:textId="77777777" w:rsidR="00000000" w:rsidRDefault="0035631E">
            <w:pPr>
              <w:pStyle w:val="a3"/>
              <w:spacing w:before="0" w:beforeAutospacing="0" w:after="0" w:afterAutospacing="0"/>
              <w:jc w:val="right"/>
              <w:rPr>
                <w:color w:val="000000"/>
                <w:sz w:val="20"/>
                <w:szCs w:val="20"/>
              </w:rPr>
            </w:pPr>
            <w:r>
              <w:rPr>
                <w:color w:val="000000"/>
                <w:sz w:val="20"/>
                <w:szCs w:val="20"/>
              </w:rPr>
              <w:t>9,165</w:t>
            </w:r>
          </w:p>
        </w:tc>
        <w:tc>
          <w:tcPr>
            <w:tcW w:w="50" w:type="pct"/>
            <w:shd w:val="clear" w:color="auto" w:fill="FFFFFF"/>
            <w:noWrap/>
            <w:tcMar>
              <w:top w:w="15" w:type="dxa"/>
              <w:left w:w="0" w:type="dxa"/>
              <w:bottom w:w="0" w:type="dxa"/>
              <w:right w:w="15" w:type="dxa"/>
            </w:tcMar>
            <w:vAlign w:val="bottom"/>
            <w:hideMark/>
          </w:tcPr>
          <w:p w14:paraId="7F579BD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5F0213D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C01AC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DD17321" w14:textId="77777777" w:rsidR="00000000" w:rsidRDefault="0035631E">
            <w:pPr>
              <w:pStyle w:val="a3"/>
              <w:spacing w:before="0" w:beforeAutospacing="0" w:after="0" w:afterAutospacing="0"/>
              <w:jc w:val="right"/>
              <w:rPr>
                <w:color w:val="000000"/>
                <w:sz w:val="20"/>
                <w:szCs w:val="20"/>
              </w:rPr>
            </w:pPr>
            <w:r>
              <w:rPr>
                <w:color w:val="000000"/>
                <w:sz w:val="20"/>
                <w:szCs w:val="20"/>
              </w:rPr>
              <w:t>3,654</w:t>
            </w:r>
          </w:p>
        </w:tc>
        <w:tc>
          <w:tcPr>
            <w:tcW w:w="50" w:type="pct"/>
            <w:shd w:val="clear" w:color="auto" w:fill="FFFFFF"/>
            <w:noWrap/>
            <w:tcMar>
              <w:top w:w="15" w:type="dxa"/>
              <w:left w:w="0" w:type="dxa"/>
              <w:bottom w:w="0" w:type="dxa"/>
              <w:right w:w="15" w:type="dxa"/>
            </w:tcMar>
            <w:vAlign w:val="bottom"/>
            <w:hideMark/>
          </w:tcPr>
          <w:p w14:paraId="673AA39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EB8F61F" w14:textId="77777777">
        <w:trPr>
          <w:divId w:val="1699968008"/>
          <w:jc w:val="center"/>
        </w:trPr>
        <w:tc>
          <w:tcPr>
            <w:tcW w:w="3032" w:type="pct"/>
            <w:shd w:val="clear" w:color="auto" w:fill="CFF0FC"/>
            <w:tcMar>
              <w:top w:w="15" w:type="dxa"/>
              <w:left w:w="0" w:type="dxa"/>
              <w:bottom w:w="0" w:type="dxa"/>
              <w:right w:w="15" w:type="dxa"/>
            </w:tcMar>
            <w:hideMark/>
          </w:tcPr>
          <w:p w14:paraId="4F03E0B5" w14:textId="77777777" w:rsidR="00000000" w:rsidRDefault="0035631E">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96" w:type="pct"/>
            <w:shd w:val="clear" w:color="auto" w:fill="CFF0FC"/>
            <w:tcMar>
              <w:top w:w="15" w:type="dxa"/>
              <w:left w:w="0" w:type="dxa"/>
              <w:bottom w:w="0" w:type="dxa"/>
              <w:right w:w="15" w:type="dxa"/>
            </w:tcMar>
            <w:vAlign w:val="bottom"/>
            <w:hideMark/>
          </w:tcPr>
          <w:p w14:paraId="62D0510D"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6CC23CA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14:paraId="729CF5A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8A04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6BDC93AB"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14:paraId="081A052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14:paraId="694470B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A554F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3251405" w14:textId="77777777">
        <w:trPr>
          <w:divId w:val="1699968008"/>
          <w:jc w:val="center"/>
        </w:trPr>
        <w:tc>
          <w:tcPr>
            <w:tcW w:w="3032" w:type="pct"/>
            <w:shd w:val="clear" w:color="auto" w:fill="FFFFFF"/>
            <w:tcMar>
              <w:top w:w="15" w:type="dxa"/>
              <w:left w:w="0" w:type="dxa"/>
              <w:bottom w:w="0" w:type="dxa"/>
              <w:right w:w="15" w:type="dxa"/>
            </w:tcMar>
            <w:hideMark/>
          </w:tcPr>
          <w:p w14:paraId="58C6E92A" w14:textId="77777777" w:rsidR="00000000" w:rsidRDefault="0035631E">
            <w:pPr>
              <w:pStyle w:val="a3"/>
              <w:spacing w:before="0" w:beforeAutospacing="0" w:after="0" w:afterAutospacing="0"/>
              <w:ind w:left="274"/>
              <w:rPr>
                <w:color w:val="000000"/>
                <w:sz w:val="20"/>
                <w:szCs w:val="20"/>
              </w:rPr>
            </w:pPr>
            <w:r>
              <w:rPr>
                <w:color w:val="000000"/>
                <w:sz w:val="20"/>
                <w:szCs w:val="20"/>
              </w:rPr>
              <w:t>Income taxes paid</w:t>
            </w:r>
          </w:p>
        </w:tc>
        <w:tc>
          <w:tcPr>
            <w:tcW w:w="96" w:type="pct"/>
            <w:shd w:val="clear" w:color="auto" w:fill="FFFFFF"/>
            <w:tcMar>
              <w:top w:w="15" w:type="dxa"/>
              <w:left w:w="0" w:type="dxa"/>
              <w:bottom w:w="0" w:type="dxa"/>
              <w:right w:w="15" w:type="dxa"/>
            </w:tcMar>
            <w:vAlign w:val="bottom"/>
            <w:hideMark/>
          </w:tcPr>
          <w:p w14:paraId="61EBD6C2"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9ABCE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5E4D9706" w14:textId="77777777" w:rsidR="00000000" w:rsidRDefault="0035631E">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14:paraId="61A7A85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77F2897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90955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7BBDEEDD" w14:textId="77777777" w:rsidR="00000000" w:rsidRDefault="003563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4081805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ACF9E3B" w14:textId="77777777">
        <w:trPr>
          <w:divId w:val="1699968008"/>
          <w:jc w:val="center"/>
        </w:trPr>
        <w:tc>
          <w:tcPr>
            <w:tcW w:w="3032" w:type="pct"/>
            <w:shd w:val="clear" w:color="auto" w:fill="CFF0FC"/>
            <w:tcMar>
              <w:top w:w="15" w:type="dxa"/>
              <w:left w:w="0" w:type="dxa"/>
              <w:bottom w:w="0" w:type="dxa"/>
              <w:right w:w="15" w:type="dxa"/>
            </w:tcMar>
            <w:hideMark/>
          </w:tcPr>
          <w:p w14:paraId="007DE72D" w14:textId="77777777" w:rsidR="00000000" w:rsidRDefault="0035631E">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96" w:type="pct"/>
            <w:shd w:val="clear" w:color="auto" w:fill="CFF0FC"/>
            <w:tcMar>
              <w:top w:w="15" w:type="dxa"/>
              <w:left w:w="0" w:type="dxa"/>
              <w:bottom w:w="0" w:type="dxa"/>
              <w:right w:w="15" w:type="dxa"/>
            </w:tcMar>
            <w:vAlign w:val="bottom"/>
            <w:hideMark/>
          </w:tcPr>
          <w:p w14:paraId="791A5747"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9325E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6221A52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CA60C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14:paraId="51F084D1"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32438C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14:paraId="6FA388A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FBF593E"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0B2348D" w14:textId="77777777">
        <w:trPr>
          <w:divId w:val="1699968008"/>
          <w:jc w:val="center"/>
        </w:trPr>
        <w:tc>
          <w:tcPr>
            <w:tcW w:w="3032" w:type="pct"/>
            <w:shd w:val="clear" w:color="auto" w:fill="FFFFFF"/>
            <w:tcMar>
              <w:top w:w="15" w:type="dxa"/>
              <w:left w:w="0" w:type="dxa"/>
              <w:bottom w:w="0" w:type="dxa"/>
              <w:right w:w="15" w:type="dxa"/>
            </w:tcMar>
            <w:hideMark/>
          </w:tcPr>
          <w:p w14:paraId="29F5F6E8" w14:textId="77777777" w:rsidR="00000000" w:rsidRDefault="0035631E">
            <w:pPr>
              <w:pStyle w:val="a3"/>
              <w:spacing w:before="0" w:beforeAutospacing="0" w:after="0" w:afterAutospacing="0"/>
              <w:ind w:left="274"/>
              <w:rPr>
                <w:color w:val="000000"/>
                <w:sz w:val="20"/>
                <w:szCs w:val="20"/>
              </w:rPr>
            </w:pPr>
            <w:r>
              <w:rPr>
                <w:color w:val="000000"/>
                <w:sz w:val="20"/>
                <w:szCs w:val="20"/>
              </w:rPr>
              <w:t>Fixed assets included in accounts payable</w:t>
            </w:r>
          </w:p>
        </w:tc>
        <w:tc>
          <w:tcPr>
            <w:tcW w:w="96" w:type="pct"/>
            <w:shd w:val="clear" w:color="auto" w:fill="FFFFFF"/>
            <w:tcMar>
              <w:top w:w="15" w:type="dxa"/>
              <w:left w:w="0" w:type="dxa"/>
              <w:bottom w:w="0" w:type="dxa"/>
              <w:right w:w="15" w:type="dxa"/>
            </w:tcMar>
            <w:vAlign w:val="bottom"/>
            <w:hideMark/>
          </w:tcPr>
          <w:p w14:paraId="5C0DE1F8"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BA2D01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5015085F" w14:textId="77777777" w:rsidR="00000000" w:rsidRDefault="0035631E">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14:paraId="51EF097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14:paraId="5A4A013A"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41DEB5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14:paraId="6ADAE15D" w14:textId="77777777" w:rsidR="00000000" w:rsidRDefault="0035631E">
            <w:pPr>
              <w:pStyle w:val="a3"/>
              <w:spacing w:before="0" w:beforeAutospacing="0" w:after="0" w:afterAutospacing="0"/>
              <w:jc w:val="right"/>
              <w:rPr>
                <w:color w:val="000000"/>
                <w:sz w:val="20"/>
                <w:szCs w:val="20"/>
              </w:rPr>
            </w:pPr>
            <w:r>
              <w:rPr>
                <w:color w:val="000000"/>
                <w:sz w:val="20"/>
                <w:szCs w:val="20"/>
              </w:rPr>
              <w:t>1,011</w:t>
            </w:r>
          </w:p>
        </w:tc>
        <w:tc>
          <w:tcPr>
            <w:tcW w:w="50" w:type="pct"/>
            <w:shd w:val="clear" w:color="auto" w:fill="FFFFFF"/>
            <w:noWrap/>
            <w:tcMar>
              <w:top w:w="15" w:type="dxa"/>
              <w:left w:w="0" w:type="dxa"/>
              <w:bottom w:w="0" w:type="dxa"/>
              <w:right w:w="15" w:type="dxa"/>
            </w:tcMar>
            <w:vAlign w:val="bottom"/>
            <w:hideMark/>
          </w:tcPr>
          <w:p w14:paraId="6A04AEC9"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5F96F5C3" w14:textId="77777777" w:rsidR="00000000" w:rsidRDefault="0035631E">
      <w:pPr>
        <w:pStyle w:val="a3"/>
        <w:spacing w:before="40" w:beforeAutospacing="0" w:after="0" w:afterAutospacing="0"/>
        <w:rPr>
          <w:sz w:val="20"/>
          <w:szCs w:val="20"/>
        </w:rPr>
      </w:pPr>
      <w:r>
        <w:rPr>
          <w:sz w:val="20"/>
          <w:szCs w:val="20"/>
        </w:rPr>
        <w:t> </w:t>
      </w:r>
    </w:p>
    <w:p w14:paraId="3D5F334D" w14:textId="77777777" w:rsidR="00000000" w:rsidRDefault="0035631E">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083FD550" w14:textId="77777777" w:rsidR="00000000" w:rsidRDefault="0035631E">
      <w:pPr>
        <w:pStyle w:val="a3"/>
        <w:spacing w:before="240" w:beforeAutospacing="0" w:after="0" w:afterAutospacing="0"/>
        <w:jc w:val="center"/>
        <w:rPr>
          <w:sz w:val="20"/>
          <w:szCs w:val="20"/>
        </w:rPr>
      </w:pPr>
      <w:r>
        <w:rPr>
          <w:sz w:val="20"/>
          <w:szCs w:val="20"/>
        </w:rPr>
        <w:t>6</w:t>
      </w:r>
    </w:p>
    <w:p w14:paraId="13E7045B" w14:textId="77777777" w:rsidR="00000000" w:rsidRDefault="0035631E">
      <w:pPr>
        <w:rPr>
          <w:rFonts w:eastAsia="Times New Roman"/>
        </w:rPr>
      </w:pPr>
      <w:r>
        <w:rPr>
          <w:rFonts w:eastAsia="Times New Roman"/>
        </w:rPr>
        <w:pict w14:anchorId="7830E95D">
          <v:rect id="_x0000_i1032" style="width:415.3pt;height:1.5pt" o:hralign="center" o:hrstd="t" o:hr="t" fillcolor="#a0a0a0" stroked="f"/>
        </w:pict>
      </w:r>
    </w:p>
    <w:p w14:paraId="209EC391" w14:textId="77777777" w:rsidR="00000000" w:rsidRDefault="0035631E">
      <w:pPr>
        <w:pStyle w:val="a3"/>
        <w:spacing w:before="0" w:beforeAutospacing="0" w:after="0" w:afterAutospacing="0"/>
        <w:rPr>
          <w:sz w:val="20"/>
          <w:szCs w:val="20"/>
        </w:rPr>
      </w:pPr>
      <w:r>
        <w:rPr>
          <w:sz w:val="20"/>
          <w:szCs w:val="20"/>
        </w:rPr>
        <w:t> </w:t>
      </w:r>
    </w:p>
    <w:p w14:paraId="05C16779" w14:textId="77777777" w:rsidR="00000000" w:rsidRDefault="0035631E">
      <w:pPr>
        <w:pStyle w:val="a3"/>
        <w:spacing w:before="0" w:beforeAutospacing="0" w:after="0" w:afterAutospacing="0"/>
        <w:jc w:val="center"/>
        <w:rPr>
          <w:b/>
          <w:bCs/>
          <w:sz w:val="20"/>
          <w:szCs w:val="20"/>
        </w:rPr>
      </w:pPr>
      <w:bookmarkStart w:id="14" w:name="_AEIOULastRenderedPageBreakAEIOU9"/>
      <w:bookmarkEnd w:id="14"/>
      <w:r>
        <w:rPr>
          <w:b/>
          <w:bCs/>
          <w:sz w:val="20"/>
          <w:szCs w:val="20"/>
        </w:rPr>
        <w:t>FULGENT GENETICS, INC.</w:t>
      </w:r>
    </w:p>
    <w:p w14:paraId="67AB3F9B" w14:textId="77777777" w:rsidR="00000000" w:rsidRDefault="0035631E">
      <w:pPr>
        <w:pStyle w:val="a3"/>
        <w:spacing w:before="0" w:beforeAutospacing="0" w:after="0" w:afterAutospacing="0"/>
        <w:jc w:val="center"/>
        <w:rPr>
          <w:b/>
          <w:bCs/>
          <w:sz w:val="20"/>
          <w:szCs w:val="20"/>
        </w:rPr>
      </w:pPr>
      <w:bookmarkStart w:id="15" w:name="NOTES_TO_CONDENSED_CONSOLIDATED_FINANCIA"/>
      <w:bookmarkEnd w:id="15"/>
      <w:r>
        <w:rPr>
          <w:b/>
          <w:bCs/>
          <w:sz w:val="20"/>
          <w:szCs w:val="20"/>
        </w:rPr>
        <w:t>Notes to the Condensed Consolidated Financial Statements</w:t>
      </w:r>
    </w:p>
    <w:p w14:paraId="2FB4156C" w14:textId="77777777" w:rsidR="00000000" w:rsidRDefault="0035631E">
      <w:pPr>
        <w:pStyle w:val="a3"/>
        <w:spacing w:before="0" w:beforeAutospacing="0" w:after="0" w:afterAutospacing="0"/>
        <w:jc w:val="center"/>
        <w:rPr>
          <w:b/>
          <w:bCs/>
          <w:sz w:val="20"/>
          <w:szCs w:val="20"/>
        </w:rPr>
      </w:pPr>
      <w:r>
        <w:rPr>
          <w:b/>
          <w:bCs/>
          <w:sz w:val="20"/>
          <w:szCs w:val="20"/>
        </w:rPr>
        <w:t>(unaudited)</w:t>
      </w:r>
    </w:p>
    <w:p w14:paraId="2AA68A3B" w14:textId="77777777" w:rsidR="00000000" w:rsidRDefault="0035631E">
      <w:pPr>
        <w:pStyle w:val="a3"/>
        <w:spacing w:before="0" w:beforeAutospacing="0" w:after="0" w:afterAutospacing="0"/>
      </w:pPr>
      <w:r>
        <w:t> </w:t>
      </w:r>
    </w:p>
    <w:p w14:paraId="5211C389" w14:textId="77777777" w:rsidR="00000000" w:rsidRDefault="0035631E">
      <w:pPr>
        <w:pStyle w:val="a3"/>
        <w:spacing w:before="0" w:beforeAutospacing="0" w:after="0" w:afterAutospacing="0"/>
        <w:rPr>
          <w:b/>
          <w:bCs/>
          <w:sz w:val="20"/>
          <w:szCs w:val="20"/>
        </w:rPr>
      </w:pPr>
      <w:r>
        <w:rPr>
          <w:b/>
          <w:bCs/>
          <w:sz w:val="20"/>
          <w:szCs w:val="20"/>
        </w:rPr>
        <w:t>Note 1. Overview and Basis of Presentation</w:t>
      </w:r>
    </w:p>
    <w:p w14:paraId="0E875143" w14:textId="77777777" w:rsidR="00000000" w:rsidRDefault="0035631E">
      <w:pPr>
        <w:pStyle w:val="a3"/>
        <w:spacing w:before="120" w:beforeAutospacing="0" w:after="0" w:afterAutospacing="0"/>
        <w:ind w:firstLine="556"/>
        <w:rPr>
          <w:sz w:val="20"/>
          <w:szCs w:val="20"/>
        </w:rPr>
      </w:pPr>
      <w:bookmarkStart w:id="16" w:name="_DV_C690"/>
      <w:bookmarkEnd w:id="16"/>
      <w:r>
        <w:rPr>
          <w:sz w:val="20"/>
          <w:szCs w:val="20"/>
        </w:rPr>
        <w:t>The accompanying condensed consolidated financial statements have been prepared in accordance with accounting principles generally accepted in the United States of America (“U.S. GAAP”). These financial statements</w:t>
      </w:r>
      <w:r>
        <w:rPr>
          <w:sz w:val="20"/>
          <w:szCs w:val="20"/>
        </w:rPr>
        <w:t xml:space="preserve"> include the assets, liabilities, revenues and expenses of all wholly-owned subsidiaries and entities in which the Company has a controlling financial interest or is deemed to be the primary beneficiary. In determining whether the Company is the primary be</w:t>
      </w:r>
      <w:r>
        <w:rPr>
          <w:sz w:val="20"/>
          <w:szCs w:val="20"/>
        </w:rPr>
        <w:t>neficiary of an entity, the Company applies a qualitative approach that determines whether it has both (1) the power to direct the economically significant activities of the entity and (2) the obligation to absorb losses of, or the right to receive benefit</w:t>
      </w:r>
      <w:r>
        <w:rPr>
          <w:sz w:val="20"/>
          <w:szCs w:val="20"/>
        </w:rPr>
        <w:t>s from, the entity that could potentially be significant to that entity. The Company uses the equity method to account for its investments in entities that it does not control, but in which it has the ability to exercise significant influence over operatin</w:t>
      </w:r>
      <w:r>
        <w:rPr>
          <w:sz w:val="20"/>
          <w:szCs w:val="20"/>
        </w:rPr>
        <w:t>g and financial policies. All significant intercompany accounts and transactions are eliminated from the accompanying condensed consolidated financial statements.</w:t>
      </w:r>
    </w:p>
    <w:p w14:paraId="78453FCB" w14:textId="77777777" w:rsidR="00000000" w:rsidRDefault="0035631E">
      <w:pPr>
        <w:pStyle w:val="a3"/>
        <w:shd w:val="clear" w:color="auto" w:fill="FFFFFF"/>
        <w:spacing w:before="360" w:beforeAutospacing="0" w:after="0" w:afterAutospacing="0"/>
        <w:rPr>
          <w:b/>
          <w:bCs/>
          <w:i/>
          <w:iCs/>
          <w:color w:val="000000"/>
          <w:sz w:val="20"/>
          <w:szCs w:val="20"/>
        </w:rPr>
      </w:pPr>
      <w:r>
        <w:rPr>
          <w:b/>
          <w:bCs/>
          <w:i/>
          <w:iCs/>
          <w:color w:val="000000"/>
          <w:sz w:val="20"/>
          <w:szCs w:val="20"/>
        </w:rPr>
        <w:t>Nature of the Business</w:t>
      </w:r>
    </w:p>
    <w:p w14:paraId="13AD4164" w14:textId="77777777" w:rsidR="00000000" w:rsidRDefault="0035631E">
      <w:pPr>
        <w:pStyle w:val="a3"/>
        <w:spacing w:before="120" w:beforeAutospacing="0" w:after="0" w:afterAutospacing="0"/>
        <w:ind w:firstLine="556"/>
        <w:rPr>
          <w:color w:val="000000"/>
          <w:sz w:val="20"/>
          <w:szCs w:val="20"/>
        </w:rPr>
      </w:pPr>
      <w:r>
        <w:rPr>
          <w:color w:val="000000"/>
          <w:sz w:val="20"/>
          <w:szCs w:val="20"/>
        </w:rPr>
        <w:t>Fulgent Genetics, Inc., together with its subsidiaries (collectively r</w:t>
      </w:r>
      <w:r>
        <w:rPr>
          <w:color w:val="000000"/>
          <w:sz w:val="20"/>
          <w:szCs w:val="20"/>
        </w:rPr>
        <w:t>eferred to as the “Company,” unless otherwise noted or the context otherwise requires), is a growing technology company offering comprehensive genetic testing and providing physicians with clinically actionable diagnostic information they can use to improv</w:t>
      </w:r>
      <w:r>
        <w:rPr>
          <w:color w:val="000000"/>
          <w:sz w:val="20"/>
          <w:szCs w:val="20"/>
        </w:rPr>
        <w:t>e the quality of patient care. The Company has developed a proprietary technology platform that allows us to offer a broad and flexible test menu and continually expand and improve its proprietary genetic reference library, while maintaining accessible pri</w:t>
      </w:r>
      <w:r>
        <w:rPr>
          <w:color w:val="000000"/>
          <w:sz w:val="20"/>
          <w:szCs w:val="20"/>
        </w:rPr>
        <w:t>cing, high accuracy and competitive turnaround times. Combining next generation sequencing, or NGS, with our technology platform, the Company performs full-gene sequencing with deletion/duplication analysis in single-gene tests; pre-established, multi-gene</w:t>
      </w:r>
      <w:r>
        <w:rPr>
          <w:color w:val="000000"/>
          <w:sz w:val="20"/>
          <w:szCs w:val="20"/>
        </w:rPr>
        <w:t>, disease-specific panels; and customized panels that can be tailored to meet specific customer needs. The Company believes its test menu offers more genes for testing than its competitors in today’s market, which enables it to provide expansive options fo</w:t>
      </w:r>
      <w:r>
        <w:rPr>
          <w:color w:val="000000"/>
          <w:sz w:val="20"/>
          <w:szCs w:val="20"/>
        </w:rPr>
        <w:t>r test customization and clinically actionable results. A cornerstone of the Company’s business is its ability to provide expansive options and flexibility for all clients’ unique genetic testing needs.</w:t>
      </w:r>
    </w:p>
    <w:p w14:paraId="78B24981" w14:textId="77777777" w:rsidR="00000000" w:rsidRDefault="0035631E">
      <w:pPr>
        <w:pStyle w:val="a3"/>
        <w:shd w:val="clear" w:color="auto" w:fill="FFFFFF"/>
        <w:spacing w:before="360" w:beforeAutospacing="0" w:after="0" w:afterAutospacing="0"/>
        <w:rPr>
          <w:b/>
          <w:bCs/>
          <w:i/>
          <w:iCs/>
          <w:color w:val="000000"/>
          <w:sz w:val="20"/>
          <w:szCs w:val="20"/>
        </w:rPr>
      </w:pPr>
      <w:r>
        <w:rPr>
          <w:b/>
          <w:bCs/>
          <w:i/>
          <w:iCs/>
          <w:color w:val="000000"/>
          <w:sz w:val="20"/>
          <w:szCs w:val="20"/>
        </w:rPr>
        <w:t xml:space="preserve">Unaudited Interim Financial Information </w:t>
      </w:r>
    </w:p>
    <w:p w14:paraId="6ABAD232" w14:textId="77777777" w:rsidR="00000000" w:rsidRDefault="0035631E">
      <w:pPr>
        <w:pStyle w:val="a3"/>
        <w:spacing w:before="120" w:beforeAutospacing="0" w:after="0" w:afterAutospacing="0"/>
        <w:ind w:firstLine="556"/>
        <w:rPr>
          <w:color w:val="000000"/>
          <w:sz w:val="20"/>
          <w:szCs w:val="20"/>
        </w:rPr>
      </w:pPr>
      <w:bookmarkStart w:id="17" w:name="_Hlk480621919"/>
      <w:r>
        <w:rPr>
          <w:color w:val="000000"/>
          <w:sz w:val="20"/>
          <w:szCs w:val="20"/>
        </w:rPr>
        <w:t>The accompan</w:t>
      </w:r>
      <w:r>
        <w:rPr>
          <w:color w:val="000000"/>
          <w:sz w:val="20"/>
          <w:szCs w:val="20"/>
        </w:rPr>
        <w:t>ying unaudited interim condensed consolidated financial statements have been prepared on the same basis as the Company’s audited consolidated financial statements as of and for the fiscal year ended December 31, 2018, which are included in the Company’s an</w:t>
      </w:r>
      <w:r>
        <w:rPr>
          <w:color w:val="000000"/>
          <w:sz w:val="20"/>
          <w:szCs w:val="20"/>
        </w:rPr>
        <w:t>nual report on Form 10-K filed with the Securities and Exchange Commission on March 22, 2019 (the “2018 Annual Report”), and, in the opinion of management, include all adjustments, which are normal and recurring in nature, necessary for a fair presentation</w:t>
      </w:r>
      <w:r>
        <w:rPr>
          <w:color w:val="000000"/>
          <w:sz w:val="20"/>
          <w:szCs w:val="20"/>
        </w:rPr>
        <w:t xml:space="preserve"> of the Company’s financial position and results of operations. Operating results for interim periods are not necessarily indicative of the results that may be expected for a full fiscal year or any other period.</w:t>
      </w:r>
      <w:bookmarkEnd w:id="17"/>
      <w:r>
        <w:rPr>
          <w:color w:val="000000"/>
          <w:sz w:val="20"/>
          <w:szCs w:val="20"/>
        </w:rPr>
        <w:t xml:space="preserve"> The accompanying condensed consolidated bal</w:t>
      </w:r>
      <w:r>
        <w:rPr>
          <w:color w:val="000000"/>
          <w:sz w:val="20"/>
          <w:szCs w:val="20"/>
        </w:rPr>
        <w:t>ance sheet as of December 31, 2018 has been derived from the Company’s audited consolidated financial statements at that date but does not include all of the disclosures required by U.S. GAAP. As such, the information included in this quarterly report on F</w:t>
      </w:r>
      <w:r>
        <w:rPr>
          <w:color w:val="000000"/>
          <w:sz w:val="20"/>
          <w:szCs w:val="20"/>
        </w:rPr>
        <w:t>orm 10-Q should be read in conjunction with the Company’s audited consolidated financial statements included in the 2018 Annual Report, including the notes thereto.</w:t>
      </w:r>
    </w:p>
    <w:p w14:paraId="1C1EBD94" w14:textId="77777777" w:rsidR="00000000" w:rsidRDefault="0035631E">
      <w:pPr>
        <w:pStyle w:val="a3"/>
        <w:spacing w:before="0" w:beforeAutospacing="0" w:after="0" w:afterAutospacing="0"/>
        <w:rPr>
          <w:sz w:val="9"/>
          <w:szCs w:val="9"/>
        </w:rPr>
      </w:pPr>
      <w:r>
        <w:rPr>
          <w:sz w:val="9"/>
          <w:szCs w:val="9"/>
        </w:rPr>
        <w:t> </w:t>
      </w:r>
    </w:p>
    <w:p w14:paraId="625BA271" w14:textId="77777777" w:rsidR="00000000" w:rsidRDefault="0035631E">
      <w:pPr>
        <w:pStyle w:val="a3"/>
        <w:spacing w:before="0" w:beforeAutospacing="0" w:after="0" w:afterAutospacing="0"/>
        <w:rPr>
          <w:sz w:val="9"/>
          <w:szCs w:val="9"/>
        </w:rPr>
      </w:pPr>
      <w:r>
        <w:rPr>
          <w:sz w:val="9"/>
          <w:szCs w:val="9"/>
        </w:rPr>
        <w:t> </w:t>
      </w:r>
    </w:p>
    <w:p w14:paraId="7073B46C" w14:textId="77777777" w:rsidR="00000000" w:rsidRDefault="0035631E">
      <w:pPr>
        <w:pStyle w:val="a3"/>
        <w:spacing w:before="0" w:beforeAutospacing="0" w:after="0" w:afterAutospacing="0"/>
        <w:rPr>
          <w:sz w:val="18"/>
          <w:szCs w:val="18"/>
        </w:rPr>
      </w:pPr>
      <w:r>
        <w:rPr>
          <w:sz w:val="18"/>
          <w:szCs w:val="18"/>
        </w:rPr>
        <w:t> </w:t>
      </w:r>
    </w:p>
    <w:p w14:paraId="21DD783D" w14:textId="77777777" w:rsidR="00000000" w:rsidRDefault="0035631E">
      <w:pPr>
        <w:pStyle w:val="a3"/>
        <w:spacing w:before="0" w:beforeAutospacing="0" w:after="0" w:afterAutospacing="0"/>
        <w:rPr>
          <w:b/>
          <w:bCs/>
          <w:sz w:val="20"/>
          <w:szCs w:val="20"/>
        </w:rPr>
      </w:pPr>
      <w:r>
        <w:rPr>
          <w:b/>
          <w:bCs/>
          <w:sz w:val="20"/>
          <w:szCs w:val="20"/>
        </w:rPr>
        <w:t>Note 2. Summary of Significant Accounting Policies</w:t>
      </w:r>
    </w:p>
    <w:p w14:paraId="485A904E" w14:textId="77777777" w:rsidR="00000000" w:rsidRDefault="0035631E">
      <w:pPr>
        <w:pStyle w:val="a3"/>
        <w:spacing w:before="120" w:beforeAutospacing="0" w:after="0" w:afterAutospacing="0"/>
        <w:ind w:firstLine="556"/>
        <w:rPr>
          <w:color w:val="000000"/>
          <w:sz w:val="20"/>
          <w:szCs w:val="20"/>
        </w:rPr>
      </w:pPr>
      <w:r>
        <w:rPr>
          <w:color w:val="000000"/>
          <w:sz w:val="20"/>
          <w:szCs w:val="20"/>
          <w:shd w:val="clear" w:color="auto" w:fill="FFFFFF"/>
        </w:rPr>
        <w:t>See the summary</w:t>
      </w:r>
      <w:r>
        <w:rPr>
          <w:color w:val="000000"/>
          <w:sz w:val="20"/>
          <w:szCs w:val="20"/>
        </w:rPr>
        <w:t xml:space="preserve"> of the </w:t>
      </w:r>
      <w:r>
        <w:rPr>
          <w:color w:val="000000"/>
          <w:sz w:val="20"/>
          <w:szCs w:val="20"/>
          <w:shd w:val="clear" w:color="auto" w:fill="FFFFFF"/>
        </w:rPr>
        <w:t>Company’s s</w:t>
      </w:r>
      <w:r>
        <w:rPr>
          <w:color w:val="000000"/>
          <w:sz w:val="20"/>
          <w:szCs w:val="20"/>
          <w:shd w:val="clear" w:color="auto" w:fill="FFFFFF"/>
        </w:rPr>
        <w:t xml:space="preserve">ignificant accounting policies set forth in the notes to its consolidated </w:t>
      </w:r>
      <w:r>
        <w:rPr>
          <w:color w:val="000000"/>
          <w:sz w:val="20"/>
          <w:szCs w:val="20"/>
        </w:rPr>
        <w:t xml:space="preserve">financial statements </w:t>
      </w:r>
      <w:r>
        <w:rPr>
          <w:color w:val="000000"/>
          <w:sz w:val="20"/>
          <w:szCs w:val="20"/>
          <w:shd w:val="clear" w:color="auto" w:fill="FFFFFF"/>
        </w:rPr>
        <w:t>included in the 2018 Annual Report.</w:t>
      </w:r>
    </w:p>
    <w:p w14:paraId="555ED980" w14:textId="77777777" w:rsidR="00000000" w:rsidRDefault="0035631E">
      <w:pPr>
        <w:pStyle w:val="a3"/>
        <w:spacing w:before="360" w:beforeAutospacing="0" w:after="0" w:afterAutospacing="0"/>
        <w:rPr>
          <w:b/>
          <w:bCs/>
          <w:color w:val="000000"/>
          <w:sz w:val="20"/>
          <w:szCs w:val="20"/>
        </w:rPr>
      </w:pPr>
      <w:r>
        <w:rPr>
          <w:b/>
          <w:bCs/>
          <w:color w:val="000000"/>
          <w:sz w:val="20"/>
          <w:szCs w:val="20"/>
        </w:rPr>
        <w:t>Use of Estimates</w:t>
      </w:r>
    </w:p>
    <w:p w14:paraId="32CAE32F" w14:textId="77777777" w:rsidR="00000000" w:rsidRDefault="0035631E">
      <w:pPr>
        <w:pStyle w:val="a3"/>
        <w:spacing w:before="120" w:beforeAutospacing="0" w:after="0" w:afterAutospacing="0"/>
        <w:ind w:firstLine="556"/>
        <w:rPr>
          <w:color w:val="000000"/>
          <w:sz w:val="20"/>
          <w:szCs w:val="20"/>
        </w:rPr>
      </w:pPr>
      <w:r>
        <w:rPr>
          <w:color w:val="000000"/>
          <w:sz w:val="20"/>
          <w:szCs w:val="20"/>
        </w:rPr>
        <w:t>The preparation of condensed consolidated financial statements in conformity with U.S. GAAP requires managem</w:t>
      </w:r>
      <w:r>
        <w:rPr>
          <w:color w:val="000000"/>
          <w:sz w:val="20"/>
          <w:szCs w:val="20"/>
        </w:rPr>
        <w:t xml:space="preserve">ent to make certain estimates, judgments and assumptions that affect the reported amounts of assets and liabilities and disclosure of contingent assets and liabilities at the date of the financial statements, as well as the reported amounts of revenue and </w:t>
      </w:r>
      <w:r>
        <w:rPr>
          <w:color w:val="000000"/>
          <w:sz w:val="20"/>
          <w:szCs w:val="20"/>
        </w:rPr>
        <w:t>expenses during the reporting periods. These estimates, judgments and assumptions are based on historical data and experience available at the date of the accompanying condensed consolidated financial statements, as well as various other factors management</w:t>
      </w:r>
      <w:r>
        <w:rPr>
          <w:color w:val="000000"/>
          <w:sz w:val="20"/>
          <w:szCs w:val="20"/>
        </w:rPr>
        <w:t xml:space="preserve"> believes to be reasonable under the circumstances. Actual results could differ from these estimates.</w:t>
      </w:r>
    </w:p>
    <w:p w14:paraId="2C7A5A31" w14:textId="77777777" w:rsidR="00000000" w:rsidRDefault="0035631E">
      <w:pPr>
        <w:pStyle w:val="a3"/>
        <w:spacing w:before="240" w:beforeAutospacing="0" w:after="0" w:afterAutospacing="0"/>
        <w:ind w:firstLine="556"/>
        <w:rPr>
          <w:color w:val="000000"/>
          <w:sz w:val="20"/>
          <w:szCs w:val="20"/>
        </w:rPr>
      </w:pPr>
      <w:r>
        <w:rPr>
          <w:color w:val="000000"/>
          <w:sz w:val="20"/>
          <w:szCs w:val="20"/>
        </w:rPr>
        <w:t>On an on-going basis, management evaluates its estimates, primarily those related to: (i) revenue recognition criteria, (ii) accounts receivable and allow</w:t>
      </w:r>
      <w:r>
        <w:rPr>
          <w:color w:val="000000"/>
          <w:sz w:val="20"/>
          <w:szCs w:val="20"/>
        </w:rPr>
        <w:t>ances for doubtful accounts, (iii) the useful lives of fixed assets, (iv) estimates of tax liabilities and (v) equity method investments.</w:t>
      </w:r>
    </w:p>
    <w:p w14:paraId="6CE2D4A7" w14:textId="77777777" w:rsidR="00000000" w:rsidRDefault="0035631E">
      <w:pPr>
        <w:pStyle w:val="a3"/>
        <w:spacing w:before="240" w:beforeAutospacing="0" w:after="0" w:afterAutospacing="0"/>
        <w:jc w:val="center"/>
        <w:rPr>
          <w:sz w:val="20"/>
          <w:szCs w:val="20"/>
        </w:rPr>
      </w:pPr>
      <w:r>
        <w:rPr>
          <w:sz w:val="20"/>
          <w:szCs w:val="20"/>
        </w:rPr>
        <w:t>7</w:t>
      </w:r>
    </w:p>
    <w:p w14:paraId="5504F61D" w14:textId="77777777" w:rsidR="00000000" w:rsidRDefault="0035631E">
      <w:pPr>
        <w:rPr>
          <w:rFonts w:eastAsia="Times New Roman"/>
        </w:rPr>
      </w:pPr>
      <w:r>
        <w:rPr>
          <w:rFonts w:eastAsia="Times New Roman"/>
        </w:rPr>
        <w:pict w14:anchorId="07758CD3">
          <v:rect id="_x0000_i1033" style="width:415.3pt;height:1.5pt" o:hralign="center" o:hrstd="t" o:hr="t" fillcolor="#a0a0a0" stroked="f"/>
        </w:pict>
      </w:r>
    </w:p>
    <w:p w14:paraId="3A62A2A8" w14:textId="77777777" w:rsidR="00000000" w:rsidRDefault="0035631E">
      <w:pPr>
        <w:pStyle w:val="a3"/>
        <w:spacing w:before="0" w:beforeAutospacing="0" w:after="0" w:afterAutospacing="0"/>
        <w:rPr>
          <w:sz w:val="20"/>
          <w:szCs w:val="20"/>
        </w:rPr>
      </w:pPr>
      <w:r>
        <w:rPr>
          <w:sz w:val="20"/>
          <w:szCs w:val="20"/>
        </w:rPr>
        <w:t> </w:t>
      </w:r>
    </w:p>
    <w:p w14:paraId="7506E4FD" w14:textId="77777777" w:rsidR="00000000" w:rsidRDefault="0035631E">
      <w:pPr>
        <w:pStyle w:val="a3"/>
        <w:spacing w:before="360" w:beforeAutospacing="0" w:after="0" w:afterAutospacing="0"/>
        <w:rPr>
          <w:b/>
          <w:bCs/>
          <w:sz w:val="20"/>
          <w:szCs w:val="20"/>
        </w:rPr>
      </w:pPr>
      <w:bookmarkStart w:id="18" w:name="_AEIOULastRenderedPageBreakAEIOU10"/>
      <w:bookmarkEnd w:id="18"/>
      <w:r>
        <w:rPr>
          <w:b/>
          <w:bCs/>
          <w:sz w:val="20"/>
          <w:szCs w:val="20"/>
        </w:rPr>
        <w:t>Foreign Currency Translation and Foreign Currency Transactions</w:t>
      </w:r>
    </w:p>
    <w:p w14:paraId="248BB593" w14:textId="77777777" w:rsidR="00000000" w:rsidRDefault="0035631E">
      <w:pPr>
        <w:pStyle w:val="a3"/>
        <w:spacing w:before="120" w:beforeAutospacing="0" w:after="0" w:afterAutospacing="0"/>
        <w:ind w:firstLine="556"/>
        <w:rPr>
          <w:sz w:val="20"/>
          <w:szCs w:val="20"/>
        </w:rPr>
      </w:pPr>
      <w:r>
        <w:rPr>
          <w:sz w:val="20"/>
          <w:szCs w:val="20"/>
        </w:rPr>
        <w:t>The Company translates the assets and liabilities of its non-U.S. dollar functional currency subsidiaries into U.S. dollars using exchange rates in effect at the end of each period. Expenses for these subsidiaries are translated using rates that approximat</w:t>
      </w:r>
      <w:r>
        <w:rPr>
          <w:sz w:val="20"/>
          <w:szCs w:val="20"/>
        </w:rPr>
        <w:t xml:space="preserve">e those in effect during the period. Gains and losses from these translations are recognized in foreign currency translation included in other comprehensive income (loss) in the accompanying condensed consolidated statements of stockholders’ equity. Gains </w:t>
      </w:r>
      <w:r>
        <w:rPr>
          <w:sz w:val="20"/>
          <w:szCs w:val="20"/>
        </w:rPr>
        <w:t>and losses from these translations were not significant in the first six months of 2019 and 2018. The Company and its subsidiaries that use the U.S. dollar as their functional currency remeasure monetary assets and liabilities at exchange rates in effect a</w:t>
      </w:r>
      <w:r>
        <w:rPr>
          <w:sz w:val="20"/>
          <w:szCs w:val="20"/>
        </w:rPr>
        <w:t>t the end of each period, and inventories, property and nonmonetary assets and liabilities at historical rates. Losses from these remeasurements were not significant</w:t>
      </w:r>
      <w:r>
        <w:rPr>
          <w:color w:val="000000"/>
          <w:sz w:val="20"/>
          <w:szCs w:val="20"/>
        </w:rPr>
        <w:t xml:space="preserve"> </w:t>
      </w:r>
      <w:r>
        <w:rPr>
          <w:sz w:val="20"/>
          <w:szCs w:val="20"/>
        </w:rPr>
        <w:t>in the first six months of 2019 and 2018.</w:t>
      </w:r>
    </w:p>
    <w:p w14:paraId="1EC17F07" w14:textId="77777777" w:rsidR="00000000" w:rsidRDefault="0035631E">
      <w:pPr>
        <w:pStyle w:val="a3"/>
        <w:spacing w:before="360" w:beforeAutospacing="0" w:after="0" w:afterAutospacing="0"/>
        <w:rPr>
          <w:b/>
          <w:bCs/>
          <w:sz w:val="20"/>
          <w:szCs w:val="20"/>
        </w:rPr>
      </w:pPr>
      <w:r>
        <w:rPr>
          <w:b/>
          <w:bCs/>
          <w:sz w:val="20"/>
          <w:szCs w:val="20"/>
        </w:rPr>
        <w:t>Leases</w:t>
      </w:r>
    </w:p>
    <w:p w14:paraId="0032F2FC" w14:textId="77777777" w:rsidR="00000000" w:rsidRDefault="0035631E">
      <w:pPr>
        <w:pStyle w:val="a3"/>
        <w:spacing w:before="120" w:beforeAutospacing="0" w:after="0" w:afterAutospacing="0"/>
        <w:ind w:firstLine="556"/>
        <w:rPr>
          <w:sz w:val="20"/>
          <w:szCs w:val="20"/>
        </w:rPr>
      </w:pPr>
      <w:r>
        <w:rPr>
          <w:sz w:val="20"/>
          <w:szCs w:val="20"/>
        </w:rPr>
        <w:t xml:space="preserve">The Company determines if an arrangement </w:t>
      </w:r>
      <w:r>
        <w:rPr>
          <w:sz w:val="20"/>
          <w:szCs w:val="20"/>
        </w:rPr>
        <w:t xml:space="preserve">is a lease at inception. Operating leases are included as operating lease right-of-use (“ROU”) assets, operating lease liabilities, short-term, and operating lease liabilities, long-term, on the Company’s condensed consolidated balance sheets. </w:t>
      </w:r>
    </w:p>
    <w:p w14:paraId="3DA04CF1" w14:textId="77777777" w:rsidR="00000000" w:rsidRDefault="0035631E">
      <w:pPr>
        <w:pStyle w:val="a3"/>
        <w:spacing w:before="240" w:beforeAutospacing="0" w:after="0" w:afterAutospacing="0"/>
        <w:ind w:firstLine="556"/>
        <w:rPr>
          <w:sz w:val="20"/>
          <w:szCs w:val="20"/>
        </w:rPr>
      </w:pPr>
      <w:r>
        <w:rPr>
          <w:sz w:val="20"/>
          <w:szCs w:val="20"/>
        </w:rPr>
        <w:t>ROU lease a</w:t>
      </w:r>
      <w:r>
        <w:rPr>
          <w:sz w:val="20"/>
          <w:szCs w:val="20"/>
        </w:rPr>
        <w:t>ssets represent the Company’s right to use an underlying asset for the lease term and lease liabilities represent the Company’s obligation to make lease payments arising from the lease. Operating ROU lease assets and liabilities are recognized at the comme</w:t>
      </w:r>
      <w:r>
        <w:rPr>
          <w:sz w:val="20"/>
          <w:szCs w:val="20"/>
        </w:rPr>
        <w:t>ncement date based on the present value of lease payments over the lease term, including options to extend the lease when it is reasonably certain that the Company will exercise that option. The Company uses its incremental borrowing rate based on the info</w:t>
      </w:r>
      <w:r>
        <w:rPr>
          <w:sz w:val="20"/>
          <w:szCs w:val="20"/>
        </w:rPr>
        <w:t>rmation available at the commencement date in determining the present value of lease payments since our leases do not provide an implicit rate. The ROU lease asset includes any base rent payments made and excludes lease incentives and variable operating ex</w:t>
      </w:r>
      <w:r>
        <w:rPr>
          <w:sz w:val="20"/>
          <w:szCs w:val="20"/>
        </w:rPr>
        <w:t>penses. Lease expense for lease payments is recognized on a straight-line basis over the lease term.</w:t>
      </w:r>
    </w:p>
    <w:p w14:paraId="49B49783" w14:textId="77777777" w:rsidR="00000000" w:rsidRDefault="0035631E">
      <w:pPr>
        <w:pStyle w:val="a3"/>
        <w:shd w:val="clear" w:color="auto" w:fill="FFFFFF"/>
        <w:spacing w:before="360" w:beforeAutospacing="0" w:after="0" w:afterAutospacing="0"/>
        <w:rPr>
          <w:b/>
          <w:bCs/>
          <w:color w:val="000000"/>
          <w:sz w:val="20"/>
          <w:szCs w:val="20"/>
        </w:rPr>
      </w:pPr>
      <w:r>
        <w:rPr>
          <w:b/>
          <w:bCs/>
          <w:color w:val="000000"/>
          <w:sz w:val="20"/>
          <w:szCs w:val="20"/>
        </w:rPr>
        <w:t>Concentration of Customers</w:t>
      </w:r>
    </w:p>
    <w:p w14:paraId="30255C46" w14:textId="77777777" w:rsidR="00000000" w:rsidRDefault="0035631E">
      <w:pPr>
        <w:pStyle w:val="a3"/>
        <w:shd w:val="clear" w:color="auto" w:fill="FFFFFF"/>
        <w:spacing w:before="120" w:beforeAutospacing="0" w:after="0" w:afterAutospacing="0"/>
        <w:ind w:firstLine="556"/>
        <w:rPr>
          <w:color w:val="000000"/>
          <w:sz w:val="20"/>
          <w:szCs w:val="20"/>
        </w:rPr>
      </w:pPr>
      <w:r>
        <w:rPr>
          <w:color w:val="000000"/>
          <w:sz w:val="20"/>
          <w:szCs w:val="20"/>
        </w:rPr>
        <w:t xml:space="preserve">In certain periods, a small number of customers has accounted for a significant portion of the Company’s revenue. </w:t>
      </w:r>
      <w:r>
        <w:rPr>
          <w:color w:val="000000"/>
          <w:sz w:val="20"/>
          <w:szCs w:val="20"/>
          <w:shd w:val="clear" w:color="auto" w:fill="FFFFFF"/>
        </w:rPr>
        <w:t xml:space="preserve">In the </w:t>
      </w:r>
      <w:r>
        <w:rPr>
          <w:color w:val="000000"/>
          <w:sz w:val="20"/>
          <w:szCs w:val="20"/>
        </w:rPr>
        <w:t>three months ended June 30, 2019</w:t>
      </w:r>
      <w:r>
        <w:rPr>
          <w:color w:val="000000"/>
          <w:sz w:val="20"/>
          <w:szCs w:val="20"/>
          <w:shd w:val="clear" w:color="auto" w:fill="FFFFFF"/>
        </w:rPr>
        <w:t xml:space="preserve">, after aggregating customers that are under common control or are affiliates, </w:t>
      </w:r>
      <w:r>
        <w:rPr>
          <w:color w:val="000000"/>
          <w:sz w:val="20"/>
          <w:szCs w:val="20"/>
        </w:rPr>
        <w:t>two</w:t>
      </w:r>
      <w:r>
        <w:rPr>
          <w:color w:val="000000"/>
          <w:sz w:val="20"/>
          <w:szCs w:val="20"/>
          <w:shd w:val="clear" w:color="auto" w:fill="FFFFFF"/>
        </w:rPr>
        <w:t xml:space="preserve"> customers contributed 32% and 15%, respectively, of our revenue for the period. In the six months ended June 30, 2019, after aggregating cust</w:t>
      </w:r>
      <w:r>
        <w:rPr>
          <w:color w:val="000000"/>
          <w:sz w:val="20"/>
          <w:szCs w:val="20"/>
          <w:shd w:val="clear" w:color="auto" w:fill="FFFFFF"/>
        </w:rPr>
        <w:t xml:space="preserve">omers that are under common control or are affiliates, two customers contributed 27% and 10%, respectively, of our revenue for the period. </w:t>
      </w:r>
      <w:r>
        <w:rPr>
          <w:color w:val="000000"/>
          <w:sz w:val="20"/>
          <w:szCs w:val="20"/>
        </w:rPr>
        <w:t xml:space="preserve">In the three and six months ended June 30, 2018, after </w:t>
      </w:r>
      <w:r>
        <w:rPr>
          <w:color w:val="000000"/>
          <w:sz w:val="20"/>
          <w:szCs w:val="20"/>
          <w:shd w:val="clear" w:color="auto" w:fill="FFFFFF"/>
        </w:rPr>
        <w:t>aggregating customers that are under common control or are aff</w:t>
      </w:r>
      <w:r>
        <w:rPr>
          <w:color w:val="000000"/>
          <w:sz w:val="20"/>
          <w:szCs w:val="20"/>
          <w:shd w:val="clear" w:color="auto" w:fill="FFFFFF"/>
        </w:rPr>
        <w:t>iliates, one customer contributed 13% of our revenue.</w:t>
      </w:r>
    </w:p>
    <w:p w14:paraId="2451C18C" w14:textId="77777777" w:rsidR="00000000" w:rsidRDefault="0035631E">
      <w:pPr>
        <w:pStyle w:val="a3"/>
        <w:spacing w:before="360" w:beforeAutospacing="0" w:after="0" w:afterAutospacing="0"/>
        <w:rPr>
          <w:b/>
          <w:bCs/>
          <w:color w:val="000000"/>
          <w:sz w:val="20"/>
          <w:szCs w:val="20"/>
        </w:rPr>
      </w:pPr>
      <w:r>
        <w:rPr>
          <w:b/>
          <w:bCs/>
          <w:color w:val="000000"/>
          <w:sz w:val="20"/>
          <w:szCs w:val="20"/>
        </w:rPr>
        <w:t>Revenue from Contracts with Customers</w:t>
      </w:r>
    </w:p>
    <w:p w14:paraId="6F7AE2B6" w14:textId="77777777" w:rsidR="00000000" w:rsidRDefault="0035631E">
      <w:pPr>
        <w:pStyle w:val="a3"/>
        <w:spacing w:before="120" w:beforeAutospacing="0" w:after="0" w:afterAutospacing="0"/>
        <w:rPr>
          <w:b/>
          <w:bCs/>
          <w:i/>
          <w:iCs/>
          <w:color w:val="000000"/>
          <w:sz w:val="20"/>
          <w:szCs w:val="20"/>
        </w:rPr>
      </w:pPr>
      <w:r>
        <w:rPr>
          <w:b/>
          <w:bCs/>
          <w:i/>
          <w:iCs/>
          <w:color w:val="000000"/>
          <w:sz w:val="20"/>
          <w:szCs w:val="20"/>
        </w:rPr>
        <w:t>Disaggregation of Revenue</w:t>
      </w:r>
    </w:p>
    <w:p w14:paraId="58584B90" w14:textId="77777777" w:rsidR="00000000" w:rsidRDefault="0035631E">
      <w:pPr>
        <w:pStyle w:val="a3"/>
        <w:spacing w:before="120" w:beforeAutospacing="0" w:after="0" w:afterAutospacing="0"/>
        <w:ind w:firstLine="556"/>
        <w:rPr>
          <w:color w:val="000000"/>
          <w:sz w:val="20"/>
          <w:szCs w:val="20"/>
        </w:rPr>
      </w:pPr>
      <w:r>
        <w:rPr>
          <w:color w:val="000000"/>
          <w:sz w:val="20"/>
          <w:szCs w:val="20"/>
        </w:rPr>
        <w:t>The Company classifies its customers into three payor types, Clinical Institutional, Patients who pay directly or Clinical Insurance, as w</w:t>
      </w:r>
      <w:r>
        <w:rPr>
          <w:color w:val="000000"/>
          <w:sz w:val="20"/>
          <w:szCs w:val="20"/>
        </w:rPr>
        <w:t>e believe this best depicts how the nature, amount, timing, and uncertainty of our revenue and cash flows are affected by economic factors. The following table summarizes revenue from contracts with customers by payor type for the in the first six months o</w:t>
      </w:r>
      <w:r>
        <w:rPr>
          <w:color w:val="000000"/>
          <w:sz w:val="20"/>
          <w:szCs w:val="20"/>
        </w:rPr>
        <w:t>f 2019 and 2018.</w:t>
      </w:r>
    </w:p>
    <w:p w14:paraId="4E57BF6F"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14:paraId="0E40A293" w14:textId="77777777">
        <w:trPr>
          <w:divId w:val="367878877"/>
          <w:jc w:val="center"/>
        </w:trPr>
        <w:tc>
          <w:tcPr>
            <w:tcW w:w="3023" w:type="pct"/>
            <w:shd w:val="clear" w:color="auto" w:fill="FFFFFF"/>
            <w:tcMar>
              <w:top w:w="15" w:type="dxa"/>
              <w:left w:w="0" w:type="dxa"/>
              <w:bottom w:w="0" w:type="dxa"/>
              <w:right w:w="15" w:type="dxa"/>
            </w:tcMar>
            <w:vAlign w:val="bottom"/>
            <w:hideMark/>
          </w:tcPr>
          <w:p w14:paraId="1757E349" w14:textId="77777777" w:rsidR="00000000" w:rsidRDefault="0035631E">
            <w:pPr>
              <w:pStyle w:val="a3"/>
              <w:spacing w:before="0" w:beforeAutospacing="0" w:after="0" w:afterAutospacing="0"/>
              <w:rPr>
                <w:sz w:val="16"/>
                <w:szCs w:val="16"/>
              </w:rPr>
            </w:pPr>
            <w:r>
              <w:rPr>
                <w:sz w:val="16"/>
                <w:szCs w:val="16"/>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14:paraId="21B738D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0D0B86D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B7AD067" w14:textId="77777777">
        <w:trPr>
          <w:divId w:val="367878877"/>
          <w:jc w:val="center"/>
        </w:trPr>
        <w:tc>
          <w:tcPr>
            <w:tcW w:w="3023" w:type="pct"/>
            <w:shd w:val="clear" w:color="auto" w:fill="FFFFFF"/>
            <w:tcMar>
              <w:top w:w="15" w:type="dxa"/>
              <w:left w:w="0" w:type="dxa"/>
              <w:bottom w:w="0" w:type="dxa"/>
              <w:right w:w="15" w:type="dxa"/>
            </w:tcMar>
            <w:vAlign w:val="bottom"/>
            <w:hideMark/>
          </w:tcPr>
          <w:p w14:paraId="60A9AB4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1CC6B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3013BD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14:paraId="5161989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828ECB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450E2A5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013E2F6" w14:textId="77777777">
        <w:trPr>
          <w:divId w:val="367878877"/>
          <w:jc w:val="center"/>
        </w:trPr>
        <w:tc>
          <w:tcPr>
            <w:tcW w:w="3023" w:type="pct"/>
            <w:shd w:val="clear" w:color="auto" w:fill="FFFFFF"/>
            <w:tcMar>
              <w:top w:w="15" w:type="dxa"/>
              <w:left w:w="0" w:type="dxa"/>
              <w:bottom w:w="0" w:type="dxa"/>
              <w:right w:w="15" w:type="dxa"/>
            </w:tcMar>
            <w:vAlign w:val="bottom"/>
            <w:hideMark/>
          </w:tcPr>
          <w:p w14:paraId="4199CAD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1926" w:type="pct"/>
            <w:gridSpan w:val="6"/>
            <w:shd w:val="clear" w:color="auto" w:fill="FFFFFF"/>
            <w:tcMar>
              <w:top w:w="15" w:type="dxa"/>
              <w:left w:w="0" w:type="dxa"/>
              <w:bottom w:w="0" w:type="dxa"/>
              <w:right w:w="15" w:type="dxa"/>
            </w:tcMar>
            <w:hideMark/>
          </w:tcPr>
          <w:p w14:paraId="4408A37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1A7470B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8BD3A9E" w14:textId="77777777">
        <w:trPr>
          <w:divId w:val="367878877"/>
          <w:jc w:val="center"/>
        </w:trPr>
        <w:tc>
          <w:tcPr>
            <w:tcW w:w="3023" w:type="pct"/>
            <w:shd w:val="clear" w:color="auto" w:fill="CFF0FC"/>
            <w:tcMar>
              <w:top w:w="15" w:type="dxa"/>
              <w:left w:w="0" w:type="dxa"/>
              <w:bottom w:w="0" w:type="dxa"/>
              <w:right w:w="15" w:type="dxa"/>
            </w:tcMar>
            <w:vAlign w:val="bottom"/>
            <w:hideMark/>
          </w:tcPr>
          <w:p w14:paraId="15F6B4BD" w14:textId="77777777" w:rsidR="00000000" w:rsidRDefault="0035631E">
            <w:pPr>
              <w:pStyle w:val="a3"/>
              <w:spacing w:before="0" w:beforeAutospacing="0" w:after="0" w:afterAutospacing="0"/>
              <w:rPr>
                <w:b/>
                <w:bCs/>
                <w:color w:val="000000"/>
                <w:sz w:val="20"/>
                <w:szCs w:val="20"/>
              </w:rPr>
            </w:pPr>
            <w:r>
              <w:rPr>
                <w:b/>
                <w:bCs/>
                <w:color w:val="000000"/>
                <w:sz w:val="20"/>
                <w:szCs w:val="20"/>
              </w:rPr>
              <w:t>Genetic Testing Services by payor</w:t>
            </w:r>
          </w:p>
        </w:tc>
        <w:tc>
          <w:tcPr>
            <w:tcW w:w="50" w:type="pct"/>
            <w:shd w:val="clear" w:color="auto" w:fill="CFF0FC"/>
            <w:noWrap/>
            <w:tcMar>
              <w:top w:w="15" w:type="dxa"/>
              <w:left w:w="0" w:type="dxa"/>
              <w:bottom w:w="0" w:type="dxa"/>
              <w:right w:w="15" w:type="dxa"/>
            </w:tcMar>
            <w:vAlign w:val="bottom"/>
            <w:hideMark/>
          </w:tcPr>
          <w:p w14:paraId="34806112"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3C18CFB1"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E48CFF"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CFF0FC"/>
            <w:tcMar>
              <w:top w:w="15" w:type="dxa"/>
              <w:left w:w="0" w:type="dxa"/>
              <w:bottom w:w="0" w:type="dxa"/>
              <w:right w:w="15" w:type="dxa"/>
            </w:tcMar>
            <w:vAlign w:val="bottom"/>
            <w:hideMark/>
          </w:tcPr>
          <w:p w14:paraId="4101E85B"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3BBD1C"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6BD28AAD"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1EEED6"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r>
      <w:tr w:rsidR="00000000" w14:paraId="62D7F295" w14:textId="77777777">
        <w:trPr>
          <w:divId w:val="367878877"/>
          <w:jc w:val="center"/>
        </w:trPr>
        <w:tc>
          <w:tcPr>
            <w:tcW w:w="3023" w:type="pct"/>
            <w:shd w:val="clear" w:color="auto" w:fill="FFFFFF"/>
            <w:tcMar>
              <w:top w:w="15" w:type="dxa"/>
              <w:left w:w="0" w:type="dxa"/>
              <w:bottom w:w="0" w:type="dxa"/>
              <w:right w:w="15" w:type="dxa"/>
            </w:tcMar>
            <w:vAlign w:val="bottom"/>
            <w:hideMark/>
          </w:tcPr>
          <w:p w14:paraId="1E7EA60D" w14:textId="77777777" w:rsidR="00000000" w:rsidRDefault="0035631E">
            <w:pPr>
              <w:pStyle w:val="a3"/>
              <w:spacing w:before="0" w:beforeAutospacing="0" w:after="0" w:afterAutospacing="0"/>
              <w:ind w:left="274"/>
              <w:rPr>
                <w:color w:val="000000"/>
                <w:sz w:val="20"/>
                <w:szCs w:val="20"/>
              </w:rPr>
            </w:pPr>
            <w:r>
              <w:rPr>
                <w:color w:val="000000"/>
                <w:sz w:val="20"/>
                <w:szCs w:val="20"/>
              </w:rPr>
              <w:t>Institutional</w:t>
            </w:r>
          </w:p>
        </w:tc>
        <w:tc>
          <w:tcPr>
            <w:tcW w:w="50" w:type="pct"/>
            <w:shd w:val="clear" w:color="auto" w:fill="FFFFFF"/>
            <w:noWrap/>
            <w:tcMar>
              <w:top w:w="15" w:type="dxa"/>
              <w:left w:w="0" w:type="dxa"/>
              <w:bottom w:w="0" w:type="dxa"/>
              <w:right w:w="15" w:type="dxa"/>
            </w:tcMar>
            <w:vAlign w:val="bottom"/>
            <w:hideMark/>
          </w:tcPr>
          <w:p w14:paraId="7BB514B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14:paraId="6CE8A212" w14:textId="77777777" w:rsidR="00000000" w:rsidRDefault="0035631E">
            <w:pPr>
              <w:pStyle w:val="a3"/>
              <w:spacing w:before="0" w:beforeAutospacing="0" w:after="0" w:afterAutospacing="0"/>
              <w:jc w:val="right"/>
              <w:rPr>
                <w:color w:val="000000"/>
                <w:sz w:val="20"/>
                <w:szCs w:val="20"/>
              </w:rPr>
            </w:pPr>
            <w:r>
              <w:rPr>
                <w:color w:val="000000"/>
                <w:sz w:val="20"/>
                <w:szCs w:val="20"/>
              </w:rPr>
              <w:t>8,160</w:t>
            </w:r>
          </w:p>
        </w:tc>
        <w:tc>
          <w:tcPr>
            <w:tcW w:w="50" w:type="pct"/>
            <w:shd w:val="clear" w:color="auto" w:fill="FFFFFF"/>
            <w:noWrap/>
            <w:tcMar>
              <w:top w:w="15" w:type="dxa"/>
              <w:left w:w="0" w:type="dxa"/>
              <w:bottom w:w="0" w:type="dxa"/>
              <w:right w:w="15" w:type="dxa"/>
            </w:tcMar>
            <w:vAlign w:val="bottom"/>
            <w:hideMark/>
          </w:tcPr>
          <w:p w14:paraId="339E74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14:paraId="60E6D0A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1E02F5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14:paraId="60855381" w14:textId="77777777" w:rsidR="00000000" w:rsidRDefault="0035631E">
            <w:pPr>
              <w:pStyle w:val="a3"/>
              <w:spacing w:before="0" w:beforeAutospacing="0" w:after="0" w:afterAutospacing="0"/>
              <w:jc w:val="right"/>
              <w:rPr>
                <w:color w:val="000000"/>
                <w:sz w:val="20"/>
                <w:szCs w:val="20"/>
              </w:rPr>
            </w:pPr>
            <w:r>
              <w:rPr>
                <w:color w:val="000000"/>
                <w:sz w:val="20"/>
                <w:szCs w:val="20"/>
              </w:rPr>
              <w:t>4,782</w:t>
            </w:r>
          </w:p>
        </w:tc>
        <w:tc>
          <w:tcPr>
            <w:tcW w:w="50" w:type="pct"/>
            <w:shd w:val="clear" w:color="auto" w:fill="FFFFFF"/>
            <w:noWrap/>
            <w:tcMar>
              <w:top w:w="15" w:type="dxa"/>
              <w:left w:w="0" w:type="dxa"/>
              <w:bottom w:w="0" w:type="dxa"/>
              <w:right w:w="15" w:type="dxa"/>
            </w:tcMar>
            <w:vAlign w:val="bottom"/>
            <w:hideMark/>
          </w:tcPr>
          <w:p w14:paraId="75E1647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8B68575" w14:textId="77777777">
        <w:trPr>
          <w:divId w:val="367878877"/>
          <w:jc w:val="center"/>
        </w:trPr>
        <w:tc>
          <w:tcPr>
            <w:tcW w:w="3023" w:type="pct"/>
            <w:shd w:val="clear" w:color="auto" w:fill="CFF0FC"/>
            <w:tcMar>
              <w:top w:w="15" w:type="dxa"/>
              <w:left w:w="0" w:type="dxa"/>
              <w:bottom w:w="0" w:type="dxa"/>
              <w:right w:w="15" w:type="dxa"/>
            </w:tcMar>
            <w:vAlign w:val="bottom"/>
            <w:hideMark/>
          </w:tcPr>
          <w:p w14:paraId="118237BE" w14:textId="77777777" w:rsidR="00000000" w:rsidRDefault="0035631E">
            <w:pPr>
              <w:pStyle w:val="a3"/>
              <w:spacing w:before="0" w:beforeAutospacing="0" w:after="0" w:afterAutospacing="0"/>
              <w:ind w:left="274"/>
              <w:rPr>
                <w:color w:val="000000"/>
                <w:sz w:val="20"/>
                <w:szCs w:val="20"/>
              </w:rPr>
            </w:pPr>
            <w:r>
              <w:rPr>
                <w:color w:val="000000"/>
                <w:sz w:val="20"/>
                <w:szCs w:val="20"/>
              </w:rPr>
              <w:t>Patient</w:t>
            </w:r>
          </w:p>
        </w:tc>
        <w:tc>
          <w:tcPr>
            <w:tcW w:w="50" w:type="pct"/>
            <w:shd w:val="clear" w:color="auto" w:fill="CFF0FC"/>
            <w:noWrap/>
            <w:tcMar>
              <w:top w:w="15" w:type="dxa"/>
              <w:left w:w="0" w:type="dxa"/>
              <w:bottom w:w="0" w:type="dxa"/>
              <w:right w:w="15" w:type="dxa"/>
            </w:tcMar>
            <w:vAlign w:val="bottom"/>
            <w:hideMark/>
          </w:tcPr>
          <w:p w14:paraId="4BA11FE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7F52D83B" w14:textId="77777777" w:rsidR="00000000" w:rsidRDefault="0035631E">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14:paraId="283E496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78935C9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85515E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0337211C" w14:textId="77777777" w:rsidR="00000000" w:rsidRDefault="0035631E">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14:paraId="74FDD3E2"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05CE8A6" w14:textId="77777777">
        <w:trPr>
          <w:divId w:val="367878877"/>
          <w:jc w:val="center"/>
        </w:trPr>
        <w:tc>
          <w:tcPr>
            <w:tcW w:w="3023" w:type="pct"/>
            <w:shd w:val="clear" w:color="auto" w:fill="FFFFFF"/>
            <w:tcMar>
              <w:top w:w="15" w:type="dxa"/>
              <w:left w:w="0" w:type="dxa"/>
              <w:bottom w:w="0" w:type="dxa"/>
              <w:right w:w="15" w:type="dxa"/>
            </w:tcMar>
            <w:vAlign w:val="bottom"/>
            <w:hideMark/>
          </w:tcPr>
          <w:p w14:paraId="1D2AA9C1" w14:textId="77777777" w:rsidR="00000000" w:rsidRDefault="0035631E">
            <w:pPr>
              <w:pStyle w:val="a3"/>
              <w:spacing w:before="0" w:beforeAutospacing="0" w:after="0" w:afterAutospacing="0"/>
              <w:ind w:left="274"/>
              <w:rPr>
                <w:color w:val="000000"/>
                <w:sz w:val="20"/>
                <w:szCs w:val="20"/>
              </w:rPr>
            </w:pPr>
            <w:r>
              <w:rPr>
                <w:color w:val="000000"/>
                <w:sz w:val="20"/>
                <w:szCs w:val="20"/>
              </w:rPr>
              <w:t>Insurance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08BF193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14:paraId="263662F7" w14:textId="77777777" w:rsidR="00000000" w:rsidRDefault="0035631E">
            <w:pPr>
              <w:pStyle w:val="a3"/>
              <w:spacing w:before="0" w:beforeAutospacing="0" w:after="0" w:afterAutospacing="0"/>
              <w:jc w:val="right"/>
              <w:rPr>
                <w:color w:val="000000"/>
                <w:sz w:val="20"/>
                <w:szCs w:val="20"/>
              </w:rPr>
            </w:pPr>
            <w:r>
              <w:rPr>
                <w:color w:val="000000"/>
                <w:sz w:val="20"/>
                <w:szCs w:val="20"/>
              </w:rPr>
              <w:t>121</w:t>
            </w:r>
          </w:p>
        </w:tc>
        <w:tc>
          <w:tcPr>
            <w:tcW w:w="50" w:type="pct"/>
            <w:shd w:val="clear" w:color="auto" w:fill="FFFFFF"/>
            <w:noWrap/>
            <w:tcMar>
              <w:top w:w="15" w:type="dxa"/>
              <w:left w:w="0" w:type="dxa"/>
              <w:bottom w:w="0" w:type="dxa"/>
              <w:right w:w="15" w:type="dxa"/>
            </w:tcMar>
            <w:vAlign w:val="bottom"/>
            <w:hideMark/>
          </w:tcPr>
          <w:p w14:paraId="0F7F625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14:paraId="24ED725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447297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14:paraId="790DF811" w14:textId="77777777" w:rsidR="00000000" w:rsidRDefault="0035631E">
            <w:pPr>
              <w:pStyle w:val="a3"/>
              <w:spacing w:before="0" w:beforeAutospacing="0" w:after="0" w:afterAutospacing="0"/>
              <w:jc w:val="right"/>
              <w:rPr>
                <w:color w:val="000000"/>
                <w:sz w:val="20"/>
                <w:szCs w:val="20"/>
              </w:rPr>
            </w:pPr>
            <w:r>
              <w:rPr>
                <w:color w:val="000000"/>
                <w:sz w:val="20"/>
                <w:szCs w:val="20"/>
              </w:rPr>
              <w:t>462</w:t>
            </w:r>
          </w:p>
        </w:tc>
        <w:tc>
          <w:tcPr>
            <w:tcW w:w="50" w:type="pct"/>
            <w:shd w:val="clear" w:color="auto" w:fill="FFFFFF"/>
            <w:noWrap/>
            <w:tcMar>
              <w:top w:w="15" w:type="dxa"/>
              <w:left w:w="0" w:type="dxa"/>
              <w:bottom w:w="0" w:type="dxa"/>
              <w:right w:w="15" w:type="dxa"/>
            </w:tcMar>
            <w:vAlign w:val="bottom"/>
            <w:hideMark/>
          </w:tcPr>
          <w:p w14:paraId="27F2957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8DE9967" w14:textId="77777777">
        <w:trPr>
          <w:divId w:val="367878877"/>
          <w:jc w:val="center"/>
        </w:trPr>
        <w:tc>
          <w:tcPr>
            <w:tcW w:w="3023" w:type="pct"/>
            <w:shd w:val="clear" w:color="auto" w:fill="CFF0FC"/>
            <w:tcMar>
              <w:top w:w="15" w:type="dxa"/>
              <w:left w:w="0" w:type="dxa"/>
              <w:bottom w:w="0" w:type="dxa"/>
              <w:right w:w="15" w:type="dxa"/>
            </w:tcMar>
            <w:vAlign w:val="bottom"/>
            <w:hideMark/>
          </w:tcPr>
          <w:p w14:paraId="2755E9CB" w14:textId="77777777" w:rsidR="00000000" w:rsidRDefault="0035631E">
            <w:pPr>
              <w:pStyle w:val="a3"/>
              <w:spacing w:before="0" w:beforeAutospacing="0" w:after="0" w:afterAutospacing="0"/>
              <w:rPr>
                <w:b/>
                <w:bCs/>
                <w:color w:val="000000"/>
                <w:sz w:val="20"/>
                <w:szCs w:val="20"/>
              </w:rPr>
            </w:pPr>
            <w:r>
              <w:rPr>
                <w:b/>
                <w:bCs/>
                <w:color w:val="000000"/>
                <w:sz w:val="20"/>
                <w:szCs w:val="20"/>
              </w:rPr>
              <w:t>Total Revenue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F6E12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B281E76" w14:textId="77777777" w:rsidR="00000000" w:rsidRDefault="0035631E">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CFF0FC"/>
            <w:noWrap/>
            <w:tcMar>
              <w:top w:w="15" w:type="dxa"/>
              <w:left w:w="0" w:type="dxa"/>
              <w:bottom w:w="0" w:type="dxa"/>
              <w:right w:w="15" w:type="dxa"/>
            </w:tcMar>
            <w:vAlign w:val="bottom"/>
            <w:hideMark/>
          </w:tcPr>
          <w:p w14:paraId="1D255C6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3D5786F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E22CA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D85BA9" w14:textId="77777777" w:rsidR="00000000" w:rsidRDefault="0035631E">
            <w:pPr>
              <w:pStyle w:val="a3"/>
              <w:spacing w:before="0" w:beforeAutospacing="0" w:after="0" w:afterAutospacing="0"/>
              <w:jc w:val="right"/>
              <w:rPr>
                <w:color w:val="000000"/>
                <w:sz w:val="20"/>
                <w:szCs w:val="20"/>
              </w:rPr>
            </w:pPr>
            <w:r>
              <w:rPr>
                <w:color w:val="000000"/>
                <w:sz w:val="20"/>
                <w:szCs w:val="20"/>
              </w:rPr>
              <w:t>5,400</w:t>
            </w:r>
          </w:p>
        </w:tc>
        <w:tc>
          <w:tcPr>
            <w:tcW w:w="50" w:type="pct"/>
            <w:shd w:val="clear" w:color="auto" w:fill="CFF0FC"/>
            <w:noWrap/>
            <w:tcMar>
              <w:top w:w="15" w:type="dxa"/>
              <w:left w:w="0" w:type="dxa"/>
              <w:bottom w:w="0" w:type="dxa"/>
              <w:right w:w="15" w:type="dxa"/>
            </w:tcMar>
            <w:vAlign w:val="bottom"/>
            <w:hideMark/>
          </w:tcPr>
          <w:p w14:paraId="53413D6E"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5EAFC23B"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14:paraId="1A9AAC94" w14:textId="77777777">
        <w:trPr>
          <w:divId w:val="1528986118"/>
          <w:jc w:val="center"/>
        </w:trPr>
        <w:tc>
          <w:tcPr>
            <w:tcW w:w="3023" w:type="pct"/>
            <w:shd w:val="clear" w:color="auto" w:fill="FFFFFF"/>
            <w:tcMar>
              <w:top w:w="15" w:type="dxa"/>
              <w:left w:w="0" w:type="dxa"/>
              <w:bottom w:w="0" w:type="dxa"/>
              <w:right w:w="15" w:type="dxa"/>
            </w:tcMar>
            <w:vAlign w:val="bottom"/>
            <w:hideMark/>
          </w:tcPr>
          <w:p w14:paraId="17BB4C05" w14:textId="77777777" w:rsidR="00000000" w:rsidRDefault="0035631E">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14:paraId="0760159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0C28F70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6F8D61F" w14:textId="77777777">
        <w:trPr>
          <w:divId w:val="1528986118"/>
          <w:jc w:val="center"/>
        </w:trPr>
        <w:tc>
          <w:tcPr>
            <w:tcW w:w="3023" w:type="pct"/>
            <w:shd w:val="clear" w:color="auto" w:fill="FFFFFF"/>
            <w:tcMar>
              <w:top w:w="15" w:type="dxa"/>
              <w:left w:w="0" w:type="dxa"/>
              <w:bottom w:w="0" w:type="dxa"/>
              <w:right w:w="15" w:type="dxa"/>
            </w:tcMar>
            <w:vAlign w:val="bottom"/>
            <w:hideMark/>
          </w:tcPr>
          <w:p w14:paraId="3ADB711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8EA2E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6E0D259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14:paraId="0967838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2E512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02ECF17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69B427C" w14:textId="77777777">
        <w:trPr>
          <w:divId w:val="1528986118"/>
          <w:jc w:val="center"/>
        </w:trPr>
        <w:tc>
          <w:tcPr>
            <w:tcW w:w="3023" w:type="pct"/>
            <w:shd w:val="clear" w:color="auto" w:fill="FFFFFF"/>
            <w:tcMar>
              <w:top w:w="15" w:type="dxa"/>
              <w:left w:w="0" w:type="dxa"/>
              <w:bottom w:w="0" w:type="dxa"/>
              <w:right w:w="15" w:type="dxa"/>
            </w:tcMar>
            <w:vAlign w:val="bottom"/>
            <w:hideMark/>
          </w:tcPr>
          <w:p w14:paraId="233B465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1926" w:type="pct"/>
            <w:gridSpan w:val="6"/>
            <w:shd w:val="clear" w:color="auto" w:fill="FFFFFF"/>
            <w:tcMar>
              <w:top w:w="15" w:type="dxa"/>
              <w:left w:w="0" w:type="dxa"/>
              <w:bottom w:w="0" w:type="dxa"/>
              <w:right w:w="15" w:type="dxa"/>
            </w:tcMar>
            <w:hideMark/>
          </w:tcPr>
          <w:p w14:paraId="3405873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5321112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0A1DB86" w14:textId="77777777">
        <w:trPr>
          <w:divId w:val="1528986118"/>
          <w:jc w:val="center"/>
        </w:trPr>
        <w:tc>
          <w:tcPr>
            <w:tcW w:w="3023" w:type="pct"/>
            <w:shd w:val="clear" w:color="auto" w:fill="CFF0FC"/>
            <w:tcMar>
              <w:top w:w="15" w:type="dxa"/>
              <w:left w:w="0" w:type="dxa"/>
              <w:bottom w:w="0" w:type="dxa"/>
              <w:right w:w="15" w:type="dxa"/>
            </w:tcMar>
            <w:vAlign w:val="bottom"/>
            <w:hideMark/>
          </w:tcPr>
          <w:p w14:paraId="7D524F8F" w14:textId="77777777" w:rsidR="00000000" w:rsidRDefault="0035631E">
            <w:pPr>
              <w:pStyle w:val="a3"/>
              <w:spacing w:before="0" w:beforeAutospacing="0" w:after="0" w:afterAutospacing="0"/>
              <w:rPr>
                <w:b/>
                <w:bCs/>
                <w:color w:val="000000"/>
                <w:sz w:val="20"/>
                <w:szCs w:val="20"/>
              </w:rPr>
            </w:pPr>
            <w:r>
              <w:rPr>
                <w:b/>
                <w:bCs/>
                <w:color w:val="000000"/>
                <w:sz w:val="20"/>
                <w:szCs w:val="20"/>
              </w:rPr>
              <w:t>Genetic Testing Services by payor</w:t>
            </w:r>
          </w:p>
        </w:tc>
        <w:tc>
          <w:tcPr>
            <w:tcW w:w="50" w:type="pct"/>
            <w:shd w:val="clear" w:color="auto" w:fill="CFF0FC"/>
            <w:noWrap/>
            <w:tcMar>
              <w:top w:w="15" w:type="dxa"/>
              <w:left w:w="0" w:type="dxa"/>
              <w:bottom w:w="0" w:type="dxa"/>
              <w:right w:w="15" w:type="dxa"/>
            </w:tcMar>
            <w:vAlign w:val="bottom"/>
            <w:hideMark/>
          </w:tcPr>
          <w:p w14:paraId="59C309D9"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2A5DAF10"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711BB7F"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CFF0FC"/>
            <w:tcMar>
              <w:top w:w="15" w:type="dxa"/>
              <w:left w:w="0" w:type="dxa"/>
              <w:bottom w:w="0" w:type="dxa"/>
              <w:right w:w="15" w:type="dxa"/>
            </w:tcMar>
            <w:vAlign w:val="bottom"/>
            <w:hideMark/>
          </w:tcPr>
          <w:p w14:paraId="2E52EA4E"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F36CC8"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3EA10235"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DE8505"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r>
      <w:tr w:rsidR="00000000" w14:paraId="204A50AD" w14:textId="77777777">
        <w:trPr>
          <w:divId w:val="1528986118"/>
          <w:jc w:val="center"/>
        </w:trPr>
        <w:tc>
          <w:tcPr>
            <w:tcW w:w="3023" w:type="pct"/>
            <w:shd w:val="clear" w:color="auto" w:fill="FFFFFF"/>
            <w:tcMar>
              <w:top w:w="15" w:type="dxa"/>
              <w:left w:w="0" w:type="dxa"/>
              <w:bottom w:w="0" w:type="dxa"/>
              <w:right w:w="15" w:type="dxa"/>
            </w:tcMar>
            <w:vAlign w:val="bottom"/>
            <w:hideMark/>
          </w:tcPr>
          <w:p w14:paraId="2C6F5AD4" w14:textId="77777777" w:rsidR="00000000" w:rsidRDefault="0035631E">
            <w:pPr>
              <w:pStyle w:val="a3"/>
              <w:spacing w:before="0" w:beforeAutospacing="0" w:after="0" w:afterAutospacing="0"/>
              <w:ind w:left="274"/>
              <w:rPr>
                <w:color w:val="000000"/>
                <w:sz w:val="20"/>
                <w:szCs w:val="20"/>
              </w:rPr>
            </w:pPr>
            <w:r>
              <w:rPr>
                <w:color w:val="000000"/>
                <w:sz w:val="20"/>
                <w:szCs w:val="20"/>
              </w:rPr>
              <w:t>Institutional</w:t>
            </w:r>
          </w:p>
        </w:tc>
        <w:tc>
          <w:tcPr>
            <w:tcW w:w="50" w:type="pct"/>
            <w:shd w:val="clear" w:color="auto" w:fill="FFFFFF"/>
            <w:noWrap/>
            <w:tcMar>
              <w:top w:w="15" w:type="dxa"/>
              <w:left w:w="0" w:type="dxa"/>
              <w:bottom w:w="0" w:type="dxa"/>
              <w:right w:w="15" w:type="dxa"/>
            </w:tcMar>
            <w:vAlign w:val="bottom"/>
            <w:hideMark/>
          </w:tcPr>
          <w:p w14:paraId="46FC44D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14:paraId="56EAC7EC" w14:textId="77777777" w:rsidR="00000000" w:rsidRDefault="0035631E">
            <w:pPr>
              <w:pStyle w:val="a3"/>
              <w:spacing w:before="0" w:beforeAutospacing="0" w:after="0" w:afterAutospacing="0"/>
              <w:jc w:val="right"/>
              <w:rPr>
                <w:color w:val="000000"/>
                <w:sz w:val="20"/>
                <w:szCs w:val="20"/>
              </w:rPr>
            </w:pPr>
            <w:r>
              <w:rPr>
                <w:color w:val="000000"/>
                <w:sz w:val="20"/>
                <w:szCs w:val="20"/>
              </w:rPr>
              <w:t>13,279</w:t>
            </w:r>
          </w:p>
        </w:tc>
        <w:tc>
          <w:tcPr>
            <w:tcW w:w="50" w:type="pct"/>
            <w:shd w:val="clear" w:color="auto" w:fill="FFFFFF"/>
            <w:noWrap/>
            <w:tcMar>
              <w:top w:w="15" w:type="dxa"/>
              <w:left w:w="0" w:type="dxa"/>
              <w:bottom w:w="0" w:type="dxa"/>
              <w:right w:w="15" w:type="dxa"/>
            </w:tcMar>
            <w:vAlign w:val="bottom"/>
            <w:hideMark/>
          </w:tcPr>
          <w:p w14:paraId="0804895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14:paraId="3114C77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533D37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14:paraId="3043D2B9" w14:textId="77777777" w:rsidR="00000000" w:rsidRDefault="0035631E">
            <w:pPr>
              <w:pStyle w:val="a3"/>
              <w:spacing w:before="0" w:beforeAutospacing="0" w:after="0" w:afterAutospacing="0"/>
              <w:jc w:val="right"/>
              <w:rPr>
                <w:color w:val="000000"/>
                <w:sz w:val="20"/>
                <w:szCs w:val="20"/>
              </w:rPr>
            </w:pPr>
            <w:r>
              <w:rPr>
                <w:color w:val="000000"/>
                <w:sz w:val="20"/>
                <w:szCs w:val="20"/>
              </w:rPr>
              <w:t>9,247</w:t>
            </w:r>
          </w:p>
        </w:tc>
        <w:tc>
          <w:tcPr>
            <w:tcW w:w="50" w:type="pct"/>
            <w:shd w:val="clear" w:color="auto" w:fill="FFFFFF"/>
            <w:noWrap/>
            <w:tcMar>
              <w:top w:w="15" w:type="dxa"/>
              <w:left w:w="0" w:type="dxa"/>
              <w:bottom w:w="0" w:type="dxa"/>
              <w:right w:w="15" w:type="dxa"/>
            </w:tcMar>
            <w:vAlign w:val="bottom"/>
            <w:hideMark/>
          </w:tcPr>
          <w:p w14:paraId="34F7C4E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1A964C7" w14:textId="77777777">
        <w:trPr>
          <w:divId w:val="1528986118"/>
          <w:jc w:val="center"/>
        </w:trPr>
        <w:tc>
          <w:tcPr>
            <w:tcW w:w="3023" w:type="pct"/>
            <w:shd w:val="clear" w:color="auto" w:fill="CFF0FC"/>
            <w:tcMar>
              <w:top w:w="15" w:type="dxa"/>
              <w:left w:w="0" w:type="dxa"/>
              <w:bottom w:w="0" w:type="dxa"/>
              <w:right w:w="15" w:type="dxa"/>
            </w:tcMar>
            <w:vAlign w:val="bottom"/>
            <w:hideMark/>
          </w:tcPr>
          <w:p w14:paraId="5E05C680" w14:textId="77777777" w:rsidR="00000000" w:rsidRDefault="0035631E">
            <w:pPr>
              <w:pStyle w:val="a3"/>
              <w:spacing w:before="0" w:beforeAutospacing="0" w:after="0" w:afterAutospacing="0"/>
              <w:ind w:left="274"/>
              <w:rPr>
                <w:color w:val="000000"/>
                <w:sz w:val="20"/>
                <w:szCs w:val="20"/>
              </w:rPr>
            </w:pPr>
            <w:r>
              <w:rPr>
                <w:color w:val="000000"/>
                <w:sz w:val="20"/>
                <w:szCs w:val="20"/>
              </w:rPr>
              <w:t>Patient</w:t>
            </w:r>
          </w:p>
        </w:tc>
        <w:tc>
          <w:tcPr>
            <w:tcW w:w="50" w:type="pct"/>
            <w:shd w:val="clear" w:color="auto" w:fill="CFF0FC"/>
            <w:noWrap/>
            <w:tcMar>
              <w:top w:w="15" w:type="dxa"/>
              <w:left w:w="0" w:type="dxa"/>
              <w:bottom w:w="0" w:type="dxa"/>
              <w:right w:w="15" w:type="dxa"/>
            </w:tcMar>
            <w:vAlign w:val="bottom"/>
            <w:hideMark/>
          </w:tcPr>
          <w:p w14:paraId="1E9D0B8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09D0B4AF" w14:textId="77777777" w:rsidR="00000000" w:rsidRDefault="0035631E">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CFF0FC"/>
            <w:noWrap/>
            <w:tcMar>
              <w:top w:w="15" w:type="dxa"/>
              <w:left w:w="0" w:type="dxa"/>
              <w:bottom w:w="0" w:type="dxa"/>
              <w:right w:w="15" w:type="dxa"/>
            </w:tcMar>
            <w:vAlign w:val="bottom"/>
            <w:hideMark/>
          </w:tcPr>
          <w:p w14:paraId="26B0413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52C3ACA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C4822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08C1DE13" w14:textId="77777777" w:rsidR="00000000" w:rsidRDefault="0035631E">
            <w:pPr>
              <w:pStyle w:val="a3"/>
              <w:spacing w:before="0" w:beforeAutospacing="0" w:after="0" w:afterAutospacing="0"/>
              <w:jc w:val="right"/>
              <w:rPr>
                <w:color w:val="000000"/>
                <w:sz w:val="20"/>
                <w:szCs w:val="20"/>
              </w:rPr>
            </w:pPr>
            <w:r>
              <w:rPr>
                <w:color w:val="000000"/>
                <w:sz w:val="20"/>
                <w:szCs w:val="20"/>
              </w:rPr>
              <w:t>272</w:t>
            </w:r>
          </w:p>
        </w:tc>
        <w:tc>
          <w:tcPr>
            <w:tcW w:w="50" w:type="pct"/>
            <w:shd w:val="clear" w:color="auto" w:fill="CFF0FC"/>
            <w:noWrap/>
            <w:tcMar>
              <w:top w:w="15" w:type="dxa"/>
              <w:left w:w="0" w:type="dxa"/>
              <w:bottom w:w="0" w:type="dxa"/>
              <w:right w:w="15" w:type="dxa"/>
            </w:tcMar>
            <w:vAlign w:val="bottom"/>
            <w:hideMark/>
          </w:tcPr>
          <w:p w14:paraId="1071327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5AE60A0" w14:textId="77777777">
        <w:trPr>
          <w:divId w:val="1528986118"/>
          <w:jc w:val="center"/>
        </w:trPr>
        <w:tc>
          <w:tcPr>
            <w:tcW w:w="3023" w:type="pct"/>
            <w:shd w:val="clear" w:color="auto" w:fill="FFFFFF"/>
            <w:tcMar>
              <w:top w:w="15" w:type="dxa"/>
              <w:left w:w="0" w:type="dxa"/>
              <w:bottom w:w="0" w:type="dxa"/>
              <w:right w:w="15" w:type="dxa"/>
            </w:tcMar>
            <w:vAlign w:val="bottom"/>
            <w:hideMark/>
          </w:tcPr>
          <w:p w14:paraId="3A8C21ED" w14:textId="77777777" w:rsidR="00000000" w:rsidRDefault="0035631E">
            <w:pPr>
              <w:pStyle w:val="a3"/>
              <w:spacing w:before="0" w:beforeAutospacing="0" w:after="0" w:afterAutospacing="0"/>
              <w:ind w:left="274"/>
              <w:rPr>
                <w:color w:val="000000"/>
                <w:sz w:val="20"/>
                <w:szCs w:val="20"/>
              </w:rPr>
            </w:pPr>
            <w:r>
              <w:rPr>
                <w:color w:val="000000"/>
                <w:sz w:val="20"/>
                <w:szCs w:val="20"/>
              </w:rPr>
              <w:t>Insurance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CFE4F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14:paraId="33444E42" w14:textId="77777777" w:rsidR="00000000" w:rsidRDefault="0035631E">
            <w:pPr>
              <w:pStyle w:val="a3"/>
              <w:spacing w:before="0" w:beforeAutospacing="0" w:after="0" w:afterAutospacing="0"/>
              <w:jc w:val="right"/>
              <w:rPr>
                <w:color w:val="000000"/>
                <w:sz w:val="20"/>
                <w:szCs w:val="20"/>
              </w:rPr>
            </w:pPr>
            <w:r>
              <w:rPr>
                <w:color w:val="000000"/>
                <w:sz w:val="20"/>
                <w:szCs w:val="20"/>
              </w:rPr>
              <w:t>270</w:t>
            </w:r>
          </w:p>
        </w:tc>
        <w:tc>
          <w:tcPr>
            <w:tcW w:w="50" w:type="pct"/>
            <w:shd w:val="clear" w:color="auto" w:fill="FFFFFF"/>
            <w:noWrap/>
            <w:tcMar>
              <w:top w:w="15" w:type="dxa"/>
              <w:left w:w="0" w:type="dxa"/>
              <w:bottom w:w="0" w:type="dxa"/>
              <w:right w:w="15" w:type="dxa"/>
            </w:tcMar>
            <w:vAlign w:val="bottom"/>
            <w:hideMark/>
          </w:tcPr>
          <w:p w14:paraId="5E7B17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14:paraId="334983E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654EB4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14:paraId="22D3313A" w14:textId="77777777" w:rsidR="00000000" w:rsidRDefault="0035631E">
            <w:pPr>
              <w:pStyle w:val="a3"/>
              <w:spacing w:before="0" w:beforeAutospacing="0" w:after="0" w:afterAutospacing="0"/>
              <w:jc w:val="right"/>
              <w:rPr>
                <w:color w:val="000000"/>
                <w:sz w:val="20"/>
                <w:szCs w:val="20"/>
              </w:rPr>
            </w:pPr>
            <w:r>
              <w:rPr>
                <w:color w:val="000000"/>
                <w:sz w:val="20"/>
                <w:szCs w:val="20"/>
              </w:rPr>
              <w:t>534</w:t>
            </w:r>
          </w:p>
        </w:tc>
        <w:tc>
          <w:tcPr>
            <w:tcW w:w="50" w:type="pct"/>
            <w:shd w:val="clear" w:color="auto" w:fill="FFFFFF"/>
            <w:noWrap/>
            <w:tcMar>
              <w:top w:w="15" w:type="dxa"/>
              <w:left w:w="0" w:type="dxa"/>
              <w:bottom w:w="0" w:type="dxa"/>
              <w:right w:w="15" w:type="dxa"/>
            </w:tcMar>
            <w:vAlign w:val="bottom"/>
            <w:hideMark/>
          </w:tcPr>
          <w:p w14:paraId="1B145284"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D6428E2" w14:textId="77777777">
        <w:trPr>
          <w:divId w:val="1528986118"/>
          <w:jc w:val="center"/>
        </w:trPr>
        <w:tc>
          <w:tcPr>
            <w:tcW w:w="3023" w:type="pct"/>
            <w:shd w:val="clear" w:color="auto" w:fill="CFF0FC"/>
            <w:tcMar>
              <w:top w:w="15" w:type="dxa"/>
              <w:left w:w="0" w:type="dxa"/>
              <w:bottom w:w="0" w:type="dxa"/>
              <w:right w:w="15" w:type="dxa"/>
            </w:tcMar>
            <w:vAlign w:val="bottom"/>
            <w:hideMark/>
          </w:tcPr>
          <w:p w14:paraId="3DBDCFB0" w14:textId="77777777" w:rsidR="00000000" w:rsidRDefault="0035631E">
            <w:pPr>
              <w:pStyle w:val="a3"/>
              <w:spacing w:before="0" w:beforeAutospacing="0" w:after="0" w:afterAutospacing="0"/>
              <w:rPr>
                <w:b/>
                <w:bCs/>
                <w:color w:val="000000"/>
                <w:sz w:val="20"/>
                <w:szCs w:val="20"/>
              </w:rPr>
            </w:pPr>
            <w:r>
              <w:rPr>
                <w:b/>
                <w:bCs/>
                <w:color w:val="000000"/>
                <w:sz w:val="20"/>
                <w:szCs w:val="20"/>
              </w:rPr>
              <w:t>Total Revenue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D56CA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B52039" w14:textId="77777777" w:rsidR="00000000" w:rsidRDefault="0035631E">
            <w:pPr>
              <w:pStyle w:val="a3"/>
              <w:spacing w:before="0" w:beforeAutospacing="0" w:after="0" w:afterAutospacing="0"/>
              <w:jc w:val="right"/>
              <w:rPr>
                <w:color w:val="000000"/>
                <w:sz w:val="20"/>
                <w:szCs w:val="20"/>
              </w:rPr>
            </w:pPr>
            <w:r>
              <w:rPr>
                <w:color w:val="000000"/>
                <w:sz w:val="20"/>
                <w:szCs w:val="20"/>
              </w:rPr>
              <w:t>13,794</w:t>
            </w:r>
          </w:p>
        </w:tc>
        <w:tc>
          <w:tcPr>
            <w:tcW w:w="50" w:type="pct"/>
            <w:shd w:val="clear" w:color="auto" w:fill="CFF0FC"/>
            <w:noWrap/>
            <w:tcMar>
              <w:top w:w="15" w:type="dxa"/>
              <w:left w:w="0" w:type="dxa"/>
              <w:bottom w:w="0" w:type="dxa"/>
              <w:right w:w="15" w:type="dxa"/>
            </w:tcMar>
            <w:vAlign w:val="bottom"/>
            <w:hideMark/>
          </w:tcPr>
          <w:p w14:paraId="5AA20C5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15C0331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747F6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49476C" w14:textId="77777777" w:rsidR="00000000" w:rsidRDefault="0035631E">
            <w:pPr>
              <w:pStyle w:val="a3"/>
              <w:spacing w:before="0" w:beforeAutospacing="0" w:after="0" w:afterAutospacing="0"/>
              <w:jc w:val="right"/>
              <w:rPr>
                <w:color w:val="000000"/>
                <w:sz w:val="20"/>
                <w:szCs w:val="20"/>
              </w:rPr>
            </w:pPr>
            <w:r>
              <w:rPr>
                <w:color w:val="000000"/>
                <w:sz w:val="20"/>
                <w:szCs w:val="20"/>
              </w:rPr>
              <w:t>10,053</w:t>
            </w:r>
          </w:p>
        </w:tc>
        <w:tc>
          <w:tcPr>
            <w:tcW w:w="50" w:type="pct"/>
            <w:shd w:val="clear" w:color="auto" w:fill="CFF0FC"/>
            <w:noWrap/>
            <w:tcMar>
              <w:top w:w="15" w:type="dxa"/>
              <w:left w:w="0" w:type="dxa"/>
              <w:bottom w:w="0" w:type="dxa"/>
              <w:right w:w="15" w:type="dxa"/>
            </w:tcMar>
            <w:vAlign w:val="bottom"/>
            <w:hideMark/>
          </w:tcPr>
          <w:p w14:paraId="7745D75E"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16814A22" w14:textId="77777777" w:rsidR="00000000" w:rsidRDefault="0035631E">
      <w:pPr>
        <w:pStyle w:val="a3"/>
        <w:spacing w:before="240" w:beforeAutospacing="0" w:after="0" w:afterAutospacing="0"/>
        <w:jc w:val="center"/>
        <w:rPr>
          <w:sz w:val="20"/>
          <w:szCs w:val="20"/>
        </w:rPr>
      </w:pPr>
      <w:r>
        <w:rPr>
          <w:sz w:val="20"/>
          <w:szCs w:val="20"/>
        </w:rPr>
        <w:t>8</w:t>
      </w:r>
    </w:p>
    <w:p w14:paraId="7905C0A2" w14:textId="77777777" w:rsidR="00000000" w:rsidRDefault="0035631E">
      <w:pPr>
        <w:rPr>
          <w:rFonts w:eastAsia="Times New Roman"/>
        </w:rPr>
      </w:pPr>
      <w:r>
        <w:rPr>
          <w:rFonts w:eastAsia="Times New Roman"/>
        </w:rPr>
        <w:pict w14:anchorId="43A82DD4">
          <v:rect id="_x0000_i1034" style="width:415.3pt;height:1.5pt" o:hralign="center" o:hrstd="t" o:hr="t" fillcolor="#a0a0a0" stroked="f"/>
        </w:pict>
      </w:r>
    </w:p>
    <w:p w14:paraId="6CBBEF39" w14:textId="77777777" w:rsidR="00000000" w:rsidRDefault="0035631E">
      <w:pPr>
        <w:pStyle w:val="a3"/>
        <w:spacing w:before="0" w:beforeAutospacing="0" w:after="0" w:afterAutospacing="0"/>
        <w:rPr>
          <w:sz w:val="20"/>
          <w:szCs w:val="20"/>
        </w:rPr>
      </w:pPr>
      <w:r>
        <w:rPr>
          <w:sz w:val="20"/>
          <w:szCs w:val="20"/>
        </w:rPr>
        <w:t> </w:t>
      </w:r>
    </w:p>
    <w:p w14:paraId="00D55EF6" w14:textId="77777777" w:rsidR="00000000" w:rsidRDefault="0035631E">
      <w:pPr>
        <w:pStyle w:val="a3"/>
        <w:spacing w:before="0" w:beforeAutospacing="0" w:after="0" w:afterAutospacing="0"/>
        <w:rPr>
          <w:sz w:val="20"/>
          <w:szCs w:val="20"/>
        </w:rPr>
      </w:pPr>
      <w:r>
        <w:rPr>
          <w:sz w:val="20"/>
          <w:szCs w:val="20"/>
        </w:rPr>
        <w:t> </w:t>
      </w:r>
    </w:p>
    <w:p w14:paraId="14A8C395" w14:textId="77777777" w:rsidR="00000000" w:rsidRDefault="0035631E">
      <w:pPr>
        <w:pStyle w:val="a3"/>
        <w:spacing w:before="160" w:beforeAutospacing="0" w:after="0" w:afterAutospacing="0"/>
        <w:rPr>
          <w:b/>
          <w:bCs/>
          <w:i/>
          <w:iCs/>
          <w:color w:val="000000"/>
          <w:sz w:val="20"/>
          <w:szCs w:val="20"/>
        </w:rPr>
      </w:pPr>
      <w:r>
        <w:rPr>
          <w:b/>
          <w:bCs/>
          <w:i/>
          <w:iCs/>
          <w:color w:val="000000"/>
          <w:sz w:val="20"/>
          <w:szCs w:val="20"/>
        </w:rPr>
        <w:t>Contract Balances</w:t>
      </w:r>
    </w:p>
    <w:p w14:paraId="2963F828" w14:textId="77777777" w:rsidR="00000000" w:rsidRDefault="0035631E">
      <w:pPr>
        <w:pStyle w:val="a3"/>
        <w:spacing w:before="120" w:beforeAutospacing="0" w:after="0" w:afterAutospacing="0"/>
        <w:ind w:firstLine="556"/>
        <w:rPr>
          <w:i/>
          <w:iCs/>
          <w:color w:val="000000"/>
          <w:sz w:val="20"/>
          <w:szCs w:val="20"/>
        </w:rPr>
      </w:pPr>
      <w:r>
        <w:rPr>
          <w:i/>
          <w:iCs/>
          <w:color w:val="000000"/>
          <w:sz w:val="20"/>
          <w:szCs w:val="20"/>
        </w:rPr>
        <w:t>Receivables from contracts with customers</w:t>
      </w:r>
      <w:r>
        <w:rPr>
          <w:color w:val="000000"/>
          <w:sz w:val="20"/>
          <w:szCs w:val="20"/>
        </w:rPr>
        <w:t>  - As of Jun</w:t>
      </w:r>
      <w:r>
        <w:rPr>
          <w:color w:val="000000"/>
          <w:sz w:val="20"/>
          <w:szCs w:val="20"/>
        </w:rPr>
        <w:t>e 30, 2019 and December 31, 2018, receivables from contracts with customers were approximately $5.5 million and $5.9 million, respectively, and are included within Trade accounts receivable on the Condensed Consolidated Balance Sheets.</w:t>
      </w:r>
    </w:p>
    <w:p w14:paraId="7B33F161" w14:textId="77777777" w:rsidR="00000000" w:rsidRDefault="0035631E">
      <w:pPr>
        <w:pStyle w:val="a3"/>
        <w:spacing w:before="240" w:beforeAutospacing="0" w:after="0" w:afterAutospacing="0"/>
        <w:ind w:firstLine="556"/>
        <w:rPr>
          <w:i/>
          <w:iCs/>
          <w:color w:val="000000"/>
          <w:sz w:val="20"/>
          <w:szCs w:val="20"/>
        </w:rPr>
      </w:pPr>
      <w:r>
        <w:rPr>
          <w:i/>
          <w:iCs/>
          <w:color w:val="000000"/>
          <w:sz w:val="20"/>
          <w:szCs w:val="20"/>
        </w:rPr>
        <w:t>Contracts assets and</w:t>
      </w:r>
      <w:r>
        <w:rPr>
          <w:i/>
          <w:iCs/>
          <w:color w:val="000000"/>
          <w:sz w:val="20"/>
          <w:szCs w:val="20"/>
        </w:rPr>
        <w:t xml:space="preserve"> liabilities</w:t>
      </w:r>
      <w:r>
        <w:rPr>
          <w:color w:val="000000"/>
          <w:sz w:val="20"/>
          <w:szCs w:val="20"/>
        </w:rPr>
        <w:t xml:space="preserve"> - As of June 30, 2019 and December 31, 2018, contract assets and liabilities from contracts with customers were not material.</w:t>
      </w:r>
    </w:p>
    <w:p w14:paraId="12C00C71" w14:textId="77777777" w:rsidR="00000000" w:rsidRDefault="0035631E">
      <w:pPr>
        <w:pStyle w:val="a3"/>
        <w:spacing w:before="360" w:beforeAutospacing="0" w:after="0" w:afterAutospacing="0"/>
        <w:rPr>
          <w:b/>
          <w:bCs/>
          <w:i/>
          <w:iCs/>
          <w:color w:val="000000"/>
          <w:sz w:val="20"/>
          <w:szCs w:val="20"/>
        </w:rPr>
      </w:pPr>
      <w:r>
        <w:rPr>
          <w:b/>
          <w:bCs/>
          <w:i/>
          <w:iCs/>
          <w:color w:val="000000"/>
          <w:sz w:val="20"/>
          <w:szCs w:val="20"/>
        </w:rPr>
        <w:t>Transaction Price Allocated to Future Performance Obligations</w:t>
      </w:r>
    </w:p>
    <w:p w14:paraId="6CAA0006" w14:textId="77777777" w:rsidR="00000000" w:rsidRDefault="0035631E">
      <w:pPr>
        <w:pStyle w:val="a3"/>
        <w:spacing w:before="120" w:beforeAutospacing="0" w:after="0" w:afterAutospacing="0"/>
        <w:ind w:firstLine="556"/>
        <w:rPr>
          <w:color w:val="000000"/>
          <w:sz w:val="20"/>
          <w:szCs w:val="20"/>
        </w:rPr>
      </w:pPr>
      <w:r>
        <w:rPr>
          <w:color w:val="000000"/>
          <w:sz w:val="20"/>
          <w:szCs w:val="20"/>
        </w:rPr>
        <w:t>The Company does not have material future obligations a</w:t>
      </w:r>
      <w:r>
        <w:rPr>
          <w:color w:val="000000"/>
          <w:sz w:val="20"/>
          <w:szCs w:val="20"/>
        </w:rPr>
        <w:t>ssociated with Genetic Testing Services that extend beyond one year.</w:t>
      </w:r>
    </w:p>
    <w:p w14:paraId="50CFD021" w14:textId="77777777" w:rsidR="00000000" w:rsidRDefault="0035631E">
      <w:pPr>
        <w:pStyle w:val="a3"/>
        <w:spacing w:before="360" w:beforeAutospacing="0" w:after="0" w:afterAutospacing="0"/>
        <w:rPr>
          <w:b/>
          <w:bCs/>
          <w:sz w:val="20"/>
          <w:szCs w:val="20"/>
        </w:rPr>
      </w:pPr>
      <w:bookmarkStart w:id="19" w:name="_Hlk497198842"/>
      <w:bookmarkEnd w:id="19"/>
      <w:r>
        <w:rPr>
          <w:b/>
          <w:bCs/>
          <w:sz w:val="20"/>
          <w:szCs w:val="20"/>
        </w:rPr>
        <w:t>Recent Accounting Pronouncements Adopted</w:t>
      </w:r>
    </w:p>
    <w:p w14:paraId="4F7055D5" w14:textId="77777777" w:rsidR="00000000" w:rsidRDefault="0035631E">
      <w:pPr>
        <w:pStyle w:val="a3"/>
        <w:spacing w:before="120" w:beforeAutospacing="0" w:after="0" w:afterAutospacing="0"/>
        <w:rPr>
          <w:i/>
          <w:iCs/>
          <w:color w:val="000000"/>
          <w:sz w:val="20"/>
          <w:szCs w:val="20"/>
        </w:rPr>
      </w:pPr>
      <w:r>
        <w:rPr>
          <w:i/>
          <w:iCs/>
          <w:color w:val="000000"/>
          <w:sz w:val="20"/>
          <w:szCs w:val="20"/>
        </w:rPr>
        <w:t>ASU No. 2016-02</w:t>
      </w:r>
    </w:p>
    <w:p w14:paraId="2399B009" w14:textId="77777777" w:rsidR="00000000" w:rsidRDefault="0035631E">
      <w:pPr>
        <w:pStyle w:val="a3"/>
        <w:spacing w:before="120" w:beforeAutospacing="0" w:after="0" w:afterAutospacing="0"/>
        <w:ind w:firstLine="556"/>
        <w:rPr>
          <w:color w:val="000000"/>
          <w:sz w:val="20"/>
          <w:szCs w:val="20"/>
        </w:rPr>
      </w:pPr>
      <w:r>
        <w:rPr>
          <w:color w:val="000000"/>
          <w:sz w:val="20"/>
          <w:szCs w:val="20"/>
        </w:rPr>
        <w:t xml:space="preserve">In February 2016, the FASB issued </w:t>
      </w:r>
      <w:r>
        <w:rPr>
          <w:i/>
          <w:iCs/>
          <w:color w:val="000000"/>
          <w:sz w:val="20"/>
          <w:szCs w:val="20"/>
        </w:rPr>
        <w:t>ASU No. 2016-02, Leases (Topic 842), which supersedes ASC 840, Leases</w:t>
      </w:r>
      <w:r>
        <w:rPr>
          <w:color w:val="000000"/>
          <w:sz w:val="20"/>
          <w:szCs w:val="20"/>
        </w:rPr>
        <w:t>. The FASB has issued subse</w:t>
      </w:r>
      <w:r>
        <w:rPr>
          <w:color w:val="000000"/>
          <w:sz w:val="20"/>
          <w:szCs w:val="20"/>
        </w:rPr>
        <w:t>quent amendments to improve and clarify the implementation guidance of Topic 842. The new standard requires an entity to recognize leases on the balance sheet and to disclose key information about the entity's leasing arrangements. The Company adopted this</w:t>
      </w:r>
      <w:r>
        <w:rPr>
          <w:color w:val="000000"/>
          <w:sz w:val="20"/>
          <w:szCs w:val="20"/>
        </w:rPr>
        <w:t xml:space="preserve"> standard as of January 1, 2019 using the modified retrospective transition approach, including certain practical expedients, for all leases existing as of January 1, 2019, the effective and initial application date. Prior period financial statements were </w:t>
      </w:r>
      <w:r>
        <w:rPr>
          <w:color w:val="000000"/>
          <w:sz w:val="20"/>
          <w:szCs w:val="20"/>
        </w:rPr>
        <w:t>not recast under the new guidance. The Company elected to apply practical expedients, to not separate non-lease components from lease components, and to not reassess lease classification, treatment of initial direct costs, or whether an existing or expired</w:t>
      </w:r>
      <w:r>
        <w:rPr>
          <w:color w:val="000000"/>
          <w:sz w:val="20"/>
          <w:szCs w:val="20"/>
        </w:rPr>
        <w:t xml:space="preserve"> contract contains a lease. The Company also elected to use the short-term exemption for all class assets. The adoption of the new standard resulted in recognition of operating lease liabilities of approximately $3.0 million with corresponding right-of-use</w:t>
      </w:r>
      <w:r>
        <w:rPr>
          <w:color w:val="000000"/>
          <w:sz w:val="20"/>
          <w:szCs w:val="20"/>
        </w:rPr>
        <w:t xml:space="preserve"> assets of approximately the same amount. There was no impact to retained earnings upon adoption. This standard had a material impact on the condensed consolidated balance sheets and did not have a material impact on the Company’s condensed consolidated st</w:t>
      </w:r>
      <w:r>
        <w:rPr>
          <w:color w:val="000000"/>
          <w:sz w:val="20"/>
          <w:szCs w:val="20"/>
        </w:rPr>
        <w:t>atements of operations and consolidated statements of cash flows.</w:t>
      </w:r>
    </w:p>
    <w:p w14:paraId="5A031313" w14:textId="77777777" w:rsidR="00000000" w:rsidRDefault="0035631E">
      <w:pPr>
        <w:pStyle w:val="a3"/>
        <w:spacing w:before="240" w:beforeAutospacing="0" w:after="0" w:afterAutospacing="0"/>
        <w:ind w:firstLine="556"/>
        <w:rPr>
          <w:color w:val="000000"/>
          <w:sz w:val="20"/>
          <w:szCs w:val="20"/>
        </w:rPr>
      </w:pPr>
      <w:r>
        <w:rPr>
          <w:color w:val="000000"/>
          <w:sz w:val="20"/>
          <w:szCs w:val="20"/>
        </w:rPr>
        <w:t>See Note 9, Leases, for further information.</w:t>
      </w:r>
    </w:p>
    <w:p w14:paraId="42FF9685" w14:textId="77777777" w:rsidR="00000000" w:rsidRDefault="0035631E">
      <w:pPr>
        <w:pStyle w:val="a3"/>
        <w:spacing w:before="360" w:beforeAutospacing="0" w:after="0" w:afterAutospacing="0"/>
        <w:rPr>
          <w:i/>
          <w:iCs/>
          <w:color w:val="000000"/>
          <w:sz w:val="20"/>
          <w:szCs w:val="20"/>
        </w:rPr>
      </w:pPr>
      <w:r>
        <w:rPr>
          <w:i/>
          <w:iCs/>
          <w:color w:val="000000"/>
          <w:sz w:val="20"/>
          <w:szCs w:val="20"/>
        </w:rPr>
        <w:t>ASU No. 2017-08</w:t>
      </w:r>
    </w:p>
    <w:p w14:paraId="623E4541" w14:textId="77777777" w:rsidR="00000000" w:rsidRDefault="0035631E">
      <w:pPr>
        <w:pStyle w:val="a3"/>
        <w:spacing w:before="120" w:beforeAutospacing="0" w:after="0" w:afterAutospacing="0"/>
        <w:ind w:firstLine="556"/>
        <w:rPr>
          <w:color w:val="000000"/>
          <w:sz w:val="20"/>
          <w:szCs w:val="20"/>
        </w:rPr>
      </w:pPr>
      <w:r>
        <w:rPr>
          <w:color w:val="000000"/>
          <w:sz w:val="20"/>
          <w:szCs w:val="20"/>
        </w:rPr>
        <w:t xml:space="preserve">In March 2017, the FASB issued </w:t>
      </w:r>
      <w:r>
        <w:rPr>
          <w:i/>
          <w:iCs/>
          <w:color w:val="000000"/>
          <w:sz w:val="20"/>
          <w:szCs w:val="20"/>
        </w:rPr>
        <w:t>ASU No. 2017-08, Receivables–Nonrefundable Fees and Other Costs (Subtopic 310-20)</w:t>
      </w:r>
      <w:r>
        <w:rPr>
          <w:color w:val="000000"/>
          <w:sz w:val="20"/>
          <w:szCs w:val="20"/>
        </w:rPr>
        <w:t xml:space="preserve">. Under the ASU, </w:t>
      </w:r>
      <w:r>
        <w:rPr>
          <w:color w:val="000000"/>
          <w:sz w:val="20"/>
          <w:szCs w:val="20"/>
        </w:rPr>
        <w:t>entities must amortize to the earliest call date the premium on certain purchased callable debt securities. The ASU does not require any accounting change for debt securities held at a discount. The guidance calls for a modified retrospective transition ap</w:t>
      </w:r>
      <w:r>
        <w:rPr>
          <w:color w:val="000000"/>
          <w:sz w:val="20"/>
          <w:szCs w:val="20"/>
        </w:rPr>
        <w:t xml:space="preserve">proach under which a cumulative-effect adjustment will be made to retained earnings as of the beginning of the first reporting period in which the guidance is adopted. The ASU is effective for public business entities for fiscal years, and interim periods </w:t>
      </w:r>
      <w:r>
        <w:rPr>
          <w:color w:val="000000"/>
          <w:sz w:val="20"/>
          <w:szCs w:val="20"/>
        </w:rPr>
        <w:t>within those fiscal years, beginning after December 15, 2018. The Company’s marketable security portfolio amortizes to the earliest call date the premium on certain purchased callable debt securities. The adoption of this ASU did not have a material impact</w:t>
      </w:r>
      <w:r>
        <w:rPr>
          <w:color w:val="000000"/>
          <w:sz w:val="20"/>
          <w:szCs w:val="20"/>
        </w:rPr>
        <w:t xml:space="preserve"> on our condensed consolidated financial statements or disclosure.</w:t>
      </w:r>
    </w:p>
    <w:p w14:paraId="09F3BFC2" w14:textId="77777777" w:rsidR="00000000" w:rsidRDefault="0035631E">
      <w:pPr>
        <w:pStyle w:val="a3"/>
        <w:spacing w:before="360" w:beforeAutospacing="0" w:after="0" w:afterAutospacing="0"/>
        <w:rPr>
          <w:i/>
          <w:iCs/>
          <w:color w:val="000000"/>
          <w:sz w:val="20"/>
          <w:szCs w:val="20"/>
        </w:rPr>
      </w:pPr>
      <w:r>
        <w:rPr>
          <w:i/>
          <w:iCs/>
          <w:color w:val="000000"/>
          <w:sz w:val="20"/>
          <w:szCs w:val="20"/>
        </w:rPr>
        <w:t>ASU No. 2018-02</w:t>
      </w:r>
    </w:p>
    <w:p w14:paraId="67103397" w14:textId="77777777" w:rsidR="00000000" w:rsidRDefault="0035631E">
      <w:pPr>
        <w:pStyle w:val="a3"/>
        <w:spacing w:before="120" w:beforeAutospacing="0" w:after="0" w:afterAutospacing="0"/>
        <w:ind w:firstLine="556"/>
        <w:rPr>
          <w:color w:val="000000"/>
          <w:sz w:val="20"/>
          <w:szCs w:val="20"/>
        </w:rPr>
      </w:pPr>
      <w:r>
        <w:rPr>
          <w:color w:val="000000"/>
          <w:sz w:val="20"/>
          <w:szCs w:val="20"/>
        </w:rPr>
        <w:t>In February 2018, the FASB issued ASU 2018-02 Income Statement - Reporting Comprehensive Income (ASC 220): Reclassification of Certain Tax Effects from Accumulated Other Com</w:t>
      </w:r>
      <w:r>
        <w:rPr>
          <w:color w:val="000000"/>
          <w:sz w:val="20"/>
          <w:szCs w:val="20"/>
        </w:rPr>
        <w:t>prehensive Income (AOCI), which gives entities the option to reclassify to retained earnings the tax effects resulting from the Tax Act related to items in Additional Other Comprehensive Income (AOCI) that the FASB refers to as having been “stranded” in AO</w:t>
      </w:r>
      <w:r>
        <w:rPr>
          <w:color w:val="000000"/>
          <w:sz w:val="20"/>
          <w:szCs w:val="20"/>
        </w:rPr>
        <w:t>CI.  The guidance is effective for annual and interim periods beginning after December 15, 2018, and is applicable to the Company in fiscal year 2019; however, early adoption is permitted. The Company adopted ASU 2018-02 as of January 1, 2019 and elected n</w:t>
      </w:r>
      <w:r>
        <w:rPr>
          <w:color w:val="000000"/>
          <w:sz w:val="20"/>
          <w:szCs w:val="20"/>
        </w:rPr>
        <w:t>ot to reclassify the income tax effect of the Tax Act from AOCI to retained earnings. The adoption of ASU 2018-02 resulted in no impact to the Company's financial statements.</w:t>
      </w:r>
    </w:p>
    <w:p w14:paraId="739817F2" w14:textId="77777777" w:rsidR="00000000" w:rsidRDefault="0035631E">
      <w:pPr>
        <w:pStyle w:val="a3"/>
        <w:spacing w:before="360" w:beforeAutospacing="0" w:after="0" w:afterAutospacing="0"/>
        <w:rPr>
          <w:b/>
          <w:bCs/>
          <w:sz w:val="20"/>
          <w:szCs w:val="20"/>
        </w:rPr>
      </w:pPr>
      <w:r>
        <w:rPr>
          <w:b/>
          <w:bCs/>
          <w:sz w:val="20"/>
          <w:szCs w:val="20"/>
        </w:rPr>
        <w:t>Recent Accounting Pronouncements</w:t>
      </w:r>
    </w:p>
    <w:p w14:paraId="2CDB94ED" w14:textId="77777777" w:rsidR="00000000" w:rsidRDefault="0035631E">
      <w:pPr>
        <w:pStyle w:val="a3"/>
        <w:spacing w:before="120" w:beforeAutospacing="0" w:after="0" w:afterAutospacing="0"/>
        <w:ind w:firstLine="556"/>
        <w:rPr>
          <w:color w:val="000000"/>
          <w:sz w:val="20"/>
          <w:szCs w:val="20"/>
        </w:rPr>
      </w:pPr>
      <w:r>
        <w:rPr>
          <w:color w:val="000000"/>
          <w:sz w:val="20"/>
          <w:szCs w:val="20"/>
        </w:rPr>
        <w:t>The Company evaluates all Accounting Standards U</w:t>
      </w:r>
      <w:r>
        <w:rPr>
          <w:color w:val="000000"/>
          <w:sz w:val="20"/>
          <w:szCs w:val="20"/>
        </w:rPr>
        <w:t>pdates (ASUs) issued by the Financial Accounting Standards Board (FASB) for consideration of their applicability. ASUs not included in the Company’s disclosures were assessed and determined to be either not applicable or are not expected to have a material</w:t>
      </w:r>
      <w:r>
        <w:rPr>
          <w:color w:val="000000"/>
          <w:sz w:val="20"/>
          <w:szCs w:val="20"/>
        </w:rPr>
        <w:t xml:space="preserve"> impact on its Condensed Consolidated Financial Statements.</w:t>
      </w:r>
    </w:p>
    <w:p w14:paraId="7EED253B" w14:textId="77777777" w:rsidR="00000000" w:rsidRDefault="0035631E">
      <w:pPr>
        <w:pStyle w:val="a3"/>
        <w:spacing w:before="240" w:beforeAutospacing="0" w:after="0" w:afterAutospacing="0"/>
        <w:jc w:val="center"/>
        <w:rPr>
          <w:sz w:val="20"/>
          <w:szCs w:val="20"/>
        </w:rPr>
      </w:pPr>
      <w:r>
        <w:rPr>
          <w:sz w:val="20"/>
          <w:szCs w:val="20"/>
        </w:rPr>
        <w:t>9</w:t>
      </w:r>
    </w:p>
    <w:p w14:paraId="6ABA402B" w14:textId="77777777" w:rsidR="00000000" w:rsidRDefault="0035631E">
      <w:pPr>
        <w:rPr>
          <w:rFonts w:eastAsia="Times New Roman"/>
        </w:rPr>
      </w:pPr>
      <w:r>
        <w:rPr>
          <w:rFonts w:eastAsia="Times New Roman"/>
        </w:rPr>
        <w:pict w14:anchorId="25F2FA2E">
          <v:rect id="_x0000_i1035" style="width:415.3pt;height:1.5pt" o:hralign="center" o:hrstd="t" o:hr="t" fillcolor="#a0a0a0" stroked="f"/>
        </w:pict>
      </w:r>
    </w:p>
    <w:p w14:paraId="063C95A7" w14:textId="77777777" w:rsidR="00000000" w:rsidRDefault="0035631E">
      <w:pPr>
        <w:pStyle w:val="a3"/>
        <w:spacing w:before="0" w:beforeAutospacing="0" w:after="0" w:afterAutospacing="0"/>
        <w:rPr>
          <w:sz w:val="20"/>
          <w:szCs w:val="20"/>
        </w:rPr>
      </w:pPr>
      <w:r>
        <w:rPr>
          <w:sz w:val="20"/>
          <w:szCs w:val="20"/>
        </w:rPr>
        <w:t> </w:t>
      </w:r>
    </w:p>
    <w:p w14:paraId="5D45EDF3" w14:textId="77777777" w:rsidR="00000000" w:rsidRDefault="0035631E">
      <w:pPr>
        <w:pStyle w:val="a3"/>
        <w:spacing w:before="360" w:beforeAutospacing="0" w:after="0" w:afterAutospacing="0"/>
        <w:rPr>
          <w:i/>
          <w:iCs/>
          <w:color w:val="000000"/>
          <w:sz w:val="20"/>
          <w:szCs w:val="20"/>
        </w:rPr>
      </w:pPr>
      <w:bookmarkStart w:id="20" w:name="_AEIOULastRenderedPageBreakAEIOU11"/>
      <w:bookmarkEnd w:id="20"/>
      <w:r>
        <w:rPr>
          <w:i/>
          <w:iCs/>
          <w:color w:val="000000"/>
          <w:sz w:val="20"/>
          <w:szCs w:val="20"/>
        </w:rPr>
        <w:t>ASU No. 2016-13</w:t>
      </w:r>
    </w:p>
    <w:p w14:paraId="5EC66BA7" w14:textId="77777777" w:rsidR="00000000" w:rsidRDefault="0035631E">
      <w:pPr>
        <w:pStyle w:val="a3"/>
        <w:spacing w:before="120" w:beforeAutospacing="0" w:after="0" w:afterAutospacing="0"/>
        <w:ind w:firstLine="556"/>
        <w:rPr>
          <w:color w:val="000000"/>
          <w:sz w:val="20"/>
          <w:szCs w:val="20"/>
        </w:rPr>
      </w:pPr>
      <w:r>
        <w:rPr>
          <w:color w:val="000000"/>
          <w:sz w:val="20"/>
          <w:szCs w:val="20"/>
        </w:rPr>
        <w:t xml:space="preserve">In June 2016, the FASB issued </w:t>
      </w:r>
      <w:r>
        <w:rPr>
          <w:i/>
          <w:iCs/>
          <w:color w:val="000000"/>
          <w:sz w:val="20"/>
          <w:szCs w:val="20"/>
        </w:rPr>
        <w:t>ASU No. 2016-13, Financial Instruments-Credit Losses: Measurement of Credit Losses on Financial Instruments</w:t>
      </w:r>
      <w:r>
        <w:rPr>
          <w:color w:val="000000"/>
          <w:sz w:val="20"/>
          <w:szCs w:val="20"/>
        </w:rPr>
        <w:t>. ASU No. 2016-13 replaces the incurred loss impairment methodology in current U.S. GAAP with a methodo</w:t>
      </w:r>
      <w:r>
        <w:rPr>
          <w:color w:val="000000"/>
          <w:sz w:val="20"/>
          <w:szCs w:val="20"/>
        </w:rPr>
        <w:t>logy that reflects expected credit losses. The update is intended to provide financial statement users with more decision-useful information about the expected credit losses on financial instruments and other commitments to extend credit held by a reportin</w:t>
      </w:r>
      <w:r>
        <w:rPr>
          <w:color w:val="000000"/>
          <w:sz w:val="20"/>
          <w:szCs w:val="20"/>
        </w:rPr>
        <w:t xml:space="preserve">g entity at each reporting date. Entities will apply the standard’s provisions as a cumulative-effect adjustment to retained earnings as of the beginning of the first reporting period in which the guidance is effective. In May 2019, the FASB issued </w:t>
      </w:r>
      <w:r>
        <w:rPr>
          <w:i/>
          <w:iCs/>
          <w:color w:val="000000"/>
          <w:sz w:val="20"/>
          <w:szCs w:val="20"/>
        </w:rPr>
        <w:t>ASU 201</w:t>
      </w:r>
      <w:r>
        <w:rPr>
          <w:i/>
          <w:iCs/>
          <w:color w:val="000000"/>
          <w:sz w:val="20"/>
          <w:szCs w:val="20"/>
        </w:rPr>
        <w:t>9-05, Financial Instruments - Credit Losses (Topic 326): Targeted Transition Relief</w:t>
      </w:r>
      <w:r>
        <w:rPr>
          <w:color w:val="000000"/>
          <w:sz w:val="20"/>
          <w:szCs w:val="20"/>
        </w:rPr>
        <w:t>. This update adds optional transition relief for entities to elect the fair value option for certain financial assets previously measured at amortized cost basis to increas</w:t>
      </w:r>
      <w:r>
        <w:rPr>
          <w:color w:val="000000"/>
          <w:sz w:val="20"/>
          <w:szCs w:val="20"/>
        </w:rPr>
        <w:t>e comparability of similar financial assets. The standard will be effective for annual reporting periods beginning after December 15, 2019, including interim periods within those reporting periods. Early adoption is permitted. The Company has not yet evalu</w:t>
      </w:r>
      <w:r>
        <w:rPr>
          <w:color w:val="000000"/>
          <w:sz w:val="20"/>
          <w:szCs w:val="20"/>
        </w:rPr>
        <w:t>ated the effect this ASU will have on its consolidated financial statements and related disclosures.</w:t>
      </w:r>
    </w:p>
    <w:p w14:paraId="7D1CC07A" w14:textId="77777777" w:rsidR="00000000" w:rsidRDefault="0035631E">
      <w:pPr>
        <w:pStyle w:val="a3"/>
        <w:spacing w:before="360" w:beforeAutospacing="0" w:after="0" w:afterAutospacing="0"/>
        <w:rPr>
          <w:i/>
          <w:iCs/>
          <w:color w:val="000000"/>
          <w:sz w:val="20"/>
          <w:szCs w:val="20"/>
        </w:rPr>
      </w:pPr>
      <w:r>
        <w:rPr>
          <w:i/>
          <w:iCs/>
          <w:color w:val="000000"/>
          <w:sz w:val="20"/>
          <w:szCs w:val="20"/>
        </w:rPr>
        <w:t>ASU No. 2018-15</w:t>
      </w:r>
    </w:p>
    <w:p w14:paraId="53110E37" w14:textId="77777777" w:rsidR="00000000" w:rsidRDefault="0035631E">
      <w:pPr>
        <w:pStyle w:val="a3"/>
        <w:spacing w:before="120" w:beforeAutospacing="0" w:after="0" w:afterAutospacing="0"/>
        <w:ind w:firstLine="556"/>
        <w:rPr>
          <w:color w:val="000000"/>
          <w:sz w:val="20"/>
          <w:szCs w:val="20"/>
        </w:rPr>
      </w:pPr>
      <w:r>
        <w:rPr>
          <w:color w:val="000000"/>
          <w:sz w:val="20"/>
          <w:szCs w:val="20"/>
        </w:rPr>
        <w:t xml:space="preserve">In August 2018, the FASB issued </w:t>
      </w:r>
      <w:r>
        <w:rPr>
          <w:i/>
          <w:iCs/>
          <w:color w:val="000000"/>
          <w:sz w:val="20"/>
          <w:szCs w:val="20"/>
        </w:rPr>
        <w:t>ASU No. 2018-15, Intangibles-Goodwill and Other-Internal-Use Software (Subtopic 350-40): Customer’s Account</w:t>
      </w:r>
      <w:r>
        <w:rPr>
          <w:i/>
          <w:iCs/>
          <w:color w:val="000000"/>
          <w:sz w:val="20"/>
          <w:szCs w:val="20"/>
        </w:rPr>
        <w:t>ing for Implementation Costs Incurred in a Cloud Computing Arrangement That Is a Service Contract</w:t>
      </w:r>
      <w:r>
        <w:rPr>
          <w:color w:val="000000"/>
          <w:sz w:val="20"/>
          <w:szCs w:val="20"/>
        </w:rPr>
        <w:t>, which provides new guidance on the accounting for implementation, set-up, and other upfront costs incurred in a hosted cloud computing arrangement. Under the</w:t>
      </w:r>
      <w:r>
        <w:rPr>
          <w:color w:val="000000"/>
          <w:sz w:val="20"/>
          <w:szCs w:val="20"/>
        </w:rPr>
        <w:t xml:space="preserve"> new guidance, entities will apply the same criteria for capitalizing implementation costs as they would for an internal-use software license arrangement. This guidance is effective for fiscal years, and interim periods within those fiscal years, beginning</w:t>
      </w:r>
      <w:r>
        <w:rPr>
          <w:color w:val="000000"/>
          <w:sz w:val="20"/>
          <w:szCs w:val="20"/>
        </w:rPr>
        <w:t xml:space="preserve"> after December 15, 2019, with early adoption permitted. This ASU can be adopted prospectively to eligible costs incurred on or after the date of adoption or retrospectively. The Company does not expect the adoption of the new guidance under the standard t</w:t>
      </w:r>
      <w:r>
        <w:rPr>
          <w:color w:val="000000"/>
          <w:sz w:val="20"/>
          <w:szCs w:val="20"/>
        </w:rPr>
        <w:t>o materially affect its financial position or results of operations.</w:t>
      </w:r>
    </w:p>
    <w:p w14:paraId="505B4499" w14:textId="77777777" w:rsidR="00000000" w:rsidRDefault="0035631E">
      <w:pPr>
        <w:pStyle w:val="a3"/>
        <w:spacing w:before="0" w:beforeAutospacing="0" w:after="0" w:afterAutospacing="0"/>
        <w:rPr>
          <w:sz w:val="18"/>
          <w:szCs w:val="18"/>
        </w:rPr>
      </w:pPr>
      <w:r>
        <w:rPr>
          <w:sz w:val="18"/>
          <w:szCs w:val="18"/>
        </w:rPr>
        <w:t> </w:t>
      </w:r>
    </w:p>
    <w:p w14:paraId="58637BA5" w14:textId="77777777" w:rsidR="00000000" w:rsidRDefault="0035631E">
      <w:pPr>
        <w:pStyle w:val="a3"/>
        <w:spacing w:before="180" w:beforeAutospacing="0" w:after="0" w:afterAutospacing="0"/>
        <w:rPr>
          <w:b/>
          <w:bCs/>
          <w:sz w:val="20"/>
          <w:szCs w:val="20"/>
        </w:rPr>
      </w:pPr>
      <w:r>
        <w:rPr>
          <w:b/>
          <w:bCs/>
          <w:sz w:val="20"/>
          <w:szCs w:val="20"/>
        </w:rPr>
        <w:t>Note 3. Marketable Securities</w:t>
      </w:r>
    </w:p>
    <w:p w14:paraId="7B8B4F84" w14:textId="77777777" w:rsidR="00000000" w:rsidRDefault="0035631E">
      <w:pPr>
        <w:pStyle w:val="a3"/>
        <w:spacing w:before="120" w:beforeAutospacing="0" w:after="0" w:afterAutospacing="0"/>
        <w:ind w:firstLine="556"/>
        <w:rPr>
          <w:sz w:val="20"/>
          <w:szCs w:val="20"/>
        </w:rPr>
      </w:pPr>
      <w:r>
        <w:rPr>
          <w:sz w:val="20"/>
          <w:szCs w:val="20"/>
        </w:rPr>
        <w:t>The Company’s marketable securities consisted of the following:</w:t>
      </w:r>
    </w:p>
    <w:p w14:paraId="2A766E58"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14:paraId="422C1642" w14:textId="77777777">
        <w:trPr>
          <w:divId w:val="991175694"/>
          <w:jc w:val="center"/>
        </w:trPr>
        <w:tc>
          <w:tcPr>
            <w:tcW w:w="2135" w:type="pct"/>
            <w:shd w:val="clear" w:color="auto" w:fill="FFFFFF"/>
            <w:tcMar>
              <w:top w:w="15" w:type="dxa"/>
              <w:left w:w="0" w:type="dxa"/>
              <w:bottom w:w="0" w:type="dxa"/>
              <w:right w:w="15" w:type="dxa"/>
            </w:tcMar>
            <w:vAlign w:val="center"/>
            <w:hideMark/>
          </w:tcPr>
          <w:p w14:paraId="1C73F552" w14:textId="77777777" w:rsidR="00000000" w:rsidRDefault="0035631E">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14:paraId="27970BF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center"/>
            <w:hideMark/>
          </w:tcPr>
          <w:p w14:paraId="68B350B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80DE558" w14:textId="77777777">
        <w:trPr>
          <w:divId w:val="991175694"/>
          <w:jc w:val="center"/>
        </w:trPr>
        <w:tc>
          <w:tcPr>
            <w:tcW w:w="2135" w:type="pct"/>
            <w:shd w:val="clear" w:color="auto" w:fill="FFFFFF"/>
            <w:tcMar>
              <w:top w:w="15" w:type="dxa"/>
              <w:left w:w="0" w:type="dxa"/>
              <w:bottom w:w="0" w:type="dxa"/>
              <w:right w:w="15" w:type="dxa"/>
            </w:tcMar>
            <w:vAlign w:val="bottom"/>
            <w:hideMark/>
          </w:tcPr>
          <w:p w14:paraId="305EA80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6134B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Amortized</w:t>
            </w:r>
          </w:p>
          <w:p w14:paraId="3E311DD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14:paraId="7D52792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5FFEA1E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96524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Unrealized</w:t>
            </w:r>
          </w:p>
          <w:p w14:paraId="0FDEE6C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14:paraId="75472AB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463F907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951B9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Unrealized</w:t>
            </w:r>
          </w:p>
          <w:p w14:paraId="66502FD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14:paraId="2D484FF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4A301F5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2FA62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Aggregate</w:t>
            </w:r>
          </w:p>
          <w:p w14:paraId="4604D8B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42FABC1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50287BA" w14:textId="77777777">
        <w:trPr>
          <w:divId w:val="991175694"/>
          <w:jc w:val="center"/>
        </w:trPr>
        <w:tc>
          <w:tcPr>
            <w:tcW w:w="2135" w:type="pct"/>
            <w:shd w:val="clear" w:color="auto" w:fill="FFFFFF"/>
            <w:tcMar>
              <w:top w:w="15" w:type="dxa"/>
              <w:left w:w="0" w:type="dxa"/>
              <w:bottom w:w="0" w:type="dxa"/>
              <w:right w:w="15" w:type="dxa"/>
            </w:tcMar>
            <w:vAlign w:val="bottom"/>
            <w:hideMark/>
          </w:tcPr>
          <w:p w14:paraId="38241C8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14:paraId="5C679D1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0E03709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D7FACCB" w14:textId="77777777">
        <w:trPr>
          <w:divId w:val="991175694"/>
          <w:jc w:val="center"/>
        </w:trPr>
        <w:tc>
          <w:tcPr>
            <w:tcW w:w="2135" w:type="pct"/>
            <w:shd w:val="clear" w:color="auto" w:fill="CFF0FC"/>
            <w:tcMar>
              <w:top w:w="15" w:type="dxa"/>
              <w:left w:w="0" w:type="dxa"/>
              <w:bottom w:w="0" w:type="dxa"/>
              <w:right w:w="15" w:type="dxa"/>
            </w:tcMar>
            <w:vAlign w:val="bottom"/>
            <w:hideMark/>
          </w:tcPr>
          <w:p w14:paraId="3D1DB99F" w14:textId="77777777" w:rsidR="00000000" w:rsidRDefault="0035631E">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14:paraId="3866D47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5BF0B80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D1FC7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ECEC24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0043A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4E31704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9AC6C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46BB9F9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E58F7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4FBE740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875B3D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368118A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9B4E1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0E10255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C74878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7F8A39B" w14:textId="77777777">
        <w:trPr>
          <w:divId w:val="991175694"/>
          <w:jc w:val="center"/>
        </w:trPr>
        <w:tc>
          <w:tcPr>
            <w:tcW w:w="2135" w:type="pct"/>
            <w:shd w:val="clear" w:color="auto" w:fill="FFFFFF"/>
            <w:tcMar>
              <w:top w:w="15" w:type="dxa"/>
              <w:left w:w="0" w:type="dxa"/>
              <w:bottom w:w="0" w:type="dxa"/>
              <w:right w:w="15" w:type="dxa"/>
            </w:tcMar>
            <w:vAlign w:val="bottom"/>
            <w:hideMark/>
          </w:tcPr>
          <w:p w14:paraId="6614B96A" w14:textId="77777777" w:rsidR="00000000" w:rsidRDefault="0035631E">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14:paraId="441A174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37FB339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F60D6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0C6E00F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326D81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343BFF0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B4B8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3C073B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8DDB3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6920ED6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41846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F805AE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2C055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05D5C8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69694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DDA9784" w14:textId="77777777">
        <w:trPr>
          <w:divId w:val="991175694"/>
          <w:jc w:val="center"/>
        </w:trPr>
        <w:tc>
          <w:tcPr>
            <w:tcW w:w="2135" w:type="pct"/>
            <w:shd w:val="clear" w:color="auto" w:fill="CFF0FC"/>
            <w:tcMar>
              <w:top w:w="15" w:type="dxa"/>
              <w:left w:w="0" w:type="dxa"/>
              <w:bottom w:w="0" w:type="dxa"/>
              <w:right w:w="15" w:type="dxa"/>
            </w:tcMar>
            <w:vAlign w:val="bottom"/>
            <w:hideMark/>
          </w:tcPr>
          <w:p w14:paraId="48A950D8" w14:textId="77777777" w:rsidR="00000000" w:rsidRDefault="0035631E">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14:paraId="228F38A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14:paraId="6B7D0B66" w14:textId="77777777" w:rsidR="00000000" w:rsidRDefault="0035631E">
            <w:pPr>
              <w:pStyle w:val="a3"/>
              <w:spacing w:before="0" w:beforeAutospacing="0" w:after="0" w:afterAutospacing="0"/>
              <w:jc w:val="right"/>
              <w:rPr>
                <w:color w:val="000000"/>
                <w:sz w:val="20"/>
                <w:szCs w:val="20"/>
              </w:rPr>
            </w:pPr>
            <w:r>
              <w:rPr>
                <w:color w:val="000000"/>
                <w:sz w:val="20"/>
                <w:szCs w:val="20"/>
              </w:rPr>
              <w:t>3,722</w:t>
            </w:r>
          </w:p>
        </w:tc>
        <w:tc>
          <w:tcPr>
            <w:tcW w:w="50" w:type="pct"/>
            <w:shd w:val="clear" w:color="auto" w:fill="CFF0FC"/>
            <w:noWrap/>
            <w:tcMar>
              <w:top w:w="15" w:type="dxa"/>
              <w:left w:w="0" w:type="dxa"/>
              <w:bottom w:w="0" w:type="dxa"/>
              <w:right w:w="15" w:type="dxa"/>
            </w:tcMar>
            <w:vAlign w:val="bottom"/>
            <w:hideMark/>
          </w:tcPr>
          <w:p w14:paraId="372B32C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F46E2C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764C1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2E514AB2"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FAB67A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6DB54FF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FC94A6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48397BD6"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0508F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DA64A8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F86F2B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14:paraId="371A3B1C" w14:textId="77777777" w:rsidR="00000000" w:rsidRDefault="0035631E">
            <w:pPr>
              <w:pStyle w:val="a3"/>
              <w:spacing w:before="0" w:beforeAutospacing="0" w:after="0" w:afterAutospacing="0"/>
              <w:jc w:val="right"/>
              <w:rPr>
                <w:color w:val="000000"/>
                <w:sz w:val="20"/>
                <w:szCs w:val="20"/>
              </w:rPr>
            </w:pPr>
            <w:r>
              <w:rPr>
                <w:color w:val="000000"/>
                <w:sz w:val="20"/>
                <w:szCs w:val="20"/>
              </w:rPr>
              <w:t>3,722</w:t>
            </w:r>
          </w:p>
        </w:tc>
        <w:tc>
          <w:tcPr>
            <w:tcW w:w="50" w:type="pct"/>
            <w:shd w:val="clear" w:color="auto" w:fill="CFF0FC"/>
            <w:noWrap/>
            <w:tcMar>
              <w:top w:w="15" w:type="dxa"/>
              <w:left w:w="0" w:type="dxa"/>
              <w:bottom w:w="0" w:type="dxa"/>
              <w:right w:w="15" w:type="dxa"/>
            </w:tcMar>
            <w:vAlign w:val="bottom"/>
            <w:hideMark/>
          </w:tcPr>
          <w:p w14:paraId="045A78D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25902C1" w14:textId="77777777">
        <w:trPr>
          <w:divId w:val="991175694"/>
          <w:jc w:val="center"/>
        </w:trPr>
        <w:tc>
          <w:tcPr>
            <w:tcW w:w="2135" w:type="pct"/>
            <w:shd w:val="clear" w:color="auto" w:fill="FFFFFF"/>
            <w:tcMar>
              <w:top w:w="15" w:type="dxa"/>
              <w:left w:w="0" w:type="dxa"/>
              <w:bottom w:w="0" w:type="dxa"/>
              <w:right w:w="15" w:type="dxa"/>
            </w:tcMar>
            <w:vAlign w:val="bottom"/>
            <w:hideMark/>
          </w:tcPr>
          <w:p w14:paraId="65F35A66" w14:textId="77777777" w:rsidR="00000000" w:rsidRDefault="0035631E">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FFFFFF"/>
            <w:noWrap/>
            <w:tcMar>
              <w:top w:w="15" w:type="dxa"/>
              <w:left w:w="0" w:type="dxa"/>
              <w:bottom w:w="0" w:type="dxa"/>
              <w:right w:w="15" w:type="dxa"/>
            </w:tcMar>
            <w:vAlign w:val="bottom"/>
            <w:hideMark/>
          </w:tcPr>
          <w:p w14:paraId="43DFE4C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F588B71" w14:textId="77777777" w:rsidR="00000000" w:rsidRDefault="0035631E">
            <w:pPr>
              <w:pStyle w:val="a3"/>
              <w:spacing w:before="0" w:beforeAutospacing="0" w:after="0" w:afterAutospacing="0"/>
              <w:jc w:val="right"/>
              <w:rPr>
                <w:color w:val="000000"/>
                <w:sz w:val="20"/>
                <w:szCs w:val="20"/>
              </w:rPr>
            </w:pPr>
            <w:r>
              <w:rPr>
                <w:color w:val="000000"/>
                <w:sz w:val="20"/>
                <w:szCs w:val="20"/>
              </w:rPr>
              <w:t>999</w:t>
            </w:r>
          </w:p>
        </w:tc>
        <w:tc>
          <w:tcPr>
            <w:tcW w:w="50" w:type="pct"/>
            <w:shd w:val="clear" w:color="auto" w:fill="FFFFFF"/>
            <w:noWrap/>
            <w:tcMar>
              <w:top w:w="15" w:type="dxa"/>
              <w:left w:w="0" w:type="dxa"/>
              <w:bottom w:w="0" w:type="dxa"/>
              <w:right w:w="15" w:type="dxa"/>
            </w:tcMar>
            <w:vAlign w:val="bottom"/>
            <w:hideMark/>
          </w:tcPr>
          <w:p w14:paraId="02EA768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7D0B72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D0E7AC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4F882224"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3492ABB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9D2C09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32EEF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2E057316"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21CDD2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85DB4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D24D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1805C963" w14:textId="77777777" w:rsidR="00000000" w:rsidRDefault="0035631E">
            <w:pPr>
              <w:pStyle w:val="a3"/>
              <w:spacing w:before="0" w:beforeAutospacing="0" w:after="0" w:afterAutospacing="0"/>
              <w:jc w:val="right"/>
              <w:rPr>
                <w:color w:val="000000"/>
                <w:sz w:val="20"/>
                <w:szCs w:val="20"/>
              </w:rPr>
            </w:pPr>
            <w:r>
              <w:rPr>
                <w:color w:val="000000"/>
                <w:sz w:val="20"/>
                <w:szCs w:val="20"/>
              </w:rPr>
              <w:t>999</w:t>
            </w:r>
          </w:p>
        </w:tc>
        <w:tc>
          <w:tcPr>
            <w:tcW w:w="50" w:type="pct"/>
            <w:shd w:val="clear" w:color="auto" w:fill="FFFFFF"/>
            <w:noWrap/>
            <w:tcMar>
              <w:top w:w="15" w:type="dxa"/>
              <w:left w:w="0" w:type="dxa"/>
              <w:bottom w:w="0" w:type="dxa"/>
              <w:right w:w="15" w:type="dxa"/>
            </w:tcMar>
            <w:vAlign w:val="bottom"/>
            <w:hideMark/>
          </w:tcPr>
          <w:p w14:paraId="310B877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F8282DE" w14:textId="77777777">
        <w:trPr>
          <w:divId w:val="991175694"/>
          <w:jc w:val="center"/>
        </w:trPr>
        <w:tc>
          <w:tcPr>
            <w:tcW w:w="2135" w:type="pct"/>
            <w:shd w:val="clear" w:color="auto" w:fill="CFF0FC"/>
            <w:tcMar>
              <w:top w:w="15" w:type="dxa"/>
              <w:left w:w="0" w:type="dxa"/>
              <w:bottom w:w="0" w:type="dxa"/>
              <w:right w:w="15" w:type="dxa"/>
            </w:tcMar>
            <w:vAlign w:val="bottom"/>
            <w:hideMark/>
          </w:tcPr>
          <w:p w14:paraId="4BCB58C4" w14:textId="77777777" w:rsidR="00000000" w:rsidRDefault="0035631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14:paraId="531928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0744D2A4" w14:textId="77777777" w:rsidR="00000000" w:rsidRDefault="0035631E">
            <w:pPr>
              <w:pStyle w:val="a3"/>
              <w:spacing w:before="0" w:beforeAutospacing="0" w:after="0" w:afterAutospacing="0"/>
              <w:jc w:val="right"/>
              <w:rPr>
                <w:color w:val="000000"/>
                <w:sz w:val="20"/>
                <w:szCs w:val="20"/>
              </w:rPr>
            </w:pPr>
            <w:r>
              <w:rPr>
                <w:color w:val="000000"/>
                <w:sz w:val="20"/>
                <w:szCs w:val="20"/>
              </w:rPr>
              <w:t>797</w:t>
            </w:r>
          </w:p>
        </w:tc>
        <w:tc>
          <w:tcPr>
            <w:tcW w:w="50" w:type="pct"/>
            <w:shd w:val="clear" w:color="auto" w:fill="CFF0FC"/>
            <w:noWrap/>
            <w:tcMar>
              <w:top w:w="15" w:type="dxa"/>
              <w:left w:w="0" w:type="dxa"/>
              <w:bottom w:w="0" w:type="dxa"/>
              <w:right w:w="15" w:type="dxa"/>
            </w:tcMar>
            <w:vAlign w:val="bottom"/>
            <w:hideMark/>
          </w:tcPr>
          <w:p w14:paraId="7651815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FDAF2E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A5E9D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6108364A" w14:textId="77777777" w:rsidR="00000000" w:rsidRDefault="003563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14:paraId="1317B1C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F0C645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72C5F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73212C1B"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AA5FB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CAB429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25707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5458837C" w14:textId="77777777" w:rsidR="00000000" w:rsidRDefault="0035631E">
            <w:pPr>
              <w:pStyle w:val="a3"/>
              <w:spacing w:before="0" w:beforeAutospacing="0" w:after="0" w:afterAutospacing="0"/>
              <w:jc w:val="right"/>
              <w:rPr>
                <w:color w:val="000000"/>
                <w:sz w:val="20"/>
                <w:szCs w:val="20"/>
              </w:rPr>
            </w:pPr>
            <w:r>
              <w:rPr>
                <w:color w:val="000000"/>
                <w:sz w:val="20"/>
                <w:szCs w:val="20"/>
              </w:rPr>
              <w:t>798</w:t>
            </w:r>
          </w:p>
        </w:tc>
        <w:tc>
          <w:tcPr>
            <w:tcW w:w="50" w:type="pct"/>
            <w:shd w:val="clear" w:color="auto" w:fill="CFF0FC"/>
            <w:noWrap/>
            <w:tcMar>
              <w:top w:w="15" w:type="dxa"/>
              <w:left w:w="0" w:type="dxa"/>
              <w:bottom w:w="0" w:type="dxa"/>
              <w:right w:w="15" w:type="dxa"/>
            </w:tcMar>
            <w:vAlign w:val="bottom"/>
            <w:hideMark/>
          </w:tcPr>
          <w:p w14:paraId="62B9085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19C05A5" w14:textId="77777777">
        <w:trPr>
          <w:divId w:val="991175694"/>
          <w:jc w:val="center"/>
        </w:trPr>
        <w:tc>
          <w:tcPr>
            <w:tcW w:w="2135" w:type="pct"/>
            <w:shd w:val="clear" w:color="auto" w:fill="FFFFFF"/>
            <w:tcMar>
              <w:top w:w="15" w:type="dxa"/>
              <w:left w:w="0" w:type="dxa"/>
              <w:bottom w:w="0" w:type="dxa"/>
              <w:right w:w="15" w:type="dxa"/>
            </w:tcMar>
            <w:vAlign w:val="bottom"/>
            <w:hideMark/>
          </w:tcPr>
          <w:p w14:paraId="7CE3697E" w14:textId="77777777" w:rsidR="00000000" w:rsidRDefault="003563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14:paraId="3B5307E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B61F503" w14:textId="77777777" w:rsidR="00000000" w:rsidRDefault="0035631E">
            <w:pPr>
              <w:pStyle w:val="a3"/>
              <w:spacing w:before="0" w:beforeAutospacing="0" w:after="0" w:afterAutospacing="0"/>
              <w:jc w:val="right"/>
              <w:rPr>
                <w:color w:val="000000"/>
                <w:sz w:val="20"/>
                <w:szCs w:val="20"/>
              </w:rPr>
            </w:pPr>
            <w:r>
              <w:rPr>
                <w:color w:val="000000"/>
                <w:sz w:val="20"/>
                <w:szCs w:val="20"/>
              </w:rPr>
              <w:t>16,014</w:t>
            </w:r>
          </w:p>
        </w:tc>
        <w:tc>
          <w:tcPr>
            <w:tcW w:w="50" w:type="pct"/>
            <w:shd w:val="clear" w:color="auto" w:fill="FFFFFF"/>
            <w:noWrap/>
            <w:tcMar>
              <w:top w:w="15" w:type="dxa"/>
              <w:left w:w="0" w:type="dxa"/>
              <w:bottom w:w="0" w:type="dxa"/>
              <w:right w:w="15" w:type="dxa"/>
            </w:tcMar>
            <w:vAlign w:val="bottom"/>
            <w:hideMark/>
          </w:tcPr>
          <w:p w14:paraId="78016FB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A27DAF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607BF4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4240B059" w14:textId="77777777" w:rsidR="00000000" w:rsidRDefault="0035631E">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FFFFFF"/>
            <w:noWrap/>
            <w:tcMar>
              <w:top w:w="15" w:type="dxa"/>
              <w:left w:w="0" w:type="dxa"/>
              <w:bottom w:w="0" w:type="dxa"/>
              <w:right w:w="15" w:type="dxa"/>
            </w:tcMar>
            <w:vAlign w:val="bottom"/>
            <w:hideMark/>
          </w:tcPr>
          <w:p w14:paraId="46BA25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E45C01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E6E75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29456B8A" w14:textId="77777777" w:rsidR="00000000" w:rsidRDefault="0035631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673B67C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14:paraId="6D09CE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4BC82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24B38B1" w14:textId="77777777" w:rsidR="00000000" w:rsidRDefault="0035631E">
            <w:pPr>
              <w:pStyle w:val="a3"/>
              <w:spacing w:before="0" w:beforeAutospacing="0" w:after="0" w:afterAutospacing="0"/>
              <w:jc w:val="right"/>
              <w:rPr>
                <w:color w:val="000000"/>
                <w:sz w:val="20"/>
                <w:szCs w:val="20"/>
              </w:rPr>
            </w:pPr>
            <w:r>
              <w:rPr>
                <w:color w:val="000000"/>
                <w:sz w:val="20"/>
                <w:szCs w:val="20"/>
              </w:rPr>
              <w:t>16,023</w:t>
            </w:r>
          </w:p>
        </w:tc>
        <w:tc>
          <w:tcPr>
            <w:tcW w:w="50" w:type="pct"/>
            <w:shd w:val="clear" w:color="auto" w:fill="FFFFFF"/>
            <w:noWrap/>
            <w:tcMar>
              <w:top w:w="15" w:type="dxa"/>
              <w:left w:w="0" w:type="dxa"/>
              <w:bottom w:w="0" w:type="dxa"/>
              <w:right w:w="15" w:type="dxa"/>
            </w:tcMar>
            <w:vAlign w:val="bottom"/>
            <w:hideMark/>
          </w:tcPr>
          <w:p w14:paraId="4ACAD00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EADAC42" w14:textId="77777777">
        <w:trPr>
          <w:divId w:val="991175694"/>
          <w:jc w:val="center"/>
        </w:trPr>
        <w:tc>
          <w:tcPr>
            <w:tcW w:w="2135" w:type="pct"/>
            <w:shd w:val="clear" w:color="auto" w:fill="CFF0FC"/>
            <w:tcMar>
              <w:top w:w="15" w:type="dxa"/>
              <w:left w:w="0" w:type="dxa"/>
              <w:bottom w:w="0" w:type="dxa"/>
              <w:right w:w="15" w:type="dxa"/>
            </w:tcMar>
            <w:vAlign w:val="bottom"/>
            <w:hideMark/>
          </w:tcPr>
          <w:p w14:paraId="39916801" w14:textId="77777777" w:rsidR="00000000" w:rsidRDefault="0035631E">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A4FB8C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7F701F33" w14:textId="77777777" w:rsidR="00000000" w:rsidRDefault="0035631E">
            <w:pPr>
              <w:pStyle w:val="a3"/>
              <w:spacing w:before="0" w:beforeAutospacing="0" w:after="0" w:afterAutospacing="0"/>
              <w:jc w:val="right"/>
              <w:rPr>
                <w:color w:val="000000"/>
                <w:sz w:val="20"/>
                <w:szCs w:val="20"/>
              </w:rPr>
            </w:pPr>
            <w:r>
              <w:rPr>
                <w:color w:val="000000"/>
                <w:sz w:val="20"/>
                <w:szCs w:val="20"/>
              </w:rPr>
              <w:t>(3,722</w:t>
            </w:r>
          </w:p>
        </w:tc>
        <w:tc>
          <w:tcPr>
            <w:tcW w:w="50" w:type="pct"/>
            <w:shd w:val="clear" w:color="auto" w:fill="CFF0FC"/>
            <w:noWrap/>
            <w:tcMar>
              <w:top w:w="15" w:type="dxa"/>
              <w:left w:w="0" w:type="dxa"/>
              <w:bottom w:w="0" w:type="dxa"/>
              <w:right w:w="15" w:type="dxa"/>
            </w:tcMar>
            <w:vAlign w:val="bottom"/>
            <w:hideMark/>
          </w:tcPr>
          <w:p w14:paraId="0B69EC3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79983AE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193F0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43931076"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BEB457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BD42AA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575862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68A8BAE5"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C16C18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00B25D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6B6B1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69C7F8EC" w14:textId="77777777" w:rsidR="00000000" w:rsidRDefault="0035631E">
            <w:pPr>
              <w:pStyle w:val="a3"/>
              <w:spacing w:before="0" w:beforeAutospacing="0" w:after="0" w:afterAutospacing="0"/>
              <w:jc w:val="right"/>
              <w:rPr>
                <w:color w:val="000000"/>
                <w:sz w:val="20"/>
                <w:szCs w:val="20"/>
              </w:rPr>
            </w:pPr>
            <w:r>
              <w:rPr>
                <w:color w:val="000000"/>
                <w:sz w:val="20"/>
                <w:szCs w:val="20"/>
              </w:rPr>
              <w:t>(3,722</w:t>
            </w:r>
          </w:p>
        </w:tc>
        <w:tc>
          <w:tcPr>
            <w:tcW w:w="50" w:type="pct"/>
            <w:shd w:val="clear" w:color="auto" w:fill="CFF0FC"/>
            <w:noWrap/>
            <w:tcMar>
              <w:top w:w="15" w:type="dxa"/>
              <w:left w:w="0" w:type="dxa"/>
              <w:bottom w:w="0" w:type="dxa"/>
              <w:right w:w="15" w:type="dxa"/>
            </w:tcMar>
            <w:vAlign w:val="bottom"/>
            <w:hideMark/>
          </w:tcPr>
          <w:p w14:paraId="37A56202"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20DBFBFA" w14:textId="77777777">
        <w:trPr>
          <w:divId w:val="991175694"/>
          <w:jc w:val="center"/>
        </w:trPr>
        <w:tc>
          <w:tcPr>
            <w:tcW w:w="2135" w:type="pct"/>
            <w:shd w:val="clear" w:color="auto" w:fill="FFFFFF"/>
            <w:tcMar>
              <w:top w:w="15" w:type="dxa"/>
              <w:left w:w="0" w:type="dxa"/>
              <w:bottom w:w="0" w:type="dxa"/>
              <w:right w:w="15" w:type="dxa"/>
            </w:tcMar>
            <w:vAlign w:val="bottom"/>
            <w:hideMark/>
          </w:tcPr>
          <w:p w14:paraId="47B64F65" w14:textId="77777777" w:rsidR="00000000" w:rsidRDefault="0035631E">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810B35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3BD5F7B" w14:textId="77777777" w:rsidR="00000000" w:rsidRDefault="0035631E">
            <w:pPr>
              <w:pStyle w:val="a3"/>
              <w:spacing w:before="0" w:beforeAutospacing="0" w:after="0" w:afterAutospacing="0"/>
              <w:jc w:val="right"/>
              <w:rPr>
                <w:color w:val="000000"/>
                <w:sz w:val="20"/>
                <w:szCs w:val="20"/>
              </w:rPr>
            </w:pPr>
            <w:r>
              <w:rPr>
                <w:color w:val="000000"/>
                <w:sz w:val="20"/>
                <w:szCs w:val="20"/>
              </w:rPr>
              <w:t>17,810</w:t>
            </w:r>
          </w:p>
        </w:tc>
        <w:tc>
          <w:tcPr>
            <w:tcW w:w="50" w:type="pct"/>
            <w:shd w:val="clear" w:color="auto" w:fill="FFFFFF"/>
            <w:noWrap/>
            <w:tcMar>
              <w:top w:w="15" w:type="dxa"/>
              <w:left w:w="0" w:type="dxa"/>
              <w:bottom w:w="0" w:type="dxa"/>
              <w:right w:w="15" w:type="dxa"/>
            </w:tcMar>
            <w:vAlign w:val="bottom"/>
            <w:hideMark/>
          </w:tcPr>
          <w:p w14:paraId="4304DF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2CEEE39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39E3C8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885AA24" w14:textId="77777777" w:rsidR="00000000" w:rsidRDefault="0035631E">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FFFFFF"/>
            <w:noWrap/>
            <w:tcMar>
              <w:top w:w="15" w:type="dxa"/>
              <w:left w:w="0" w:type="dxa"/>
              <w:bottom w:w="0" w:type="dxa"/>
              <w:right w:w="15" w:type="dxa"/>
            </w:tcMar>
            <w:vAlign w:val="bottom"/>
            <w:hideMark/>
          </w:tcPr>
          <w:p w14:paraId="4ADCF46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1998FEA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D6DB0A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41E8655" w14:textId="77777777" w:rsidR="00000000" w:rsidRDefault="0035631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FFFFFF"/>
            <w:noWrap/>
            <w:tcMar>
              <w:top w:w="15" w:type="dxa"/>
              <w:left w:w="0" w:type="dxa"/>
              <w:bottom w:w="0" w:type="dxa"/>
              <w:right w:w="15" w:type="dxa"/>
            </w:tcMar>
            <w:vAlign w:val="bottom"/>
            <w:hideMark/>
          </w:tcPr>
          <w:p w14:paraId="72141CE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14:paraId="08A6BD3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FB4B57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2A2D765" w14:textId="77777777" w:rsidR="00000000" w:rsidRDefault="0035631E">
            <w:pPr>
              <w:pStyle w:val="a3"/>
              <w:spacing w:before="0" w:beforeAutospacing="0" w:after="0" w:afterAutospacing="0"/>
              <w:jc w:val="right"/>
              <w:rPr>
                <w:color w:val="000000"/>
                <w:sz w:val="20"/>
                <w:szCs w:val="20"/>
              </w:rPr>
            </w:pPr>
            <w:r>
              <w:rPr>
                <w:color w:val="000000"/>
                <w:sz w:val="20"/>
                <w:szCs w:val="20"/>
              </w:rPr>
              <w:t>17,820</w:t>
            </w:r>
          </w:p>
        </w:tc>
        <w:tc>
          <w:tcPr>
            <w:tcW w:w="50" w:type="pct"/>
            <w:shd w:val="clear" w:color="auto" w:fill="FFFFFF"/>
            <w:noWrap/>
            <w:tcMar>
              <w:top w:w="15" w:type="dxa"/>
              <w:left w:w="0" w:type="dxa"/>
              <w:bottom w:w="0" w:type="dxa"/>
              <w:right w:w="15" w:type="dxa"/>
            </w:tcMar>
            <w:vAlign w:val="bottom"/>
            <w:hideMark/>
          </w:tcPr>
          <w:p w14:paraId="4C2E220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4D8D1DA" w14:textId="77777777">
        <w:trPr>
          <w:divId w:val="991175694"/>
          <w:jc w:val="center"/>
        </w:trPr>
        <w:tc>
          <w:tcPr>
            <w:tcW w:w="2135" w:type="pct"/>
            <w:shd w:val="clear" w:color="auto" w:fill="CFF0FC"/>
            <w:tcMar>
              <w:top w:w="15" w:type="dxa"/>
              <w:left w:w="0" w:type="dxa"/>
              <w:bottom w:w="0" w:type="dxa"/>
              <w:right w:w="15" w:type="dxa"/>
            </w:tcMar>
            <w:vAlign w:val="bottom"/>
            <w:hideMark/>
          </w:tcPr>
          <w:p w14:paraId="325E5759" w14:textId="77777777" w:rsidR="00000000" w:rsidRDefault="003563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849CDA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2630463" w14:textId="77777777" w:rsidR="00000000" w:rsidRDefault="0035631E">
            <w:pPr>
              <w:pStyle w:val="a3"/>
              <w:spacing w:before="0" w:beforeAutospacing="0" w:after="0" w:afterAutospacing="0"/>
              <w:jc w:val="right"/>
              <w:rPr>
                <w:color w:val="000000"/>
                <w:sz w:val="20"/>
                <w:szCs w:val="20"/>
              </w:rPr>
            </w:pPr>
            <w:r>
              <w:rPr>
                <w:color w:val="000000"/>
                <w:sz w:val="20"/>
                <w:szCs w:val="20"/>
              </w:rPr>
              <w:t>11,561</w:t>
            </w:r>
          </w:p>
        </w:tc>
        <w:tc>
          <w:tcPr>
            <w:tcW w:w="50" w:type="pct"/>
            <w:shd w:val="clear" w:color="auto" w:fill="CFF0FC"/>
            <w:noWrap/>
            <w:tcMar>
              <w:top w:w="15" w:type="dxa"/>
              <w:left w:w="0" w:type="dxa"/>
              <w:bottom w:w="0" w:type="dxa"/>
              <w:right w:w="15" w:type="dxa"/>
            </w:tcMar>
            <w:vAlign w:val="bottom"/>
            <w:hideMark/>
          </w:tcPr>
          <w:p w14:paraId="5BAC34D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7872EA4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93648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084D096" w14:textId="77777777" w:rsidR="00000000" w:rsidRDefault="0035631E">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CFF0FC"/>
            <w:noWrap/>
            <w:tcMar>
              <w:top w:w="15" w:type="dxa"/>
              <w:left w:w="0" w:type="dxa"/>
              <w:bottom w:w="0" w:type="dxa"/>
              <w:right w:w="15" w:type="dxa"/>
            </w:tcMar>
            <w:vAlign w:val="bottom"/>
            <w:hideMark/>
          </w:tcPr>
          <w:p w14:paraId="5242C4D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668718D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7D1DA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B98418"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00D941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3F7FF1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C01038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DF1E734" w14:textId="77777777" w:rsidR="00000000" w:rsidRDefault="0035631E">
            <w:pPr>
              <w:pStyle w:val="a3"/>
              <w:spacing w:before="0" w:beforeAutospacing="0" w:after="0" w:afterAutospacing="0"/>
              <w:jc w:val="right"/>
              <w:rPr>
                <w:color w:val="000000"/>
                <w:sz w:val="20"/>
                <w:szCs w:val="20"/>
              </w:rPr>
            </w:pPr>
            <w:r>
              <w:rPr>
                <w:color w:val="000000"/>
                <w:sz w:val="20"/>
                <w:szCs w:val="20"/>
              </w:rPr>
              <w:t>11,697</w:t>
            </w:r>
          </w:p>
        </w:tc>
        <w:tc>
          <w:tcPr>
            <w:tcW w:w="50" w:type="pct"/>
            <w:shd w:val="clear" w:color="auto" w:fill="CFF0FC"/>
            <w:noWrap/>
            <w:tcMar>
              <w:top w:w="15" w:type="dxa"/>
              <w:left w:w="0" w:type="dxa"/>
              <w:bottom w:w="0" w:type="dxa"/>
              <w:right w:w="15" w:type="dxa"/>
            </w:tcMar>
            <w:vAlign w:val="bottom"/>
            <w:hideMark/>
          </w:tcPr>
          <w:p w14:paraId="543F8B8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02D4FC9" w14:textId="77777777">
        <w:trPr>
          <w:divId w:val="991175694"/>
          <w:jc w:val="center"/>
        </w:trPr>
        <w:tc>
          <w:tcPr>
            <w:tcW w:w="2135" w:type="pct"/>
            <w:shd w:val="clear" w:color="auto" w:fill="FFFFFF"/>
            <w:tcMar>
              <w:top w:w="15" w:type="dxa"/>
              <w:left w:w="0" w:type="dxa"/>
              <w:bottom w:w="0" w:type="dxa"/>
              <w:right w:w="15" w:type="dxa"/>
            </w:tcMar>
            <w:vAlign w:val="bottom"/>
            <w:hideMark/>
          </w:tcPr>
          <w:p w14:paraId="2CF74BD3" w14:textId="77777777" w:rsidR="00000000" w:rsidRDefault="0035631E">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2496E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4BDC6B3" w14:textId="77777777" w:rsidR="00000000" w:rsidRDefault="0035631E">
            <w:pPr>
              <w:pStyle w:val="a3"/>
              <w:spacing w:before="0" w:beforeAutospacing="0" w:after="0" w:afterAutospacing="0"/>
              <w:jc w:val="right"/>
              <w:rPr>
                <w:color w:val="000000"/>
                <w:sz w:val="20"/>
                <w:szCs w:val="20"/>
              </w:rPr>
            </w:pPr>
            <w:r>
              <w:rPr>
                <w:color w:val="000000"/>
                <w:sz w:val="20"/>
                <w:szCs w:val="20"/>
              </w:rPr>
              <w:t>11,561</w:t>
            </w:r>
          </w:p>
        </w:tc>
        <w:tc>
          <w:tcPr>
            <w:tcW w:w="50" w:type="pct"/>
            <w:shd w:val="clear" w:color="auto" w:fill="FFFFFF"/>
            <w:noWrap/>
            <w:tcMar>
              <w:top w:w="15" w:type="dxa"/>
              <w:left w:w="0" w:type="dxa"/>
              <w:bottom w:w="0" w:type="dxa"/>
              <w:right w:w="15" w:type="dxa"/>
            </w:tcMar>
            <w:vAlign w:val="bottom"/>
            <w:hideMark/>
          </w:tcPr>
          <w:p w14:paraId="5F7CB65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E6CF8D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93D90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FAAC5A" w14:textId="77777777" w:rsidR="00000000" w:rsidRDefault="0035631E">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14:paraId="52B2D05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30F0473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CE8009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B6C4A65"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446EE9D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E0DE58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62C232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64D22E1" w14:textId="77777777" w:rsidR="00000000" w:rsidRDefault="0035631E">
            <w:pPr>
              <w:pStyle w:val="a3"/>
              <w:spacing w:before="0" w:beforeAutospacing="0" w:after="0" w:afterAutospacing="0"/>
              <w:jc w:val="right"/>
              <w:rPr>
                <w:color w:val="000000"/>
                <w:sz w:val="20"/>
                <w:szCs w:val="20"/>
              </w:rPr>
            </w:pPr>
            <w:r>
              <w:rPr>
                <w:color w:val="000000"/>
                <w:sz w:val="20"/>
                <w:szCs w:val="20"/>
              </w:rPr>
              <w:t>11,697</w:t>
            </w:r>
          </w:p>
        </w:tc>
        <w:tc>
          <w:tcPr>
            <w:tcW w:w="50" w:type="pct"/>
            <w:shd w:val="clear" w:color="auto" w:fill="FFFFFF"/>
            <w:noWrap/>
            <w:tcMar>
              <w:top w:w="15" w:type="dxa"/>
              <w:left w:w="0" w:type="dxa"/>
              <w:bottom w:w="0" w:type="dxa"/>
              <w:right w:w="15" w:type="dxa"/>
            </w:tcMar>
            <w:vAlign w:val="bottom"/>
            <w:hideMark/>
          </w:tcPr>
          <w:p w14:paraId="583FBC72"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4ACF30B" w14:textId="77777777">
        <w:trPr>
          <w:divId w:val="991175694"/>
          <w:jc w:val="center"/>
        </w:trPr>
        <w:tc>
          <w:tcPr>
            <w:tcW w:w="2135" w:type="pct"/>
            <w:shd w:val="clear" w:color="auto" w:fill="CFF0FC"/>
            <w:tcMar>
              <w:top w:w="15" w:type="dxa"/>
              <w:left w:w="0" w:type="dxa"/>
              <w:bottom w:w="0" w:type="dxa"/>
              <w:right w:w="15" w:type="dxa"/>
            </w:tcMar>
            <w:vAlign w:val="bottom"/>
            <w:hideMark/>
          </w:tcPr>
          <w:p w14:paraId="055A9ADB" w14:textId="77777777" w:rsidR="00000000" w:rsidRDefault="0035631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F365F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9B036E" w14:textId="77777777" w:rsidR="00000000" w:rsidRDefault="0035631E">
            <w:pPr>
              <w:pStyle w:val="a3"/>
              <w:spacing w:before="0" w:beforeAutospacing="0" w:after="0" w:afterAutospacing="0"/>
              <w:jc w:val="right"/>
              <w:rPr>
                <w:color w:val="000000"/>
                <w:sz w:val="20"/>
                <w:szCs w:val="20"/>
              </w:rPr>
            </w:pPr>
            <w:r>
              <w:rPr>
                <w:color w:val="000000"/>
                <w:sz w:val="20"/>
                <w:szCs w:val="20"/>
              </w:rPr>
              <w:t>29,371</w:t>
            </w:r>
          </w:p>
        </w:tc>
        <w:tc>
          <w:tcPr>
            <w:tcW w:w="50" w:type="pct"/>
            <w:shd w:val="clear" w:color="auto" w:fill="CFF0FC"/>
            <w:noWrap/>
            <w:tcMar>
              <w:top w:w="15" w:type="dxa"/>
              <w:left w:w="0" w:type="dxa"/>
              <w:bottom w:w="0" w:type="dxa"/>
              <w:right w:w="15" w:type="dxa"/>
            </w:tcMar>
            <w:vAlign w:val="bottom"/>
            <w:hideMark/>
          </w:tcPr>
          <w:p w14:paraId="50DF590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366E84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EA1FB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CECE13" w14:textId="77777777" w:rsidR="00000000" w:rsidRDefault="0035631E">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14:paraId="6DC483A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6FB3B7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260FA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32C944" w14:textId="77777777" w:rsidR="00000000" w:rsidRDefault="0035631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14:paraId="3160028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4B4CEF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93670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E49E08" w14:textId="77777777" w:rsidR="00000000" w:rsidRDefault="0035631E">
            <w:pPr>
              <w:pStyle w:val="a3"/>
              <w:spacing w:before="0" w:beforeAutospacing="0" w:after="0" w:afterAutospacing="0"/>
              <w:jc w:val="right"/>
              <w:rPr>
                <w:color w:val="000000"/>
                <w:sz w:val="20"/>
                <w:szCs w:val="20"/>
              </w:rPr>
            </w:pPr>
            <w:r>
              <w:rPr>
                <w:color w:val="000000"/>
                <w:sz w:val="20"/>
                <w:szCs w:val="20"/>
              </w:rPr>
              <w:t>29,517</w:t>
            </w:r>
          </w:p>
        </w:tc>
        <w:tc>
          <w:tcPr>
            <w:tcW w:w="50" w:type="pct"/>
            <w:shd w:val="clear" w:color="auto" w:fill="CFF0FC"/>
            <w:noWrap/>
            <w:tcMar>
              <w:top w:w="15" w:type="dxa"/>
              <w:left w:w="0" w:type="dxa"/>
              <w:bottom w:w="0" w:type="dxa"/>
              <w:right w:w="15" w:type="dxa"/>
            </w:tcMar>
            <w:vAlign w:val="bottom"/>
            <w:hideMark/>
          </w:tcPr>
          <w:p w14:paraId="538F89F9"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39F4C1D1"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14:paraId="06D81F6E" w14:textId="77777777">
        <w:trPr>
          <w:divId w:val="1277372792"/>
          <w:jc w:val="center"/>
        </w:trPr>
        <w:tc>
          <w:tcPr>
            <w:tcW w:w="2135" w:type="pct"/>
            <w:shd w:val="clear" w:color="auto" w:fill="FFFFFF"/>
            <w:tcMar>
              <w:top w:w="15" w:type="dxa"/>
              <w:left w:w="0" w:type="dxa"/>
              <w:bottom w:w="0" w:type="dxa"/>
              <w:right w:w="15" w:type="dxa"/>
            </w:tcMar>
            <w:vAlign w:val="center"/>
            <w:hideMark/>
          </w:tcPr>
          <w:p w14:paraId="7DBC3A13" w14:textId="77777777" w:rsidR="00000000" w:rsidRDefault="0035631E">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14:paraId="390CF23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center"/>
            <w:hideMark/>
          </w:tcPr>
          <w:p w14:paraId="40B5505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FD3C414" w14:textId="77777777">
        <w:trPr>
          <w:divId w:val="1277372792"/>
          <w:jc w:val="center"/>
        </w:trPr>
        <w:tc>
          <w:tcPr>
            <w:tcW w:w="2135" w:type="pct"/>
            <w:shd w:val="clear" w:color="auto" w:fill="FFFFFF"/>
            <w:tcMar>
              <w:top w:w="15" w:type="dxa"/>
              <w:left w:w="0" w:type="dxa"/>
              <w:bottom w:w="0" w:type="dxa"/>
              <w:right w:w="15" w:type="dxa"/>
            </w:tcMar>
            <w:vAlign w:val="bottom"/>
            <w:hideMark/>
          </w:tcPr>
          <w:p w14:paraId="2C3A822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A0A93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Amortized</w:t>
            </w:r>
          </w:p>
          <w:p w14:paraId="3D87F3D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14:paraId="23A2C25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360777A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85090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Unrealized</w:t>
            </w:r>
          </w:p>
          <w:p w14:paraId="25B8D59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14:paraId="3EE7FA7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647FBE6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3B8713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Unrealized</w:t>
            </w:r>
          </w:p>
          <w:p w14:paraId="25DB8E1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14:paraId="72E5E22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782243B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8DABC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Aggregate</w:t>
            </w:r>
          </w:p>
          <w:p w14:paraId="370511A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14:paraId="5883B56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4269FB2" w14:textId="77777777">
        <w:trPr>
          <w:divId w:val="1277372792"/>
          <w:jc w:val="center"/>
        </w:trPr>
        <w:tc>
          <w:tcPr>
            <w:tcW w:w="2135" w:type="pct"/>
            <w:shd w:val="clear" w:color="auto" w:fill="FFFFFF"/>
            <w:tcMar>
              <w:top w:w="15" w:type="dxa"/>
              <w:left w:w="0" w:type="dxa"/>
              <w:bottom w:w="0" w:type="dxa"/>
              <w:right w:w="15" w:type="dxa"/>
            </w:tcMar>
            <w:vAlign w:val="bottom"/>
            <w:hideMark/>
          </w:tcPr>
          <w:p w14:paraId="0A1616E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14:paraId="0C7A258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44FEF5C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C4A3665" w14:textId="77777777">
        <w:trPr>
          <w:divId w:val="1277372792"/>
          <w:jc w:val="center"/>
        </w:trPr>
        <w:tc>
          <w:tcPr>
            <w:tcW w:w="2135" w:type="pct"/>
            <w:shd w:val="clear" w:color="auto" w:fill="CFF0FC"/>
            <w:tcMar>
              <w:top w:w="15" w:type="dxa"/>
              <w:left w:w="0" w:type="dxa"/>
              <w:bottom w:w="0" w:type="dxa"/>
              <w:right w:w="15" w:type="dxa"/>
            </w:tcMar>
            <w:vAlign w:val="bottom"/>
            <w:hideMark/>
          </w:tcPr>
          <w:p w14:paraId="58C91414" w14:textId="77777777" w:rsidR="00000000" w:rsidRDefault="0035631E">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14:paraId="351427B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6145941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550128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BE461E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8D652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126DD7B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AF965D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6CC3D0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F2A51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058CFE7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D0A1AA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7AD5E3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10382B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6EBAD5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AC47C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FFEB86A" w14:textId="77777777">
        <w:trPr>
          <w:divId w:val="1277372792"/>
          <w:jc w:val="center"/>
        </w:trPr>
        <w:tc>
          <w:tcPr>
            <w:tcW w:w="2135" w:type="pct"/>
            <w:shd w:val="clear" w:color="auto" w:fill="FFFFFF"/>
            <w:tcMar>
              <w:top w:w="15" w:type="dxa"/>
              <w:left w:w="0" w:type="dxa"/>
              <w:bottom w:w="0" w:type="dxa"/>
              <w:right w:w="15" w:type="dxa"/>
            </w:tcMar>
            <w:vAlign w:val="bottom"/>
            <w:hideMark/>
          </w:tcPr>
          <w:p w14:paraId="061594C4" w14:textId="77777777" w:rsidR="00000000" w:rsidRDefault="0035631E">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14:paraId="04F8CF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582B701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7760A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1FC3685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85C51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4E7D3A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AECF7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595A959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29E86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9C648E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6E7C5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4973C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00FB2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35B06D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C62A91E"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FE7BCF2" w14:textId="77777777">
        <w:trPr>
          <w:divId w:val="1277372792"/>
          <w:jc w:val="center"/>
        </w:trPr>
        <w:tc>
          <w:tcPr>
            <w:tcW w:w="2135" w:type="pct"/>
            <w:shd w:val="clear" w:color="auto" w:fill="CFF0FC"/>
            <w:tcMar>
              <w:top w:w="15" w:type="dxa"/>
              <w:left w:w="0" w:type="dxa"/>
              <w:bottom w:w="0" w:type="dxa"/>
              <w:right w:w="15" w:type="dxa"/>
            </w:tcMar>
            <w:vAlign w:val="bottom"/>
            <w:hideMark/>
          </w:tcPr>
          <w:p w14:paraId="69F5B683" w14:textId="77777777" w:rsidR="00000000" w:rsidRDefault="0035631E">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14:paraId="1267B11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14:paraId="2F0239C4" w14:textId="77777777" w:rsidR="00000000" w:rsidRDefault="003563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14:paraId="036EEFB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1EE2AD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8EDAC1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14:paraId="10F05E47"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705D94C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122292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690BAB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14:paraId="1957F59E"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E7680E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33BAA8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309047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14:paraId="2BFDD8ED" w14:textId="77777777" w:rsidR="00000000" w:rsidRDefault="003563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14:paraId="4477B857"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9A06929" w14:textId="77777777">
        <w:trPr>
          <w:divId w:val="1277372792"/>
          <w:jc w:val="center"/>
        </w:trPr>
        <w:tc>
          <w:tcPr>
            <w:tcW w:w="2135" w:type="pct"/>
            <w:shd w:val="clear" w:color="auto" w:fill="FFFFFF"/>
            <w:tcMar>
              <w:top w:w="15" w:type="dxa"/>
              <w:left w:w="0" w:type="dxa"/>
              <w:bottom w:w="0" w:type="dxa"/>
              <w:right w:w="15" w:type="dxa"/>
            </w:tcMar>
            <w:vAlign w:val="bottom"/>
            <w:hideMark/>
          </w:tcPr>
          <w:p w14:paraId="38485380" w14:textId="77777777" w:rsidR="00000000" w:rsidRDefault="0035631E">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FFFFFF"/>
            <w:noWrap/>
            <w:tcMar>
              <w:top w:w="15" w:type="dxa"/>
              <w:left w:w="0" w:type="dxa"/>
              <w:bottom w:w="0" w:type="dxa"/>
              <w:right w:w="15" w:type="dxa"/>
            </w:tcMar>
            <w:vAlign w:val="bottom"/>
            <w:hideMark/>
          </w:tcPr>
          <w:p w14:paraId="49B8293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391138E2" w14:textId="77777777" w:rsidR="00000000" w:rsidRDefault="003563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14:paraId="64C0082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36056F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99F97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3043E37"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4D3CB1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C2284E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52369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64050510"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FA0183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2BCDFB4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82DB1F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2C10AB58" w14:textId="77777777" w:rsidR="00000000" w:rsidRDefault="003563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14:paraId="168A104F"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B53B3A3" w14:textId="77777777">
        <w:trPr>
          <w:divId w:val="1277372792"/>
          <w:jc w:val="center"/>
        </w:trPr>
        <w:tc>
          <w:tcPr>
            <w:tcW w:w="2135" w:type="pct"/>
            <w:shd w:val="clear" w:color="auto" w:fill="CFF0FC"/>
            <w:tcMar>
              <w:top w:w="15" w:type="dxa"/>
              <w:left w:w="0" w:type="dxa"/>
              <w:bottom w:w="0" w:type="dxa"/>
              <w:right w:w="15" w:type="dxa"/>
            </w:tcMar>
            <w:vAlign w:val="bottom"/>
            <w:hideMark/>
          </w:tcPr>
          <w:p w14:paraId="29EF2828" w14:textId="77777777" w:rsidR="00000000" w:rsidRDefault="0035631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14:paraId="56E44D5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0F77CF09" w14:textId="77777777" w:rsidR="00000000" w:rsidRDefault="0035631E">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14:paraId="024E4A3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082C1F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57858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4FAAA5B8"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0A4729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FCCD02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5AB5C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25FC3098"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6E0EB8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DB81EE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B86C96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2CEA534F" w14:textId="77777777" w:rsidR="00000000" w:rsidRDefault="0035631E">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14:paraId="348AC927"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F449CB6" w14:textId="77777777">
        <w:trPr>
          <w:divId w:val="1277372792"/>
          <w:jc w:val="center"/>
        </w:trPr>
        <w:tc>
          <w:tcPr>
            <w:tcW w:w="2135" w:type="pct"/>
            <w:shd w:val="clear" w:color="auto" w:fill="FFFFFF"/>
            <w:tcMar>
              <w:top w:w="15" w:type="dxa"/>
              <w:left w:w="0" w:type="dxa"/>
              <w:bottom w:w="0" w:type="dxa"/>
              <w:right w:w="15" w:type="dxa"/>
            </w:tcMar>
            <w:vAlign w:val="bottom"/>
            <w:hideMark/>
          </w:tcPr>
          <w:p w14:paraId="651F3F37" w14:textId="77777777" w:rsidR="00000000" w:rsidRDefault="003563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14:paraId="7AC91A5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10054585" w14:textId="77777777" w:rsidR="00000000" w:rsidRDefault="0035631E">
            <w:pPr>
              <w:pStyle w:val="a3"/>
              <w:spacing w:before="0" w:beforeAutospacing="0" w:after="0" w:afterAutospacing="0"/>
              <w:jc w:val="right"/>
              <w:rPr>
                <w:color w:val="000000"/>
                <w:sz w:val="20"/>
                <w:szCs w:val="20"/>
              </w:rPr>
            </w:pPr>
            <w:r>
              <w:rPr>
                <w:color w:val="000000"/>
                <w:sz w:val="20"/>
                <w:szCs w:val="20"/>
              </w:rPr>
              <w:t>22,613</w:t>
            </w:r>
          </w:p>
        </w:tc>
        <w:tc>
          <w:tcPr>
            <w:tcW w:w="50" w:type="pct"/>
            <w:shd w:val="clear" w:color="auto" w:fill="FFFFFF"/>
            <w:noWrap/>
            <w:tcMar>
              <w:top w:w="15" w:type="dxa"/>
              <w:left w:w="0" w:type="dxa"/>
              <w:bottom w:w="0" w:type="dxa"/>
              <w:right w:w="15" w:type="dxa"/>
            </w:tcMar>
            <w:vAlign w:val="bottom"/>
            <w:hideMark/>
          </w:tcPr>
          <w:p w14:paraId="3548A9C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3FA6F6F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5C2A6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01D2B93D" w14:textId="77777777" w:rsidR="00000000" w:rsidRDefault="003563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0C18FF2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3601322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6EE728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64AC8A92" w14:textId="77777777" w:rsidR="00000000" w:rsidRDefault="0035631E">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14:paraId="4A4CE19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14:paraId="02778D4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7325A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3F7810C6" w14:textId="77777777" w:rsidR="00000000" w:rsidRDefault="0035631E">
            <w:pPr>
              <w:pStyle w:val="a3"/>
              <w:spacing w:before="0" w:beforeAutospacing="0" w:after="0" w:afterAutospacing="0"/>
              <w:jc w:val="right"/>
              <w:rPr>
                <w:color w:val="000000"/>
                <w:sz w:val="20"/>
                <w:szCs w:val="20"/>
              </w:rPr>
            </w:pPr>
            <w:r>
              <w:rPr>
                <w:color w:val="000000"/>
                <w:sz w:val="20"/>
                <w:szCs w:val="20"/>
              </w:rPr>
              <w:t>22,518</w:t>
            </w:r>
          </w:p>
        </w:tc>
        <w:tc>
          <w:tcPr>
            <w:tcW w:w="50" w:type="pct"/>
            <w:shd w:val="clear" w:color="auto" w:fill="FFFFFF"/>
            <w:noWrap/>
            <w:tcMar>
              <w:top w:w="15" w:type="dxa"/>
              <w:left w:w="0" w:type="dxa"/>
              <w:bottom w:w="0" w:type="dxa"/>
              <w:right w:w="15" w:type="dxa"/>
            </w:tcMar>
            <w:vAlign w:val="bottom"/>
            <w:hideMark/>
          </w:tcPr>
          <w:p w14:paraId="7C2840A3"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FB49252" w14:textId="77777777">
        <w:trPr>
          <w:divId w:val="1277372792"/>
          <w:jc w:val="center"/>
        </w:trPr>
        <w:tc>
          <w:tcPr>
            <w:tcW w:w="2135" w:type="pct"/>
            <w:shd w:val="clear" w:color="auto" w:fill="CFF0FC"/>
            <w:tcMar>
              <w:top w:w="15" w:type="dxa"/>
              <w:left w:w="0" w:type="dxa"/>
              <w:bottom w:w="0" w:type="dxa"/>
              <w:right w:w="15" w:type="dxa"/>
            </w:tcMar>
            <w:vAlign w:val="bottom"/>
            <w:hideMark/>
          </w:tcPr>
          <w:p w14:paraId="763CB061" w14:textId="77777777" w:rsidR="00000000" w:rsidRDefault="0035631E">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47774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7DB7599F" w14:textId="77777777" w:rsidR="00000000" w:rsidRDefault="003563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14:paraId="7DF6148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647DA0D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290E57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4BC02CB9"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6807F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AB7EB2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C52B6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631E1DE0"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156CFB1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0EA27C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203F50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6CDACB54" w14:textId="77777777" w:rsidR="00000000" w:rsidRDefault="003563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14:paraId="20B7368D"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21846E2A" w14:textId="77777777">
        <w:trPr>
          <w:divId w:val="1277372792"/>
          <w:jc w:val="center"/>
        </w:trPr>
        <w:tc>
          <w:tcPr>
            <w:tcW w:w="2135" w:type="pct"/>
            <w:shd w:val="clear" w:color="auto" w:fill="FFFFFF"/>
            <w:tcMar>
              <w:top w:w="15" w:type="dxa"/>
              <w:left w:w="0" w:type="dxa"/>
              <w:bottom w:w="0" w:type="dxa"/>
              <w:right w:w="15" w:type="dxa"/>
            </w:tcMar>
            <w:vAlign w:val="bottom"/>
            <w:hideMark/>
          </w:tcPr>
          <w:p w14:paraId="3D5E1820" w14:textId="77777777" w:rsidR="00000000" w:rsidRDefault="0035631E">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D0504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BA486AB" w14:textId="77777777" w:rsidR="00000000" w:rsidRDefault="0035631E">
            <w:pPr>
              <w:pStyle w:val="a3"/>
              <w:spacing w:before="0" w:beforeAutospacing="0" w:after="0" w:afterAutospacing="0"/>
              <w:jc w:val="right"/>
              <w:rPr>
                <w:color w:val="000000"/>
                <w:sz w:val="20"/>
                <w:szCs w:val="20"/>
              </w:rPr>
            </w:pPr>
            <w:r>
              <w:rPr>
                <w:color w:val="000000"/>
                <w:sz w:val="20"/>
                <w:szCs w:val="20"/>
              </w:rPr>
              <w:t>24,393</w:t>
            </w:r>
          </w:p>
        </w:tc>
        <w:tc>
          <w:tcPr>
            <w:tcW w:w="50" w:type="pct"/>
            <w:shd w:val="clear" w:color="auto" w:fill="FFFFFF"/>
            <w:noWrap/>
            <w:tcMar>
              <w:top w:w="15" w:type="dxa"/>
              <w:left w:w="0" w:type="dxa"/>
              <w:bottom w:w="0" w:type="dxa"/>
              <w:right w:w="15" w:type="dxa"/>
            </w:tcMar>
            <w:vAlign w:val="bottom"/>
            <w:hideMark/>
          </w:tcPr>
          <w:p w14:paraId="11CEFD8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CE1E33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D76CE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379E0A4" w14:textId="77777777" w:rsidR="00000000" w:rsidRDefault="003563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65ABBDA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0898AE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472F7D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99B0C1C" w14:textId="77777777" w:rsidR="00000000" w:rsidRDefault="0035631E">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14:paraId="3C2C649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14:paraId="0E1AD2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612674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103254" w14:textId="77777777" w:rsidR="00000000" w:rsidRDefault="0035631E">
            <w:pPr>
              <w:pStyle w:val="a3"/>
              <w:spacing w:before="0" w:beforeAutospacing="0" w:after="0" w:afterAutospacing="0"/>
              <w:jc w:val="right"/>
              <w:rPr>
                <w:color w:val="000000"/>
                <w:sz w:val="20"/>
                <w:szCs w:val="20"/>
              </w:rPr>
            </w:pPr>
            <w:r>
              <w:rPr>
                <w:color w:val="000000"/>
                <w:sz w:val="20"/>
                <w:szCs w:val="20"/>
              </w:rPr>
              <w:t>24,298</w:t>
            </w:r>
          </w:p>
        </w:tc>
        <w:tc>
          <w:tcPr>
            <w:tcW w:w="50" w:type="pct"/>
            <w:shd w:val="clear" w:color="auto" w:fill="FFFFFF"/>
            <w:noWrap/>
            <w:tcMar>
              <w:top w:w="15" w:type="dxa"/>
              <w:left w:w="0" w:type="dxa"/>
              <w:bottom w:w="0" w:type="dxa"/>
              <w:right w:w="15" w:type="dxa"/>
            </w:tcMar>
            <w:vAlign w:val="bottom"/>
            <w:hideMark/>
          </w:tcPr>
          <w:p w14:paraId="3767BB2D"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31F4E5A" w14:textId="77777777">
        <w:trPr>
          <w:divId w:val="1277372792"/>
          <w:jc w:val="center"/>
        </w:trPr>
        <w:tc>
          <w:tcPr>
            <w:tcW w:w="2135" w:type="pct"/>
            <w:shd w:val="clear" w:color="auto" w:fill="CFF0FC"/>
            <w:tcMar>
              <w:top w:w="15" w:type="dxa"/>
              <w:left w:w="0" w:type="dxa"/>
              <w:bottom w:w="0" w:type="dxa"/>
              <w:right w:w="15" w:type="dxa"/>
            </w:tcMar>
            <w:vAlign w:val="bottom"/>
            <w:hideMark/>
          </w:tcPr>
          <w:p w14:paraId="7082F94D" w14:textId="77777777" w:rsidR="00000000" w:rsidRDefault="003563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A2FA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660BBE3" w14:textId="77777777" w:rsidR="00000000" w:rsidRDefault="0035631E">
            <w:pPr>
              <w:pStyle w:val="a3"/>
              <w:spacing w:before="0" w:beforeAutospacing="0" w:after="0" w:afterAutospacing="0"/>
              <w:jc w:val="right"/>
              <w:rPr>
                <w:color w:val="000000"/>
                <w:sz w:val="20"/>
                <w:szCs w:val="20"/>
              </w:rPr>
            </w:pPr>
            <w:r>
              <w:rPr>
                <w:color w:val="000000"/>
                <w:sz w:val="20"/>
                <w:szCs w:val="20"/>
              </w:rPr>
              <w:t>6,383</w:t>
            </w:r>
          </w:p>
        </w:tc>
        <w:tc>
          <w:tcPr>
            <w:tcW w:w="50" w:type="pct"/>
            <w:shd w:val="clear" w:color="auto" w:fill="CFF0FC"/>
            <w:noWrap/>
            <w:tcMar>
              <w:top w:w="15" w:type="dxa"/>
              <w:left w:w="0" w:type="dxa"/>
              <w:bottom w:w="0" w:type="dxa"/>
              <w:right w:w="15" w:type="dxa"/>
            </w:tcMar>
            <w:vAlign w:val="bottom"/>
            <w:hideMark/>
          </w:tcPr>
          <w:p w14:paraId="2814DF9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43D25B7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80B426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3009F99" w14:textId="77777777" w:rsidR="00000000" w:rsidRDefault="0035631E">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14:paraId="29F793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9DF136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DF79A8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F0E80B" w14:textId="77777777" w:rsidR="00000000" w:rsidRDefault="0035631E">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14:paraId="3B02B92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7285C7C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14D5F5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4EEB1C" w14:textId="77777777" w:rsidR="00000000" w:rsidRDefault="0035631E">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CFF0FC"/>
            <w:noWrap/>
            <w:tcMar>
              <w:top w:w="15" w:type="dxa"/>
              <w:left w:w="0" w:type="dxa"/>
              <w:bottom w:w="0" w:type="dxa"/>
              <w:right w:w="15" w:type="dxa"/>
            </w:tcMar>
            <w:vAlign w:val="bottom"/>
            <w:hideMark/>
          </w:tcPr>
          <w:p w14:paraId="4E9E89F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7731F00" w14:textId="77777777">
        <w:trPr>
          <w:divId w:val="1277372792"/>
          <w:jc w:val="center"/>
        </w:trPr>
        <w:tc>
          <w:tcPr>
            <w:tcW w:w="2135" w:type="pct"/>
            <w:shd w:val="clear" w:color="auto" w:fill="FFFFFF"/>
            <w:tcMar>
              <w:top w:w="15" w:type="dxa"/>
              <w:left w:w="0" w:type="dxa"/>
              <w:bottom w:w="0" w:type="dxa"/>
              <w:right w:w="15" w:type="dxa"/>
            </w:tcMar>
            <w:vAlign w:val="bottom"/>
            <w:hideMark/>
          </w:tcPr>
          <w:p w14:paraId="530D9E13" w14:textId="77777777" w:rsidR="00000000" w:rsidRDefault="0035631E">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C760E6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13548A" w14:textId="77777777" w:rsidR="00000000" w:rsidRDefault="0035631E">
            <w:pPr>
              <w:pStyle w:val="a3"/>
              <w:spacing w:before="0" w:beforeAutospacing="0" w:after="0" w:afterAutospacing="0"/>
              <w:jc w:val="right"/>
              <w:rPr>
                <w:color w:val="000000"/>
                <w:sz w:val="20"/>
                <w:szCs w:val="20"/>
              </w:rPr>
            </w:pPr>
            <w:r>
              <w:rPr>
                <w:color w:val="000000"/>
                <w:sz w:val="20"/>
                <w:szCs w:val="20"/>
              </w:rPr>
              <w:t>6,383</w:t>
            </w:r>
          </w:p>
        </w:tc>
        <w:tc>
          <w:tcPr>
            <w:tcW w:w="50" w:type="pct"/>
            <w:shd w:val="clear" w:color="auto" w:fill="FFFFFF"/>
            <w:noWrap/>
            <w:tcMar>
              <w:top w:w="15" w:type="dxa"/>
              <w:left w:w="0" w:type="dxa"/>
              <w:bottom w:w="0" w:type="dxa"/>
              <w:right w:w="15" w:type="dxa"/>
            </w:tcMar>
            <w:vAlign w:val="bottom"/>
            <w:hideMark/>
          </w:tcPr>
          <w:p w14:paraId="489F2B2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1D46EB5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4BEDAE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8E053D0" w14:textId="77777777" w:rsidR="00000000" w:rsidRDefault="0035631E">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14:paraId="00FC3D7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7CF9F9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32AC3D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AA70B4F" w14:textId="77777777" w:rsidR="00000000" w:rsidRDefault="0035631E">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14:paraId="35699C2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14:paraId="2F97944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521208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2EA54C7" w14:textId="77777777" w:rsidR="00000000" w:rsidRDefault="0035631E">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FFFFFF"/>
            <w:noWrap/>
            <w:tcMar>
              <w:top w:w="15" w:type="dxa"/>
              <w:left w:w="0" w:type="dxa"/>
              <w:bottom w:w="0" w:type="dxa"/>
              <w:right w:w="15" w:type="dxa"/>
            </w:tcMar>
            <w:vAlign w:val="bottom"/>
            <w:hideMark/>
          </w:tcPr>
          <w:p w14:paraId="32C33FC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FECFBAA" w14:textId="77777777">
        <w:trPr>
          <w:divId w:val="1277372792"/>
          <w:jc w:val="center"/>
        </w:trPr>
        <w:tc>
          <w:tcPr>
            <w:tcW w:w="2135" w:type="pct"/>
            <w:shd w:val="clear" w:color="auto" w:fill="CFF0FC"/>
            <w:tcMar>
              <w:top w:w="15" w:type="dxa"/>
              <w:left w:w="0" w:type="dxa"/>
              <w:bottom w:w="0" w:type="dxa"/>
              <w:right w:w="15" w:type="dxa"/>
            </w:tcMar>
            <w:vAlign w:val="bottom"/>
            <w:hideMark/>
          </w:tcPr>
          <w:p w14:paraId="6678E4B7" w14:textId="77777777" w:rsidR="00000000" w:rsidRDefault="0035631E">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EB36A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9C1C93" w14:textId="77777777" w:rsidR="00000000" w:rsidRDefault="0035631E">
            <w:pPr>
              <w:pStyle w:val="a3"/>
              <w:spacing w:before="0" w:beforeAutospacing="0" w:after="0" w:afterAutospacing="0"/>
              <w:jc w:val="right"/>
              <w:rPr>
                <w:color w:val="000000"/>
                <w:sz w:val="20"/>
                <w:szCs w:val="20"/>
              </w:rPr>
            </w:pPr>
            <w:r>
              <w:rPr>
                <w:color w:val="000000"/>
                <w:sz w:val="20"/>
                <w:szCs w:val="20"/>
              </w:rPr>
              <w:t>30,776</w:t>
            </w:r>
          </w:p>
        </w:tc>
        <w:tc>
          <w:tcPr>
            <w:tcW w:w="50" w:type="pct"/>
            <w:shd w:val="clear" w:color="auto" w:fill="CFF0FC"/>
            <w:noWrap/>
            <w:tcMar>
              <w:top w:w="15" w:type="dxa"/>
              <w:left w:w="0" w:type="dxa"/>
              <w:bottom w:w="0" w:type="dxa"/>
              <w:right w:w="15" w:type="dxa"/>
            </w:tcMar>
            <w:vAlign w:val="bottom"/>
            <w:hideMark/>
          </w:tcPr>
          <w:p w14:paraId="28011BE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4D993BD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99CB2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912558E" w14:textId="77777777" w:rsidR="00000000" w:rsidRDefault="0035631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14:paraId="5F68F4A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87DF91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3C8D19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1CCA6B" w14:textId="77777777" w:rsidR="00000000" w:rsidRDefault="0035631E">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14:paraId="3D8E58C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18F1293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6C6985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CF2363" w14:textId="77777777" w:rsidR="00000000" w:rsidRDefault="0035631E">
            <w:pPr>
              <w:pStyle w:val="a3"/>
              <w:spacing w:before="0" w:beforeAutospacing="0" w:after="0" w:afterAutospacing="0"/>
              <w:jc w:val="right"/>
              <w:rPr>
                <w:color w:val="000000"/>
                <w:sz w:val="20"/>
                <w:szCs w:val="20"/>
              </w:rPr>
            </w:pPr>
            <w:r>
              <w:rPr>
                <w:color w:val="000000"/>
                <w:sz w:val="20"/>
                <w:szCs w:val="20"/>
              </w:rPr>
              <w:t>30,684</w:t>
            </w:r>
          </w:p>
        </w:tc>
        <w:tc>
          <w:tcPr>
            <w:tcW w:w="50" w:type="pct"/>
            <w:shd w:val="clear" w:color="auto" w:fill="CFF0FC"/>
            <w:noWrap/>
            <w:tcMar>
              <w:top w:w="15" w:type="dxa"/>
              <w:left w:w="0" w:type="dxa"/>
              <w:bottom w:w="0" w:type="dxa"/>
              <w:right w:w="15" w:type="dxa"/>
            </w:tcMar>
            <w:vAlign w:val="bottom"/>
            <w:hideMark/>
          </w:tcPr>
          <w:p w14:paraId="148D6875"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117F7437" w14:textId="77777777" w:rsidR="00000000" w:rsidRDefault="0035631E">
      <w:pPr>
        <w:pStyle w:val="a3"/>
        <w:spacing w:before="240" w:beforeAutospacing="0" w:after="0" w:afterAutospacing="0"/>
        <w:jc w:val="center"/>
        <w:rPr>
          <w:sz w:val="20"/>
          <w:szCs w:val="20"/>
        </w:rPr>
      </w:pPr>
      <w:r>
        <w:rPr>
          <w:sz w:val="20"/>
          <w:szCs w:val="20"/>
        </w:rPr>
        <w:t>10</w:t>
      </w:r>
    </w:p>
    <w:p w14:paraId="619A1215" w14:textId="77777777" w:rsidR="00000000" w:rsidRDefault="0035631E">
      <w:pPr>
        <w:rPr>
          <w:rFonts w:eastAsia="Times New Roman"/>
        </w:rPr>
      </w:pPr>
      <w:r>
        <w:rPr>
          <w:rFonts w:eastAsia="Times New Roman"/>
        </w:rPr>
        <w:pict w14:anchorId="75747A38">
          <v:rect id="_x0000_i1036" style="width:415.3pt;height:1.5pt" o:hralign="center" o:hrstd="t" o:hr="t" fillcolor="#a0a0a0" stroked="f"/>
        </w:pict>
      </w:r>
    </w:p>
    <w:p w14:paraId="6EB4A0FE" w14:textId="77777777" w:rsidR="00000000" w:rsidRDefault="0035631E">
      <w:pPr>
        <w:pStyle w:val="a3"/>
        <w:spacing w:before="0" w:beforeAutospacing="0" w:after="0" w:afterAutospacing="0"/>
        <w:rPr>
          <w:sz w:val="20"/>
          <w:szCs w:val="20"/>
        </w:rPr>
      </w:pPr>
      <w:r>
        <w:rPr>
          <w:sz w:val="20"/>
          <w:szCs w:val="20"/>
        </w:rPr>
        <w:t> </w:t>
      </w:r>
    </w:p>
    <w:p w14:paraId="229129A9" w14:textId="77777777" w:rsidR="00000000" w:rsidRDefault="0035631E">
      <w:pPr>
        <w:pStyle w:val="a3"/>
        <w:spacing w:before="0" w:beforeAutospacing="0" w:after="0" w:afterAutospacing="0"/>
      </w:pPr>
      <w:r>
        <w:t> </w:t>
      </w:r>
    </w:p>
    <w:p w14:paraId="35F7F5C3" w14:textId="77777777" w:rsidR="00000000" w:rsidRDefault="0035631E">
      <w:pPr>
        <w:pStyle w:val="a3"/>
        <w:spacing w:before="0" w:beforeAutospacing="0" w:after="0" w:afterAutospacing="0"/>
        <w:ind w:firstLine="556"/>
        <w:rPr>
          <w:sz w:val="20"/>
          <w:szCs w:val="20"/>
        </w:rPr>
      </w:pPr>
      <w:r>
        <w:rPr>
          <w:sz w:val="20"/>
          <w:szCs w:val="20"/>
        </w:rPr>
        <w:t>Management determined that the gross unrealized losses of $13,000 on the</w:t>
      </w:r>
      <w:r>
        <w:rPr>
          <w:sz w:val="20"/>
          <w:szCs w:val="20"/>
        </w:rPr>
        <w:t xml:space="preserve"> Company’s marketable securities as of June 30, 2019 were temporary in nature. Gross unrealized losses on the Company’s marketable securities were $104,000 as of December 31, 2018. The Company currently does not intend to sell these securities prior to mat</w:t>
      </w:r>
      <w:r>
        <w:rPr>
          <w:sz w:val="20"/>
          <w:szCs w:val="20"/>
        </w:rPr>
        <w:t xml:space="preserve">urity and does not consider these investments to be other-than-temporarily impaired as of June 30, 2019. </w:t>
      </w:r>
    </w:p>
    <w:p w14:paraId="049C0A9E" w14:textId="77777777" w:rsidR="00000000" w:rsidRDefault="0035631E">
      <w:pPr>
        <w:pStyle w:val="a3"/>
        <w:spacing w:before="0" w:beforeAutospacing="0" w:after="0" w:afterAutospacing="0"/>
        <w:rPr>
          <w:sz w:val="18"/>
          <w:szCs w:val="18"/>
        </w:rPr>
      </w:pPr>
      <w:r>
        <w:rPr>
          <w:sz w:val="18"/>
          <w:szCs w:val="18"/>
        </w:rPr>
        <w:t> </w:t>
      </w:r>
    </w:p>
    <w:p w14:paraId="714FFB87" w14:textId="77777777" w:rsidR="00000000" w:rsidRDefault="0035631E">
      <w:pPr>
        <w:pStyle w:val="a3"/>
        <w:spacing w:before="0" w:beforeAutospacing="0" w:after="0" w:afterAutospacing="0"/>
        <w:rPr>
          <w:sz w:val="18"/>
          <w:szCs w:val="18"/>
        </w:rPr>
      </w:pPr>
      <w:r>
        <w:rPr>
          <w:sz w:val="18"/>
          <w:szCs w:val="18"/>
        </w:rPr>
        <w:t> </w:t>
      </w:r>
    </w:p>
    <w:p w14:paraId="247169B9" w14:textId="77777777" w:rsidR="00000000" w:rsidRDefault="0035631E">
      <w:pPr>
        <w:pStyle w:val="a3"/>
        <w:spacing w:before="0" w:beforeAutospacing="0" w:after="0" w:afterAutospacing="0"/>
        <w:rPr>
          <w:b/>
          <w:bCs/>
          <w:sz w:val="20"/>
          <w:szCs w:val="20"/>
        </w:rPr>
      </w:pPr>
      <w:r>
        <w:rPr>
          <w:b/>
          <w:bCs/>
          <w:sz w:val="20"/>
          <w:szCs w:val="20"/>
        </w:rPr>
        <w:t xml:space="preserve">Note 4. </w:t>
      </w:r>
      <w:r>
        <w:rPr>
          <w:b/>
          <w:bCs/>
          <w:color w:val="000000"/>
          <w:sz w:val="20"/>
          <w:szCs w:val="20"/>
          <w:shd w:val="clear" w:color="auto" w:fill="FFFFFF"/>
        </w:rPr>
        <w:t>Fair Value Measurements</w:t>
      </w:r>
    </w:p>
    <w:p w14:paraId="2DF1A577" w14:textId="77777777" w:rsidR="00000000" w:rsidRDefault="0035631E">
      <w:pPr>
        <w:pStyle w:val="a3"/>
        <w:spacing w:before="120" w:beforeAutospacing="0" w:after="0" w:afterAutospacing="0"/>
        <w:ind w:firstLine="556"/>
        <w:rPr>
          <w:sz w:val="20"/>
          <w:szCs w:val="20"/>
        </w:rPr>
      </w:pPr>
      <w:r>
        <w:rPr>
          <w:sz w:val="20"/>
          <w:szCs w:val="20"/>
        </w:rPr>
        <w:t xml:space="preserve">The authoritative guidance on fair value measurements establishes a framework with respect to measuring assets and liabilities at fair value on a recurring basis and non-recurring basis. Under the framework, fair value is defined as the exit price, or the </w:t>
      </w:r>
      <w:r>
        <w:rPr>
          <w:sz w:val="20"/>
          <w:szCs w:val="20"/>
        </w:rPr>
        <w:t xml:space="preserve">amount that would be received to sell an asset or paid to transfer a liability in an orderly transaction between market participants, as of the measurement date. The framework also establishes a three-tier hierarchy for inputs used in measuring fair value </w:t>
      </w:r>
      <w:r>
        <w:rPr>
          <w:sz w:val="20"/>
          <w:szCs w:val="20"/>
        </w:rPr>
        <w:t>that maximizes the use of observable inputs and minimizes the use of unobservable inputs by requiring that the most observable inputs be used when available. Observable inputs are inputs market participants would use in valuing the asset or liability and a</w:t>
      </w:r>
      <w:r>
        <w:rPr>
          <w:sz w:val="20"/>
          <w:szCs w:val="20"/>
        </w:rPr>
        <w:t>re developed based on market data obtained from sources independent of the Company. Unobservable inputs are inputs that reflect the Company’s assumptions about the factors market participants would use in valuing the asset or liability and are developed ba</w:t>
      </w:r>
      <w:r>
        <w:rPr>
          <w:sz w:val="20"/>
          <w:szCs w:val="20"/>
        </w:rPr>
        <w:t>sed on the best information available in the circumstances. The hierarchy consists of the following three levels:</w:t>
      </w:r>
    </w:p>
    <w:p w14:paraId="2A65961B" w14:textId="77777777" w:rsidR="00000000" w:rsidRDefault="0035631E">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14:paraId="6A635750" w14:textId="77777777">
        <w:tc>
          <w:tcPr>
            <w:tcW w:w="227" w:type="pct"/>
            <w:noWrap/>
            <w:hideMark/>
          </w:tcPr>
          <w:p w14:paraId="163C55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27" w:type="pct"/>
            <w:noWrap/>
            <w:hideMark/>
          </w:tcPr>
          <w:p w14:paraId="23A5818D" w14:textId="77777777" w:rsidR="00000000" w:rsidRDefault="0035631E">
            <w:pPr>
              <w:pStyle w:val="a3"/>
              <w:spacing w:before="0" w:beforeAutospacing="0" w:after="0" w:afterAutospacing="0"/>
              <w:rPr>
                <w:color w:val="000000"/>
                <w:sz w:val="20"/>
                <w:szCs w:val="20"/>
              </w:rPr>
            </w:pPr>
            <w:r>
              <w:rPr>
                <w:color w:val="000000"/>
                <w:sz w:val="20"/>
                <w:szCs w:val="20"/>
              </w:rPr>
              <w:t>Level 1:</w:t>
            </w:r>
          </w:p>
        </w:tc>
        <w:tc>
          <w:tcPr>
            <w:tcW w:w="0" w:type="auto"/>
            <w:hideMark/>
          </w:tcPr>
          <w:p w14:paraId="1F67C0FC" w14:textId="77777777" w:rsidR="00000000" w:rsidRDefault="0035631E">
            <w:pPr>
              <w:pStyle w:val="a3"/>
              <w:spacing w:before="0" w:beforeAutospacing="0" w:after="0" w:afterAutospacing="0"/>
              <w:rPr>
                <w:color w:val="000000"/>
                <w:sz w:val="20"/>
                <w:szCs w:val="20"/>
              </w:rPr>
            </w:pPr>
            <w:r>
              <w:rPr>
                <w:color w:val="000000"/>
                <w:sz w:val="20"/>
                <w:szCs w:val="20"/>
              </w:rPr>
              <w:t xml:space="preserve">Inputs are quoted prices (unadjusted) in active markets for identical assets or liabilities that the reporting entity can access </w:t>
            </w:r>
            <w:r>
              <w:rPr>
                <w:color w:val="000000"/>
                <w:sz w:val="20"/>
                <w:szCs w:val="20"/>
              </w:rPr>
              <w:t>at the measurement date.</w:t>
            </w:r>
          </w:p>
        </w:tc>
      </w:tr>
    </w:tbl>
    <w:p w14:paraId="00199B1E" w14:textId="77777777" w:rsidR="00000000" w:rsidRDefault="0035631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14:paraId="09EAFA93" w14:textId="77777777">
        <w:tc>
          <w:tcPr>
            <w:tcW w:w="227" w:type="pct"/>
            <w:noWrap/>
            <w:hideMark/>
          </w:tcPr>
          <w:p w14:paraId="7160757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27" w:type="pct"/>
            <w:noWrap/>
            <w:hideMark/>
          </w:tcPr>
          <w:p w14:paraId="1C87061D" w14:textId="77777777" w:rsidR="00000000" w:rsidRDefault="0035631E">
            <w:pPr>
              <w:pStyle w:val="a3"/>
              <w:spacing w:before="0" w:beforeAutospacing="0" w:after="0" w:afterAutospacing="0"/>
              <w:rPr>
                <w:color w:val="000000"/>
                <w:sz w:val="20"/>
                <w:szCs w:val="20"/>
              </w:rPr>
            </w:pPr>
            <w:r>
              <w:rPr>
                <w:color w:val="000000"/>
                <w:sz w:val="20"/>
                <w:szCs w:val="20"/>
              </w:rPr>
              <w:t>Level 2:</w:t>
            </w:r>
          </w:p>
        </w:tc>
        <w:tc>
          <w:tcPr>
            <w:tcW w:w="0" w:type="auto"/>
            <w:hideMark/>
          </w:tcPr>
          <w:p w14:paraId="03024A59" w14:textId="77777777" w:rsidR="00000000" w:rsidRDefault="0035631E">
            <w:pPr>
              <w:pStyle w:val="a3"/>
              <w:spacing w:before="0" w:beforeAutospacing="0" w:after="0" w:afterAutospacing="0"/>
              <w:rPr>
                <w:color w:val="000000"/>
                <w:sz w:val="20"/>
                <w:szCs w:val="20"/>
              </w:rPr>
            </w:pPr>
            <w:r>
              <w:rPr>
                <w:color w:val="000000"/>
                <w:sz w:val="20"/>
                <w:szCs w:val="20"/>
              </w:rPr>
              <w:t>Inputs are inputs other than quoted prices included within Level 1 that are observable for the asset or liability, either directly or indirectly.</w:t>
            </w:r>
          </w:p>
        </w:tc>
      </w:tr>
    </w:tbl>
    <w:p w14:paraId="169B7C66" w14:textId="77777777" w:rsidR="00000000" w:rsidRDefault="0035631E">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14:paraId="4F4CA59B" w14:textId="77777777">
        <w:tc>
          <w:tcPr>
            <w:tcW w:w="227" w:type="pct"/>
            <w:noWrap/>
            <w:hideMark/>
          </w:tcPr>
          <w:p w14:paraId="660018D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27" w:type="pct"/>
            <w:noWrap/>
            <w:hideMark/>
          </w:tcPr>
          <w:p w14:paraId="2CC662E9" w14:textId="77777777" w:rsidR="00000000" w:rsidRDefault="0035631E">
            <w:pPr>
              <w:pStyle w:val="a3"/>
              <w:spacing w:before="0" w:beforeAutospacing="0" w:after="0" w:afterAutospacing="0"/>
              <w:rPr>
                <w:color w:val="000000"/>
                <w:sz w:val="20"/>
                <w:szCs w:val="20"/>
              </w:rPr>
            </w:pPr>
            <w:r>
              <w:rPr>
                <w:color w:val="000000"/>
                <w:sz w:val="20"/>
                <w:szCs w:val="20"/>
              </w:rPr>
              <w:t>Level 3:</w:t>
            </w:r>
          </w:p>
        </w:tc>
        <w:tc>
          <w:tcPr>
            <w:tcW w:w="0" w:type="auto"/>
            <w:hideMark/>
          </w:tcPr>
          <w:p w14:paraId="51CD629B" w14:textId="77777777" w:rsidR="00000000" w:rsidRDefault="0035631E">
            <w:pPr>
              <w:pStyle w:val="a3"/>
              <w:spacing w:before="0" w:beforeAutospacing="0" w:after="0" w:afterAutospacing="0"/>
              <w:rPr>
                <w:color w:val="000000"/>
                <w:sz w:val="20"/>
                <w:szCs w:val="20"/>
              </w:rPr>
            </w:pPr>
            <w:r>
              <w:rPr>
                <w:color w:val="000000"/>
                <w:sz w:val="20"/>
                <w:szCs w:val="20"/>
              </w:rPr>
              <w:t>Inputs are unobservable inputs for the asset or liability.</w:t>
            </w:r>
          </w:p>
        </w:tc>
      </w:tr>
    </w:tbl>
    <w:p w14:paraId="4A7A0838" w14:textId="77777777" w:rsidR="00000000" w:rsidRDefault="0035631E">
      <w:pPr>
        <w:pStyle w:val="a3"/>
        <w:spacing w:before="0" w:beforeAutospacing="0" w:after="0" w:afterAutospacing="0"/>
        <w:ind w:left="1071" w:hanging="556"/>
      </w:pPr>
      <w:r>
        <w:t> </w:t>
      </w:r>
    </w:p>
    <w:p w14:paraId="469A2F2D" w14:textId="77777777" w:rsidR="00000000" w:rsidRDefault="0035631E">
      <w:pPr>
        <w:pStyle w:val="a3"/>
        <w:spacing w:before="0" w:beforeAutospacing="0" w:after="0" w:afterAutospacing="0"/>
        <w:ind w:firstLine="556"/>
        <w:rPr>
          <w:color w:val="000000"/>
          <w:sz w:val="20"/>
          <w:szCs w:val="20"/>
        </w:rPr>
      </w:pPr>
      <w:r>
        <w:rPr>
          <w:color w:val="000000"/>
          <w:sz w:val="20"/>
          <w:szCs w:val="20"/>
        </w:rPr>
        <w:t>The following tables present infor</w:t>
      </w:r>
      <w:r>
        <w:rPr>
          <w:color w:val="000000"/>
          <w:sz w:val="20"/>
          <w:szCs w:val="20"/>
        </w:rPr>
        <w:t>mation about the Company’s financial assets measured at fair value on a recurring basis, based on the three-tier fair value hierarchy:</w:t>
      </w:r>
    </w:p>
    <w:p w14:paraId="24109B3B"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14:paraId="40FD2F4A" w14:textId="77777777">
        <w:trPr>
          <w:divId w:val="784496822"/>
          <w:jc w:val="center"/>
        </w:trPr>
        <w:tc>
          <w:tcPr>
            <w:tcW w:w="2135" w:type="pct"/>
            <w:shd w:val="clear" w:color="auto" w:fill="FFFFFF"/>
            <w:tcMar>
              <w:top w:w="15" w:type="dxa"/>
              <w:left w:w="0" w:type="dxa"/>
              <w:bottom w:w="0" w:type="dxa"/>
              <w:right w:w="15" w:type="dxa"/>
            </w:tcMar>
            <w:vAlign w:val="bottom"/>
            <w:hideMark/>
          </w:tcPr>
          <w:p w14:paraId="2C1FDDA8" w14:textId="77777777" w:rsidR="00000000" w:rsidRDefault="0035631E">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14:paraId="5D874AD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center"/>
            <w:hideMark/>
          </w:tcPr>
          <w:p w14:paraId="2A4F585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4A24F25" w14:textId="77777777">
        <w:trPr>
          <w:divId w:val="784496822"/>
          <w:jc w:val="center"/>
        </w:trPr>
        <w:tc>
          <w:tcPr>
            <w:tcW w:w="2135" w:type="pct"/>
            <w:shd w:val="clear" w:color="auto" w:fill="FFFFFF"/>
            <w:tcMar>
              <w:top w:w="15" w:type="dxa"/>
              <w:left w:w="0" w:type="dxa"/>
              <w:bottom w:w="0" w:type="dxa"/>
              <w:right w:w="15" w:type="dxa"/>
            </w:tcMar>
            <w:vAlign w:val="bottom"/>
            <w:hideMark/>
          </w:tcPr>
          <w:p w14:paraId="4C0C055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0436DF0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hideMark/>
          </w:tcPr>
          <w:p w14:paraId="481727B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14:paraId="3B5BBAA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491549D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hideMark/>
          </w:tcPr>
          <w:p w14:paraId="50BF033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14:paraId="4AEB38B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3CEB6EE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hideMark/>
          </w:tcPr>
          <w:p w14:paraId="2F09F35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14:paraId="2BC8907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485B12D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hideMark/>
          </w:tcPr>
          <w:p w14:paraId="68EF051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75B4B9C7" w14:textId="77777777">
        <w:trPr>
          <w:divId w:val="784496822"/>
          <w:jc w:val="center"/>
        </w:trPr>
        <w:tc>
          <w:tcPr>
            <w:tcW w:w="2135" w:type="pct"/>
            <w:shd w:val="clear" w:color="auto" w:fill="FFFFFF"/>
            <w:tcMar>
              <w:top w:w="15" w:type="dxa"/>
              <w:left w:w="0" w:type="dxa"/>
              <w:bottom w:w="0" w:type="dxa"/>
              <w:right w:w="15" w:type="dxa"/>
            </w:tcMar>
            <w:vAlign w:val="bottom"/>
            <w:hideMark/>
          </w:tcPr>
          <w:p w14:paraId="51C2FC7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14:paraId="405CE3C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469C4FF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2D6D2EC" w14:textId="77777777">
        <w:trPr>
          <w:divId w:val="784496822"/>
          <w:jc w:val="center"/>
        </w:trPr>
        <w:tc>
          <w:tcPr>
            <w:tcW w:w="2135" w:type="pct"/>
            <w:shd w:val="clear" w:color="auto" w:fill="CFF0FC"/>
            <w:tcMar>
              <w:top w:w="15" w:type="dxa"/>
              <w:left w:w="0" w:type="dxa"/>
              <w:bottom w:w="0" w:type="dxa"/>
              <w:right w:w="15" w:type="dxa"/>
            </w:tcMar>
            <w:vAlign w:val="bottom"/>
            <w:hideMark/>
          </w:tcPr>
          <w:p w14:paraId="3147FB95" w14:textId="77777777" w:rsidR="00000000" w:rsidRDefault="0035631E">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14:paraId="318B595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49F06DF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7B7C8D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0A0C2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25A9B7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290A9B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EC950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D1EE97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EE661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55CFA2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AB24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5A0ABB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FE8173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55D0933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ACA23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61C6C76" w14:textId="77777777">
        <w:trPr>
          <w:divId w:val="784496822"/>
          <w:jc w:val="center"/>
        </w:trPr>
        <w:tc>
          <w:tcPr>
            <w:tcW w:w="2135" w:type="pct"/>
            <w:shd w:val="clear" w:color="auto" w:fill="FFFFFF"/>
            <w:tcMar>
              <w:top w:w="15" w:type="dxa"/>
              <w:left w:w="0" w:type="dxa"/>
              <w:bottom w:w="0" w:type="dxa"/>
              <w:right w:w="15" w:type="dxa"/>
            </w:tcMar>
            <w:vAlign w:val="bottom"/>
            <w:hideMark/>
          </w:tcPr>
          <w:p w14:paraId="26666627" w14:textId="77777777" w:rsidR="00000000" w:rsidRDefault="003563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14:paraId="4169A56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0CFB6C50" w14:textId="77777777" w:rsidR="00000000" w:rsidRDefault="0035631E">
            <w:pPr>
              <w:pStyle w:val="a3"/>
              <w:spacing w:before="0" w:beforeAutospacing="0" w:after="0" w:afterAutospacing="0"/>
              <w:jc w:val="right"/>
              <w:rPr>
                <w:color w:val="000000"/>
                <w:sz w:val="20"/>
                <w:szCs w:val="20"/>
              </w:rPr>
            </w:pPr>
            <w:r>
              <w:rPr>
                <w:color w:val="000000"/>
                <w:sz w:val="20"/>
                <w:szCs w:val="20"/>
              </w:rPr>
              <w:t>27,720</w:t>
            </w:r>
          </w:p>
        </w:tc>
        <w:tc>
          <w:tcPr>
            <w:tcW w:w="50" w:type="pct"/>
            <w:shd w:val="clear" w:color="auto" w:fill="FFFFFF"/>
            <w:noWrap/>
            <w:tcMar>
              <w:top w:w="15" w:type="dxa"/>
              <w:left w:w="0" w:type="dxa"/>
              <w:bottom w:w="0" w:type="dxa"/>
              <w:right w:w="15" w:type="dxa"/>
            </w:tcMar>
            <w:vAlign w:val="bottom"/>
            <w:hideMark/>
          </w:tcPr>
          <w:p w14:paraId="2476F14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021253A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20365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32D16713"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66C089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1993382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FDE87E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570FE721" w14:textId="77777777" w:rsidR="00000000" w:rsidRDefault="0035631E">
            <w:pPr>
              <w:pStyle w:val="a3"/>
              <w:spacing w:before="0" w:beforeAutospacing="0" w:after="0" w:afterAutospacing="0"/>
              <w:jc w:val="right"/>
              <w:rPr>
                <w:color w:val="000000"/>
                <w:sz w:val="20"/>
                <w:szCs w:val="20"/>
              </w:rPr>
            </w:pPr>
            <w:r>
              <w:rPr>
                <w:color w:val="000000"/>
                <w:sz w:val="20"/>
                <w:szCs w:val="20"/>
              </w:rPr>
              <w:t>27,720</w:t>
            </w:r>
          </w:p>
        </w:tc>
        <w:tc>
          <w:tcPr>
            <w:tcW w:w="50" w:type="pct"/>
            <w:shd w:val="clear" w:color="auto" w:fill="FFFFFF"/>
            <w:noWrap/>
            <w:tcMar>
              <w:top w:w="15" w:type="dxa"/>
              <w:left w:w="0" w:type="dxa"/>
              <w:bottom w:w="0" w:type="dxa"/>
              <w:right w:w="15" w:type="dxa"/>
            </w:tcMar>
            <w:vAlign w:val="bottom"/>
            <w:hideMark/>
          </w:tcPr>
          <w:p w14:paraId="1822CAC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09C9524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B66A43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7BB7C3AC"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53DAA5EE"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E276B32" w14:textId="77777777">
        <w:trPr>
          <w:divId w:val="784496822"/>
          <w:jc w:val="center"/>
        </w:trPr>
        <w:tc>
          <w:tcPr>
            <w:tcW w:w="2135" w:type="pct"/>
            <w:shd w:val="clear" w:color="auto" w:fill="CFF0FC"/>
            <w:tcMar>
              <w:top w:w="15" w:type="dxa"/>
              <w:left w:w="0" w:type="dxa"/>
              <w:bottom w:w="0" w:type="dxa"/>
              <w:right w:w="15" w:type="dxa"/>
            </w:tcMar>
            <w:vAlign w:val="bottom"/>
            <w:hideMark/>
          </w:tcPr>
          <w:p w14:paraId="0B79ABE9" w14:textId="77777777" w:rsidR="00000000" w:rsidRDefault="0035631E">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CFF0FC"/>
            <w:noWrap/>
            <w:tcMar>
              <w:top w:w="15" w:type="dxa"/>
              <w:left w:w="0" w:type="dxa"/>
              <w:bottom w:w="0" w:type="dxa"/>
              <w:right w:w="15" w:type="dxa"/>
            </w:tcMar>
            <w:vAlign w:val="bottom"/>
            <w:hideMark/>
          </w:tcPr>
          <w:p w14:paraId="55C4B03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75A9B62D" w14:textId="77777777" w:rsidR="00000000" w:rsidRDefault="0035631E">
            <w:pPr>
              <w:pStyle w:val="a3"/>
              <w:spacing w:before="0" w:beforeAutospacing="0" w:after="0" w:afterAutospacing="0"/>
              <w:jc w:val="right"/>
              <w:rPr>
                <w:color w:val="000000"/>
                <w:sz w:val="20"/>
                <w:szCs w:val="20"/>
              </w:rPr>
            </w:pPr>
            <w:r>
              <w:rPr>
                <w:color w:val="000000"/>
                <w:sz w:val="20"/>
                <w:szCs w:val="20"/>
              </w:rPr>
              <w:t>999</w:t>
            </w:r>
          </w:p>
        </w:tc>
        <w:tc>
          <w:tcPr>
            <w:tcW w:w="50" w:type="pct"/>
            <w:shd w:val="clear" w:color="auto" w:fill="CFF0FC"/>
            <w:noWrap/>
            <w:tcMar>
              <w:top w:w="15" w:type="dxa"/>
              <w:left w:w="0" w:type="dxa"/>
              <w:bottom w:w="0" w:type="dxa"/>
              <w:right w:w="15" w:type="dxa"/>
            </w:tcMar>
            <w:vAlign w:val="bottom"/>
            <w:hideMark/>
          </w:tcPr>
          <w:p w14:paraId="0ABEC80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40C426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55C5A6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730544AF"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C28E5F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380BCA7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64045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13082D4B" w14:textId="77777777" w:rsidR="00000000" w:rsidRDefault="0035631E">
            <w:pPr>
              <w:pStyle w:val="a3"/>
              <w:spacing w:before="0" w:beforeAutospacing="0" w:after="0" w:afterAutospacing="0"/>
              <w:jc w:val="right"/>
              <w:rPr>
                <w:color w:val="000000"/>
                <w:sz w:val="20"/>
                <w:szCs w:val="20"/>
              </w:rPr>
            </w:pPr>
            <w:r>
              <w:rPr>
                <w:color w:val="000000"/>
                <w:sz w:val="20"/>
                <w:szCs w:val="20"/>
              </w:rPr>
              <w:t>999</w:t>
            </w:r>
          </w:p>
        </w:tc>
        <w:tc>
          <w:tcPr>
            <w:tcW w:w="50" w:type="pct"/>
            <w:shd w:val="clear" w:color="auto" w:fill="CFF0FC"/>
            <w:noWrap/>
            <w:tcMar>
              <w:top w:w="15" w:type="dxa"/>
              <w:left w:w="0" w:type="dxa"/>
              <w:bottom w:w="0" w:type="dxa"/>
              <w:right w:w="15" w:type="dxa"/>
            </w:tcMar>
            <w:vAlign w:val="bottom"/>
            <w:hideMark/>
          </w:tcPr>
          <w:p w14:paraId="3BBE50F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F35E35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15F238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59E297E1"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4E9888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5B09E3C" w14:textId="77777777">
        <w:trPr>
          <w:divId w:val="784496822"/>
          <w:jc w:val="center"/>
        </w:trPr>
        <w:tc>
          <w:tcPr>
            <w:tcW w:w="2135" w:type="pct"/>
            <w:shd w:val="clear" w:color="auto" w:fill="FFFFFF"/>
            <w:tcMar>
              <w:top w:w="15" w:type="dxa"/>
              <w:left w:w="0" w:type="dxa"/>
              <w:bottom w:w="0" w:type="dxa"/>
              <w:right w:w="15" w:type="dxa"/>
            </w:tcMar>
            <w:vAlign w:val="bottom"/>
            <w:hideMark/>
          </w:tcPr>
          <w:p w14:paraId="79485A4B" w14:textId="77777777" w:rsidR="00000000" w:rsidRDefault="0035631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FFFFFF"/>
            <w:noWrap/>
            <w:tcMar>
              <w:top w:w="15" w:type="dxa"/>
              <w:left w:w="0" w:type="dxa"/>
              <w:bottom w:w="0" w:type="dxa"/>
              <w:right w:w="15" w:type="dxa"/>
            </w:tcMar>
            <w:vAlign w:val="bottom"/>
            <w:hideMark/>
          </w:tcPr>
          <w:p w14:paraId="67BCD64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52750BFA" w14:textId="77777777" w:rsidR="00000000" w:rsidRDefault="0035631E">
            <w:pPr>
              <w:pStyle w:val="a3"/>
              <w:spacing w:before="0" w:beforeAutospacing="0" w:after="0" w:afterAutospacing="0"/>
              <w:jc w:val="right"/>
              <w:rPr>
                <w:color w:val="000000"/>
                <w:sz w:val="20"/>
                <w:szCs w:val="20"/>
              </w:rPr>
            </w:pPr>
            <w:r>
              <w:rPr>
                <w:color w:val="000000"/>
                <w:sz w:val="20"/>
                <w:szCs w:val="20"/>
              </w:rPr>
              <w:t>798</w:t>
            </w:r>
          </w:p>
        </w:tc>
        <w:tc>
          <w:tcPr>
            <w:tcW w:w="50" w:type="pct"/>
            <w:shd w:val="clear" w:color="auto" w:fill="FFFFFF"/>
            <w:noWrap/>
            <w:tcMar>
              <w:top w:w="15" w:type="dxa"/>
              <w:left w:w="0" w:type="dxa"/>
              <w:bottom w:w="0" w:type="dxa"/>
              <w:right w:w="15" w:type="dxa"/>
            </w:tcMar>
            <w:vAlign w:val="bottom"/>
            <w:hideMark/>
          </w:tcPr>
          <w:p w14:paraId="6F5959C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51D5E69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5FCB4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1AB3FD26"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603536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8A2690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A44BF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4F0350CB" w14:textId="77777777" w:rsidR="00000000" w:rsidRDefault="0035631E">
            <w:pPr>
              <w:pStyle w:val="a3"/>
              <w:spacing w:before="0" w:beforeAutospacing="0" w:after="0" w:afterAutospacing="0"/>
              <w:jc w:val="right"/>
              <w:rPr>
                <w:color w:val="000000"/>
                <w:sz w:val="20"/>
                <w:szCs w:val="20"/>
              </w:rPr>
            </w:pPr>
            <w:r>
              <w:rPr>
                <w:color w:val="000000"/>
                <w:sz w:val="20"/>
                <w:szCs w:val="20"/>
              </w:rPr>
              <w:t>798</w:t>
            </w:r>
          </w:p>
        </w:tc>
        <w:tc>
          <w:tcPr>
            <w:tcW w:w="50" w:type="pct"/>
            <w:shd w:val="clear" w:color="auto" w:fill="FFFFFF"/>
            <w:noWrap/>
            <w:tcMar>
              <w:top w:w="15" w:type="dxa"/>
              <w:left w:w="0" w:type="dxa"/>
              <w:bottom w:w="0" w:type="dxa"/>
              <w:right w:w="15" w:type="dxa"/>
            </w:tcMar>
            <w:vAlign w:val="bottom"/>
            <w:hideMark/>
          </w:tcPr>
          <w:p w14:paraId="4D3F649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1402134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AB37C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987C014"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7E0C9F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1564302" w14:textId="77777777">
        <w:trPr>
          <w:divId w:val="784496822"/>
          <w:jc w:val="center"/>
        </w:trPr>
        <w:tc>
          <w:tcPr>
            <w:tcW w:w="2135" w:type="pct"/>
            <w:shd w:val="clear" w:color="auto" w:fill="CFF0FC"/>
            <w:tcMar>
              <w:top w:w="15" w:type="dxa"/>
              <w:left w:w="0" w:type="dxa"/>
              <w:bottom w:w="0" w:type="dxa"/>
              <w:right w:w="15" w:type="dxa"/>
            </w:tcMar>
            <w:vAlign w:val="bottom"/>
            <w:hideMark/>
          </w:tcPr>
          <w:p w14:paraId="53B342A8" w14:textId="77777777" w:rsidR="00000000" w:rsidRDefault="0035631E">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F10FF3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6A1BFF87" w14:textId="77777777" w:rsidR="00000000" w:rsidRDefault="0035631E">
            <w:pPr>
              <w:pStyle w:val="a3"/>
              <w:spacing w:before="0" w:beforeAutospacing="0" w:after="0" w:afterAutospacing="0"/>
              <w:jc w:val="right"/>
              <w:rPr>
                <w:color w:val="000000"/>
                <w:sz w:val="20"/>
                <w:szCs w:val="20"/>
              </w:rPr>
            </w:pPr>
            <w:r>
              <w:rPr>
                <w:color w:val="000000"/>
                <w:sz w:val="20"/>
                <w:szCs w:val="20"/>
              </w:rPr>
              <w:t>3,722</w:t>
            </w:r>
          </w:p>
        </w:tc>
        <w:tc>
          <w:tcPr>
            <w:tcW w:w="50" w:type="pct"/>
            <w:shd w:val="clear" w:color="auto" w:fill="CFF0FC"/>
            <w:noWrap/>
            <w:tcMar>
              <w:top w:w="15" w:type="dxa"/>
              <w:left w:w="0" w:type="dxa"/>
              <w:bottom w:w="0" w:type="dxa"/>
              <w:right w:w="15" w:type="dxa"/>
            </w:tcMar>
            <w:vAlign w:val="bottom"/>
            <w:hideMark/>
          </w:tcPr>
          <w:p w14:paraId="4F26C55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D6E937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61D3BA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1A85C784" w14:textId="77777777" w:rsidR="00000000" w:rsidRDefault="0035631E">
            <w:pPr>
              <w:pStyle w:val="a3"/>
              <w:spacing w:before="0" w:beforeAutospacing="0" w:after="0" w:afterAutospacing="0"/>
              <w:jc w:val="right"/>
              <w:rPr>
                <w:color w:val="000000"/>
                <w:sz w:val="20"/>
                <w:szCs w:val="20"/>
              </w:rPr>
            </w:pPr>
            <w:r>
              <w:rPr>
                <w:color w:val="000000"/>
                <w:sz w:val="20"/>
                <w:szCs w:val="20"/>
              </w:rPr>
              <w:t>3,722</w:t>
            </w:r>
          </w:p>
        </w:tc>
        <w:tc>
          <w:tcPr>
            <w:tcW w:w="50" w:type="pct"/>
            <w:shd w:val="clear" w:color="auto" w:fill="CFF0FC"/>
            <w:noWrap/>
            <w:tcMar>
              <w:top w:w="15" w:type="dxa"/>
              <w:left w:w="0" w:type="dxa"/>
              <w:bottom w:w="0" w:type="dxa"/>
              <w:right w:w="15" w:type="dxa"/>
            </w:tcMar>
            <w:vAlign w:val="bottom"/>
            <w:hideMark/>
          </w:tcPr>
          <w:p w14:paraId="1943CAA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8C1346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703B91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34E1971B"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D6EAD2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9F6139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05AD1A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17293A20"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23A7A44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480B608" w14:textId="77777777">
        <w:trPr>
          <w:divId w:val="784496822"/>
          <w:jc w:val="center"/>
        </w:trPr>
        <w:tc>
          <w:tcPr>
            <w:tcW w:w="2135" w:type="pct"/>
            <w:shd w:val="clear" w:color="auto" w:fill="FFFFFF"/>
            <w:tcMar>
              <w:top w:w="15" w:type="dxa"/>
              <w:left w:w="0" w:type="dxa"/>
              <w:bottom w:w="0" w:type="dxa"/>
              <w:right w:w="15" w:type="dxa"/>
            </w:tcMar>
            <w:vAlign w:val="bottom"/>
            <w:hideMark/>
          </w:tcPr>
          <w:p w14:paraId="1555904D" w14:textId="77777777" w:rsidR="00000000" w:rsidRDefault="0035631E">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8D951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9D7941" w14:textId="77777777" w:rsidR="00000000" w:rsidRDefault="0035631E">
            <w:pPr>
              <w:pStyle w:val="a3"/>
              <w:spacing w:before="0" w:beforeAutospacing="0" w:after="0" w:afterAutospacing="0"/>
              <w:jc w:val="right"/>
              <w:rPr>
                <w:color w:val="000000"/>
                <w:sz w:val="20"/>
                <w:szCs w:val="20"/>
              </w:rPr>
            </w:pPr>
            <w:r>
              <w:rPr>
                <w:color w:val="000000"/>
                <w:sz w:val="20"/>
                <w:szCs w:val="20"/>
              </w:rPr>
              <w:t>33,239</w:t>
            </w:r>
          </w:p>
        </w:tc>
        <w:tc>
          <w:tcPr>
            <w:tcW w:w="50" w:type="pct"/>
            <w:shd w:val="clear" w:color="auto" w:fill="FFFFFF"/>
            <w:noWrap/>
            <w:tcMar>
              <w:top w:w="15" w:type="dxa"/>
              <w:left w:w="0" w:type="dxa"/>
              <w:bottom w:w="0" w:type="dxa"/>
              <w:right w:w="15" w:type="dxa"/>
            </w:tcMar>
            <w:vAlign w:val="bottom"/>
            <w:hideMark/>
          </w:tcPr>
          <w:p w14:paraId="7C41B40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FA3CB8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C3DE5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A36C4BD" w14:textId="77777777" w:rsidR="00000000" w:rsidRDefault="0035631E">
            <w:pPr>
              <w:pStyle w:val="a3"/>
              <w:spacing w:before="0" w:beforeAutospacing="0" w:after="0" w:afterAutospacing="0"/>
              <w:jc w:val="right"/>
              <w:rPr>
                <w:color w:val="000000"/>
                <w:sz w:val="20"/>
                <w:szCs w:val="20"/>
              </w:rPr>
            </w:pPr>
            <w:r>
              <w:rPr>
                <w:color w:val="000000"/>
                <w:sz w:val="20"/>
                <w:szCs w:val="20"/>
              </w:rPr>
              <w:t>3,722</w:t>
            </w:r>
          </w:p>
        </w:tc>
        <w:tc>
          <w:tcPr>
            <w:tcW w:w="50" w:type="pct"/>
            <w:shd w:val="clear" w:color="auto" w:fill="FFFFFF"/>
            <w:noWrap/>
            <w:tcMar>
              <w:top w:w="15" w:type="dxa"/>
              <w:left w:w="0" w:type="dxa"/>
              <w:bottom w:w="0" w:type="dxa"/>
              <w:right w:w="15" w:type="dxa"/>
            </w:tcMar>
            <w:vAlign w:val="bottom"/>
            <w:hideMark/>
          </w:tcPr>
          <w:p w14:paraId="22268B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3BD1357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FC0FC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F75748" w14:textId="77777777" w:rsidR="00000000" w:rsidRDefault="0035631E">
            <w:pPr>
              <w:pStyle w:val="a3"/>
              <w:spacing w:before="0" w:beforeAutospacing="0" w:after="0" w:afterAutospacing="0"/>
              <w:jc w:val="right"/>
              <w:rPr>
                <w:color w:val="000000"/>
                <w:sz w:val="20"/>
                <w:szCs w:val="20"/>
              </w:rPr>
            </w:pPr>
            <w:r>
              <w:rPr>
                <w:color w:val="000000"/>
                <w:sz w:val="20"/>
                <w:szCs w:val="20"/>
              </w:rPr>
              <w:t>29,517</w:t>
            </w:r>
          </w:p>
        </w:tc>
        <w:tc>
          <w:tcPr>
            <w:tcW w:w="50" w:type="pct"/>
            <w:shd w:val="clear" w:color="auto" w:fill="FFFFFF"/>
            <w:noWrap/>
            <w:tcMar>
              <w:top w:w="15" w:type="dxa"/>
              <w:left w:w="0" w:type="dxa"/>
              <w:bottom w:w="0" w:type="dxa"/>
              <w:right w:w="15" w:type="dxa"/>
            </w:tcMar>
            <w:vAlign w:val="bottom"/>
            <w:hideMark/>
          </w:tcPr>
          <w:p w14:paraId="46DC524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0D4C4D1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3593F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7B32B0"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6548BB8"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08D446D9"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14:paraId="0E52296A" w14:textId="77777777">
        <w:trPr>
          <w:divId w:val="1771775725"/>
          <w:jc w:val="center"/>
        </w:trPr>
        <w:tc>
          <w:tcPr>
            <w:tcW w:w="2135" w:type="pct"/>
            <w:shd w:val="clear" w:color="auto" w:fill="FFFFFF"/>
            <w:tcMar>
              <w:top w:w="15" w:type="dxa"/>
              <w:left w:w="0" w:type="dxa"/>
              <w:bottom w:w="0" w:type="dxa"/>
              <w:right w:w="15" w:type="dxa"/>
            </w:tcMar>
            <w:vAlign w:val="bottom"/>
            <w:hideMark/>
          </w:tcPr>
          <w:p w14:paraId="52AEA2B6" w14:textId="77777777" w:rsidR="00000000" w:rsidRDefault="0035631E">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hideMark/>
          </w:tcPr>
          <w:p w14:paraId="10A4FC9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hideMark/>
          </w:tcPr>
          <w:p w14:paraId="247A992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A6A8603" w14:textId="77777777">
        <w:trPr>
          <w:divId w:val="1771775725"/>
          <w:jc w:val="center"/>
        </w:trPr>
        <w:tc>
          <w:tcPr>
            <w:tcW w:w="2135" w:type="pct"/>
            <w:shd w:val="clear" w:color="auto" w:fill="FFFFFF"/>
            <w:tcMar>
              <w:top w:w="15" w:type="dxa"/>
              <w:left w:w="0" w:type="dxa"/>
              <w:bottom w:w="0" w:type="dxa"/>
              <w:right w:w="15" w:type="dxa"/>
            </w:tcMar>
            <w:vAlign w:val="bottom"/>
            <w:hideMark/>
          </w:tcPr>
          <w:p w14:paraId="010B7C7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B364A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14:paraId="6D286E8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4325D21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F92A0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14:paraId="1DCD089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5DCF1A0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D25D5C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14:paraId="5F873AB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61E3547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2C53F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14:paraId="649DF26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B9228CF" w14:textId="77777777">
        <w:trPr>
          <w:divId w:val="1771775725"/>
          <w:jc w:val="center"/>
        </w:trPr>
        <w:tc>
          <w:tcPr>
            <w:tcW w:w="2135" w:type="pct"/>
            <w:shd w:val="clear" w:color="auto" w:fill="FFFFFF"/>
            <w:tcMar>
              <w:top w:w="15" w:type="dxa"/>
              <w:left w:w="0" w:type="dxa"/>
              <w:bottom w:w="0" w:type="dxa"/>
              <w:right w:w="15" w:type="dxa"/>
            </w:tcMar>
            <w:vAlign w:val="bottom"/>
            <w:hideMark/>
          </w:tcPr>
          <w:p w14:paraId="03A3D3F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14:paraId="3F07916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2061309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22485FD" w14:textId="77777777">
        <w:trPr>
          <w:divId w:val="1771775725"/>
          <w:jc w:val="center"/>
        </w:trPr>
        <w:tc>
          <w:tcPr>
            <w:tcW w:w="2135" w:type="pct"/>
            <w:shd w:val="clear" w:color="auto" w:fill="CFF0FC"/>
            <w:tcMar>
              <w:top w:w="15" w:type="dxa"/>
              <w:left w:w="0" w:type="dxa"/>
              <w:bottom w:w="0" w:type="dxa"/>
              <w:right w:w="15" w:type="dxa"/>
            </w:tcMar>
            <w:vAlign w:val="bottom"/>
            <w:hideMark/>
          </w:tcPr>
          <w:p w14:paraId="41347520" w14:textId="77777777" w:rsidR="00000000" w:rsidRDefault="0035631E">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14:paraId="147E23F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4637992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DFBF4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5EF9D3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46FD3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0118554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D8BB4D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3A5A39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481335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7B9AF57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C6E2F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2FEF65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A3CB60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761F2BC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4DECB2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0A28821" w14:textId="77777777">
        <w:trPr>
          <w:divId w:val="1771775725"/>
          <w:jc w:val="center"/>
        </w:trPr>
        <w:tc>
          <w:tcPr>
            <w:tcW w:w="2135" w:type="pct"/>
            <w:shd w:val="clear" w:color="auto" w:fill="FFFFFF"/>
            <w:tcMar>
              <w:top w:w="15" w:type="dxa"/>
              <w:left w:w="0" w:type="dxa"/>
              <w:bottom w:w="0" w:type="dxa"/>
              <w:right w:w="15" w:type="dxa"/>
            </w:tcMar>
            <w:vAlign w:val="bottom"/>
            <w:hideMark/>
          </w:tcPr>
          <w:p w14:paraId="1E350731" w14:textId="77777777" w:rsidR="00000000" w:rsidRDefault="0035631E">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14:paraId="736192D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014AB96B" w14:textId="77777777" w:rsidR="00000000" w:rsidRDefault="0035631E">
            <w:pPr>
              <w:pStyle w:val="a3"/>
              <w:spacing w:before="0" w:beforeAutospacing="0" w:after="0" w:afterAutospacing="0"/>
              <w:jc w:val="right"/>
              <w:rPr>
                <w:color w:val="000000"/>
                <w:sz w:val="20"/>
                <w:szCs w:val="20"/>
              </w:rPr>
            </w:pPr>
            <w:r>
              <w:rPr>
                <w:color w:val="000000"/>
                <w:sz w:val="20"/>
                <w:szCs w:val="20"/>
              </w:rPr>
              <w:t>28,904</w:t>
            </w:r>
          </w:p>
        </w:tc>
        <w:tc>
          <w:tcPr>
            <w:tcW w:w="50" w:type="pct"/>
            <w:shd w:val="clear" w:color="auto" w:fill="FFFFFF"/>
            <w:noWrap/>
            <w:tcMar>
              <w:top w:w="15" w:type="dxa"/>
              <w:left w:w="0" w:type="dxa"/>
              <w:bottom w:w="0" w:type="dxa"/>
              <w:right w:w="15" w:type="dxa"/>
            </w:tcMar>
            <w:vAlign w:val="bottom"/>
            <w:hideMark/>
          </w:tcPr>
          <w:p w14:paraId="2AB7EEA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D4B39A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9EFE83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03AB6F4E"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62D9AC2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53AEED9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8DDE9B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745BD0DE" w14:textId="77777777" w:rsidR="00000000" w:rsidRDefault="0035631E">
            <w:pPr>
              <w:pStyle w:val="a3"/>
              <w:spacing w:before="0" w:beforeAutospacing="0" w:after="0" w:afterAutospacing="0"/>
              <w:jc w:val="right"/>
              <w:rPr>
                <w:color w:val="000000"/>
                <w:sz w:val="20"/>
                <w:szCs w:val="20"/>
              </w:rPr>
            </w:pPr>
            <w:r>
              <w:rPr>
                <w:color w:val="000000"/>
                <w:sz w:val="20"/>
                <w:szCs w:val="20"/>
              </w:rPr>
              <w:t>28,904</w:t>
            </w:r>
          </w:p>
        </w:tc>
        <w:tc>
          <w:tcPr>
            <w:tcW w:w="50" w:type="pct"/>
            <w:shd w:val="clear" w:color="auto" w:fill="FFFFFF"/>
            <w:noWrap/>
            <w:tcMar>
              <w:top w:w="15" w:type="dxa"/>
              <w:left w:w="0" w:type="dxa"/>
              <w:bottom w:w="0" w:type="dxa"/>
              <w:right w:w="15" w:type="dxa"/>
            </w:tcMar>
            <w:vAlign w:val="bottom"/>
            <w:hideMark/>
          </w:tcPr>
          <w:p w14:paraId="0168C84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2BD796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BC004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2F638730"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1846010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B4EE096" w14:textId="77777777">
        <w:trPr>
          <w:divId w:val="1771775725"/>
          <w:jc w:val="center"/>
        </w:trPr>
        <w:tc>
          <w:tcPr>
            <w:tcW w:w="2135" w:type="pct"/>
            <w:shd w:val="clear" w:color="auto" w:fill="CFF0FC"/>
            <w:tcMar>
              <w:top w:w="15" w:type="dxa"/>
              <w:left w:w="0" w:type="dxa"/>
              <w:bottom w:w="0" w:type="dxa"/>
              <w:right w:w="15" w:type="dxa"/>
            </w:tcMar>
            <w:vAlign w:val="bottom"/>
            <w:hideMark/>
          </w:tcPr>
          <w:p w14:paraId="064D319F" w14:textId="77777777" w:rsidR="00000000" w:rsidRDefault="0035631E">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CFF0FC"/>
            <w:noWrap/>
            <w:tcMar>
              <w:top w:w="15" w:type="dxa"/>
              <w:left w:w="0" w:type="dxa"/>
              <w:bottom w:w="0" w:type="dxa"/>
              <w:right w:w="15" w:type="dxa"/>
            </w:tcMar>
            <w:vAlign w:val="bottom"/>
            <w:hideMark/>
          </w:tcPr>
          <w:p w14:paraId="5A7551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61C31E9E" w14:textId="77777777" w:rsidR="00000000" w:rsidRDefault="003563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CFF0FC"/>
            <w:noWrap/>
            <w:tcMar>
              <w:top w:w="15" w:type="dxa"/>
              <w:left w:w="0" w:type="dxa"/>
              <w:bottom w:w="0" w:type="dxa"/>
              <w:right w:w="15" w:type="dxa"/>
            </w:tcMar>
            <w:vAlign w:val="bottom"/>
            <w:hideMark/>
          </w:tcPr>
          <w:p w14:paraId="157A6BD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486F14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E37ED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0D8611F1"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6B6B0C7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04CAEB4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B0005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360A00BE" w14:textId="77777777" w:rsidR="00000000" w:rsidRDefault="0035631E">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CFF0FC"/>
            <w:noWrap/>
            <w:tcMar>
              <w:top w:w="15" w:type="dxa"/>
              <w:left w:w="0" w:type="dxa"/>
              <w:bottom w:w="0" w:type="dxa"/>
              <w:right w:w="15" w:type="dxa"/>
            </w:tcMar>
            <w:vAlign w:val="bottom"/>
            <w:hideMark/>
          </w:tcPr>
          <w:p w14:paraId="38CB4B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6A22C65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210FE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366B6E74"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2791CB3"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CC50619" w14:textId="77777777">
        <w:trPr>
          <w:divId w:val="1771775725"/>
          <w:jc w:val="center"/>
        </w:trPr>
        <w:tc>
          <w:tcPr>
            <w:tcW w:w="2135" w:type="pct"/>
            <w:shd w:val="clear" w:color="auto" w:fill="FFFFFF"/>
            <w:tcMar>
              <w:top w:w="15" w:type="dxa"/>
              <w:left w:w="0" w:type="dxa"/>
              <w:bottom w:w="0" w:type="dxa"/>
              <w:right w:w="15" w:type="dxa"/>
            </w:tcMar>
            <w:vAlign w:val="bottom"/>
            <w:hideMark/>
          </w:tcPr>
          <w:p w14:paraId="6C0AA0FF" w14:textId="77777777" w:rsidR="00000000" w:rsidRDefault="0035631E">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FFFFFF"/>
            <w:noWrap/>
            <w:tcMar>
              <w:top w:w="15" w:type="dxa"/>
              <w:left w:w="0" w:type="dxa"/>
              <w:bottom w:w="0" w:type="dxa"/>
              <w:right w:w="15" w:type="dxa"/>
            </w:tcMar>
            <w:vAlign w:val="bottom"/>
            <w:hideMark/>
          </w:tcPr>
          <w:p w14:paraId="6ECF53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22D32CD3" w14:textId="77777777" w:rsidR="00000000" w:rsidRDefault="0035631E">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FFFFFF"/>
            <w:noWrap/>
            <w:tcMar>
              <w:top w:w="15" w:type="dxa"/>
              <w:left w:w="0" w:type="dxa"/>
              <w:bottom w:w="0" w:type="dxa"/>
              <w:right w:w="15" w:type="dxa"/>
            </w:tcMar>
            <w:vAlign w:val="bottom"/>
            <w:hideMark/>
          </w:tcPr>
          <w:p w14:paraId="1A6B550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22A98DC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DB04FB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4FEF5CE6"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CCBC49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204190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6287A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4FBEA09" w14:textId="77777777" w:rsidR="00000000" w:rsidRDefault="0035631E">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FFFFFF"/>
            <w:noWrap/>
            <w:tcMar>
              <w:top w:w="15" w:type="dxa"/>
              <w:left w:w="0" w:type="dxa"/>
              <w:bottom w:w="0" w:type="dxa"/>
              <w:right w:w="15" w:type="dxa"/>
            </w:tcMar>
            <w:vAlign w:val="bottom"/>
            <w:hideMark/>
          </w:tcPr>
          <w:p w14:paraId="7F4E549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B0F8E9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EDE85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59C30425"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2982DF8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27E5064" w14:textId="77777777">
        <w:trPr>
          <w:divId w:val="1771775725"/>
          <w:jc w:val="center"/>
        </w:trPr>
        <w:tc>
          <w:tcPr>
            <w:tcW w:w="2135" w:type="pct"/>
            <w:shd w:val="clear" w:color="auto" w:fill="CFF0FC"/>
            <w:tcMar>
              <w:top w:w="15" w:type="dxa"/>
              <w:left w:w="0" w:type="dxa"/>
              <w:bottom w:w="0" w:type="dxa"/>
              <w:right w:w="15" w:type="dxa"/>
            </w:tcMar>
            <w:vAlign w:val="bottom"/>
            <w:hideMark/>
          </w:tcPr>
          <w:p w14:paraId="4D87A354" w14:textId="77777777" w:rsidR="00000000" w:rsidRDefault="0035631E">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791BAD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5CB97E1B" w14:textId="77777777" w:rsidR="00000000" w:rsidRDefault="003563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14:paraId="5327ADE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34470D1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4CE48E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18D0ABEE" w14:textId="77777777" w:rsidR="00000000" w:rsidRDefault="003563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14:paraId="1860784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47F39CE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7D630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1EFFBFB8"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546AB5C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CCBAAF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C6BB21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5A9C9BDC"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45142FE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51C6EC5" w14:textId="77777777">
        <w:trPr>
          <w:divId w:val="1771775725"/>
          <w:jc w:val="center"/>
        </w:trPr>
        <w:tc>
          <w:tcPr>
            <w:tcW w:w="2135" w:type="pct"/>
            <w:shd w:val="clear" w:color="auto" w:fill="FFFFFF"/>
            <w:tcMar>
              <w:top w:w="15" w:type="dxa"/>
              <w:left w:w="0" w:type="dxa"/>
              <w:bottom w:w="0" w:type="dxa"/>
              <w:right w:w="15" w:type="dxa"/>
            </w:tcMar>
            <w:vAlign w:val="bottom"/>
            <w:hideMark/>
          </w:tcPr>
          <w:p w14:paraId="32DECAE5" w14:textId="77777777" w:rsidR="00000000" w:rsidRDefault="0035631E">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1A805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BB7370" w14:textId="77777777" w:rsidR="00000000" w:rsidRDefault="0035631E">
            <w:pPr>
              <w:pStyle w:val="a3"/>
              <w:spacing w:before="0" w:beforeAutospacing="0" w:after="0" w:afterAutospacing="0"/>
              <w:jc w:val="right"/>
              <w:rPr>
                <w:color w:val="000000"/>
                <w:sz w:val="20"/>
                <w:szCs w:val="20"/>
              </w:rPr>
            </w:pPr>
            <w:r>
              <w:rPr>
                <w:color w:val="000000"/>
                <w:sz w:val="20"/>
                <w:szCs w:val="20"/>
              </w:rPr>
              <w:t>33,376</w:t>
            </w:r>
          </w:p>
        </w:tc>
        <w:tc>
          <w:tcPr>
            <w:tcW w:w="50" w:type="pct"/>
            <w:shd w:val="clear" w:color="auto" w:fill="FFFFFF"/>
            <w:noWrap/>
            <w:tcMar>
              <w:top w:w="15" w:type="dxa"/>
              <w:left w:w="0" w:type="dxa"/>
              <w:bottom w:w="0" w:type="dxa"/>
              <w:right w:w="15" w:type="dxa"/>
            </w:tcMar>
            <w:vAlign w:val="bottom"/>
            <w:hideMark/>
          </w:tcPr>
          <w:p w14:paraId="014848A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D174A7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1917CE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7045B0" w14:textId="77777777" w:rsidR="00000000" w:rsidRDefault="0035631E">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FFFFFF"/>
            <w:noWrap/>
            <w:tcMar>
              <w:top w:w="15" w:type="dxa"/>
              <w:left w:w="0" w:type="dxa"/>
              <w:bottom w:w="0" w:type="dxa"/>
              <w:right w:w="15" w:type="dxa"/>
            </w:tcMar>
            <w:vAlign w:val="bottom"/>
            <w:hideMark/>
          </w:tcPr>
          <w:p w14:paraId="0F2E402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C5F585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CC71A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30ACC4" w14:textId="77777777" w:rsidR="00000000" w:rsidRDefault="0035631E">
            <w:pPr>
              <w:pStyle w:val="a3"/>
              <w:spacing w:before="0" w:beforeAutospacing="0" w:after="0" w:afterAutospacing="0"/>
              <w:jc w:val="right"/>
              <w:rPr>
                <w:color w:val="000000"/>
                <w:sz w:val="20"/>
                <w:szCs w:val="20"/>
              </w:rPr>
            </w:pPr>
            <w:r>
              <w:rPr>
                <w:color w:val="000000"/>
                <w:sz w:val="20"/>
                <w:szCs w:val="20"/>
              </w:rPr>
              <w:t>30,684</w:t>
            </w:r>
          </w:p>
        </w:tc>
        <w:tc>
          <w:tcPr>
            <w:tcW w:w="50" w:type="pct"/>
            <w:shd w:val="clear" w:color="auto" w:fill="FFFFFF"/>
            <w:noWrap/>
            <w:tcMar>
              <w:top w:w="15" w:type="dxa"/>
              <w:left w:w="0" w:type="dxa"/>
              <w:bottom w:w="0" w:type="dxa"/>
              <w:right w:w="15" w:type="dxa"/>
            </w:tcMar>
            <w:vAlign w:val="bottom"/>
            <w:hideMark/>
          </w:tcPr>
          <w:p w14:paraId="5C60D5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09F3805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D9009B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D15F1C"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03AA6C3"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7ED22CA4" w14:textId="77777777" w:rsidR="00000000" w:rsidRDefault="0035631E">
      <w:pPr>
        <w:pStyle w:val="a3"/>
        <w:spacing w:before="0" w:beforeAutospacing="0" w:after="0" w:afterAutospacing="0"/>
      </w:pPr>
      <w:r>
        <w:t> </w:t>
      </w:r>
    </w:p>
    <w:p w14:paraId="60078ECE" w14:textId="77777777" w:rsidR="00000000" w:rsidRDefault="0035631E">
      <w:pPr>
        <w:pStyle w:val="a3"/>
        <w:spacing w:before="0" w:beforeAutospacing="0" w:after="0" w:afterAutospacing="0"/>
        <w:ind w:firstLine="556"/>
        <w:rPr>
          <w:sz w:val="20"/>
          <w:szCs w:val="20"/>
        </w:rPr>
      </w:pPr>
      <w:r>
        <w:rPr>
          <w:sz w:val="20"/>
          <w:szCs w:val="20"/>
        </w:rPr>
        <w:t>The Company’</w:t>
      </w:r>
      <w:r>
        <w:rPr>
          <w:sz w:val="20"/>
          <w:szCs w:val="20"/>
        </w:rPr>
        <w:t>s Level 1 assets include money market instruments and are valued based upon observable market prices. Level 2 assets consist of United States Treasury, U.S. government agency securities, and corporate debt securities. Level 2 securities are valued based up</w:t>
      </w:r>
      <w:r>
        <w:rPr>
          <w:sz w:val="20"/>
          <w:szCs w:val="20"/>
        </w:rPr>
        <w:t xml:space="preserve">on observable inputs that include reported trades, broker/dealer quotes, bids and offers. As of June 30, 2019, the Company had no investments that were measured using unobservable (Level 3) inputs. </w:t>
      </w:r>
    </w:p>
    <w:p w14:paraId="1CFE5F29" w14:textId="77777777" w:rsidR="00000000" w:rsidRDefault="0035631E">
      <w:pPr>
        <w:pStyle w:val="a3"/>
        <w:spacing w:before="240" w:beforeAutospacing="0" w:after="0" w:afterAutospacing="0"/>
        <w:ind w:firstLine="556"/>
        <w:rPr>
          <w:color w:val="000000"/>
          <w:sz w:val="20"/>
          <w:szCs w:val="20"/>
        </w:rPr>
      </w:pPr>
      <w:r>
        <w:rPr>
          <w:color w:val="000000"/>
          <w:sz w:val="20"/>
          <w:szCs w:val="20"/>
        </w:rPr>
        <w:t>There were no transfers between fair value measurement le</w:t>
      </w:r>
      <w:r>
        <w:rPr>
          <w:color w:val="000000"/>
          <w:sz w:val="20"/>
          <w:szCs w:val="20"/>
        </w:rPr>
        <w:t>vels during the first six months of 2019.</w:t>
      </w:r>
    </w:p>
    <w:p w14:paraId="65957811" w14:textId="77777777" w:rsidR="00000000" w:rsidRDefault="0035631E">
      <w:pPr>
        <w:pStyle w:val="a3"/>
        <w:spacing w:before="240" w:beforeAutospacing="0" w:after="0" w:afterAutospacing="0"/>
        <w:jc w:val="center"/>
        <w:rPr>
          <w:sz w:val="20"/>
          <w:szCs w:val="20"/>
        </w:rPr>
      </w:pPr>
      <w:r>
        <w:rPr>
          <w:sz w:val="20"/>
          <w:szCs w:val="20"/>
        </w:rPr>
        <w:t>11</w:t>
      </w:r>
    </w:p>
    <w:p w14:paraId="322C0BA7" w14:textId="77777777" w:rsidR="00000000" w:rsidRDefault="0035631E">
      <w:pPr>
        <w:rPr>
          <w:rFonts w:eastAsia="Times New Roman"/>
        </w:rPr>
      </w:pPr>
      <w:r>
        <w:rPr>
          <w:rFonts w:eastAsia="Times New Roman"/>
        </w:rPr>
        <w:pict w14:anchorId="1081A970">
          <v:rect id="_x0000_i1037" style="width:415.3pt;height:1.5pt" o:hralign="center" o:hrstd="t" o:hr="t" fillcolor="#a0a0a0" stroked="f"/>
        </w:pict>
      </w:r>
    </w:p>
    <w:p w14:paraId="5EC7D996" w14:textId="77777777" w:rsidR="00000000" w:rsidRDefault="0035631E">
      <w:pPr>
        <w:pStyle w:val="a3"/>
        <w:spacing w:before="0" w:beforeAutospacing="0" w:after="0" w:afterAutospacing="0"/>
        <w:rPr>
          <w:sz w:val="20"/>
          <w:szCs w:val="20"/>
        </w:rPr>
      </w:pPr>
      <w:r>
        <w:rPr>
          <w:sz w:val="20"/>
          <w:szCs w:val="20"/>
        </w:rPr>
        <w:t> </w:t>
      </w:r>
    </w:p>
    <w:p w14:paraId="33F33A1E" w14:textId="77777777" w:rsidR="00000000" w:rsidRDefault="0035631E">
      <w:pPr>
        <w:pStyle w:val="a3"/>
        <w:spacing w:before="240" w:beforeAutospacing="0" w:after="0" w:afterAutospacing="0"/>
        <w:ind w:firstLine="556"/>
        <w:rPr>
          <w:color w:val="000000"/>
          <w:sz w:val="20"/>
          <w:szCs w:val="20"/>
        </w:rPr>
      </w:pPr>
      <w:bookmarkStart w:id="21" w:name="_AEIOULastRenderedPageBreakAEIOU12"/>
      <w:bookmarkEnd w:id="21"/>
      <w:r>
        <w:rPr>
          <w:color w:val="000000"/>
          <w:sz w:val="20"/>
          <w:szCs w:val="20"/>
        </w:rPr>
        <w:t>Gross unrealized gains or lo</w:t>
      </w:r>
      <w:r>
        <w:rPr>
          <w:color w:val="000000"/>
          <w:sz w:val="20"/>
          <w:szCs w:val="20"/>
        </w:rPr>
        <w:t>sses for cash equivalents and marketable securities as of June 30, 2019 were not material. As of June 30, 2019, unrealized losses for securities in an unrealized loss position for more than 12 months were $13,000. During the three months ended June 30, 201</w:t>
      </w:r>
      <w:r>
        <w:rPr>
          <w:color w:val="000000"/>
          <w:sz w:val="20"/>
          <w:szCs w:val="20"/>
        </w:rPr>
        <w:t>9, the Company did not recognize other-than-temporary impairment losses related to its marketable securities.</w:t>
      </w:r>
    </w:p>
    <w:p w14:paraId="15095696" w14:textId="77777777" w:rsidR="00000000" w:rsidRDefault="0035631E">
      <w:pPr>
        <w:pStyle w:val="a3"/>
        <w:spacing w:before="0" w:beforeAutospacing="0" w:after="0" w:afterAutospacing="0"/>
        <w:rPr>
          <w:sz w:val="9"/>
          <w:szCs w:val="9"/>
        </w:rPr>
      </w:pPr>
      <w:r>
        <w:rPr>
          <w:sz w:val="9"/>
          <w:szCs w:val="9"/>
        </w:rPr>
        <w:t> </w:t>
      </w:r>
    </w:p>
    <w:p w14:paraId="224B691F" w14:textId="77777777" w:rsidR="00000000" w:rsidRDefault="0035631E">
      <w:pPr>
        <w:pStyle w:val="a3"/>
        <w:spacing w:before="0" w:beforeAutospacing="0" w:after="0" w:afterAutospacing="0"/>
        <w:rPr>
          <w:sz w:val="9"/>
          <w:szCs w:val="9"/>
        </w:rPr>
      </w:pPr>
      <w:r>
        <w:rPr>
          <w:sz w:val="9"/>
          <w:szCs w:val="9"/>
        </w:rPr>
        <w:t> </w:t>
      </w:r>
    </w:p>
    <w:p w14:paraId="420C9FAE" w14:textId="77777777" w:rsidR="00000000" w:rsidRDefault="0035631E">
      <w:pPr>
        <w:pStyle w:val="a3"/>
        <w:spacing w:before="0" w:beforeAutospacing="0" w:after="0" w:afterAutospacing="0"/>
        <w:rPr>
          <w:sz w:val="18"/>
          <w:szCs w:val="18"/>
        </w:rPr>
      </w:pPr>
      <w:r>
        <w:rPr>
          <w:sz w:val="18"/>
          <w:szCs w:val="18"/>
        </w:rPr>
        <w:t> </w:t>
      </w:r>
    </w:p>
    <w:p w14:paraId="7956B2BF" w14:textId="77777777" w:rsidR="00000000" w:rsidRDefault="0035631E">
      <w:pPr>
        <w:pStyle w:val="a3"/>
        <w:spacing w:before="0" w:beforeAutospacing="0" w:after="0" w:afterAutospacing="0"/>
        <w:rPr>
          <w:b/>
          <w:bCs/>
          <w:sz w:val="20"/>
          <w:szCs w:val="20"/>
        </w:rPr>
      </w:pPr>
      <w:r>
        <w:rPr>
          <w:b/>
          <w:bCs/>
          <w:sz w:val="20"/>
          <w:szCs w:val="20"/>
        </w:rPr>
        <w:t>Note 5. Fixed Assets</w:t>
      </w:r>
    </w:p>
    <w:p w14:paraId="0E142FBE" w14:textId="77777777" w:rsidR="00000000" w:rsidRDefault="0035631E">
      <w:pPr>
        <w:pStyle w:val="a3"/>
        <w:spacing w:before="120" w:beforeAutospacing="0" w:after="0" w:afterAutospacing="0"/>
        <w:ind w:firstLine="556"/>
        <w:rPr>
          <w:sz w:val="20"/>
          <w:szCs w:val="20"/>
        </w:rPr>
      </w:pPr>
      <w:r>
        <w:rPr>
          <w:sz w:val="20"/>
          <w:szCs w:val="20"/>
        </w:rPr>
        <w:t>Major classes of fixed assets consisted of the following:</w:t>
      </w:r>
    </w:p>
    <w:p w14:paraId="3778444C"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68"/>
        <w:gridCol w:w="3068"/>
        <w:gridCol w:w="82"/>
        <w:gridCol w:w="115"/>
        <w:gridCol w:w="770"/>
        <w:gridCol w:w="82"/>
        <w:gridCol w:w="65"/>
        <w:gridCol w:w="116"/>
        <w:gridCol w:w="858"/>
        <w:gridCol w:w="82"/>
      </w:tblGrid>
      <w:tr w:rsidR="00000000" w14:paraId="7AFC7499" w14:textId="77777777">
        <w:trPr>
          <w:divId w:val="265230933"/>
          <w:jc w:val="center"/>
        </w:trPr>
        <w:tc>
          <w:tcPr>
            <w:tcW w:w="1860" w:type="pct"/>
            <w:shd w:val="clear" w:color="auto" w:fill="FFFFFF"/>
            <w:tcMar>
              <w:top w:w="15" w:type="dxa"/>
              <w:left w:w="0" w:type="dxa"/>
              <w:bottom w:w="0" w:type="dxa"/>
              <w:right w:w="15" w:type="dxa"/>
            </w:tcMar>
            <w:vAlign w:val="bottom"/>
            <w:hideMark/>
          </w:tcPr>
          <w:p w14:paraId="1BE0DAE6" w14:textId="77777777" w:rsidR="00000000" w:rsidRDefault="0035631E">
            <w:pPr>
              <w:pStyle w:val="a3"/>
              <w:spacing w:before="0" w:beforeAutospacing="0" w:after="0" w:afterAutospacing="0"/>
              <w:rPr>
                <w:sz w:val="16"/>
                <w:szCs w:val="16"/>
              </w:rPr>
            </w:pPr>
            <w:r>
              <w:rPr>
                <w:sz w:val="16"/>
                <w:szCs w:val="16"/>
              </w:rPr>
              <w:t> </w:t>
            </w:r>
          </w:p>
        </w:tc>
        <w:tc>
          <w:tcPr>
            <w:tcW w:w="1860" w:type="pct"/>
            <w:shd w:val="clear" w:color="auto" w:fill="FFFFFF"/>
            <w:tcMar>
              <w:top w:w="15" w:type="dxa"/>
              <w:left w:w="0" w:type="dxa"/>
              <w:bottom w:w="0" w:type="dxa"/>
              <w:right w:w="15" w:type="dxa"/>
            </w:tcMar>
            <w:vAlign w:val="bottom"/>
            <w:hideMark/>
          </w:tcPr>
          <w:p w14:paraId="1C3A6161" w14:textId="77777777" w:rsidR="00000000" w:rsidRDefault="0035631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2" w:type="pct"/>
            <w:shd w:val="clear" w:color="auto" w:fill="FFFFFF"/>
            <w:tcMar>
              <w:top w:w="15" w:type="dxa"/>
              <w:left w:w="0" w:type="dxa"/>
              <w:bottom w:w="0" w:type="dxa"/>
              <w:right w:w="15" w:type="dxa"/>
            </w:tcMar>
            <w:vAlign w:val="bottom"/>
            <w:hideMark/>
          </w:tcPr>
          <w:p w14:paraId="06B68615" w14:textId="77777777" w:rsidR="00000000" w:rsidRDefault="0035631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14:paraId="23427DD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14:paraId="48E1788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0CD945A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14:paraId="06511DF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14:paraId="70F826F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4074304" w14:textId="77777777">
        <w:trPr>
          <w:divId w:val="265230933"/>
          <w:jc w:val="center"/>
        </w:trPr>
        <w:tc>
          <w:tcPr>
            <w:tcW w:w="1860" w:type="pct"/>
            <w:shd w:val="clear" w:color="auto" w:fill="FFFFFF"/>
            <w:tcMar>
              <w:top w:w="15" w:type="dxa"/>
              <w:left w:w="0" w:type="dxa"/>
              <w:bottom w:w="0" w:type="dxa"/>
              <w:right w:w="15" w:type="dxa"/>
            </w:tcMar>
            <w:vAlign w:val="bottom"/>
            <w:hideMark/>
          </w:tcPr>
          <w:p w14:paraId="421216E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860" w:type="pct"/>
            <w:tcBorders>
              <w:bottom w:val="single" w:sz="6" w:space="0" w:color="000000"/>
            </w:tcBorders>
            <w:shd w:val="clear" w:color="auto" w:fill="FFFFFF"/>
            <w:tcMar>
              <w:top w:w="15" w:type="dxa"/>
              <w:left w:w="0" w:type="dxa"/>
              <w:bottom w:w="0" w:type="dxa"/>
              <w:right w:w="15" w:type="dxa"/>
            </w:tcMar>
            <w:hideMark/>
          </w:tcPr>
          <w:p w14:paraId="4B0494F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Useful Lives</w:t>
            </w:r>
          </w:p>
        </w:tc>
        <w:tc>
          <w:tcPr>
            <w:tcW w:w="62" w:type="pct"/>
            <w:shd w:val="clear" w:color="auto" w:fill="FFFFFF"/>
            <w:tcMar>
              <w:top w:w="15" w:type="dxa"/>
              <w:left w:w="0" w:type="dxa"/>
              <w:bottom w:w="0" w:type="dxa"/>
              <w:right w:w="15" w:type="dxa"/>
            </w:tcMar>
            <w:hideMark/>
          </w:tcPr>
          <w:p w14:paraId="09D3E92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1A3543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1E2381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14:paraId="2E8EA51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60624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9A758D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F35C6CC" w14:textId="77777777">
        <w:trPr>
          <w:divId w:val="265230933"/>
          <w:jc w:val="center"/>
        </w:trPr>
        <w:tc>
          <w:tcPr>
            <w:tcW w:w="1860" w:type="pct"/>
            <w:shd w:val="clear" w:color="auto" w:fill="FFFFFF"/>
            <w:tcMar>
              <w:top w:w="15" w:type="dxa"/>
              <w:left w:w="0" w:type="dxa"/>
              <w:bottom w:w="0" w:type="dxa"/>
              <w:right w:w="15" w:type="dxa"/>
            </w:tcMar>
            <w:vAlign w:val="bottom"/>
            <w:hideMark/>
          </w:tcPr>
          <w:p w14:paraId="25A291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860" w:type="pct"/>
            <w:tcBorders>
              <w:top w:val="single" w:sz="6" w:space="0" w:color="000000"/>
            </w:tcBorders>
            <w:shd w:val="clear" w:color="auto" w:fill="FFFFFF"/>
            <w:tcMar>
              <w:top w:w="15" w:type="dxa"/>
              <w:left w:w="0" w:type="dxa"/>
              <w:bottom w:w="0" w:type="dxa"/>
              <w:right w:w="15" w:type="dxa"/>
            </w:tcMar>
            <w:hideMark/>
          </w:tcPr>
          <w:p w14:paraId="68C5D22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14:paraId="081CB2F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165" w:type="pct"/>
            <w:gridSpan w:val="6"/>
            <w:shd w:val="clear" w:color="auto" w:fill="FFFFFF"/>
            <w:tcMar>
              <w:top w:w="15" w:type="dxa"/>
              <w:left w:w="0" w:type="dxa"/>
              <w:bottom w:w="0" w:type="dxa"/>
              <w:right w:w="15" w:type="dxa"/>
            </w:tcMar>
            <w:hideMark/>
          </w:tcPr>
          <w:p w14:paraId="500B2E9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5806FD7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9BAD7BB" w14:textId="77777777">
        <w:trPr>
          <w:divId w:val="265230933"/>
          <w:jc w:val="center"/>
        </w:trPr>
        <w:tc>
          <w:tcPr>
            <w:tcW w:w="1860" w:type="pct"/>
            <w:shd w:val="clear" w:color="auto" w:fill="CFF0FC"/>
            <w:tcMar>
              <w:top w:w="15" w:type="dxa"/>
              <w:left w:w="0" w:type="dxa"/>
              <w:bottom w:w="0" w:type="dxa"/>
              <w:right w:w="15" w:type="dxa"/>
            </w:tcMar>
            <w:vAlign w:val="bottom"/>
            <w:hideMark/>
          </w:tcPr>
          <w:p w14:paraId="6D18456A" w14:textId="77777777" w:rsidR="00000000" w:rsidRDefault="0035631E">
            <w:pPr>
              <w:pStyle w:val="a3"/>
              <w:spacing w:before="0" w:beforeAutospacing="0" w:after="0" w:afterAutospacing="0"/>
              <w:rPr>
                <w:color w:val="000000"/>
                <w:sz w:val="20"/>
                <w:szCs w:val="20"/>
              </w:rPr>
            </w:pPr>
            <w:r>
              <w:rPr>
                <w:color w:val="000000"/>
                <w:sz w:val="20"/>
                <w:szCs w:val="20"/>
              </w:rPr>
              <w:t>Computer hardware</w:t>
            </w:r>
          </w:p>
        </w:tc>
        <w:tc>
          <w:tcPr>
            <w:tcW w:w="1860" w:type="pct"/>
            <w:shd w:val="clear" w:color="auto" w:fill="CFF0FC"/>
            <w:tcMar>
              <w:top w:w="15" w:type="dxa"/>
              <w:left w:w="0" w:type="dxa"/>
              <w:bottom w:w="0" w:type="dxa"/>
              <w:right w:w="15" w:type="dxa"/>
            </w:tcMar>
            <w:hideMark/>
          </w:tcPr>
          <w:p w14:paraId="572BF462" w14:textId="77777777" w:rsidR="00000000" w:rsidRDefault="0035631E">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CFF0FC"/>
            <w:tcMar>
              <w:top w:w="15" w:type="dxa"/>
              <w:left w:w="0" w:type="dxa"/>
              <w:bottom w:w="0" w:type="dxa"/>
              <w:right w:w="15" w:type="dxa"/>
            </w:tcMar>
            <w:hideMark/>
          </w:tcPr>
          <w:p w14:paraId="4C4B3DA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D87FDC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14:paraId="651FFFFA" w14:textId="77777777" w:rsidR="00000000" w:rsidRDefault="0035631E">
            <w:pPr>
              <w:pStyle w:val="a3"/>
              <w:spacing w:before="0" w:beforeAutospacing="0" w:after="0" w:afterAutospacing="0"/>
              <w:jc w:val="right"/>
              <w:rPr>
                <w:color w:val="000000"/>
                <w:sz w:val="20"/>
                <w:szCs w:val="20"/>
              </w:rPr>
            </w:pPr>
            <w:r>
              <w:rPr>
                <w:color w:val="000000"/>
                <w:sz w:val="20"/>
                <w:szCs w:val="20"/>
              </w:rPr>
              <w:t>1,687</w:t>
            </w:r>
          </w:p>
        </w:tc>
        <w:tc>
          <w:tcPr>
            <w:tcW w:w="50" w:type="pct"/>
            <w:shd w:val="clear" w:color="auto" w:fill="CFF0FC"/>
            <w:noWrap/>
            <w:tcMar>
              <w:top w:w="15" w:type="dxa"/>
              <w:left w:w="0" w:type="dxa"/>
              <w:bottom w:w="0" w:type="dxa"/>
              <w:right w:w="15" w:type="dxa"/>
            </w:tcMar>
            <w:vAlign w:val="bottom"/>
            <w:hideMark/>
          </w:tcPr>
          <w:p w14:paraId="17AC12A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3F55768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CB0E04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14:paraId="3899B9D9" w14:textId="77777777" w:rsidR="00000000" w:rsidRDefault="0035631E">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CFF0FC"/>
            <w:noWrap/>
            <w:tcMar>
              <w:top w:w="15" w:type="dxa"/>
              <w:left w:w="0" w:type="dxa"/>
              <w:bottom w:w="0" w:type="dxa"/>
              <w:right w:w="15" w:type="dxa"/>
            </w:tcMar>
            <w:vAlign w:val="bottom"/>
            <w:hideMark/>
          </w:tcPr>
          <w:p w14:paraId="7C7B856E"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8024E0F" w14:textId="77777777">
        <w:trPr>
          <w:divId w:val="265230933"/>
          <w:jc w:val="center"/>
        </w:trPr>
        <w:tc>
          <w:tcPr>
            <w:tcW w:w="1860" w:type="pct"/>
            <w:shd w:val="clear" w:color="auto" w:fill="FFFFFF"/>
            <w:tcMar>
              <w:top w:w="15" w:type="dxa"/>
              <w:left w:w="0" w:type="dxa"/>
              <w:bottom w:w="0" w:type="dxa"/>
              <w:right w:w="15" w:type="dxa"/>
            </w:tcMar>
            <w:vAlign w:val="bottom"/>
            <w:hideMark/>
          </w:tcPr>
          <w:p w14:paraId="7FF2E3B1" w14:textId="77777777" w:rsidR="00000000" w:rsidRDefault="0035631E">
            <w:pPr>
              <w:pStyle w:val="a3"/>
              <w:spacing w:before="0" w:beforeAutospacing="0" w:after="0" w:afterAutospacing="0"/>
              <w:rPr>
                <w:color w:val="000000"/>
                <w:sz w:val="20"/>
                <w:szCs w:val="20"/>
              </w:rPr>
            </w:pPr>
            <w:r>
              <w:rPr>
                <w:color w:val="000000"/>
                <w:sz w:val="20"/>
                <w:szCs w:val="20"/>
              </w:rPr>
              <w:t>Computer software</w:t>
            </w:r>
          </w:p>
        </w:tc>
        <w:tc>
          <w:tcPr>
            <w:tcW w:w="1860" w:type="pct"/>
            <w:shd w:val="clear" w:color="auto" w:fill="FFFFFF"/>
            <w:tcMar>
              <w:top w:w="15" w:type="dxa"/>
              <w:left w:w="0" w:type="dxa"/>
              <w:bottom w:w="0" w:type="dxa"/>
              <w:right w:w="15" w:type="dxa"/>
            </w:tcMar>
            <w:hideMark/>
          </w:tcPr>
          <w:p w14:paraId="2415F770" w14:textId="77777777" w:rsidR="00000000" w:rsidRDefault="0035631E">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FFFFFF"/>
            <w:tcMar>
              <w:top w:w="15" w:type="dxa"/>
              <w:left w:w="0" w:type="dxa"/>
              <w:bottom w:w="0" w:type="dxa"/>
              <w:right w:w="15" w:type="dxa"/>
            </w:tcMar>
            <w:hideMark/>
          </w:tcPr>
          <w:p w14:paraId="79C23A28"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B3E12C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14:paraId="07626AA1" w14:textId="77777777" w:rsidR="00000000" w:rsidRDefault="0035631E">
            <w:pPr>
              <w:pStyle w:val="a3"/>
              <w:spacing w:before="0" w:beforeAutospacing="0" w:after="0" w:afterAutospacing="0"/>
              <w:jc w:val="right"/>
              <w:rPr>
                <w:color w:val="000000"/>
                <w:sz w:val="20"/>
                <w:szCs w:val="20"/>
              </w:rPr>
            </w:pPr>
            <w:r>
              <w:rPr>
                <w:color w:val="000000"/>
                <w:sz w:val="20"/>
                <w:szCs w:val="20"/>
              </w:rPr>
              <w:t>530</w:t>
            </w:r>
          </w:p>
        </w:tc>
        <w:tc>
          <w:tcPr>
            <w:tcW w:w="50" w:type="pct"/>
            <w:shd w:val="clear" w:color="auto" w:fill="FFFFFF"/>
            <w:noWrap/>
            <w:tcMar>
              <w:top w:w="15" w:type="dxa"/>
              <w:left w:w="0" w:type="dxa"/>
              <w:bottom w:w="0" w:type="dxa"/>
              <w:right w:w="15" w:type="dxa"/>
            </w:tcMar>
            <w:vAlign w:val="bottom"/>
            <w:hideMark/>
          </w:tcPr>
          <w:p w14:paraId="65A1674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7C03B88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5CAF38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14:paraId="45EE4043" w14:textId="77777777" w:rsidR="00000000" w:rsidRDefault="0035631E">
            <w:pPr>
              <w:pStyle w:val="a3"/>
              <w:spacing w:before="0" w:beforeAutospacing="0" w:after="0" w:afterAutospacing="0"/>
              <w:jc w:val="right"/>
              <w:rPr>
                <w:color w:val="000000"/>
                <w:sz w:val="20"/>
                <w:szCs w:val="20"/>
              </w:rPr>
            </w:pPr>
            <w:r>
              <w:rPr>
                <w:color w:val="000000"/>
                <w:sz w:val="20"/>
                <w:szCs w:val="20"/>
              </w:rPr>
              <w:t>495</w:t>
            </w:r>
          </w:p>
        </w:tc>
        <w:tc>
          <w:tcPr>
            <w:tcW w:w="50" w:type="pct"/>
            <w:shd w:val="clear" w:color="auto" w:fill="FFFFFF"/>
            <w:noWrap/>
            <w:tcMar>
              <w:top w:w="15" w:type="dxa"/>
              <w:left w:w="0" w:type="dxa"/>
              <w:bottom w:w="0" w:type="dxa"/>
              <w:right w:w="15" w:type="dxa"/>
            </w:tcMar>
            <w:vAlign w:val="bottom"/>
            <w:hideMark/>
          </w:tcPr>
          <w:p w14:paraId="6024349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A8E94A5" w14:textId="77777777">
        <w:trPr>
          <w:divId w:val="265230933"/>
          <w:jc w:val="center"/>
        </w:trPr>
        <w:tc>
          <w:tcPr>
            <w:tcW w:w="1860" w:type="pct"/>
            <w:shd w:val="clear" w:color="auto" w:fill="CFF0FC"/>
            <w:tcMar>
              <w:top w:w="15" w:type="dxa"/>
              <w:left w:w="0" w:type="dxa"/>
              <w:bottom w:w="0" w:type="dxa"/>
              <w:right w:w="15" w:type="dxa"/>
            </w:tcMar>
            <w:vAlign w:val="bottom"/>
            <w:hideMark/>
          </w:tcPr>
          <w:p w14:paraId="3B79810C" w14:textId="77777777" w:rsidR="00000000" w:rsidRDefault="0035631E">
            <w:pPr>
              <w:pStyle w:val="a3"/>
              <w:spacing w:before="0" w:beforeAutospacing="0" w:after="0" w:afterAutospacing="0"/>
              <w:rPr>
                <w:color w:val="000000"/>
                <w:sz w:val="20"/>
                <w:szCs w:val="20"/>
              </w:rPr>
            </w:pPr>
            <w:r>
              <w:rPr>
                <w:color w:val="000000"/>
                <w:sz w:val="20"/>
                <w:szCs w:val="20"/>
              </w:rPr>
              <w:t>Medical lab equipment</w:t>
            </w:r>
          </w:p>
        </w:tc>
        <w:tc>
          <w:tcPr>
            <w:tcW w:w="1860" w:type="pct"/>
            <w:shd w:val="clear" w:color="auto" w:fill="CFF0FC"/>
            <w:tcMar>
              <w:top w:w="15" w:type="dxa"/>
              <w:left w:w="0" w:type="dxa"/>
              <w:bottom w:w="0" w:type="dxa"/>
              <w:right w:w="15" w:type="dxa"/>
            </w:tcMar>
            <w:hideMark/>
          </w:tcPr>
          <w:p w14:paraId="3F587CE8" w14:textId="77777777" w:rsidR="00000000" w:rsidRDefault="0035631E">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CFF0FC"/>
            <w:tcMar>
              <w:top w:w="15" w:type="dxa"/>
              <w:left w:w="0" w:type="dxa"/>
              <w:bottom w:w="0" w:type="dxa"/>
              <w:right w:w="15" w:type="dxa"/>
            </w:tcMar>
            <w:hideMark/>
          </w:tcPr>
          <w:p w14:paraId="40BC981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E22781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14:paraId="2B665291" w14:textId="77777777" w:rsidR="00000000" w:rsidRDefault="0035631E">
            <w:pPr>
              <w:pStyle w:val="a3"/>
              <w:spacing w:before="0" w:beforeAutospacing="0" w:after="0" w:afterAutospacing="0"/>
              <w:jc w:val="right"/>
              <w:rPr>
                <w:color w:val="000000"/>
                <w:sz w:val="20"/>
                <w:szCs w:val="20"/>
              </w:rPr>
            </w:pPr>
            <w:r>
              <w:rPr>
                <w:color w:val="000000"/>
                <w:sz w:val="20"/>
                <w:szCs w:val="20"/>
              </w:rPr>
              <w:t>8,136</w:t>
            </w:r>
          </w:p>
        </w:tc>
        <w:tc>
          <w:tcPr>
            <w:tcW w:w="50" w:type="pct"/>
            <w:shd w:val="clear" w:color="auto" w:fill="CFF0FC"/>
            <w:noWrap/>
            <w:tcMar>
              <w:top w:w="15" w:type="dxa"/>
              <w:left w:w="0" w:type="dxa"/>
              <w:bottom w:w="0" w:type="dxa"/>
              <w:right w:w="15" w:type="dxa"/>
            </w:tcMar>
            <w:vAlign w:val="bottom"/>
            <w:hideMark/>
          </w:tcPr>
          <w:p w14:paraId="0F7A455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60C2EB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0C13B4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14:paraId="000AF00E" w14:textId="77777777" w:rsidR="00000000" w:rsidRDefault="0035631E">
            <w:pPr>
              <w:pStyle w:val="a3"/>
              <w:spacing w:before="0" w:beforeAutospacing="0" w:after="0" w:afterAutospacing="0"/>
              <w:jc w:val="right"/>
              <w:rPr>
                <w:color w:val="000000"/>
                <w:sz w:val="20"/>
                <w:szCs w:val="20"/>
              </w:rPr>
            </w:pPr>
            <w:r>
              <w:rPr>
                <w:color w:val="000000"/>
                <w:sz w:val="20"/>
                <w:szCs w:val="20"/>
              </w:rPr>
              <w:t>8,136</w:t>
            </w:r>
          </w:p>
        </w:tc>
        <w:tc>
          <w:tcPr>
            <w:tcW w:w="50" w:type="pct"/>
            <w:shd w:val="clear" w:color="auto" w:fill="CFF0FC"/>
            <w:noWrap/>
            <w:tcMar>
              <w:top w:w="15" w:type="dxa"/>
              <w:left w:w="0" w:type="dxa"/>
              <w:bottom w:w="0" w:type="dxa"/>
              <w:right w:w="15" w:type="dxa"/>
            </w:tcMar>
            <w:vAlign w:val="bottom"/>
            <w:hideMark/>
          </w:tcPr>
          <w:p w14:paraId="3EA7E87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50EC84A" w14:textId="77777777">
        <w:trPr>
          <w:divId w:val="265230933"/>
          <w:jc w:val="center"/>
        </w:trPr>
        <w:tc>
          <w:tcPr>
            <w:tcW w:w="1860" w:type="pct"/>
            <w:shd w:val="clear" w:color="auto" w:fill="FFFFFF"/>
            <w:tcMar>
              <w:top w:w="15" w:type="dxa"/>
              <w:left w:w="0" w:type="dxa"/>
              <w:bottom w:w="0" w:type="dxa"/>
              <w:right w:w="15" w:type="dxa"/>
            </w:tcMar>
            <w:vAlign w:val="bottom"/>
            <w:hideMark/>
          </w:tcPr>
          <w:p w14:paraId="5AE95CE0" w14:textId="77777777" w:rsidR="00000000" w:rsidRDefault="0035631E">
            <w:pPr>
              <w:pStyle w:val="a3"/>
              <w:spacing w:before="0" w:beforeAutospacing="0" w:after="0" w:afterAutospacing="0"/>
              <w:rPr>
                <w:color w:val="000000"/>
                <w:sz w:val="20"/>
                <w:szCs w:val="20"/>
              </w:rPr>
            </w:pPr>
            <w:r>
              <w:rPr>
                <w:color w:val="000000"/>
                <w:sz w:val="20"/>
                <w:szCs w:val="20"/>
              </w:rPr>
              <w:t>Furniture and fixtures</w:t>
            </w:r>
          </w:p>
        </w:tc>
        <w:tc>
          <w:tcPr>
            <w:tcW w:w="1860" w:type="pct"/>
            <w:shd w:val="clear" w:color="auto" w:fill="FFFFFF"/>
            <w:tcMar>
              <w:top w:w="15" w:type="dxa"/>
              <w:left w:w="0" w:type="dxa"/>
              <w:bottom w:w="0" w:type="dxa"/>
              <w:right w:w="15" w:type="dxa"/>
            </w:tcMar>
            <w:hideMark/>
          </w:tcPr>
          <w:p w14:paraId="459CDC89" w14:textId="77777777" w:rsidR="00000000" w:rsidRDefault="0035631E">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FFFFFF"/>
            <w:tcMar>
              <w:top w:w="15" w:type="dxa"/>
              <w:left w:w="0" w:type="dxa"/>
              <w:bottom w:w="0" w:type="dxa"/>
              <w:right w:w="15" w:type="dxa"/>
            </w:tcMar>
            <w:hideMark/>
          </w:tcPr>
          <w:p w14:paraId="2DC54179"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36D804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14:paraId="1ADFA613" w14:textId="77777777" w:rsidR="00000000" w:rsidRDefault="0035631E">
            <w:pPr>
              <w:pStyle w:val="a3"/>
              <w:spacing w:before="0" w:beforeAutospacing="0" w:after="0" w:afterAutospacing="0"/>
              <w:jc w:val="right"/>
              <w:rPr>
                <w:color w:val="000000"/>
                <w:sz w:val="20"/>
                <w:szCs w:val="20"/>
              </w:rPr>
            </w:pPr>
            <w:r>
              <w:rPr>
                <w:color w:val="000000"/>
                <w:sz w:val="20"/>
                <w:szCs w:val="20"/>
              </w:rPr>
              <w:t>234</w:t>
            </w:r>
          </w:p>
        </w:tc>
        <w:tc>
          <w:tcPr>
            <w:tcW w:w="50" w:type="pct"/>
            <w:shd w:val="clear" w:color="auto" w:fill="FFFFFF"/>
            <w:noWrap/>
            <w:tcMar>
              <w:top w:w="15" w:type="dxa"/>
              <w:left w:w="0" w:type="dxa"/>
              <w:bottom w:w="0" w:type="dxa"/>
              <w:right w:w="15" w:type="dxa"/>
            </w:tcMar>
            <w:vAlign w:val="bottom"/>
            <w:hideMark/>
          </w:tcPr>
          <w:p w14:paraId="10F2DEC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505A254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55079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14:paraId="3210C376" w14:textId="77777777" w:rsidR="00000000" w:rsidRDefault="0035631E">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14:paraId="482741A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E33FFC7" w14:textId="77777777">
        <w:trPr>
          <w:divId w:val="265230933"/>
          <w:jc w:val="center"/>
        </w:trPr>
        <w:tc>
          <w:tcPr>
            <w:tcW w:w="1860" w:type="pct"/>
            <w:shd w:val="clear" w:color="auto" w:fill="CFF0FC"/>
            <w:tcMar>
              <w:top w:w="15" w:type="dxa"/>
              <w:left w:w="0" w:type="dxa"/>
              <w:bottom w:w="0" w:type="dxa"/>
              <w:right w:w="15" w:type="dxa"/>
            </w:tcMar>
            <w:vAlign w:val="bottom"/>
            <w:hideMark/>
          </w:tcPr>
          <w:p w14:paraId="432674D5" w14:textId="77777777" w:rsidR="00000000" w:rsidRDefault="0035631E">
            <w:pPr>
              <w:pStyle w:val="a3"/>
              <w:spacing w:before="0" w:beforeAutospacing="0" w:after="0" w:afterAutospacing="0"/>
              <w:rPr>
                <w:color w:val="000000"/>
                <w:sz w:val="20"/>
                <w:szCs w:val="20"/>
              </w:rPr>
            </w:pPr>
            <w:r>
              <w:rPr>
                <w:color w:val="000000"/>
                <w:sz w:val="20"/>
                <w:szCs w:val="20"/>
              </w:rPr>
              <w:t>Leasehold improvements</w:t>
            </w:r>
          </w:p>
        </w:tc>
        <w:tc>
          <w:tcPr>
            <w:tcW w:w="1860" w:type="pct"/>
            <w:shd w:val="clear" w:color="auto" w:fill="CFF0FC"/>
            <w:tcMar>
              <w:top w:w="15" w:type="dxa"/>
              <w:left w:w="0" w:type="dxa"/>
              <w:bottom w:w="0" w:type="dxa"/>
              <w:right w:w="15" w:type="dxa"/>
            </w:tcMar>
            <w:hideMark/>
          </w:tcPr>
          <w:p w14:paraId="355CE0D4" w14:textId="77777777" w:rsidR="00000000" w:rsidRDefault="0035631E">
            <w:pPr>
              <w:pStyle w:val="a3"/>
              <w:spacing w:before="0" w:beforeAutospacing="0" w:after="0" w:afterAutospacing="0"/>
              <w:jc w:val="center"/>
              <w:rPr>
                <w:color w:val="000000"/>
                <w:sz w:val="20"/>
                <w:szCs w:val="20"/>
              </w:rPr>
            </w:pPr>
            <w:r>
              <w:rPr>
                <w:color w:val="000000"/>
                <w:sz w:val="20"/>
                <w:szCs w:val="20"/>
              </w:rPr>
              <w:t>Shorter of lease term or estimated useful life</w:t>
            </w:r>
          </w:p>
        </w:tc>
        <w:tc>
          <w:tcPr>
            <w:tcW w:w="62" w:type="pct"/>
            <w:shd w:val="clear" w:color="auto" w:fill="CFF0FC"/>
            <w:tcMar>
              <w:top w:w="15" w:type="dxa"/>
              <w:left w:w="0" w:type="dxa"/>
              <w:bottom w:w="0" w:type="dxa"/>
              <w:right w:w="15" w:type="dxa"/>
            </w:tcMar>
            <w:hideMark/>
          </w:tcPr>
          <w:p w14:paraId="4729E98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EFAE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14:paraId="5EF672FC" w14:textId="77777777" w:rsidR="00000000" w:rsidRDefault="0035631E">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14:paraId="2FA604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0EF7B85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0673D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14:paraId="23ABEF9D" w14:textId="77777777" w:rsidR="00000000" w:rsidRDefault="0035631E">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14:paraId="1614274A"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A7554B2" w14:textId="77777777">
        <w:trPr>
          <w:divId w:val="265230933"/>
          <w:jc w:val="center"/>
        </w:trPr>
        <w:tc>
          <w:tcPr>
            <w:tcW w:w="1860" w:type="pct"/>
            <w:shd w:val="clear" w:color="auto" w:fill="FFFFFF"/>
            <w:tcMar>
              <w:top w:w="15" w:type="dxa"/>
              <w:left w:w="0" w:type="dxa"/>
              <w:bottom w:w="0" w:type="dxa"/>
              <w:right w:w="15" w:type="dxa"/>
            </w:tcMar>
            <w:vAlign w:val="bottom"/>
            <w:hideMark/>
          </w:tcPr>
          <w:p w14:paraId="4BE82A1E" w14:textId="77777777" w:rsidR="00000000" w:rsidRDefault="0035631E">
            <w:pPr>
              <w:pStyle w:val="a3"/>
              <w:spacing w:before="0" w:beforeAutospacing="0" w:after="0" w:afterAutospacing="0"/>
              <w:rPr>
                <w:color w:val="000000"/>
                <w:sz w:val="20"/>
                <w:szCs w:val="20"/>
              </w:rPr>
            </w:pPr>
            <w:r>
              <w:rPr>
                <w:color w:val="000000"/>
                <w:sz w:val="20"/>
                <w:szCs w:val="20"/>
              </w:rPr>
              <w:t>Assets not yet placed in service</w:t>
            </w:r>
          </w:p>
        </w:tc>
        <w:tc>
          <w:tcPr>
            <w:tcW w:w="1860" w:type="pct"/>
            <w:shd w:val="clear" w:color="auto" w:fill="FFFFFF"/>
            <w:tcMar>
              <w:top w:w="15" w:type="dxa"/>
              <w:left w:w="0" w:type="dxa"/>
              <w:bottom w:w="0" w:type="dxa"/>
              <w:right w:w="15" w:type="dxa"/>
            </w:tcMar>
            <w:vAlign w:val="bottom"/>
            <w:hideMark/>
          </w:tcPr>
          <w:p w14:paraId="24A49C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5A24729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34C931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14:paraId="6BB3FF2B" w14:textId="77777777" w:rsidR="00000000" w:rsidRDefault="0035631E">
            <w:pPr>
              <w:pStyle w:val="a3"/>
              <w:spacing w:before="0" w:beforeAutospacing="0" w:after="0" w:afterAutospacing="0"/>
              <w:jc w:val="right"/>
              <w:rPr>
                <w:color w:val="000000"/>
                <w:sz w:val="20"/>
                <w:szCs w:val="20"/>
              </w:rPr>
            </w:pPr>
            <w:r>
              <w:rPr>
                <w:color w:val="000000"/>
                <w:sz w:val="20"/>
                <w:szCs w:val="20"/>
              </w:rPr>
              <w:t>1,485</w:t>
            </w:r>
          </w:p>
        </w:tc>
        <w:tc>
          <w:tcPr>
            <w:tcW w:w="50" w:type="pct"/>
            <w:shd w:val="clear" w:color="auto" w:fill="FFFFFF"/>
            <w:noWrap/>
            <w:tcMar>
              <w:top w:w="15" w:type="dxa"/>
              <w:left w:w="0" w:type="dxa"/>
              <w:bottom w:w="0" w:type="dxa"/>
              <w:right w:w="15" w:type="dxa"/>
            </w:tcMar>
            <w:vAlign w:val="bottom"/>
            <w:hideMark/>
          </w:tcPr>
          <w:p w14:paraId="735113B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086D964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F2A794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14:paraId="4B7AA88D" w14:textId="77777777" w:rsidR="00000000" w:rsidRDefault="0035631E">
            <w:pPr>
              <w:pStyle w:val="a3"/>
              <w:spacing w:before="0" w:beforeAutospacing="0" w:after="0" w:afterAutospacing="0"/>
              <w:jc w:val="right"/>
              <w:rPr>
                <w:color w:val="000000"/>
                <w:sz w:val="20"/>
                <w:szCs w:val="20"/>
              </w:rPr>
            </w:pPr>
            <w:r>
              <w:rPr>
                <w:color w:val="000000"/>
                <w:sz w:val="20"/>
                <w:szCs w:val="20"/>
              </w:rPr>
              <w:t>1,087</w:t>
            </w:r>
          </w:p>
        </w:tc>
        <w:tc>
          <w:tcPr>
            <w:tcW w:w="50" w:type="pct"/>
            <w:shd w:val="clear" w:color="auto" w:fill="FFFFFF"/>
            <w:noWrap/>
            <w:tcMar>
              <w:top w:w="15" w:type="dxa"/>
              <w:left w:w="0" w:type="dxa"/>
              <w:bottom w:w="0" w:type="dxa"/>
              <w:right w:w="15" w:type="dxa"/>
            </w:tcMar>
            <w:vAlign w:val="bottom"/>
            <w:hideMark/>
          </w:tcPr>
          <w:p w14:paraId="3BA0FF77"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C4470FB" w14:textId="77777777">
        <w:trPr>
          <w:divId w:val="265230933"/>
          <w:jc w:val="center"/>
        </w:trPr>
        <w:tc>
          <w:tcPr>
            <w:tcW w:w="1860" w:type="pct"/>
            <w:shd w:val="clear" w:color="auto" w:fill="CFF0FC"/>
            <w:tcMar>
              <w:top w:w="15" w:type="dxa"/>
              <w:left w:w="0" w:type="dxa"/>
              <w:bottom w:w="0" w:type="dxa"/>
              <w:right w:w="15" w:type="dxa"/>
            </w:tcMar>
            <w:vAlign w:val="bottom"/>
            <w:hideMark/>
          </w:tcPr>
          <w:p w14:paraId="723EE9AF" w14:textId="77777777" w:rsidR="00000000" w:rsidRDefault="0035631E">
            <w:pPr>
              <w:pStyle w:val="a3"/>
              <w:spacing w:before="0" w:beforeAutospacing="0" w:after="0" w:afterAutospacing="0"/>
              <w:rPr>
                <w:color w:val="000000"/>
                <w:sz w:val="20"/>
                <w:szCs w:val="20"/>
              </w:rPr>
            </w:pPr>
            <w:r>
              <w:rPr>
                <w:color w:val="000000"/>
                <w:sz w:val="20"/>
                <w:szCs w:val="20"/>
              </w:rPr>
              <w:t>Total</w:t>
            </w:r>
          </w:p>
        </w:tc>
        <w:tc>
          <w:tcPr>
            <w:tcW w:w="1860" w:type="pct"/>
            <w:shd w:val="clear" w:color="auto" w:fill="CFF0FC"/>
            <w:tcMar>
              <w:top w:w="15" w:type="dxa"/>
              <w:left w:w="0" w:type="dxa"/>
              <w:bottom w:w="0" w:type="dxa"/>
              <w:right w:w="15" w:type="dxa"/>
            </w:tcMar>
            <w:vAlign w:val="bottom"/>
            <w:hideMark/>
          </w:tcPr>
          <w:p w14:paraId="7297C12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42DADD0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5EFF6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14:paraId="14782D45" w14:textId="77777777" w:rsidR="00000000" w:rsidRDefault="0035631E">
            <w:pPr>
              <w:pStyle w:val="a3"/>
              <w:spacing w:before="0" w:beforeAutospacing="0" w:after="0" w:afterAutospacing="0"/>
              <w:jc w:val="right"/>
              <w:rPr>
                <w:color w:val="000000"/>
                <w:sz w:val="20"/>
                <w:szCs w:val="20"/>
              </w:rPr>
            </w:pPr>
            <w:r>
              <w:rPr>
                <w:color w:val="000000"/>
                <w:sz w:val="20"/>
                <w:szCs w:val="20"/>
              </w:rPr>
              <w:t>12,874</w:t>
            </w:r>
          </w:p>
        </w:tc>
        <w:tc>
          <w:tcPr>
            <w:tcW w:w="50" w:type="pct"/>
            <w:shd w:val="clear" w:color="auto" w:fill="CFF0FC"/>
            <w:noWrap/>
            <w:tcMar>
              <w:top w:w="15" w:type="dxa"/>
              <w:left w:w="0" w:type="dxa"/>
              <w:bottom w:w="0" w:type="dxa"/>
              <w:right w:w="15" w:type="dxa"/>
            </w:tcMar>
            <w:vAlign w:val="bottom"/>
            <w:hideMark/>
          </w:tcPr>
          <w:p w14:paraId="616D5B4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3B546B6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0A8D4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14:paraId="57DB4F02" w14:textId="77777777" w:rsidR="00000000" w:rsidRDefault="0035631E">
            <w:pPr>
              <w:pStyle w:val="a3"/>
              <w:spacing w:before="0" w:beforeAutospacing="0" w:after="0" w:afterAutospacing="0"/>
              <w:jc w:val="right"/>
              <w:rPr>
                <w:color w:val="000000"/>
                <w:sz w:val="20"/>
                <w:szCs w:val="20"/>
              </w:rPr>
            </w:pPr>
            <w:r>
              <w:rPr>
                <w:color w:val="000000"/>
                <w:sz w:val="20"/>
                <w:szCs w:val="20"/>
              </w:rPr>
              <w:t>12,332</w:t>
            </w:r>
          </w:p>
        </w:tc>
        <w:tc>
          <w:tcPr>
            <w:tcW w:w="50" w:type="pct"/>
            <w:shd w:val="clear" w:color="auto" w:fill="CFF0FC"/>
            <w:noWrap/>
            <w:tcMar>
              <w:top w:w="15" w:type="dxa"/>
              <w:left w:w="0" w:type="dxa"/>
              <w:bottom w:w="0" w:type="dxa"/>
              <w:right w:w="15" w:type="dxa"/>
            </w:tcMar>
            <w:vAlign w:val="bottom"/>
            <w:hideMark/>
          </w:tcPr>
          <w:p w14:paraId="1372F59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0D39DDC" w14:textId="77777777">
        <w:trPr>
          <w:divId w:val="265230933"/>
          <w:jc w:val="center"/>
        </w:trPr>
        <w:tc>
          <w:tcPr>
            <w:tcW w:w="1860" w:type="pct"/>
            <w:shd w:val="clear" w:color="auto" w:fill="FFFFFF"/>
            <w:tcMar>
              <w:top w:w="15" w:type="dxa"/>
              <w:left w:w="0" w:type="dxa"/>
              <w:bottom w:w="0" w:type="dxa"/>
              <w:right w:w="15" w:type="dxa"/>
            </w:tcMar>
            <w:vAlign w:val="bottom"/>
            <w:hideMark/>
          </w:tcPr>
          <w:p w14:paraId="28AF1FD5" w14:textId="77777777" w:rsidR="00000000" w:rsidRDefault="0035631E">
            <w:pPr>
              <w:pStyle w:val="a3"/>
              <w:spacing w:before="0" w:beforeAutospacing="0" w:after="0" w:afterAutospacing="0"/>
              <w:rPr>
                <w:color w:val="000000"/>
                <w:sz w:val="20"/>
                <w:szCs w:val="20"/>
              </w:rPr>
            </w:pPr>
            <w:r>
              <w:rPr>
                <w:color w:val="000000"/>
                <w:sz w:val="20"/>
                <w:szCs w:val="20"/>
              </w:rPr>
              <w:t>Less: Accumulated depreciation</w:t>
            </w:r>
          </w:p>
        </w:tc>
        <w:tc>
          <w:tcPr>
            <w:tcW w:w="1860" w:type="pct"/>
            <w:shd w:val="clear" w:color="auto" w:fill="FFFFFF"/>
            <w:tcMar>
              <w:top w:w="15" w:type="dxa"/>
              <w:left w:w="0" w:type="dxa"/>
              <w:bottom w:w="0" w:type="dxa"/>
              <w:right w:w="15" w:type="dxa"/>
            </w:tcMar>
            <w:vAlign w:val="bottom"/>
            <w:hideMark/>
          </w:tcPr>
          <w:p w14:paraId="6164EF4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14:paraId="783BE9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D699B4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14:paraId="4775D12C" w14:textId="77777777" w:rsidR="00000000" w:rsidRDefault="0035631E">
            <w:pPr>
              <w:pStyle w:val="a3"/>
              <w:spacing w:before="0" w:beforeAutospacing="0" w:after="0" w:afterAutospacing="0"/>
              <w:jc w:val="right"/>
              <w:rPr>
                <w:color w:val="000000"/>
                <w:sz w:val="20"/>
                <w:szCs w:val="20"/>
              </w:rPr>
            </w:pPr>
            <w:r>
              <w:rPr>
                <w:color w:val="000000"/>
                <w:sz w:val="20"/>
                <w:szCs w:val="20"/>
              </w:rPr>
              <w:t>(6,937</w:t>
            </w:r>
          </w:p>
        </w:tc>
        <w:tc>
          <w:tcPr>
            <w:tcW w:w="50" w:type="pct"/>
            <w:shd w:val="clear" w:color="auto" w:fill="FFFFFF"/>
            <w:noWrap/>
            <w:tcMar>
              <w:top w:w="15" w:type="dxa"/>
              <w:left w:w="0" w:type="dxa"/>
              <w:bottom w:w="0" w:type="dxa"/>
              <w:right w:w="15" w:type="dxa"/>
            </w:tcMar>
            <w:vAlign w:val="bottom"/>
            <w:hideMark/>
          </w:tcPr>
          <w:p w14:paraId="0DE6668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14:paraId="5AF8A90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1078624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14:paraId="755F329A" w14:textId="77777777" w:rsidR="00000000" w:rsidRDefault="0035631E">
            <w:pPr>
              <w:pStyle w:val="a3"/>
              <w:spacing w:before="0" w:beforeAutospacing="0" w:after="0" w:afterAutospacing="0"/>
              <w:jc w:val="right"/>
              <w:rPr>
                <w:color w:val="000000"/>
                <w:sz w:val="20"/>
                <w:szCs w:val="20"/>
              </w:rPr>
            </w:pPr>
            <w:r>
              <w:rPr>
                <w:color w:val="000000"/>
                <w:sz w:val="20"/>
                <w:szCs w:val="20"/>
              </w:rPr>
              <w:t>(5,886</w:t>
            </w:r>
          </w:p>
        </w:tc>
        <w:tc>
          <w:tcPr>
            <w:tcW w:w="50" w:type="pct"/>
            <w:shd w:val="clear" w:color="auto" w:fill="FFFFFF"/>
            <w:noWrap/>
            <w:tcMar>
              <w:top w:w="15" w:type="dxa"/>
              <w:left w:w="0" w:type="dxa"/>
              <w:bottom w:w="0" w:type="dxa"/>
              <w:right w:w="15" w:type="dxa"/>
            </w:tcMar>
            <w:vAlign w:val="bottom"/>
            <w:hideMark/>
          </w:tcPr>
          <w:p w14:paraId="602544F7"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4A3E6B4D" w14:textId="77777777">
        <w:trPr>
          <w:divId w:val="265230933"/>
          <w:jc w:val="center"/>
        </w:trPr>
        <w:tc>
          <w:tcPr>
            <w:tcW w:w="1860" w:type="pct"/>
            <w:shd w:val="clear" w:color="auto" w:fill="CFF0FC"/>
            <w:tcMar>
              <w:top w:w="15" w:type="dxa"/>
              <w:left w:w="0" w:type="dxa"/>
              <w:bottom w:w="0" w:type="dxa"/>
              <w:right w:w="15" w:type="dxa"/>
            </w:tcMar>
            <w:vAlign w:val="bottom"/>
            <w:hideMark/>
          </w:tcPr>
          <w:p w14:paraId="215BCA81" w14:textId="77777777" w:rsidR="00000000" w:rsidRDefault="0035631E">
            <w:pPr>
              <w:pStyle w:val="a3"/>
              <w:spacing w:before="0" w:beforeAutospacing="0" w:after="0" w:afterAutospacing="0"/>
              <w:rPr>
                <w:color w:val="000000"/>
                <w:sz w:val="20"/>
                <w:szCs w:val="20"/>
              </w:rPr>
            </w:pPr>
            <w:r>
              <w:rPr>
                <w:color w:val="000000"/>
                <w:sz w:val="20"/>
                <w:szCs w:val="20"/>
              </w:rPr>
              <w:t>Property and equipment, net</w:t>
            </w:r>
          </w:p>
        </w:tc>
        <w:tc>
          <w:tcPr>
            <w:tcW w:w="1860" w:type="pct"/>
            <w:shd w:val="clear" w:color="auto" w:fill="CFF0FC"/>
            <w:tcMar>
              <w:top w:w="15" w:type="dxa"/>
              <w:left w:w="0" w:type="dxa"/>
              <w:bottom w:w="0" w:type="dxa"/>
              <w:right w:w="15" w:type="dxa"/>
            </w:tcMar>
            <w:vAlign w:val="bottom"/>
            <w:hideMark/>
          </w:tcPr>
          <w:p w14:paraId="5974789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644284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E9DD6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4DFCDD3" w14:textId="77777777" w:rsidR="00000000" w:rsidRDefault="0035631E">
            <w:pPr>
              <w:pStyle w:val="a3"/>
              <w:spacing w:before="0" w:beforeAutospacing="0" w:after="0" w:afterAutospacing="0"/>
              <w:jc w:val="right"/>
              <w:rPr>
                <w:color w:val="000000"/>
                <w:sz w:val="20"/>
                <w:szCs w:val="20"/>
              </w:rPr>
            </w:pPr>
            <w:r>
              <w:rPr>
                <w:color w:val="000000"/>
                <w:sz w:val="20"/>
                <w:szCs w:val="20"/>
              </w:rPr>
              <w:t>5,937</w:t>
            </w:r>
          </w:p>
        </w:tc>
        <w:tc>
          <w:tcPr>
            <w:tcW w:w="50" w:type="pct"/>
            <w:shd w:val="clear" w:color="auto" w:fill="CFF0FC"/>
            <w:noWrap/>
            <w:tcMar>
              <w:top w:w="15" w:type="dxa"/>
              <w:left w:w="0" w:type="dxa"/>
              <w:bottom w:w="0" w:type="dxa"/>
              <w:right w:w="15" w:type="dxa"/>
            </w:tcMar>
            <w:vAlign w:val="bottom"/>
            <w:hideMark/>
          </w:tcPr>
          <w:p w14:paraId="08E7F8D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14:paraId="4641F3C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31B81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7016EE" w14:textId="77777777" w:rsidR="00000000" w:rsidRDefault="0035631E">
            <w:pPr>
              <w:pStyle w:val="a3"/>
              <w:spacing w:before="0" w:beforeAutospacing="0" w:after="0" w:afterAutospacing="0"/>
              <w:jc w:val="right"/>
              <w:rPr>
                <w:color w:val="000000"/>
                <w:sz w:val="20"/>
                <w:szCs w:val="20"/>
              </w:rPr>
            </w:pPr>
            <w:r>
              <w:rPr>
                <w:color w:val="000000"/>
                <w:sz w:val="20"/>
                <w:szCs w:val="20"/>
              </w:rPr>
              <w:t>6,446</w:t>
            </w:r>
          </w:p>
        </w:tc>
        <w:tc>
          <w:tcPr>
            <w:tcW w:w="50" w:type="pct"/>
            <w:shd w:val="clear" w:color="auto" w:fill="CFF0FC"/>
            <w:noWrap/>
            <w:tcMar>
              <w:top w:w="15" w:type="dxa"/>
              <w:left w:w="0" w:type="dxa"/>
              <w:bottom w:w="0" w:type="dxa"/>
              <w:right w:w="15" w:type="dxa"/>
            </w:tcMar>
            <w:vAlign w:val="bottom"/>
            <w:hideMark/>
          </w:tcPr>
          <w:p w14:paraId="002C9AE1"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57A74057" w14:textId="77777777" w:rsidR="00000000" w:rsidRDefault="0035631E">
      <w:pPr>
        <w:pStyle w:val="a3"/>
        <w:spacing w:before="0" w:beforeAutospacing="0" w:after="0" w:afterAutospacing="0"/>
        <w:rPr>
          <w:sz w:val="20"/>
          <w:szCs w:val="20"/>
        </w:rPr>
      </w:pPr>
      <w:r>
        <w:rPr>
          <w:sz w:val="20"/>
          <w:szCs w:val="20"/>
        </w:rPr>
        <w:t> </w:t>
      </w:r>
    </w:p>
    <w:p w14:paraId="465C29E3" w14:textId="77777777" w:rsidR="00000000" w:rsidRDefault="0035631E">
      <w:pPr>
        <w:pStyle w:val="a3"/>
        <w:spacing w:before="40" w:beforeAutospacing="0" w:after="0" w:afterAutospacing="0"/>
        <w:ind w:firstLine="556"/>
        <w:rPr>
          <w:sz w:val="20"/>
          <w:szCs w:val="20"/>
        </w:rPr>
      </w:pPr>
      <w:r>
        <w:rPr>
          <w:sz w:val="20"/>
          <w:szCs w:val="20"/>
        </w:rPr>
        <w:t>Depreciation expense on fixed assets totaled $511,000 and $562,000 for the three months and $1.0 million and $1.1 million for the six months ended June 30, 2019 and 2018, respectively.</w:t>
      </w:r>
    </w:p>
    <w:p w14:paraId="58BFD2F6" w14:textId="77777777" w:rsidR="00000000" w:rsidRDefault="0035631E">
      <w:pPr>
        <w:pStyle w:val="a3"/>
        <w:spacing w:before="0" w:beforeAutospacing="0" w:after="0" w:afterAutospacing="0"/>
        <w:rPr>
          <w:sz w:val="18"/>
          <w:szCs w:val="18"/>
        </w:rPr>
      </w:pPr>
      <w:r>
        <w:rPr>
          <w:sz w:val="18"/>
          <w:szCs w:val="18"/>
        </w:rPr>
        <w:t> </w:t>
      </w:r>
    </w:p>
    <w:p w14:paraId="520D1DFA" w14:textId="77777777" w:rsidR="00000000" w:rsidRDefault="0035631E">
      <w:pPr>
        <w:pStyle w:val="a3"/>
        <w:spacing w:before="0" w:beforeAutospacing="0" w:after="0" w:afterAutospacing="0"/>
        <w:rPr>
          <w:sz w:val="18"/>
          <w:szCs w:val="18"/>
        </w:rPr>
      </w:pPr>
      <w:r>
        <w:rPr>
          <w:sz w:val="18"/>
          <w:szCs w:val="18"/>
        </w:rPr>
        <w:t> </w:t>
      </w:r>
    </w:p>
    <w:p w14:paraId="5C43EE43" w14:textId="77777777" w:rsidR="00000000" w:rsidRDefault="0035631E">
      <w:pPr>
        <w:pStyle w:val="a3"/>
        <w:spacing w:before="0" w:beforeAutospacing="0" w:after="0" w:afterAutospacing="0"/>
        <w:rPr>
          <w:b/>
          <w:bCs/>
          <w:sz w:val="20"/>
          <w:szCs w:val="20"/>
        </w:rPr>
      </w:pPr>
      <w:r>
        <w:rPr>
          <w:b/>
          <w:bCs/>
          <w:sz w:val="20"/>
          <w:szCs w:val="20"/>
        </w:rPr>
        <w:t>Note 6. Significant Balance Sheet Accounts</w:t>
      </w:r>
    </w:p>
    <w:p w14:paraId="35187681" w14:textId="77777777" w:rsidR="00000000" w:rsidRDefault="0035631E">
      <w:pPr>
        <w:pStyle w:val="a3"/>
        <w:spacing w:before="120" w:beforeAutospacing="0" w:after="0" w:afterAutospacing="0"/>
        <w:ind w:firstLine="556"/>
        <w:rPr>
          <w:i/>
          <w:iCs/>
          <w:sz w:val="20"/>
          <w:szCs w:val="20"/>
        </w:rPr>
      </w:pPr>
      <w:r>
        <w:rPr>
          <w:i/>
          <w:iCs/>
          <w:sz w:val="20"/>
          <w:szCs w:val="20"/>
        </w:rPr>
        <w:t>Other current assets</w:t>
      </w:r>
      <w:r>
        <w:rPr>
          <w:sz w:val="20"/>
          <w:szCs w:val="20"/>
        </w:rPr>
        <w:t xml:space="preserve"> con</w:t>
      </w:r>
      <w:r>
        <w:rPr>
          <w:sz w:val="20"/>
          <w:szCs w:val="20"/>
        </w:rPr>
        <w:t>sisted of the following:</w:t>
      </w:r>
    </w:p>
    <w:p w14:paraId="0686F780"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5"/>
        <w:gridCol w:w="1378"/>
        <w:gridCol w:w="72"/>
        <w:gridCol w:w="158"/>
        <w:gridCol w:w="116"/>
        <w:gridCol w:w="1382"/>
        <w:gridCol w:w="73"/>
      </w:tblGrid>
      <w:tr w:rsidR="00000000" w14:paraId="381FC92F" w14:textId="77777777">
        <w:trPr>
          <w:divId w:val="270674036"/>
          <w:jc w:val="center"/>
        </w:trPr>
        <w:tc>
          <w:tcPr>
            <w:tcW w:w="3023" w:type="pct"/>
            <w:shd w:val="clear" w:color="auto" w:fill="FFFFFF"/>
            <w:tcMar>
              <w:top w:w="15" w:type="dxa"/>
              <w:left w:w="0" w:type="dxa"/>
              <w:bottom w:w="0" w:type="dxa"/>
              <w:right w:w="15" w:type="dxa"/>
            </w:tcMar>
            <w:vAlign w:val="bottom"/>
            <w:hideMark/>
          </w:tcPr>
          <w:p w14:paraId="02D1ABAA" w14:textId="77777777" w:rsidR="00000000" w:rsidRDefault="0035631E">
            <w:pPr>
              <w:pStyle w:val="a3"/>
              <w:spacing w:before="0" w:beforeAutospacing="0" w:after="0" w:afterAutospacing="0"/>
              <w:rPr>
                <w:sz w:val="16"/>
                <w:szCs w:val="16"/>
              </w:rPr>
            </w:pPr>
            <w:r>
              <w:rPr>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hideMark/>
          </w:tcPr>
          <w:p w14:paraId="40B35B2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hideMark/>
          </w:tcPr>
          <w:p w14:paraId="3BBC71B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102" w:type="pct"/>
            <w:shd w:val="clear" w:color="auto" w:fill="FFFFFF"/>
            <w:tcMar>
              <w:top w:w="15" w:type="dxa"/>
              <w:left w:w="0" w:type="dxa"/>
              <w:bottom w:w="0" w:type="dxa"/>
              <w:right w:w="15" w:type="dxa"/>
            </w:tcMar>
            <w:hideMark/>
          </w:tcPr>
          <w:p w14:paraId="47641B3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hideMark/>
          </w:tcPr>
          <w:p w14:paraId="6675696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hideMark/>
          </w:tcPr>
          <w:p w14:paraId="415A168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E2A7FF8" w14:textId="77777777">
        <w:trPr>
          <w:divId w:val="270674036"/>
          <w:jc w:val="center"/>
        </w:trPr>
        <w:tc>
          <w:tcPr>
            <w:tcW w:w="3023" w:type="pct"/>
            <w:shd w:val="clear" w:color="auto" w:fill="FFFFFF"/>
            <w:tcMar>
              <w:top w:w="15" w:type="dxa"/>
              <w:left w:w="0" w:type="dxa"/>
              <w:bottom w:w="0" w:type="dxa"/>
              <w:right w:w="15" w:type="dxa"/>
            </w:tcMar>
            <w:vAlign w:val="bottom"/>
            <w:hideMark/>
          </w:tcPr>
          <w:p w14:paraId="3675DF2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14:paraId="62FD9A4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3615675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A6BB5AB" w14:textId="77777777">
        <w:trPr>
          <w:divId w:val="270674036"/>
          <w:jc w:val="center"/>
        </w:trPr>
        <w:tc>
          <w:tcPr>
            <w:tcW w:w="3023" w:type="pct"/>
            <w:shd w:val="clear" w:color="auto" w:fill="CFF0FC"/>
            <w:tcMar>
              <w:top w:w="15" w:type="dxa"/>
              <w:left w:w="0" w:type="dxa"/>
              <w:bottom w:w="0" w:type="dxa"/>
              <w:right w:w="15" w:type="dxa"/>
            </w:tcMar>
            <w:vAlign w:val="bottom"/>
            <w:hideMark/>
          </w:tcPr>
          <w:p w14:paraId="6F7C4799" w14:textId="77777777" w:rsidR="00000000" w:rsidRDefault="0035631E">
            <w:pPr>
              <w:pStyle w:val="a3"/>
              <w:spacing w:before="0" w:beforeAutospacing="0" w:after="0" w:afterAutospacing="0"/>
              <w:rPr>
                <w:color w:val="000000"/>
                <w:sz w:val="20"/>
                <w:szCs w:val="20"/>
              </w:rPr>
            </w:pPr>
            <w:r>
              <w:rPr>
                <w:color w:val="000000"/>
                <w:sz w:val="20"/>
                <w:szCs w:val="20"/>
              </w:rPr>
              <w:t>Reagents</w:t>
            </w:r>
          </w:p>
        </w:tc>
        <w:tc>
          <w:tcPr>
            <w:tcW w:w="50" w:type="pct"/>
            <w:shd w:val="clear" w:color="auto" w:fill="CFF0FC"/>
            <w:noWrap/>
            <w:tcMar>
              <w:top w:w="15" w:type="dxa"/>
              <w:left w:w="0" w:type="dxa"/>
              <w:bottom w:w="0" w:type="dxa"/>
              <w:right w:w="15" w:type="dxa"/>
            </w:tcMar>
            <w:vAlign w:val="bottom"/>
            <w:hideMark/>
          </w:tcPr>
          <w:p w14:paraId="0DD3B83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14:paraId="0E4DC9CE" w14:textId="77777777" w:rsidR="00000000" w:rsidRDefault="0035631E">
            <w:pPr>
              <w:pStyle w:val="a3"/>
              <w:spacing w:before="0" w:beforeAutospacing="0" w:after="0" w:afterAutospacing="0"/>
              <w:jc w:val="right"/>
              <w:rPr>
                <w:color w:val="000000"/>
                <w:sz w:val="20"/>
                <w:szCs w:val="20"/>
              </w:rPr>
            </w:pPr>
            <w:r>
              <w:rPr>
                <w:color w:val="000000"/>
                <w:sz w:val="20"/>
                <w:szCs w:val="20"/>
              </w:rPr>
              <w:t>405</w:t>
            </w:r>
          </w:p>
        </w:tc>
        <w:tc>
          <w:tcPr>
            <w:tcW w:w="50" w:type="pct"/>
            <w:shd w:val="clear" w:color="auto" w:fill="CFF0FC"/>
            <w:noWrap/>
            <w:tcMar>
              <w:top w:w="15" w:type="dxa"/>
              <w:left w:w="0" w:type="dxa"/>
              <w:bottom w:w="0" w:type="dxa"/>
              <w:right w:w="15" w:type="dxa"/>
            </w:tcMar>
            <w:vAlign w:val="bottom"/>
            <w:hideMark/>
          </w:tcPr>
          <w:p w14:paraId="5943986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113BC7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D6C9F0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14:paraId="0B1E6335" w14:textId="77777777" w:rsidR="00000000" w:rsidRDefault="0035631E">
            <w:pPr>
              <w:pStyle w:val="a3"/>
              <w:spacing w:before="0" w:beforeAutospacing="0" w:after="0" w:afterAutospacing="0"/>
              <w:jc w:val="right"/>
              <w:rPr>
                <w:color w:val="000000"/>
                <w:sz w:val="20"/>
                <w:szCs w:val="20"/>
              </w:rPr>
            </w:pPr>
            <w:r>
              <w:rPr>
                <w:color w:val="000000"/>
                <w:sz w:val="20"/>
                <w:szCs w:val="20"/>
              </w:rPr>
              <w:t>314</w:t>
            </w:r>
          </w:p>
        </w:tc>
        <w:tc>
          <w:tcPr>
            <w:tcW w:w="50" w:type="pct"/>
            <w:shd w:val="clear" w:color="auto" w:fill="CFF0FC"/>
            <w:noWrap/>
            <w:tcMar>
              <w:top w:w="15" w:type="dxa"/>
              <w:left w:w="0" w:type="dxa"/>
              <w:bottom w:w="0" w:type="dxa"/>
              <w:right w:w="15" w:type="dxa"/>
            </w:tcMar>
            <w:vAlign w:val="bottom"/>
            <w:hideMark/>
          </w:tcPr>
          <w:p w14:paraId="27D0A58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69AA13B" w14:textId="77777777">
        <w:trPr>
          <w:divId w:val="270674036"/>
          <w:jc w:val="center"/>
        </w:trPr>
        <w:tc>
          <w:tcPr>
            <w:tcW w:w="3023" w:type="pct"/>
            <w:shd w:val="clear" w:color="auto" w:fill="FFFFFF"/>
            <w:tcMar>
              <w:top w:w="15" w:type="dxa"/>
              <w:left w:w="0" w:type="dxa"/>
              <w:bottom w:w="0" w:type="dxa"/>
              <w:right w:w="15" w:type="dxa"/>
            </w:tcMar>
            <w:vAlign w:val="bottom"/>
            <w:hideMark/>
          </w:tcPr>
          <w:p w14:paraId="61251160" w14:textId="77777777" w:rsidR="00000000" w:rsidRDefault="0035631E">
            <w:pPr>
              <w:pStyle w:val="a3"/>
              <w:spacing w:before="0" w:beforeAutospacing="0" w:after="0" w:afterAutospacing="0"/>
              <w:rPr>
                <w:color w:val="000000"/>
                <w:sz w:val="20"/>
                <w:szCs w:val="20"/>
              </w:rPr>
            </w:pPr>
            <w:r>
              <w:rPr>
                <w:color w:val="000000"/>
                <w:sz w:val="20"/>
                <w:szCs w:val="20"/>
              </w:rPr>
              <w:t>Prepaid expenses</w:t>
            </w:r>
          </w:p>
        </w:tc>
        <w:tc>
          <w:tcPr>
            <w:tcW w:w="50" w:type="pct"/>
            <w:shd w:val="clear" w:color="auto" w:fill="FFFFFF"/>
            <w:noWrap/>
            <w:tcMar>
              <w:top w:w="15" w:type="dxa"/>
              <w:left w:w="0" w:type="dxa"/>
              <w:bottom w:w="0" w:type="dxa"/>
              <w:right w:w="15" w:type="dxa"/>
            </w:tcMar>
            <w:vAlign w:val="bottom"/>
            <w:hideMark/>
          </w:tcPr>
          <w:p w14:paraId="661868D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14:paraId="5179E4B4" w14:textId="77777777" w:rsidR="00000000" w:rsidRDefault="0035631E">
            <w:pPr>
              <w:pStyle w:val="a3"/>
              <w:spacing w:before="0" w:beforeAutospacing="0" w:after="0" w:afterAutospacing="0"/>
              <w:jc w:val="right"/>
              <w:rPr>
                <w:color w:val="000000"/>
                <w:sz w:val="20"/>
                <w:szCs w:val="20"/>
              </w:rPr>
            </w:pPr>
            <w:r>
              <w:rPr>
                <w:color w:val="000000"/>
                <w:sz w:val="20"/>
                <w:szCs w:val="20"/>
              </w:rPr>
              <w:t>1,024</w:t>
            </w:r>
          </w:p>
        </w:tc>
        <w:tc>
          <w:tcPr>
            <w:tcW w:w="50" w:type="pct"/>
            <w:shd w:val="clear" w:color="auto" w:fill="FFFFFF"/>
            <w:noWrap/>
            <w:tcMar>
              <w:top w:w="15" w:type="dxa"/>
              <w:left w:w="0" w:type="dxa"/>
              <w:bottom w:w="0" w:type="dxa"/>
              <w:right w:w="15" w:type="dxa"/>
            </w:tcMar>
            <w:vAlign w:val="bottom"/>
            <w:hideMark/>
          </w:tcPr>
          <w:p w14:paraId="4C47B1D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14:paraId="757F81B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A125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14:paraId="3C2F149F" w14:textId="77777777" w:rsidR="00000000" w:rsidRDefault="0035631E">
            <w:pPr>
              <w:pStyle w:val="a3"/>
              <w:spacing w:before="0" w:beforeAutospacing="0" w:after="0" w:afterAutospacing="0"/>
              <w:jc w:val="right"/>
              <w:rPr>
                <w:color w:val="000000"/>
                <w:sz w:val="20"/>
                <w:szCs w:val="20"/>
              </w:rPr>
            </w:pPr>
            <w:r>
              <w:rPr>
                <w:color w:val="000000"/>
                <w:sz w:val="20"/>
                <w:szCs w:val="20"/>
              </w:rPr>
              <w:t>706</w:t>
            </w:r>
          </w:p>
        </w:tc>
        <w:tc>
          <w:tcPr>
            <w:tcW w:w="50" w:type="pct"/>
            <w:shd w:val="clear" w:color="auto" w:fill="FFFFFF"/>
            <w:noWrap/>
            <w:tcMar>
              <w:top w:w="15" w:type="dxa"/>
              <w:left w:w="0" w:type="dxa"/>
              <w:bottom w:w="0" w:type="dxa"/>
              <w:right w:w="15" w:type="dxa"/>
            </w:tcMar>
            <w:vAlign w:val="bottom"/>
            <w:hideMark/>
          </w:tcPr>
          <w:p w14:paraId="7536E922"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40A7003" w14:textId="77777777">
        <w:trPr>
          <w:divId w:val="270674036"/>
          <w:jc w:val="center"/>
        </w:trPr>
        <w:tc>
          <w:tcPr>
            <w:tcW w:w="3023" w:type="pct"/>
            <w:shd w:val="clear" w:color="auto" w:fill="CFF0FC"/>
            <w:tcMar>
              <w:top w:w="15" w:type="dxa"/>
              <w:left w:w="0" w:type="dxa"/>
              <w:bottom w:w="0" w:type="dxa"/>
              <w:right w:w="15" w:type="dxa"/>
            </w:tcMar>
            <w:vAlign w:val="bottom"/>
            <w:hideMark/>
          </w:tcPr>
          <w:p w14:paraId="05283339" w14:textId="77777777" w:rsidR="00000000" w:rsidRDefault="0035631E">
            <w:pPr>
              <w:pStyle w:val="a3"/>
              <w:spacing w:before="0" w:beforeAutospacing="0" w:after="0" w:afterAutospacing="0"/>
              <w:rPr>
                <w:color w:val="000000"/>
                <w:sz w:val="20"/>
                <w:szCs w:val="20"/>
              </w:rPr>
            </w:pPr>
            <w:r>
              <w:rPr>
                <w:color w:val="000000"/>
                <w:sz w:val="20"/>
                <w:szCs w:val="20"/>
              </w:rPr>
              <w:t>Prepaid income taxes</w:t>
            </w:r>
          </w:p>
        </w:tc>
        <w:tc>
          <w:tcPr>
            <w:tcW w:w="50" w:type="pct"/>
            <w:shd w:val="clear" w:color="auto" w:fill="CFF0FC"/>
            <w:noWrap/>
            <w:tcMar>
              <w:top w:w="15" w:type="dxa"/>
              <w:left w:w="0" w:type="dxa"/>
              <w:bottom w:w="0" w:type="dxa"/>
              <w:right w:w="15" w:type="dxa"/>
            </w:tcMar>
            <w:vAlign w:val="bottom"/>
            <w:hideMark/>
          </w:tcPr>
          <w:p w14:paraId="7241BC9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5EEBDC9E" w14:textId="77777777" w:rsidR="00000000" w:rsidRDefault="0035631E">
            <w:pPr>
              <w:pStyle w:val="a3"/>
              <w:spacing w:before="0" w:beforeAutospacing="0" w:after="0" w:afterAutospacing="0"/>
              <w:jc w:val="right"/>
              <w:rPr>
                <w:color w:val="000000"/>
                <w:sz w:val="20"/>
                <w:szCs w:val="20"/>
              </w:rPr>
            </w:pPr>
            <w:r>
              <w:rPr>
                <w:color w:val="000000"/>
                <w:sz w:val="20"/>
                <w:szCs w:val="20"/>
              </w:rPr>
              <w:t>609</w:t>
            </w:r>
          </w:p>
        </w:tc>
        <w:tc>
          <w:tcPr>
            <w:tcW w:w="50" w:type="pct"/>
            <w:shd w:val="clear" w:color="auto" w:fill="CFF0FC"/>
            <w:noWrap/>
            <w:tcMar>
              <w:top w:w="15" w:type="dxa"/>
              <w:left w:w="0" w:type="dxa"/>
              <w:bottom w:w="0" w:type="dxa"/>
              <w:right w:w="15" w:type="dxa"/>
            </w:tcMar>
            <w:vAlign w:val="bottom"/>
            <w:hideMark/>
          </w:tcPr>
          <w:p w14:paraId="197B806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31FAA61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7C1DD8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14:paraId="635C477A" w14:textId="77777777" w:rsidR="00000000" w:rsidRDefault="0035631E">
            <w:pPr>
              <w:pStyle w:val="a3"/>
              <w:spacing w:before="0" w:beforeAutospacing="0" w:after="0" w:afterAutospacing="0"/>
              <w:jc w:val="right"/>
              <w:rPr>
                <w:color w:val="000000"/>
                <w:sz w:val="20"/>
                <w:szCs w:val="20"/>
              </w:rPr>
            </w:pPr>
            <w:r>
              <w:rPr>
                <w:color w:val="000000"/>
                <w:sz w:val="20"/>
                <w:szCs w:val="20"/>
              </w:rPr>
              <w:t>1,251</w:t>
            </w:r>
          </w:p>
        </w:tc>
        <w:tc>
          <w:tcPr>
            <w:tcW w:w="50" w:type="pct"/>
            <w:shd w:val="clear" w:color="auto" w:fill="CFF0FC"/>
            <w:noWrap/>
            <w:tcMar>
              <w:top w:w="15" w:type="dxa"/>
              <w:left w:w="0" w:type="dxa"/>
              <w:bottom w:w="0" w:type="dxa"/>
              <w:right w:w="15" w:type="dxa"/>
            </w:tcMar>
            <w:vAlign w:val="bottom"/>
            <w:hideMark/>
          </w:tcPr>
          <w:p w14:paraId="662EFF71"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D49514D" w14:textId="77777777">
        <w:trPr>
          <w:divId w:val="270674036"/>
          <w:jc w:val="center"/>
        </w:trPr>
        <w:tc>
          <w:tcPr>
            <w:tcW w:w="3023" w:type="pct"/>
            <w:shd w:val="clear" w:color="auto" w:fill="FFFFFF"/>
            <w:tcMar>
              <w:top w:w="15" w:type="dxa"/>
              <w:left w:w="0" w:type="dxa"/>
              <w:bottom w:w="0" w:type="dxa"/>
              <w:right w:w="15" w:type="dxa"/>
            </w:tcMar>
            <w:vAlign w:val="bottom"/>
            <w:hideMark/>
          </w:tcPr>
          <w:p w14:paraId="0F77F464" w14:textId="77777777" w:rsidR="00000000" w:rsidRDefault="0035631E">
            <w:pPr>
              <w:pStyle w:val="a3"/>
              <w:spacing w:before="0" w:beforeAutospacing="0" w:after="0" w:afterAutospacing="0"/>
              <w:rPr>
                <w:color w:val="000000"/>
                <w:sz w:val="20"/>
                <w:szCs w:val="20"/>
              </w:rPr>
            </w:pPr>
            <w:r>
              <w:rPr>
                <w:color w:val="000000"/>
                <w:sz w:val="20"/>
                <w:szCs w:val="20"/>
              </w:rPr>
              <w:t>Marketable securities interest receivable</w:t>
            </w:r>
          </w:p>
        </w:tc>
        <w:tc>
          <w:tcPr>
            <w:tcW w:w="50" w:type="pct"/>
            <w:shd w:val="clear" w:color="auto" w:fill="FFFFFF"/>
            <w:noWrap/>
            <w:tcMar>
              <w:top w:w="15" w:type="dxa"/>
              <w:left w:w="0" w:type="dxa"/>
              <w:bottom w:w="0" w:type="dxa"/>
              <w:right w:w="15" w:type="dxa"/>
            </w:tcMar>
            <w:vAlign w:val="bottom"/>
            <w:hideMark/>
          </w:tcPr>
          <w:p w14:paraId="07E756E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14:paraId="50FCB234" w14:textId="77777777" w:rsidR="00000000" w:rsidRDefault="0035631E">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FFFFFF"/>
            <w:noWrap/>
            <w:tcMar>
              <w:top w:w="15" w:type="dxa"/>
              <w:left w:w="0" w:type="dxa"/>
              <w:bottom w:w="0" w:type="dxa"/>
              <w:right w:w="15" w:type="dxa"/>
            </w:tcMar>
            <w:vAlign w:val="bottom"/>
            <w:hideMark/>
          </w:tcPr>
          <w:p w14:paraId="094D652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14:paraId="792DA6E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6A1A0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14:paraId="6C7489E1" w14:textId="77777777" w:rsidR="00000000" w:rsidRDefault="0035631E">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14:paraId="4DDA5DB2"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46A3626" w14:textId="77777777">
        <w:trPr>
          <w:divId w:val="270674036"/>
          <w:jc w:val="center"/>
        </w:trPr>
        <w:tc>
          <w:tcPr>
            <w:tcW w:w="3023" w:type="pct"/>
            <w:shd w:val="clear" w:color="auto" w:fill="CFF0FC"/>
            <w:tcMar>
              <w:top w:w="15" w:type="dxa"/>
              <w:left w:w="0" w:type="dxa"/>
              <w:bottom w:w="0" w:type="dxa"/>
              <w:right w:w="15" w:type="dxa"/>
            </w:tcMar>
            <w:vAlign w:val="bottom"/>
            <w:hideMark/>
          </w:tcPr>
          <w:p w14:paraId="10C0D66F" w14:textId="77777777" w:rsidR="00000000" w:rsidRDefault="0035631E">
            <w:pPr>
              <w:pStyle w:val="a3"/>
              <w:spacing w:before="0" w:beforeAutospacing="0" w:after="0" w:afterAutospacing="0"/>
              <w:rPr>
                <w:color w:val="000000"/>
                <w:sz w:val="20"/>
                <w:szCs w:val="20"/>
              </w:rPr>
            </w:pPr>
            <w:r>
              <w:rPr>
                <w:color w:val="000000"/>
                <w:sz w:val="20"/>
                <w:szCs w:val="20"/>
              </w:rPr>
              <w:t>Other receivable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EF238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14:paraId="013315FD" w14:textId="77777777" w:rsidR="00000000" w:rsidRDefault="0035631E">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14:paraId="1FDF4ED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54E1912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8BAB0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14:paraId="452DF454" w14:textId="77777777" w:rsidR="00000000" w:rsidRDefault="0035631E">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CFF0FC"/>
            <w:noWrap/>
            <w:tcMar>
              <w:top w:w="15" w:type="dxa"/>
              <w:left w:w="0" w:type="dxa"/>
              <w:bottom w:w="0" w:type="dxa"/>
              <w:right w:w="15" w:type="dxa"/>
            </w:tcMar>
            <w:vAlign w:val="bottom"/>
            <w:hideMark/>
          </w:tcPr>
          <w:p w14:paraId="0F0315D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443F96F" w14:textId="77777777">
        <w:trPr>
          <w:divId w:val="270674036"/>
          <w:jc w:val="center"/>
        </w:trPr>
        <w:tc>
          <w:tcPr>
            <w:tcW w:w="3023" w:type="pct"/>
            <w:shd w:val="clear" w:color="auto" w:fill="FFFFFF"/>
            <w:tcMar>
              <w:top w:w="15" w:type="dxa"/>
              <w:left w:w="0" w:type="dxa"/>
              <w:bottom w:w="0" w:type="dxa"/>
              <w:right w:w="15" w:type="dxa"/>
            </w:tcMar>
            <w:vAlign w:val="bottom"/>
            <w:hideMark/>
          </w:tcPr>
          <w:p w14:paraId="79ABFD22" w14:textId="77777777" w:rsidR="00000000" w:rsidRDefault="0035631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1AFD6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795D5E" w14:textId="77777777" w:rsidR="00000000" w:rsidRDefault="0035631E">
            <w:pPr>
              <w:pStyle w:val="a3"/>
              <w:spacing w:before="0" w:beforeAutospacing="0" w:after="0" w:afterAutospacing="0"/>
              <w:jc w:val="right"/>
              <w:rPr>
                <w:color w:val="000000"/>
                <w:sz w:val="20"/>
                <w:szCs w:val="20"/>
              </w:rPr>
            </w:pPr>
            <w:r>
              <w:rPr>
                <w:color w:val="000000"/>
                <w:sz w:val="20"/>
                <w:szCs w:val="20"/>
              </w:rPr>
              <w:t>2,267</w:t>
            </w:r>
          </w:p>
        </w:tc>
        <w:tc>
          <w:tcPr>
            <w:tcW w:w="50" w:type="pct"/>
            <w:shd w:val="clear" w:color="auto" w:fill="FFFFFF"/>
            <w:noWrap/>
            <w:tcMar>
              <w:top w:w="15" w:type="dxa"/>
              <w:left w:w="0" w:type="dxa"/>
              <w:bottom w:w="0" w:type="dxa"/>
              <w:right w:w="15" w:type="dxa"/>
            </w:tcMar>
            <w:vAlign w:val="bottom"/>
            <w:hideMark/>
          </w:tcPr>
          <w:p w14:paraId="1EFFDB6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14:paraId="588FF83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32705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0C4D9C" w14:textId="77777777" w:rsidR="00000000" w:rsidRDefault="0035631E">
            <w:pPr>
              <w:pStyle w:val="a3"/>
              <w:spacing w:before="0" w:beforeAutospacing="0" w:after="0" w:afterAutospacing="0"/>
              <w:jc w:val="right"/>
              <w:rPr>
                <w:color w:val="000000"/>
                <w:sz w:val="20"/>
                <w:szCs w:val="20"/>
              </w:rPr>
            </w:pPr>
            <w:r>
              <w:rPr>
                <w:color w:val="000000"/>
                <w:sz w:val="20"/>
                <w:szCs w:val="20"/>
              </w:rPr>
              <w:t>2,561</w:t>
            </w:r>
          </w:p>
        </w:tc>
        <w:tc>
          <w:tcPr>
            <w:tcW w:w="50" w:type="pct"/>
            <w:shd w:val="clear" w:color="auto" w:fill="FFFFFF"/>
            <w:noWrap/>
            <w:tcMar>
              <w:top w:w="15" w:type="dxa"/>
              <w:left w:w="0" w:type="dxa"/>
              <w:bottom w:w="0" w:type="dxa"/>
              <w:right w:w="15" w:type="dxa"/>
            </w:tcMar>
            <w:vAlign w:val="bottom"/>
            <w:hideMark/>
          </w:tcPr>
          <w:p w14:paraId="0B0A469F"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5EC4EF97" w14:textId="77777777" w:rsidR="00000000" w:rsidRDefault="0035631E">
      <w:pPr>
        <w:pStyle w:val="a3"/>
        <w:spacing w:before="0" w:beforeAutospacing="0" w:after="0" w:afterAutospacing="0"/>
        <w:ind w:firstLine="556"/>
        <w:rPr>
          <w:sz w:val="20"/>
          <w:szCs w:val="20"/>
        </w:rPr>
      </w:pPr>
      <w:r>
        <w:rPr>
          <w:sz w:val="20"/>
          <w:szCs w:val="20"/>
        </w:rPr>
        <w:t> </w:t>
      </w:r>
    </w:p>
    <w:p w14:paraId="44284CA5" w14:textId="77777777" w:rsidR="00000000" w:rsidRDefault="0035631E">
      <w:pPr>
        <w:pStyle w:val="a3"/>
        <w:spacing w:before="40" w:beforeAutospacing="0" w:after="0" w:afterAutospacing="0"/>
        <w:ind w:firstLine="556"/>
        <w:rPr>
          <w:sz w:val="20"/>
          <w:szCs w:val="20"/>
        </w:rPr>
      </w:pPr>
      <w:r>
        <w:rPr>
          <w:sz w:val="20"/>
          <w:szCs w:val="20"/>
        </w:rPr>
        <w:t>Reagents are used for DNA sequencing applications in the Company’s DNA sequencing equipment.</w:t>
      </w:r>
    </w:p>
    <w:p w14:paraId="59113925" w14:textId="77777777" w:rsidR="00000000" w:rsidRDefault="0035631E">
      <w:pPr>
        <w:pStyle w:val="a3"/>
        <w:spacing w:before="0" w:beforeAutospacing="0" w:after="0" w:afterAutospacing="0"/>
        <w:ind w:firstLine="556"/>
        <w:rPr>
          <w:sz w:val="18"/>
          <w:szCs w:val="18"/>
        </w:rPr>
      </w:pPr>
      <w:r>
        <w:rPr>
          <w:sz w:val="18"/>
          <w:szCs w:val="18"/>
        </w:rPr>
        <w:t> </w:t>
      </w:r>
    </w:p>
    <w:p w14:paraId="04CA2D2B" w14:textId="77777777" w:rsidR="00000000" w:rsidRDefault="0035631E">
      <w:pPr>
        <w:pStyle w:val="a3"/>
        <w:spacing w:before="0" w:beforeAutospacing="0" w:after="0" w:afterAutospacing="0"/>
        <w:rPr>
          <w:sz w:val="18"/>
          <w:szCs w:val="18"/>
        </w:rPr>
      </w:pPr>
      <w:r>
        <w:rPr>
          <w:sz w:val="18"/>
          <w:szCs w:val="18"/>
        </w:rPr>
        <w:t> </w:t>
      </w:r>
    </w:p>
    <w:p w14:paraId="5B336D3D" w14:textId="77777777" w:rsidR="00000000" w:rsidRDefault="0035631E">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7. Reporting Segment and Geographic Information</w:t>
      </w:r>
    </w:p>
    <w:p w14:paraId="5EF293DA" w14:textId="77777777" w:rsidR="00000000" w:rsidRDefault="0035631E">
      <w:pPr>
        <w:pStyle w:val="a3"/>
        <w:spacing w:before="120" w:beforeAutospacing="0" w:after="0" w:afterAutospacing="0"/>
        <w:ind w:firstLine="556"/>
        <w:rPr>
          <w:sz w:val="20"/>
          <w:szCs w:val="20"/>
        </w:rPr>
      </w:pPr>
      <w:r>
        <w:rPr>
          <w:sz w:val="20"/>
          <w:szCs w:val="20"/>
        </w:rPr>
        <w:t>The Company views its operations and manages its business in one reporting segment. All long-lived assets were located in the United States during the first half of 2019 and 2018. Revenue by region was as fol</w:t>
      </w:r>
      <w:r>
        <w:rPr>
          <w:sz w:val="20"/>
          <w:szCs w:val="20"/>
        </w:rPr>
        <w:t>lows:</w:t>
      </w:r>
    </w:p>
    <w:p w14:paraId="1B1EF21B"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7"/>
        <w:gridCol w:w="115"/>
        <w:gridCol w:w="921"/>
        <w:gridCol w:w="72"/>
        <w:gridCol w:w="109"/>
        <w:gridCol w:w="115"/>
        <w:gridCol w:w="923"/>
        <w:gridCol w:w="72"/>
        <w:gridCol w:w="110"/>
        <w:gridCol w:w="115"/>
        <w:gridCol w:w="922"/>
        <w:gridCol w:w="73"/>
        <w:gridCol w:w="110"/>
        <w:gridCol w:w="115"/>
        <w:gridCol w:w="924"/>
        <w:gridCol w:w="73"/>
      </w:tblGrid>
      <w:tr w:rsidR="00000000" w14:paraId="53C607EA" w14:textId="77777777">
        <w:trPr>
          <w:divId w:val="2069646905"/>
          <w:jc w:val="center"/>
        </w:trPr>
        <w:tc>
          <w:tcPr>
            <w:tcW w:w="2135" w:type="pct"/>
            <w:shd w:val="clear" w:color="auto" w:fill="FFFFFF"/>
            <w:tcMar>
              <w:top w:w="15" w:type="dxa"/>
              <w:left w:w="0" w:type="dxa"/>
              <w:bottom w:w="0" w:type="dxa"/>
              <w:right w:w="15" w:type="dxa"/>
            </w:tcMar>
            <w:vAlign w:val="bottom"/>
            <w:hideMark/>
          </w:tcPr>
          <w:p w14:paraId="0D3ABC78" w14:textId="77777777" w:rsidR="00000000" w:rsidRDefault="0035631E">
            <w:pPr>
              <w:pStyle w:val="a3"/>
              <w:spacing w:before="0" w:beforeAutospacing="0" w:after="0" w:afterAutospacing="0"/>
              <w:rPr>
                <w:sz w:val="16"/>
                <w:szCs w:val="16"/>
              </w:rPr>
            </w:pPr>
            <w:r>
              <w:rPr>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14:paraId="215D061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08BF403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bottom w:val="single" w:sz="6" w:space="0" w:color="000000"/>
            </w:tcBorders>
            <w:shd w:val="clear" w:color="auto" w:fill="FFFFFF"/>
            <w:tcMar>
              <w:top w:w="15" w:type="dxa"/>
              <w:left w:w="0" w:type="dxa"/>
              <w:bottom w:w="0" w:type="dxa"/>
              <w:right w:w="15" w:type="dxa"/>
            </w:tcMar>
            <w:vAlign w:val="bottom"/>
            <w:hideMark/>
          </w:tcPr>
          <w:p w14:paraId="2C0EC5F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14:paraId="4DCC40C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2FDD31A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CF4E0DF" w14:textId="77777777">
        <w:trPr>
          <w:divId w:val="2069646905"/>
          <w:jc w:val="center"/>
        </w:trPr>
        <w:tc>
          <w:tcPr>
            <w:tcW w:w="2135" w:type="pct"/>
            <w:shd w:val="clear" w:color="auto" w:fill="FFFFFF"/>
            <w:tcMar>
              <w:top w:w="15" w:type="dxa"/>
              <w:left w:w="0" w:type="dxa"/>
              <w:bottom w:w="0" w:type="dxa"/>
              <w:right w:w="15" w:type="dxa"/>
            </w:tcMar>
            <w:vAlign w:val="bottom"/>
            <w:hideMark/>
          </w:tcPr>
          <w:p w14:paraId="6F2A83B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4D0B9F9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hideMark/>
          </w:tcPr>
          <w:p w14:paraId="51F5CF1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14:paraId="5E16E63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2F8AE10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hideMark/>
          </w:tcPr>
          <w:p w14:paraId="7DE714C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hideMark/>
          </w:tcPr>
          <w:p w14:paraId="25158E6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470408F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hideMark/>
          </w:tcPr>
          <w:p w14:paraId="00D8AA8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14:paraId="1312926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4A8723F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hideMark/>
          </w:tcPr>
          <w:p w14:paraId="3D7C19C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16DCC59" w14:textId="77777777">
        <w:trPr>
          <w:divId w:val="2069646905"/>
          <w:jc w:val="center"/>
        </w:trPr>
        <w:tc>
          <w:tcPr>
            <w:tcW w:w="2135" w:type="pct"/>
            <w:shd w:val="clear" w:color="auto" w:fill="FFFFFF"/>
            <w:tcMar>
              <w:top w:w="15" w:type="dxa"/>
              <w:left w:w="0" w:type="dxa"/>
              <w:bottom w:w="0" w:type="dxa"/>
              <w:right w:w="15" w:type="dxa"/>
            </w:tcMar>
            <w:vAlign w:val="bottom"/>
            <w:hideMark/>
          </w:tcPr>
          <w:p w14:paraId="3963AA1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345" w:type="pct"/>
            <w:gridSpan w:val="6"/>
            <w:shd w:val="clear" w:color="auto" w:fill="FFFFFF"/>
            <w:tcMar>
              <w:top w:w="15" w:type="dxa"/>
              <w:left w:w="0" w:type="dxa"/>
              <w:bottom w:w="0" w:type="dxa"/>
              <w:right w:w="15" w:type="dxa"/>
            </w:tcMar>
            <w:hideMark/>
          </w:tcPr>
          <w:p w14:paraId="3F8147D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5DACE26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14:paraId="4C75B20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shd w:val="clear" w:color="auto" w:fill="FFFFFF"/>
            <w:tcMar>
              <w:top w:w="15" w:type="dxa"/>
              <w:left w:w="0" w:type="dxa"/>
              <w:bottom w:w="0" w:type="dxa"/>
              <w:right w:w="15" w:type="dxa"/>
            </w:tcMar>
            <w:hideMark/>
          </w:tcPr>
          <w:p w14:paraId="5A3C7E8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5DCDF64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75309E0E" w14:textId="77777777">
        <w:trPr>
          <w:divId w:val="2069646905"/>
          <w:jc w:val="center"/>
        </w:trPr>
        <w:tc>
          <w:tcPr>
            <w:tcW w:w="2135" w:type="pct"/>
            <w:shd w:val="clear" w:color="auto" w:fill="CFF0FC"/>
            <w:tcMar>
              <w:top w:w="15" w:type="dxa"/>
              <w:left w:w="0" w:type="dxa"/>
              <w:bottom w:w="0" w:type="dxa"/>
              <w:right w:w="15" w:type="dxa"/>
            </w:tcMar>
            <w:vAlign w:val="bottom"/>
            <w:hideMark/>
          </w:tcPr>
          <w:p w14:paraId="2C4541E8" w14:textId="77777777" w:rsidR="00000000" w:rsidRDefault="0035631E">
            <w:pPr>
              <w:pStyle w:val="a3"/>
              <w:spacing w:before="0" w:beforeAutospacing="0" w:after="0" w:afterAutospacing="0"/>
              <w:rPr>
                <w:b/>
                <w:bCs/>
                <w:color w:val="000000"/>
                <w:sz w:val="20"/>
                <w:szCs w:val="20"/>
              </w:rPr>
            </w:pPr>
            <w:r>
              <w:rPr>
                <w:b/>
                <w:bCs/>
                <w:color w:val="000000"/>
                <w:sz w:val="20"/>
                <w:szCs w:val="20"/>
              </w:rPr>
              <w:t>Revenue:</w:t>
            </w:r>
          </w:p>
        </w:tc>
        <w:tc>
          <w:tcPr>
            <w:tcW w:w="50" w:type="pct"/>
            <w:shd w:val="clear" w:color="auto" w:fill="CFF0FC"/>
            <w:noWrap/>
            <w:tcMar>
              <w:top w:w="15" w:type="dxa"/>
              <w:left w:w="0" w:type="dxa"/>
              <w:bottom w:w="0" w:type="dxa"/>
              <w:right w:w="15" w:type="dxa"/>
            </w:tcMar>
            <w:hideMark/>
          </w:tcPr>
          <w:p w14:paraId="77FE375F"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14:paraId="6E9F2C66"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14:paraId="6B772CAE"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14:paraId="55F9F124"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14:paraId="70A4DB80"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14:paraId="7F85AD24"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14:paraId="465030CB"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14:paraId="0D6CB92F"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14:paraId="1F0906F5"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14:paraId="385CB866"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14:paraId="581B0143"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14:paraId="1F0C49DF"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14:paraId="357AC462"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14:paraId="41CCAB4F"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14:paraId="63D4C905"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r>
      <w:tr w:rsidR="00000000" w14:paraId="60684BA7" w14:textId="77777777">
        <w:trPr>
          <w:divId w:val="2069646905"/>
          <w:jc w:val="center"/>
        </w:trPr>
        <w:tc>
          <w:tcPr>
            <w:tcW w:w="2135" w:type="pct"/>
            <w:shd w:val="clear" w:color="auto" w:fill="FFFFFF"/>
            <w:tcMar>
              <w:top w:w="15" w:type="dxa"/>
              <w:left w:w="0" w:type="dxa"/>
              <w:bottom w:w="0" w:type="dxa"/>
              <w:right w:w="15" w:type="dxa"/>
            </w:tcMar>
            <w:vAlign w:val="bottom"/>
            <w:hideMark/>
          </w:tcPr>
          <w:p w14:paraId="652C65BC" w14:textId="77777777" w:rsidR="00000000" w:rsidRDefault="0035631E">
            <w:pPr>
              <w:pStyle w:val="a3"/>
              <w:spacing w:before="0" w:beforeAutospacing="0" w:after="0" w:afterAutospacing="0"/>
              <w:rPr>
                <w:color w:val="000000"/>
                <w:sz w:val="20"/>
                <w:szCs w:val="20"/>
              </w:rPr>
            </w:pPr>
            <w:r>
              <w:rPr>
                <w:color w:val="000000"/>
                <w:sz w:val="20"/>
                <w:szCs w:val="20"/>
              </w:rPr>
              <w:t>United States</w:t>
            </w:r>
          </w:p>
        </w:tc>
        <w:tc>
          <w:tcPr>
            <w:tcW w:w="50" w:type="pct"/>
            <w:shd w:val="clear" w:color="auto" w:fill="FFFFFF"/>
            <w:noWrap/>
            <w:tcMar>
              <w:top w:w="15" w:type="dxa"/>
              <w:left w:w="0" w:type="dxa"/>
              <w:bottom w:w="0" w:type="dxa"/>
              <w:right w:w="15" w:type="dxa"/>
            </w:tcMar>
            <w:vAlign w:val="bottom"/>
            <w:hideMark/>
          </w:tcPr>
          <w:p w14:paraId="7347D7C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262ED301" w14:textId="77777777" w:rsidR="00000000" w:rsidRDefault="0035631E">
            <w:pPr>
              <w:pStyle w:val="a3"/>
              <w:spacing w:before="0" w:beforeAutospacing="0" w:after="0" w:afterAutospacing="0"/>
              <w:jc w:val="right"/>
              <w:rPr>
                <w:color w:val="000000"/>
                <w:sz w:val="20"/>
                <w:szCs w:val="20"/>
              </w:rPr>
            </w:pPr>
            <w:r>
              <w:rPr>
                <w:color w:val="000000"/>
                <w:sz w:val="20"/>
                <w:szCs w:val="20"/>
              </w:rPr>
              <w:t>6,686</w:t>
            </w:r>
          </w:p>
        </w:tc>
        <w:tc>
          <w:tcPr>
            <w:tcW w:w="50" w:type="pct"/>
            <w:shd w:val="clear" w:color="auto" w:fill="FFFFFF"/>
            <w:noWrap/>
            <w:tcMar>
              <w:top w:w="15" w:type="dxa"/>
              <w:left w:w="0" w:type="dxa"/>
              <w:bottom w:w="0" w:type="dxa"/>
              <w:right w:w="15" w:type="dxa"/>
            </w:tcMar>
            <w:vAlign w:val="bottom"/>
            <w:hideMark/>
          </w:tcPr>
          <w:p w14:paraId="6D6186D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517E7F6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EB881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72D087C2" w14:textId="77777777" w:rsidR="00000000" w:rsidRDefault="0035631E">
            <w:pPr>
              <w:pStyle w:val="a3"/>
              <w:spacing w:before="0" w:beforeAutospacing="0" w:after="0" w:afterAutospacing="0"/>
              <w:jc w:val="right"/>
              <w:rPr>
                <w:color w:val="000000"/>
                <w:sz w:val="20"/>
                <w:szCs w:val="20"/>
              </w:rPr>
            </w:pPr>
            <w:r>
              <w:rPr>
                <w:color w:val="000000"/>
                <w:sz w:val="20"/>
                <w:szCs w:val="20"/>
              </w:rPr>
              <w:t>3,299</w:t>
            </w:r>
          </w:p>
        </w:tc>
        <w:tc>
          <w:tcPr>
            <w:tcW w:w="50" w:type="pct"/>
            <w:shd w:val="clear" w:color="auto" w:fill="FFFFFF"/>
            <w:noWrap/>
            <w:tcMar>
              <w:top w:w="15" w:type="dxa"/>
              <w:left w:w="0" w:type="dxa"/>
              <w:bottom w:w="0" w:type="dxa"/>
              <w:right w:w="15" w:type="dxa"/>
            </w:tcMar>
            <w:vAlign w:val="bottom"/>
            <w:hideMark/>
          </w:tcPr>
          <w:p w14:paraId="44F520A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0AF368C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07BBF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3EC3B200" w14:textId="77777777" w:rsidR="00000000" w:rsidRDefault="0035631E">
            <w:pPr>
              <w:pStyle w:val="a3"/>
              <w:spacing w:before="0" w:beforeAutospacing="0" w:after="0" w:afterAutospacing="0"/>
              <w:jc w:val="right"/>
              <w:rPr>
                <w:color w:val="000000"/>
                <w:sz w:val="20"/>
                <w:szCs w:val="20"/>
              </w:rPr>
            </w:pPr>
            <w:r>
              <w:rPr>
                <w:color w:val="000000"/>
                <w:sz w:val="20"/>
                <w:szCs w:val="20"/>
              </w:rPr>
              <w:t>10,300</w:t>
            </w:r>
          </w:p>
        </w:tc>
        <w:tc>
          <w:tcPr>
            <w:tcW w:w="50" w:type="pct"/>
            <w:shd w:val="clear" w:color="auto" w:fill="FFFFFF"/>
            <w:noWrap/>
            <w:tcMar>
              <w:top w:w="15" w:type="dxa"/>
              <w:left w:w="0" w:type="dxa"/>
              <w:bottom w:w="0" w:type="dxa"/>
              <w:right w:w="15" w:type="dxa"/>
            </w:tcMar>
            <w:vAlign w:val="bottom"/>
            <w:hideMark/>
          </w:tcPr>
          <w:p w14:paraId="749082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6F382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EA976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14:paraId="10BEF3A2" w14:textId="77777777" w:rsidR="00000000" w:rsidRDefault="0035631E">
            <w:pPr>
              <w:pStyle w:val="a3"/>
              <w:spacing w:before="0" w:beforeAutospacing="0" w:after="0" w:afterAutospacing="0"/>
              <w:jc w:val="right"/>
              <w:rPr>
                <w:color w:val="000000"/>
                <w:sz w:val="20"/>
                <w:szCs w:val="20"/>
              </w:rPr>
            </w:pPr>
            <w:r>
              <w:rPr>
                <w:color w:val="000000"/>
                <w:sz w:val="20"/>
                <w:szCs w:val="20"/>
              </w:rPr>
              <w:t>5,826</w:t>
            </w:r>
          </w:p>
        </w:tc>
        <w:tc>
          <w:tcPr>
            <w:tcW w:w="50" w:type="pct"/>
            <w:shd w:val="clear" w:color="auto" w:fill="FFFFFF"/>
            <w:noWrap/>
            <w:tcMar>
              <w:top w:w="15" w:type="dxa"/>
              <w:left w:w="0" w:type="dxa"/>
              <w:bottom w:w="0" w:type="dxa"/>
              <w:right w:w="15" w:type="dxa"/>
            </w:tcMar>
            <w:vAlign w:val="bottom"/>
            <w:hideMark/>
          </w:tcPr>
          <w:p w14:paraId="08953D9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27F880F" w14:textId="77777777">
        <w:trPr>
          <w:divId w:val="2069646905"/>
          <w:jc w:val="center"/>
        </w:trPr>
        <w:tc>
          <w:tcPr>
            <w:tcW w:w="2135" w:type="pct"/>
            <w:shd w:val="clear" w:color="auto" w:fill="CFF0FC"/>
            <w:tcMar>
              <w:top w:w="15" w:type="dxa"/>
              <w:left w:w="0" w:type="dxa"/>
              <w:bottom w:w="0" w:type="dxa"/>
              <w:right w:w="15" w:type="dxa"/>
            </w:tcMar>
            <w:vAlign w:val="bottom"/>
            <w:hideMark/>
          </w:tcPr>
          <w:p w14:paraId="1C2B2D4C" w14:textId="77777777" w:rsidR="00000000" w:rsidRDefault="0035631E">
            <w:pPr>
              <w:pStyle w:val="a3"/>
              <w:spacing w:before="0" w:beforeAutospacing="0" w:after="0" w:afterAutospacing="0"/>
              <w:rPr>
                <w:color w:val="000000"/>
                <w:sz w:val="20"/>
                <w:szCs w:val="20"/>
              </w:rPr>
            </w:pPr>
            <w:r>
              <w:rPr>
                <w:color w:val="000000"/>
                <w:sz w:val="20"/>
                <w:szCs w:val="20"/>
              </w:rPr>
              <w:t>Foreign:</w:t>
            </w:r>
          </w:p>
        </w:tc>
        <w:tc>
          <w:tcPr>
            <w:tcW w:w="50" w:type="pct"/>
            <w:shd w:val="clear" w:color="auto" w:fill="CFF0FC"/>
            <w:noWrap/>
            <w:tcMar>
              <w:top w:w="15" w:type="dxa"/>
              <w:left w:w="0" w:type="dxa"/>
              <w:bottom w:w="0" w:type="dxa"/>
              <w:right w:w="15" w:type="dxa"/>
            </w:tcMar>
            <w:vAlign w:val="bottom"/>
            <w:hideMark/>
          </w:tcPr>
          <w:p w14:paraId="3F75781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188D5FD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2A20E7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E1121B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247AF2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6316EF5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1E9A33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7B276C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2770CE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1C35F39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CCE0E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67FF715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AB8F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49B51E0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4E7F8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26E26B5" w14:textId="77777777">
        <w:trPr>
          <w:divId w:val="2069646905"/>
          <w:jc w:val="center"/>
        </w:trPr>
        <w:tc>
          <w:tcPr>
            <w:tcW w:w="2135" w:type="pct"/>
            <w:shd w:val="clear" w:color="auto" w:fill="FFFFFF"/>
            <w:tcMar>
              <w:top w:w="15" w:type="dxa"/>
              <w:left w:w="0" w:type="dxa"/>
              <w:bottom w:w="0" w:type="dxa"/>
              <w:right w:w="15" w:type="dxa"/>
            </w:tcMar>
            <w:vAlign w:val="bottom"/>
            <w:hideMark/>
          </w:tcPr>
          <w:p w14:paraId="41936065" w14:textId="77777777" w:rsidR="00000000" w:rsidRDefault="0035631E">
            <w:pPr>
              <w:pStyle w:val="a3"/>
              <w:spacing w:before="0" w:beforeAutospacing="0" w:after="0" w:afterAutospacing="0"/>
              <w:ind w:left="274"/>
              <w:rPr>
                <w:color w:val="000000"/>
                <w:sz w:val="20"/>
                <w:szCs w:val="20"/>
              </w:rPr>
            </w:pPr>
            <w:r>
              <w:rPr>
                <w:color w:val="000000"/>
                <w:sz w:val="20"/>
                <w:szCs w:val="20"/>
              </w:rPr>
              <w:t>Canada</w:t>
            </w:r>
          </w:p>
        </w:tc>
        <w:tc>
          <w:tcPr>
            <w:tcW w:w="50" w:type="pct"/>
            <w:shd w:val="clear" w:color="auto" w:fill="FFFFFF"/>
            <w:noWrap/>
            <w:tcMar>
              <w:top w:w="15" w:type="dxa"/>
              <w:left w:w="0" w:type="dxa"/>
              <w:bottom w:w="0" w:type="dxa"/>
              <w:right w:w="15" w:type="dxa"/>
            </w:tcMar>
            <w:vAlign w:val="bottom"/>
            <w:hideMark/>
          </w:tcPr>
          <w:p w14:paraId="4DE5DE5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068F1BFA" w14:textId="77777777" w:rsidR="00000000" w:rsidRDefault="0035631E">
            <w:pPr>
              <w:pStyle w:val="a3"/>
              <w:spacing w:before="0" w:beforeAutospacing="0" w:after="0" w:afterAutospacing="0"/>
              <w:jc w:val="right"/>
              <w:rPr>
                <w:color w:val="000000"/>
                <w:sz w:val="20"/>
                <w:szCs w:val="20"/>
              </w:rPr>
            </w:pPr>
            <w:r>
              <w:rPr>
                <w:color w:val="000000"/>
                <w:sz w:val="20"/>
                <w:szCs w:val="20"/>
              </w:rPr>
              <w:t>516</w:t>
            </w:r>
          </w:p>
        </w:tc>
        <w:tc>
          <w:tcPr>
            <w:tcW w:w="50" w:type="pct"/>
            <w:shd w:val="clear" w:color="auto" w:fill="FFFFFF"/>
            <w:noWrap/>
            <w:tcMar>
              <w:top w:w="15" w:type="dxa"/>
              <w:left w:w="0" w:type="dxa"/>
              <w:bottom w:w="0" w:type="dxa"/>
              <w:right w:w="15" w:type="dxa"/>
            </w:tcMar>
            <w:vAlign w:val="bottom"/>
            <w:hideMark/>
          </w:tcPr>
          <w:p w14:paraId="3B31090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14:paraId="63344F1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8CC429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F2344A9" w14:textId="77777777" w:rsidR="00000000" w:rsidRDefault="0035631E">
            <w:pPr>
              <w:pStyle w:val="a3"/>
              <w:spacing w:before="0" w:beforeAutospacing="0" w:after="0" w:afterAutospacing="0"/>
              <w:jc w:val="right"/>
              <w:rPr>
                <w:color w:val="000000"/>
                <w:sz w:val="20"/>
                <w:szCs w:val="20"/>
              </w:rPr>
            </w:pPr>
            <w:r>
              <w:rPr>
                <w:color w:val="000000"/>
                <w:sz w:val="20"/>
                <w:szCs w:val="20"/>
              </w:rPr>
              <w:t>1,070</w:t>
            </w:r>
          </w:p>
        </w:tc>
        <w:tc>
          <w:tcPr>
            <w:tcW w:w="50" w:type="pct"/>
            <w:shd w:val="clear" w:color="auto" w:fill="FFFFFF"/>
            <w:noWrap/>
            <w:tcMar>
              <w:top w:w="15" w:type="dxa"/>
              <w:left w:w="0" w:type="dxa"/>
              <w:bottom w:w="0" w:type="dxa"/>
              <w:right w:w="15" w:type="dxa"/>
            </w:tcMar>
            <w:vAlign w:val="bottom"/>
            <w:hideMark/>
          </w:tcPr>
          <w:p w14:paraId="070E153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25172C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ADA0F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25055862" w14:textId="77777777" w:rsidR="00000000" w:rsidRDefault="0035631E">
            <w:pPr>
              <w:pStyle w:val="a3"/>
              <w:spacing w:before="0" w:beforeAutospacing="0" w:after="0" w:afterAutospacing="0"/>
              <w:jc w:val="right"/>
              <w:rPr>
                <w:color w:val="000000"/>
                <w:sz w:val="20"/>
                <w:szCs w:val="20"/>
              </w:rPr>
            </w:pPr>
            <w:r>
              <w:rPr>
                <w:color w:val="000000"/>
                <w:sz w:val="20"/>
                <w:szCs w:val="20"/>
              </w:rPr>
              <w:t>1,054</w:t>
            </w:r>
          </w:p>
        </w:tc>
        <w:tc>
          <w:tcPr>
            <w:tcW w:w="50" w:type="pct"/>
            <w:shd w:val="clear" w:color="auto" w:fill="FFFFFF"/>
            <w:noWrap/>
            <w:tcMar>
              <w:top w:w="15" w:type="dxa"/>
              <w:left w:w="0" w:type="dxa"/>
              <w:bottom w:w="0" w:type="dxa"/>
              <w:right w:w="15" w:type="dxa"/>
            </w:tcMar>
            <w:vAlign w:val="bottom"/>
            <w:hideMark/>
          </w:tcPr>
          <w:p w14:paraId="591C7E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14:paraId="353FC1F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01F53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6828B41D" w14:textId="77777777" w:rsidR="00000000" w:rsidRDefault="0035631E">
            <w:pPr>
              <w:pStyle w:val="a3"/>
              <w:spacing w:before="0" w:beforeAutospacing="0" w:after="0" w:afterAutospacing="0"/>
              <w:jc w:val="right"/>
              <w:rPr>
                <w:color w:val="000000"/>
                <w:sz w:val="20"/>
                <w:szCs w:val="20"/>
              </w:rPr>
            </w:pPr>
            <w:r>
              <w:rPr>
                <w:color w:val="000000"/>
                <w:sz w:val="20"/>
                <w:szCs w:val="20"/>
              </w:rPr>
              <w:t>2,040</w:t>
            </w:r>
          </w:p>
        </w:tc>
        <w:tc>
          <w:tcPr>
            <w:tcW w:w="50" w:type="pct"/>
            <w:shd w:val="clear" w:color="auto" w:fill="FFFFFF"/>
            <w:noWrap/>
            <w:tcMar>
              <w:top w:w="15" w:type="dxa"/>
              <w:left w:w="0" w:type="dxa"/>
              <w:bottom w:w="0" w:type="dxa"/>
              <w:right w:w="15" w:type="dxa"/>
            </w:tcMar>
            <w:vAlign w:val="bottom"/>
            <w:hideMark/>
          </w:tcPr>
          <w:p w14:paraId="7C92AFC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05A7A80" w14:textId="77777777">
        <w:trPr>
          <w:divId w:val="2069646905"/>
          <w:jc w:val="center"/>
        </w:trPr>
        <w:tc>
          <w:tcPr>
            <w:tcW w:w="2135" w:type="pct"/>
            <w:shd w:val="clear" w:color="auto" w:fill="CFF0FC"/>
            <w:tcMar>
              <w:top w:w="15" w:type="dxa"/>
              <w:left w:w="0" w:type="dxa"/>
              <w:bottom w:w="0" w:type="dxa"/>
              <w:right w:w="15" w:type="dxa"/>
            </w:tcMar>
            <w:vAlign w:val="bottom"/>
            <w:hideMark/>
          </w:tcPr>
          <w:p w14:paraId="76CFB741" w14:textId="77777777" w:rsidR="00000000" w:rsidRDefault="0035631E">
            <w:pPr>
              <w:pStyle w:val="a3"/>
              <w:spacing w:before="0" w:beforeAutospacing="0" w:after="0" w:afterAutospacing="0"/>
              <w:ind w:left="274"/>
              <w:rPr>
                <w:color w:val="000000"/>
                <w:sz w:val="20"/>
                <w:szCs w:val="20"/>
              </w:rPr>
            </w:pPr>
            <w:r>
              <w:rPr>
                <w:color w:val="000000"/>
                <w:sz w:val="20"/>
                <w:szCs w:val="20"/>
              </w:rPr>
              <w:t>Other Countries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9B6401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7FC54F0D" w14:textId="77777777" w:rsidR="00000000" w:rsidRDefault="0035631E">
            <w:pPr>
              <w:pStyle w:val="a3"/>
              <w:spacing w:before="0" w:beforeAutospacing="0" w:after="0" w:afterAutospacing="0"/>
              <w:jc w:val="right"/>
              <w:rPr>
                <w:color w:val="000000"/>
                <w:sz w:val="20"/>
                <w:szCs w:val="20"/>
              </w:rPr>
            </w:pPr>
            <w:r>
              <w:rPr>
                <w:color w:val="000000"/>
                <w:sz w:val="20"/>
                <w:szCs w:val="20"/>
              </w:rPr>
              <w:t>1,222</w:t>
            </w:r>
          </w:p>
        </w:tc>
        <w:tc>
          <w:tcPr>
            <w:tcW w:w="50" w:type="pct"/>
            <w:shd w:val="clear" w:color="auto" w:fill="CFF0FC"/>
            <w:noWrap/>
            <w:tcMar>
              <w:top w:w="15" w:type="dxa"/>
              <w:left w:w="0" w:type="dxa"/>
              <w:bottom w:w="0" w:type="dxa"/>
              <w:right w:w="15" w:type="dxa"/>
            </w:tcMar>
            <w:vAlign w:val="bottom"/>
            <w:hideMark/>
          </w:tcPr>
          <w:p w14:paraId="4F76955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14:paraId="134D038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C8C22D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77223832" w14:textId="77777777" w:rsidR="00000000" w:rsidRDefault="0035631E">
            <w:pPr>
              <w:pStyle w:val="a3"/>
              <w:spacing w:before="0" w:beforeAutospacing="0" w:after="0" w:afterAutospacing="0"/>
              <w:jc w:val="right"/>
              <w:rPr>
                <w:color w:val="000000"/>
                <w:sz w:val="20"/>
                <w:szCs w:val="20"/>
              </w:rPr>
            </w:pPr>
            <w:r>
              <w:rPr>
                <w:color w:val="000000"/>
                <w:sz w:val="20"/>
                <w:szCs w:val="20"/>
              </w:rPr>
              <w:t>1,031</w:t>
            </w:r>
          </w:p>
        </w:tc>
        <w:tc>
          <w:tcPr>
            <w:tcW w:w="50" w:type="pct"/>
            <w:shd w:val="clear" w:color="auto" w:fill="CFF0FC"/>
            <w:noWrap/>
            <w:tcMar>
              <w:top w:w="15" w:type="dxa"/>
              <w:left w:w="0" w:type="dxa"/>
              <w:bottom w:w="0" w:type="dxa"/>
              <w:right w:w="15" w:type="dxa"/>
            </w:tcMar>
            <w:vAlign w:val="bottom"/>
            <w:hideMark/>
          </w:tcPr>
          <w:p w14:paraId="76D2D4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CFF0FC"/>
            <w:tcMar>
              <w:top w:w="15" w:type="dxa"/>
              <w:left w:w="0" w:type="dxa"/>
              <w:bottom w:w="0" w:type="dxa"/>
              <w:right w:w="15" w:type="dxa"/>
            </w:tcMar>
            <w:vAlign w:val="bottom"/>
            <w:hideMark/>
          </w:tcPr>
          <w:p w14:paraId="111D89D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53D702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11040506" w14:textId="77777777" w:rsidR="00000000" w:rsidRDefault="0035631E">
            <w:pPr>
              <w:pStyle w:val="a3"/>
              <w:spacing w:before="0" w:beforeAutospacing="0" w:after="0" w:afterAutospacing="0"/>
              <w:jc w:val="right"/>
              <w:rPr>
                <w:color w:val="000000"/>
                <w:sz w:val="20"/>
                <w:szCs w:val="20"/>
              </w:rPr>
            </w:pPr>
            <w:r>
              <w:rPr>
                <w:color w:val="000000"/>
                <w:sz w:val="20"/>
                <w:szCs w:val="20"/>
              </w:rPr>
              <w:t>2,440</w:t>
            </w:r>
          </w:p>
        </w:tc>
        <w:tc>
          <w:tcPr>
            <w:tcW w:w="50" w:type="pct"/>
            <w:shd w:val="clear" w:color="auto" w:fill="CFF0FC"/>
            <w:noWrap/>
            <w:tcMar>
              <w:top w:w="15" w:type="dxa"/>
              <w:left w:w="0" w:type="dxa"/>
              <w:bottom w:w="0" w:type="dxa"/>
              <w:right w:w="15" w:type="dxa"/>
            </w:tcMar>
            <w:vAlign w:val="bottom"/>
            <w:hideMark/>
          </w:tcPr>
          <w:p w14:paraId="624178E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14:paraId="04C7A82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A89EA0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14:paraId="17E31769" w14:textId="77777777" w:rsidR="00000000" w:rsidRDefault="0035631E">
            <w:pPr>
              <w:pStyle w:val="a3"/>
              <w:spacing w:before="0" w:beforeAutospacing="0" w:after="0" w:afterAutospacing="0"/>
              <w:jc w:val="right"/>
              <w:rPr>
                <w:color w:val="000000"/>
                <w:sz w:val="20"/>
                <w:szCs w:val="20"/>
              </w:rPr>
            </w:pPr>
            <w:r>
              <w:rPr>
                <w:color w:val="000000"/>
                <w:sz w:val="20"/>
                <w:szCs w:val="20"/>
              </w:rPr>
              <w:t>2,187</w:t>
            </w:r>
          </w:p>
        </w:tc>
        <w:tc>
          <w:tcPr>
            <w:tcW w:w="50" w:type="pct"/>
            <w:shd w:val="clear" w:color="auto" w:fill="CFF0FC"/>
            <w:noWrap/>
            <w:tcMar>
              <w:top w:w="15" w:type="dxa"/>
              <w:left w:w="0" w:type="dxa"/>
              <w:bottom w:w="0" w:type="dxa"/>
              <w:right w:w="15" w:type="dxa"/>
            </w:tcMar>
            <w:vAlign w:val="bottom"/>
            <w:hideMark/>
          </w:tcPr>
          <w:p w14:paraId="7E05D21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1A03E7D" w14:textId="77777777">
        <w:trPr>
          <w:divId w:val="2069646905"/>
          <w:jc w:val="center"/>
        </w:trPr>
        <w:tc>
          <w:tcPr>
            <w:tcW w:w="2135" w:type="pct"/>
            <w:shd w:val="clear" w:color="auto" w:fill="FFFFFF"/>
            <w:tcMar>
              <w:top w:w="15" w:type="dxa"/>
              <w:left w:w="0" w:type="dxa"/>
              <w:bottom w:w="0" w:type="dxa"/>
              <w:right w:w="15" w:type="dxa"/>
            </w:tcMar>
            <w:vAlign w:val="bottom"/>
            <w:hideMark/>
          </w:tcPr>
          <w:p w14:paraId="6A1A63ED" w14:textId="77777777" w:rsidR="00000000" w:rsidRDefault="0035631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14:paraId="11787CB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14:paraId="5655A830" w14:textId="77777777" w:rsidR="00000000" w:rsidRDefault="0035631E">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FFFFFF"/>
            <w:noWrap/>
            <w:tcMar>
              <w:top w:w="15" w:type="dxa"/>
              <w:left w:w="0" w:type="dxa"/>
              <w:bottom w:w="0" w:type="dxa"/>
              <w:right w:w="15" w:type="dxa"/>
            </w:tcMar>
            <w:hideMark/>
          </w:tcPr>
          <w:p w14:paraId="2F22114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48FCBFF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14:paraId="235CEF9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14:paraId="3F5F9E83" w14:textId="77777777" w:rsidR="00000000" w:rsidRDefault="0035631E">
            <w:pPr>
              <w:pStyle w:val="a3"/>
              <w:spacing w:before="0" w:beforeAutospacing="0" w:after="0" w:afterAutospacing="0"/>
              <w:jc w:val="right"/>
              <w:rPr>
                <w:color w:val="000000"/>
                <w:sz w:val="20"/>
                <w:szCs w:val="20"/>
              </w:rPr>
            </w:pPr>
            <w:r>
              <w:rPr>
                <w:color w:val="000000"/>
                <w:sz w:val="20"/>
                <w:szCs w:val="20"/>
              </w:rPr>
              <w:t>5,400</w:t>
            </w:r>
          </w:p>
        </w:tc>
        <w:tc>
          <w:tcPr>
            <w:tcW w:w="50" w:type="pct"/>
            <w:shd w:val="clear" w:color="auto" w:fill="FFFFFF"/>
            <w:noWrap/>
            <w:tcMar>
              <w:top w:w="15" w:type="dxa"/>
              <w:left w:w="0" w:type="dxa"/>
              <w:bottom w:w="0" w:type="dxa"/>
              <w:right w:w="15" w:type="dxa"/>
            </w:tcMar>
            <w:hideMark/>
          </w:tcPr>
          <w:p w14:paraId="5250E5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FFFFFF"/>
            <w:tcMar>
              <w:top w:w="15" w:type="dxa"/>
              <w:left w:w="0" w:type="dxa"/>
              <w:bottom w:w="0" w:type="dxa"/>
              <w:right w:w="15" w:type="dxa"/>
            </w:tcMar>
            <w:hideMark/>
          </w:tcPr>
          <w:p w14:paraId="0488E34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14:paraId="1283560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14:paraId="53876E4E" w14:textId="77777777" w:rsidR="00000000" w:rsidRDefault="0035631E">
            <w:pPr>
              <w:pStyle w:val="a3"/>
              <w:spacing w:before="0" w:beforeAutospacing="0" w:after="0" w:afterAutospacing="0"/>
              <w:jc w:val="right"/>
              <w:rPr>
                <w:color w:val="000000"/>
                <w:sz w:val="20"/>
                <w:szCs w:val="20"/>
              </w:rPr>
            </w:pPr>
            <w:r>
              <w:rPr>
                <w:color w:val="000000"/>
                <w:sz w:val="20"/>
                <w:szCs w:val="20"/>
              </w:rPr>
              <w:t>13,794</w:t>
            </w:r>
          </w:p>
        </w:tc>
        <w:tc>
          <w:tcPr>
            <w:tcW w:w="50" w:type="pct"/>
            <w:shd w:val="clear" w:color="auto" w:fill="FFFFFF"/>
            <w:noWrap/>
            <w:tcMar>
              <w:top w:w="15" w:type="dxa"/>
              <w:left w:w="0" w:type="dxa"/>
              <w:bottom w:w="0" w:type="dxa"/>
              <w:right w:w="15" w:type="dxa"/>
            </w:tcMar>
            <w:hideMark/>
          </w:tcPr>
          <w:p w14:paraId="0D9F8F8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3D52558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14:paraId="1AA734C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14:paraId="1BA11E0C" w14:textId="77777777" w:rsidR="00000000" w:rsidRDefault="0035631E">
            <w:pPr>
              <w:pStyle w:val="a3"/>
              <w:spacing w:before="0" w:beforeAutospacing="0" w:after="0" w:afterAutospacing="0"/>
              <w:jc w:val="right"/>
              <w:rPr>
                <w:color w:val="000000"/>
                <w:sz w:val="20"/>
                <w:szCs w:val="20"/>
              </w:rPr>
            </w:pPr>
            <w:r>
              <w:rPr>
                <w:color w:val="000000"/>
                <w:sz w:val="20"/>
                <w:szCs w:val="20"/>
              </w:rPr>
              <w:t>10,053</w:t>
            </w:r>
          </w:p>
        </w:tc>
        <w:tc>
          <w:tcPr>
            <w:tcW w:w="50" w:type="pct"/>
            <w:shd w:val="clear" w:color="auto" w:fill="FFFFFF"/>
            <w:noWrap/>
            <w:tcMar>
              <w:top w:w="15" w:type="dxa"/>
              <w:left w:w="0" w:type="dxa"/>
              <w:bottom w:w="0" w:type="dxa"/>
              <w:right w:w="15" w:type="dxa"/>
            </w:tcMar>
            <w:hideMark/>
          </w:tcPr>
          <w:p w14:paraId="0F0A8515"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1B89FC4E" w14:textId="77777777" w:rsidR="00000000" w:rsidRDefault="0035631E">
      <w:pPr>
        <w:pStyle w:val="a3"/>
        <w:spacing w:before="0" w:beforeAutospacing="0" w:after="0" w:afterAutospacing="0"/>
        <w:rPr>
          <w:sz w:val="18"/>
          <w:szCs w:val="18"/>
        </w:rPr>
      </w:pPr>
      <w:r>
        <w:rPr>
          <w:sz w:val="18"/>
          <w:szCs w:val="18"/>
        </w:rPr>
        <w:t> </w:t>
      </w:r>
    </w:p>
    <w:p w14:paraId="17A10D56" w14:textId="77777777" w:rsidR="00000000" w:rsidRDefault="0035631E">
      <w:pPr>
        <w:pStyle w:val="a3"/>
        <w:spacing w:before="240" w:beforeAutospacing="0" w:after="0" w:afterAutospacing="0"/>
        <w:jc w:val="center"/>
        <w:rPr>
          <w:sz w:val="20"/>
          <w:szCs w:val="20"/>
        </w:rPr>
      </w:pPr>
      <w:r>
        <w:rPr>
          <w:sz w:val="20"/>
          <w:szCs w:val="20"/>
        </w:rPr>
        <w:t>12</w:t>
      </w:r>
    </w:p>
    <w:p w14:paraId="18895D48" w14:textId="77777777" w:rsidR="00000000" w:rsidRDefault="0035631E">
      <w:pPr>
        <w:rPr>
          <w:rFonts w:eastAsia="Times New Roman"/>
        </w:rPr>
      </w:pPr>
      <w:r>
        <w:rPr>
          <w:rFonts w:eastAsia="Times New Roman"/>
        </w:rPr>
        <w:pict w14:anchorId="594DE129">
          <v:rect id="_x0000_i1038" style="width:415.3pt;height:1.5pt" o:hralign="center" o:hrstd="t" o:hr="t" fillcolor="#a0a0a0" stroked="f"/>
        </w:pict>
      </w:r>
    </w:p>
    <w:p w14:paraId="68CC601B" w14:textId="77777777" w:rsidR="00000000" w:rsidRDefault="0035631E">
      <w:pPr>
        <w:pStyle w:val="a3"/>
        <w:spacing w:before="0" w:beforeAutospacing="0" w:after="0" w:afterAutospacing="0"/>
        <w:rPr>
          <w:sz w:val="20"/>
          <w:szCs w:val="20"/>
        </w:rPr>
      </w:pPr>
      <w:r>
        <w:rPr>
          <w:sz w:val="20"/>
          <w:szCs w:val="20"/>
        </w:rPr>
        <w:t> </w:t>
      </w:r>
    </w:p>
    <w:p w14:paraId="038FDA8E" w14:textId="77777777" w:rsidR="00000000" w:rsidRDefault="0035631E">
      <w:pPr>
        <w:pStyle w:val="a3"/>
        <w:spacing w:before="0" w:beforeAutospacing="0" w:after="0" w:afterAutospacing="0"/>
        <w:rPr>
          <w:sz w:val="18"/>
          <w:szCs w:val="18"/>
        </w:rPr>
      </w:pPr>
      <w:r>
        <w:rPr>
          <w:sz w:val="18"/>
          <w:szCs w:val="18"/>
        </w:rPr>
        <w:t> </w:t>
      </w:r>
    </w:p>
    <w:p w14:paraId="40C03EE5" w14:textId="77777777" w:rsidR="00000000" w:rsidRDefault="0035631E">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8. Commitments and Contingencies</w:t>
      </w:r>
    </w:p>
    <w:p w14:paraId="2A39B1B5" w14:textId="77777777" w:rsidR="00000000" w:rsidRDefault="0035631E">
      <w:pPr>
        <w:pStyle w:val="a3"/>
        <w:spacing w:before="120" w:beforeAutospacing="0" w:after="0" w:afterAutospacing="0"/>
        <w:rPr>
          <w:b/>
          <w:bCs/>
          <w:i/>
          <w:iCs/>
          <w:sz w:val="20"/>
          <w:szCs w:val="20"/>
        </w:rPr>
      </w:pPr>
      <w:r>
        <w:rPr>
          <w:b/>
          <w:bCs/>
          <w:i/>
          <w:iCs/>
          <w:sz w:val="20"/>
          <w:szCs w:val="20"/>
        </w:rPr>
        <w:t>Operating Leases</w:t>
      </w:r>
    </w:p>
    <w:p w14:paraId="0263306B" w14:textId="77777777" w:rsidR="00000000" w:rsidRDefault="0035631E">
      <w:pPr>
        <w:pStyle w:val="a3"/>
        <w:spacing w:before="120" w:beforeAutospacing="0" w:after="0" w:afterAutospacing="0"/>
        <w:ind w:firstLine="556"/>
        <w:rPr>
          <w:color w:val="000000"/>
          <w:sz w:val="20"/>
          <w:szCs w:val="20"/>
        </w:rPr>
      </w:pPr>
      <w:r>
        <w:rPr>
          <w:color w:val="000000"/>
          <w:sz w:val="20"/>
          <w:szCs w:val="20"/>
        </w:rPr>
        <w:t xml:space="preserve">See Note 9, Leases, for further information. </w:t>
      </w:r>
    </w:p>
    <w:p w14:paraId="32452D2C" w14:textId="77777777" w:rsidR="00000000" w:rsidRDefault="0035631E">
      <w:pPr>
        <w:pStyle w:val="a3"/>
        <w:spacing w:before="360" w:beforeAutospacing="0" w:after="0" w:afterAutospacing="0"/>
        <w:rPr>
          <w:b/>
          <w:bCs/>
          <w:i/>
          <w:iCs/>
          <w:sz w:val="20"/>
          <w:szCs w:val="20"/>
        </w:rPr>
      </w:pPr>
      <w:bookmarkStart w:id="22" w:name="_Hlk8210620"/>
      <w:bookmarkEnd w:id="22"/>
      <w:r>
        <w:rPr>
          <w:b/>
          <w:bCs/>
          <w:i/>
          <w:iCs/>
          <w:sz w:val="20"/>
          <w:szCs w:val="20"/>
        </w:rPr>
        <w:t>FF Gene Biotech</w:t>
      </w:r>
    </w:p>
    <w:p w14:paraId="22E2C296" w14:textId="77777777" w:rsidR="00000000" w:rsidRDefault="0035631E">
      <w:pPr>
        <w:pStyle w:val="a3"/>
        <w:spacing w:before="120" w:beforeAutospacing="0" w:after="0" w:afterAutospacing="0"/>
        <w:ind w:firstLine="556"/>
        <w:rPr>
          <w:sz w:val="20"/>
          <w:szCs w:val="20"/>
        </w:rPr>
      </w:pPr>
      <w:r>
        <w:rPr>
          <w:sz w:val="20"/>
          <w:szCs w:val="20"/>
        </w:rPr>
        <w:t>See Note 14 for a description of the Company’</w:t>
      </w:r>
      <w:r>
        <w:rPr>
          <w:sz w:val="20"/>
          <w:szCs w:val="20"/>
        </w:rPr>
        <w:t>s commitments related to its joint venture, FF Gene Biotech (as defined in Note 14).</w:t>
      </w:r>
    </w:p>
    <w:p w14:paraId="704FB78D" w14:textId="77777777" w:rsidR="00000000" w:rsidRDefault="0035631E">
      <w:pPr>
        <w:pStyle w:val="a3"/>
        <w:spacing w:before="360" w:beforeAutospacing="0" w:after="0" w:afterAutospacing="0"/>
        <w:rPr>
          <w:b/>
          <w:bCs/>
          <w:i/>
          <w:iCs/>
          <w:sz w:val="20"/>
          <w:szCs w:val="20"/>
        </w:rPr>
      </w:pPr>
      <w:r>
        <w:rPr>
          <w:b/>
          <w:bCs/>
          <w:i/>
          <w:iCs/>
          <w:sz w:val="20"/>
          <w:szCs w:val="20"/>
        </w:rPr>
        <w:t>Purchase Obligations</w:t>
      </w:r>
    </w:p>
    <w:p w14:paraId="3D418BDE" w14:textId="77777777" w:rsidR="00000000" w:rsidRDefault="0035631E">
      <w:pPr>
        <w:pStyle w:val="a3"/>
        <w:spacing w:before="120" w:beforeAutospacing="0" w:after="0" w:afterAutospacing="0"/>
        <w:ind w:firstLine="556"/>
        <w:rPr>
          <w:sz w:val="20"/>
          <w:szCs w:val="20"/>
        </w:rPr>
      </w:pPr>
      <w:r>
        <w:rPr>
          <w:sz w:val="20"/>
          <w:szCs w:val="20"/>
        </w:rPr>
        <w:t>As of June 30, 2019, the Company had non-cancelable purchase obligations of $5.8 million for reagents, of which, $2.1 million is payable within twelve</w:t>
      </w:r>
      <w:r>
        <w:rPr>
          <w:sz w:val="20"/>
          <w:szCs w:val="20"/>
        </w:rPr>
        <w:t xml:space="preserve"> months, and $3.7 million is payable within the next twenty-four months.</w:t>
      </w:r>
    </w:p>
    <w:p w14:paraId="169F9001" w14:textId="77777777" w:rsidR="00000000" w:rsidRDefault="0035631E">
      <w:pPr>
        <w:pStyle w:val="a3"/>
        <w:spacing w:before="360" w:beforeAutospacing="0" w:after="0" w:afterAutospacing="0"/>
        <w:rPr>
          <w:b/>
          <w:bCs/>
          <w:i/>
          <w:iCs/>
          <w:sz w:val="20"/>
          <w:szCs w:val="20"/>
        </w:rPr>
      </w:pPr>
      <w:r>
        <w:rPr>
          <w:b/>
          <w:bCs/>
          <w:i/>
          <w:iCs/>
          <w:sz w:val="20"/>
          <w:szCs w:val="20"/>
        </w:rPr>
        <w:t>Contingencies</w:t>
      </w:r>
    </w:p>
    <w:p w14:paraId="02642D5D" w14:textId="77777777" w:rsidR="00000000" w:rsidRDefault="0035631E">
      <w:pPr>
        <w:pStyle w:val="a3"/>
        <w:spacing w:before="120" w:beforeAutospacing="0" w:after="0" w:afterAutospacing="0"/>
        <w:ind w:firstLine="556"/>
        <w:rPr>
          <w:sz w:val="20"/>
          <w:szCs w:val="20"/>
        </w:rPr>
      </w:pPr>
      <w:r>
        <w:rPr>
          <w:sz w:val="20"/>
          <w:szCs w:val="20"/>
        </w:rPr>
        <w:t>From time to time, the Company may be subject to legal proceedings and claims arising in the ordinary course of business. Management does not believe that the outcome of</w:t>
      </w:r>
      <w:r>
        <w:rPr>
          <w:sz w:val="20"/>
          <w:szCs w:val="20"/>
        </w:rPr>
        <w:t xml:space="preserve"> any of these matters will have a material effect on the Company’s consolidated financial position, results of operations or cash flows.</w:t>
      </w:r>
    </w:p>
    <w:p w14:paraId="582D08B3" w14:textId="77777777" w:rsidR="00000000" w:rsidRDefault="0035631E">
      <w:pPr>
        <w:pStyle w:val="a3"/>
        <w:spacing w:before="0" w:beforeAutospacing="0" w:after="0" w:afterAutospacing="0"/>
        <w:rPr>
          <w:sz w:val="18"/>
          <w:szCs w:val="18"/>
        </w:rPr>
      </w:pPr>
      <w:r>
        <w:rPr>
          <w:sz w:val="18"/>
          <w:szCs w:val="18"/>
        </w:rPr>
        <w:t> </w:t>
      </w:r>
    </w:p>
    <w:p w14:paraId="52B3928C" w14:textId="77777777" w:rsidR="00000000" w:rsidRDefault="0035631E">
      <w:pPr>
        <w:pStyle w:val="a3"/>
        <w:spacing w:before="0" w:beforeAutospacing="0" w:after="0" w:afterAutospacing="0"/>
        <w:rPr>
          <w:sz w:val="18"/>
          <w:szCs w:val="18"/>
        </w:rPr>
      </w:pPr>
      <w:r>
        <w:rPr>
          <w:sz w:val="18"/>
          <w:szCs w:val="18"/>
        </w:rPr>
        <w:t> </w:t>
      </w:r>
    </w:p>
    <w:p w14:paraId="4E09D555" w14:textId="77777777" w:rsidR="00000000" w:rsidRDefault="0035631E">
      <w:pPr>
        <w:pStyle w:val="a3"/>
        <w:spacing w:before="0" w:beforeAutospacing="0" w:after="0" w:afterAutospacing="0"/>
        <w:rPr>
          <w:b/>
          <w:bCs/>
          <w:sz w:val="20"/>
          <w:szCs w:val="20"/>
        </w:rPr>
      </w:pPr>
      <w:r>
        <w:rPr>
          <w:b/>
          <w:bCs/>
          <w:sz w:val="20"/>
          <w:szCs w:val="20"/>
        </w:rPr>
        <w:t>Note 9. Leases</w:t>
      </w:r>
    </w:p>
    <w:p w14:paraId="6A49FADD" w14:textId="77777777" w:rsidR="00000000" w:rsidRDefault="0035631E">
      <w:pPr>
        <w:pStyle w:val="a3"/>
        <w:spacing w:before="0" w:beforeAutospacing="0" w:after="0" w:afterAutospacing="0"/>
        <w:rPr>
          <w:b/>
          <w:bCs/>
          <w:sz w:val="12"/>
          <w:szCs w:val="12"/>
        </w:rPr>
      </w:pPr>
      <w:r>
        <w:rPr>
          <w:b/>
          <w:bCs/>
          <w:sz w:val="12"/>
          <w:szCs w:val="12"/>
        </w:rPr>
        <w:t> </w:t>
      </w:r>
    </w:p>
    <w:p w14:paraId="3329DA16" w14:textId="77777777" w:rsidR="00000000" w:rsidRDefault="0035631E">
      <w:pPr>
        <w:pStyle w:val="a3"/>
        <w:spacing w:before="0" w:beforeAutospacing="0" w:after="0" w:afterAutospacing="0"/>
        <w:ind w:firstLine="556"/>
        <w:rPr>
          <w:sz w:val="20"/>
          <w:szCs w:val="20"/>
        </w:rPr>
      </w:pPr>
      <w:r>
        <w:rPr>
          <w:sz w:val="20"/>
          <w:szCs w:val="20"/>
        </w:rPr>
        <w:t>The Company has various non-cancelable operating leases with varying terms through August 2023 pri</w:t>
      </w:r>
      <w:r>
        <w:rPr>
          <w:sz w:val="20"/>
          <w:szCs w:val="20"/>
        </w:rPr>
        <w:t>marily for office space</w:t>
      </w:r>
      <w:r>
        <w:rPr>
          <w:sz w:val="20"/>
          <w:szCs w:val="20"/>
        </w:rPr>
        <w:t>.</w:t>
      </w:r>
      <w:r>
        <w:rPr>
          <w:sz w:val="20"/>
          <w:szCs w:val="20"/>
        </w:rPr>
        <w:t xml:space="preserve"> The Company has options to renew some of these leases for three years after their expiration. The Company considers these options, which may be elected at the Company’s sole discretion, in determining the lease term on a lease-by-l</w:t>
      </w:r>
      <w:r>
        <w:rPr>
          <w:sz w:val="20"/>
          <w:szCs w:val="20"/>
        </w:rPr>
        <w:t xml:space="preserve">ease basis. The Company does not have any finance leases or leases with variable lease payments. </w:t>
      </w:r>
    </w:p>
    <w:p w14:paraId="67A043C0" w14:textId="77777777" w:rsidR="00000000" w:rsidRDefault="0035631E">
      <w:pPr>
        <w:pStyle w:val="a3"/>
        <w:spacing w:before="240" w:beforeAutospacing="0" w:after="0" w:afterAutospacing="0"/>
        <w:ind w:firstLine="556"/>
        <w:rPr>
          <w:color w:val="000000"/>
          <w:sz w:val="20"/>
          <w:szCs w:val="20"/>
        </w:rPr>
      </w:pPr>
      <w:r>
        <w:rPr>
          <w:color w:val="000000"/>
          <w:sz w:val="20"/>
          <w:szCs w:val="20"/>
        </w:rPr>
        <w:t>The determination of whether an arrangement contains a lease is made at inception by evaluating whether the arrangement conveys the right to use an identified</w:t>
      </w:r>
      <w:r>
        <w:rPr>
          <w:color w:val="000000"/>
          <w:sz w:val="20"/>
          <w:szCs w:val="20"/>
        </w:rPr>
        <w:t xml:space="preserve"> asset and whether the Company obtains substantially all of the economic benefits from and has the ability to direct the use of the asset.</w:t>
      </w:r>
    </w:p>
    <w:p w14:paraId="0A53FAB7" w14:textId="77777777" w:rsidR="00000000" w:rsidRDefault="0035631E">
      <w:pPr>
        <w:pStyle w:val="a3"/>
        <w:spacing w:before="240" w:beforeAutospacing="0" w:after="0" w:afterAutospacing="0"/>
        <w:ind w:firstLine="556"/>
        <w:rPr>
          <w:sz w:val="20"/>
          <w:szCs w:val="20"/>
        </w:rPr>
      </w:pPr>
      <w:r>
        <w:rPr>
          <w:sz w:val="20"/>
          <w:szCs w:val="20"/>
        </w:rPr>
        <w:t>The Company’s headquarters is located in Temple City, California, which is comprised of various corporate offices and</w:t>
      </w:r>
      <w:r>
        <w:rPr>
          <w:sz w:val="20"/>
          <w:szCs w:val="20"/>
        </w:rPr>
        <w:t xml:space="preserve"> a laboratory certified under the Clinical Laboratory Improvement Amendments of 1988 (“CLIA”), accredited by the College of American Pathologists (“CAP”) and licensed by the State of California Department of Public Health. Additional offices are located in</w:t>
      </w:r>
      <w:r>
        <w:rPr>
          <w:sz w:val="20"/>
          <w:szCs w:val="20"/>
        </w:rPr>
        <w:t xml:space="preserve"> El Monte, California and Atlanta, Georgia and are used for certain research and development, customer service, report generation and other administrative functions. </w:t>
      </w:r>
    </w:p>
    <w:p w14:paraId="52C5E96A" w14:textId="77777777" w:rsidR="00000000" w:rsidRDefault="0035631E">
      <w:pPr>
        <w:pStyle w:val="a3"/>
        <w:spacing w:before="240" w:beforeAutospacing="0" w:after="0" w:afterAutospacing="0"/>
        <w:ind w:firstLine="556"/>
        <w:rPr>
          <w:sz w:val="20"/>
          <w:szCs w:val="20"/>
        </w:rPr>
      </w:pPr>
      <w:r>
        <w:rPr>
          <w:sz w:val="20"/>
          <w:szCs w:val="20"/>
        </w:rPr>
        <w:t>Rent expense was approximately $133,000 and $119,000 for the three months ended and $266,</w:t>
      </w:r>
      <w:r>
        <w:rPr>
          <w:sz w:val="20"/>
          <w:szCs w:val="20"/>
        </w:rPr>
        <w:t>000 and $228,000 for the six months ended June 30, 2019 and 2018, respectively.</w:t>
      </w:r>
    </w:p>
    <w:p w14:paraId="0D98646C" w14:textId="77777777" w:rsidR="00000000" w:rsidRDefault="0035631E">
      <w:pPr>
        <w:pStyle w:val="a3"/>
        <w:shd w:val="clear" w:color="auto" w:fill="FFFFFF"/>
        <w:spacing w:before="0" w:beforeAutospacing="0" w:after="0" w:afterAutospacing="0"/>
      </w:pPr>
      <w:r>
        <w:t> </w:t>
      </w:r>
    </w:p>
    <w:p w14:paraId="2A513FB4" w14:textId="77777777" w:rsidR="00000000" w:rsidRDefault="0035631E">
      <w:pPr>
        <w:pStyle w:val="a3"/>
        <w:shd w:val="clear" w:color="auto" w:fill="FFFFFF"/>
        <w:spacing w:before="0" w:beforeAutospacing="0" w:after="0" w:afterAutospacing="0"/>
        <w:ind w:firstLine="556"/>
        <w:rPr>
          <w:color w:val="000000"/>
          <w:sz w:val="20"/>
          <w:szCs w:val="20"/>
        </w:rPr>
      </w:pPr>
      <w:r>
        <w:rPr>
          <w:color w:val="000000"/>
          <w:sz w:val="20"/>
          <w:szCs w:val="20"/>
        </w:rPr>
        <w:t xml:space="preserve">The Company adopted new accounting standard </w:t>
      </w:r>
      <w:r>
        <w:rPr>
          <w:i/>
          <w:iCs/>
          <w:color w:val="000000"/>
          <w:sz w:val="20"/>
          <w:szCs w:val="20"/>
        </w:rPr>
        <w:t>ASC 842, Leases</w:t>
      </w:r>
      <w:r>
        <w:rPr>
          <w:color w:val="000000"/>
          <w:sz w:val="20"/>
          <w:szCs w:val="20"/>
        </w:rPr>
        <w:t>, on January 1, 2019. Upon adoption, the Company recorded ROU assets of $3.0 million and short-term and long-term l</w:t>
      </w:r>
      <w:r>
        <w:rPr>
          <w:color w:val="000000"/>
          <w:sz w:val="20"/>
          <w:szCs w:val="20"/>
        </w:rPr>
        <w:t xml:space="preserve">ease liabilities of $384,000 and $2.6 million, respectively. The difference between the ROU asset and liability is due to the existing balance of deferred rent at the date of adoption. There was no impact to retained earnings upon adoption. </w:t>
      </w:r>
    </w:p>
    <w:p w14:paraId="0A05A646" w14:textId="77777777" w:rsidR="00000000" w:rsidRDefault="0035631E">
      <w:pPr>
        <w:pStyle w:val="a3"/>
        <w:shd w:val="clear" w:color="auto" w:fill="FFFFFF"/>
        <w:spacing w:before="0" w:beforeAutospacing="0" w:after="0" w:afterAutospacing="0"/>
        <w:rPr>
          <w:sz w:val="20"/>
          <w:szCs w:val="20"/>
        </w:rPr>
      </w:pPr>
      <w:r>
        <w:rPr>
          <w:sz w:val="20"/>
          <w:szCs w:val="20"/>
        </w:rPr>
        <w:t> </w:t>
      </w:r>
    </w:p>
    <w:p w14:paraId="15C882A8" w14:textId="77777777" w:rsidR="00000000" w:rsidRDefault="0035631E">
      <w:pPr>
        <w:pStyle w:val="a3"/>
        <w:shd w:val="clear" w:color="auto" w:fill="FFFFFF"/>
        <w:spacing w:before="40" w:beforeAutospacing="0" w:after="0" w:afterAutospacing="0"/>
        <w:ind w:firstLine="556"/>
        <w:rPr>
          <w:color w:val="000000"/>
          <w:sz w:val="20"/>
          <w:szCs w:val="20"/>
        </w:rPr>
      </w:pPr>
      <w:r>
        <w:rPr>
          <w:color w:val="000000"/>
          <w:sz w:val="20"/>
          <w:szCs w:val="20"/>
        </w:rPr>
        <w:t>Our incremen</w:t>
      </w:r>
      <w:r>
        <w:rPr>
          <w:color w:val="000000"/>
          <w:sz w:val="20"/>
          <w:szCs w:val="20"/>
        </w:rPr>
        <w:t>tal borrowing rate was used to determine the present value of lease payments since our leases do not provide an implicit rate. The Company determined its incremental borrowing rate based on inquiries with our bank. The Company’s lease agreements do not con</w:t>
      </w:r>
      <w:r>
        <w:rPr>
          <w:color w:val="000000"/>
          <w:sz w:val="20"/>
          <w:szCs w:val="20"/>
        </w:rPr>
        <w:t>tain any residual value guarantees, material restrictive covenants, bargain purchase options or asset retirement obligations. Lease expense for our operating leases is recognized on a straight-line basis over the lease term. Our leases do not contain varia</w:t>
      </w:r>
      <w:r>
        <w:rPr>
          <w:color w:val="000000"/>
          <w:sz w:val="20"/>
          <w:szCs w:val="20"/>
        </w:rPr>
        <w:t>ble lease payments. The Company does not have any short-term leases and thus has excluded short-term costs from the table below. The Company did not enter into any new leases during the six months ended June 30, 2019.</w:t>
      </w:r>
    </w:p>
    <w:p w14:paraId="4849157D" w14:textId="77777777" w:rsidR="00000000" w:rsidRDefault="0035631E">
      <w:pPr>
        <w:pStyle w:val="a3"/>
        <w:shd w:val="clear" w:color="auto" w:fill="FFFFFF"/>
        <w:spacing w:before="0" w:beforeAutospacing="0" w:after="0" w:afterAutospacing="0"/>
        <w:rPr>
          <w:sz w:val="20"/>
          <w:szCs w:val="20"/>
        </w:rPr>
      </w:pPr>
      <w:r>
        <w:rPr>
          <w:sz w:val="20"/>
          <w:szCs w:val="20"/>
        </w:rPr>
        <w:t> </w:t>
      </w:r>
    </w:p>
    <w:p w14:paraId="36CA2790" w14:textId="77777777" w:rsidR="00000000" w:rsidRDefault="0035631E">
      <w:pPr>
        <w:pStyle w:val="a3"/>
        <w:spacing w:before="240" w:beforeAutospacing="0" w:after="0" w:afterAutospacing="0"/>
        <w:jc w:val="center"/>
        <w:rPr>
          <w:sz w:val="20"/>
          <w:szCs w:val="20"/>
        </w:rPr>
      </w:pPr>
      <w:r>
        <w:rPr>
          <w:sz w:val="20"/>
          <w:szCs w:val="20"/>
        </w:rPr>
        <w:t>13</w:t>
      </w:r>
    </w:p>
    <w:p w14:paraId="045CA046" w14:textId="77777777" w:rsidR="00000000" w:rsidRDefault="0035631E">
      <w:pPr>
        <w:rPr>
          <w:rFonts w:eastAsia="Times New Roman"/>
        </w:rPr>
      </w:pPr>
      <w:r>
        <w:rPr>
          <w:rFonts w:eastAsia="Times New Roman"/>
        </w:rPr>
        <w:pict w14:anchorId="1BC3D9EF">
          <v:rect id="_x0000_i1039" style="width:415.3pt;height:1.5pt" o:hralign="center" o:hrstd="t" o:hr="t" fillcolor="#a0a0a0" stroked="f"/>
        </w:pict>
      </w:r>
    </w:p>
    <w:p w14:paraId="707D528D" w14:textId="77777777" w:rsidR="00000000" w:rsidRDefault="0035631E">
      <w:pPr>
        <w:pStyle w:val="a3"/>
        <w:spacing w:before="0" w:beforeAutospacing="0" w:after="0" w:afterAutospacing="0"/>
        <w:rPr>
          <w:sz w:val="20"/>
          <w:szCs w:val="20"/>
        </w:rPr>
      </w:pPr>
      <w:r>
        <w:rPr>
          <w:sz w:val="20"/>
          <w:szCs w:val="20"/>
        </w:rPr>
        <w:t> </w:t>
      </w:r>
    </w:p>
    <w:p w14:paraId="12D4E31C" w14:textId="77777777" w:rsidR="00000000" w:rsidRDefault="0035631E">
      <w:pPr>
        <w:pStyle w:val="a3"/>
        <w:shd w:val="clear" w:color="auto" w:fill="FFFFFF"/>
        <w:spacing w:before="40" w:beforeAutospacing="0" w:after="0" w:afterAutospacing="0"/>
        <w:ind w:firstLine="556"/>
        <w:rPr>
          <w:color w:val="000000"/>
          <w:sz w:val="20"/>
          <w:szCs w:val="20"/>
        </w:rPr>
      </w:pPr>
      <w:bookmarkStart w:id="23" w:name="_AEIOULastRenderedPageBreakAEIOU13"/>
      <w:bookmarkEnd w:id="23"/>
      <w:r>
        <w:rPr>
          <w:color w:val="000000"/>
          <w:sz w:val="20"/>
          <w:szCs w:val="20"/>
        </w:rPr>
        <w:t>The following was operating lease expense:</w:t>
      </w:r>
    </w:p>
    <w:p w14:paraId="0C1974A1" w14:textId="77777777" w:rsidR="00000000" w:rsidRDefault="0035631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148"/>
        <w:gridCol w:w="118"/>
        <w:gridCol w:w="1333"/>
        <w:gridCol w:w="72"/>
        <w:gridCol w:w="114"/>
        <w:gridCol w:w="116"/>
        <w:gridCol w:w="1333"/>
        <w:gridCol w:w="72"/>
      </w:tblGrid>
      <w:tr w:rsidR="00000000" w14:paraId="6C7D5A44" w14:textId="77777777">
        <w:trPr>
          <w:divId w:val="1340430039"/>
          <w:jc w:val="center"/>
        </w:trPr>
        <w:tc>
          <w:tcPr>
            <w:tcW w:w="3105" w:type="pct"/>
            <w:shd w:val="clear" w:color="auto" w:fill="FFFFFF"/>
            <w:tcMar>
              <w:top w:w="15" w:type="dxa"/>
              <w:left w:w="0" w:type="dxa"/>
              <w:bottom w:w="0" w:type="dxa"/>
              <w:right w:w="15" w:type="dxa"/>
            </w:tcMar>
            <w:vAlign w:val="bottom"/>
            <w:hideMark/>
          </w:tcPr>
          <w:p w14:paraId="479BF498" w14:textId="77777777" w:rsidR="00000000" w:rsidRDefault="0035631E">
            <w:pPr>
              <w:pStyle w:val="a3"/>
              <w:spacing w:before="0" w:beforeAutospacing="0" w:after="0" w:afterAutospacing="0"/>
              <w:rPr>
                <w:sz w:val="20"/>
                <w:szCs w:val="20"/>
              </w:rPr>
            </w:pPr>
            <w:r>
              <w:rPr>
                <w:sz w:val="20"/>
                <w:szCs w:val="20"/>
              </w:rPr>
              <w:t> </w:t>
            </w:r>
          </w:p>
        </w:tc>
        <w:tc>
          <w:tcPr>
            <w:tcW w:w="859" w:type="pct"/>
            <w:gridSpan w:val="2"/>
            <w:tcBorders>
              <w:bottom w:val="single" w:sz="6" w:space="0" w:color="000000"/>
            </w:tcBorders>
            <w:shd w:val="clear" w:color="auto" w:fill="FFFFFF"/>
            <w:tcMar>
              <w:top w:w="15" w:type="dxa"/>
              <w:left w:w="0" w:type="dxa"/>
              <w:bottom w:w="0" w:type="dxa"/>
              <w:right w:w="15" w:type="dxa"/>
            </w:tcMar>
            <w:vAlign w:val="bottom"/>
            <w:hideMark/>
          </w:tcPr>
          <w:p w14:paraId="4503363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w:t>
            </w:r>
          </w:p>
          <w:p w14:paraId="2743FBB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w:t>
            </w:r>
            <w:r>
              <w:rPr>
                <w:b/>
                <w:bCs/>
                <w:color w:val="000000"/>
                <w:sz w:val="16"/>
                <w:szCs w:val="16"/>
              </w:rPr>
              <w:t xml:space="preserve"> 2019</w:t>
            </w:r>
          </w:p>
        </w:tc>
        <w:tc>
          <w:tcPr>
            <w:tcW w:w="50" w:type="pct"/>
            <w:shd w:val="clear" w:color="auto" w:fill="FFFFFF"/>
            <w:noWrap/>
            <w:tcMar>
              <w:top w:w="15" w:type="dxa"/>
              <w:left w:w="0" w:type="dxa"/>
              <w:bottom w:w="0" w:type="dxa"/>
              <w:right w:w="15" w:type="dxa"/>
            </w:tcMar>
            <w:vAlign w:val="bottom"/>
            <w:hideMark/>
          </w:tcPr>
          <w:p w14:paraId="761CF24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14:paraId="4F8844B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859" w:type="pct"/>
            <w:gridSpan w:val="2"/>
            <w:tcBorders>
              <w:bottom w:val="single" w:sz="6" w:space="0" w:color="000000"/>
            </w:tcBorders>
            <w:shd w:val="clear" w:color="auto" w:fill="FFFFFF"/>
            <w:tcMar>
              <w:top w:w="15" w:type="dxa"/>
              <w:left w:w="0" w:type="dxa"/>
              <w:bottom w:w="0" w:type="dxa"/>
              <w:right w:w="15" w:type="dxa"/>
            </w:tcMar>
            <w:vAlign w:val="bottom"/>
            <w:hideMark/>
          </w:tcPr>
          <w:p w14:paraId="39C2260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w:t>
            </w:r>
          </w:p>
          <w:p w14:paraId="6839E82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108C2BE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A31F6AC" w14:textId="77777777">
        <w:trPr>
          <w:divId w:val="1340430039"/>
          <w:jc w:val="center"/>
        </w:trPr>
        <w:tc>
          <w:tcPr>
            <w:tcW w:w="3105" w:type="pct"/>
            <w:shd w:val="clear" w:color="auto" w:fill="CFF0FC"/>
            <w:tcMar>
              <w:top w:w="15" w:type="dxa"/>
              <w:left w:w="0" w:type="dxa"/>
              <w:bottom w:w="0" w:type="dxa"/>
              <w:right w:w="15" w:type="dxa"/>
            </w:tcMar>
            <w:vAlign w:val="bottom"/>
            <w:hideMark/>
          </w:tcPr>
          <w:p w14:paraId="1FFCCDA1" w14:textId="77777777" w:rsidR="00000000" w:rsidRDefault="0035631E">
            <w:pPr>
              <w:pStyle w:val="a3"/>
              <w:spacing w:before="0" w:beforeAutospacing="0" w:after="0" w:afterAutospacing="0"/>
              <w:rPr>
                <w:color w:val="000000"/>
                <w:sz w:val="20"/>
                <w:szCs w:val="20"/>
              </w:rPr>
            </w:pPr>
            <w:r>
              <w:rPr>
                <w:color w:val="000000"/>
                <w:sz w:val="20"/>
                <w:szCs w:val="20"/>
              </w:rPr>
              <w:t>Operating lease cost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06954C2" w14:textId="77777777" w:rsidR="00000000" w:rsidRDefault="0035631E">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w:t>
            </w:r>
          </w:p>
        </w:tc>
        <w:tc>
          <w:tcPr>
            <w:tcW w:w="809" w:type="pct"/>
            <w:tcBorders>
              <w:top w:val="single" w:sz="6" w:space="0" w:color="000000"/>
            </w:tcBorders>
            <w:shd w:val="clear" w:color="auto" w:fill="CFF0FC"/>
            <w:noWrap/>
            <w:tcMar>
              <w:top w:w="15" w:type="dxa"/>
              <w:left w:w="0" w:type="dxa"/>
              <w:bottom w:w="0" w:type="dxa"/>
              <w:right w:w="15" w:type="dxa"/>
            </w:tcMar>
            <w:vAlign w:val="bottom"/>
            <w:hideMark/>
          </w:tcPr>
          <w:p w14:paraId="23E563F4" w14:textId="77777777" w:rsidR="00000000" w:rsidRDefault="0035631E">
            <w:pPr>
              <w:pStyle w:val="a3"/>
              <w:spacing w:before="0" w:beforeAutospacing="0" w:after="0" w:afterAutospacing="0"/>
              <w:jc w:val="right"/>
              <w:rPr>
                <w:rFonts w:ascii="Calibri" w:hAnsi="Calibri" w:cs="Calibri"/>
                <w:color w:val="000000"/>
                <w:sz w:val="20"/>
                <w:szCs w:val="20"/>
              </w:rPr>
            </w:pPr>
            <w:r>
              <w:rPr>
                <w:rFonts w:ascii="Calibri" w:hAnsi="Calibri" w:cs="Calibri"/>
                <w:color w:val="000000"/>
                <w:sz w:val="20"/>
                <w:szCs w:val="20"/>
              </w:rPr>
              <w:t>146</w:t>
            </w:r>
          </w:p>
        </w:tc>
        <w:tc>
          <w:tcPr>
            <w:tcW w:w="50" w:type="pct"/>
            <w:shd w:val="clear" w:color="auto" w:fill="CFF0FC"/>
            <w:noWrap/>
            <w:tcMar>
              <w:top w:w="15" w:type="dxa"/>
              <w:left w:w="0" w:type="dxa"/>
              <w:bottom w:w="0" w:type="dxa"/>
              <w:right w:w="15" w:type="dxa"/>
            </w:tcMar>
            <w:vAlign w:val="bottom"/>
            <w:hideMark/>
          </w:tcPr>
          <w:p w14:paraId="32385A70" w14:textId="77777777" w:rsidR="00000000" w:rsidRDefault="0035631E">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75" w:type="pct"/>
            <w:shd w:val="clear" w:color="auto" w:fill="CFF0FC"/>
            <w:tcMar>
              <w:top w:w="15" w:type="dxa"/>
              <w:left w:w="0" w:type="dxa"/>
              <w:bottom w:w="0" w:type="dxa"/>
              <w:right w:w="15" w:type="dxa"/>
            </w:tcMar>
            <w:vAlign w:val="bottom"/>
            <w:hideMark/>
          </w:tcPr>
          <w:p w14:paraId="36F2498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7FB03B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09" w:type="pct"/>
            <w:tcBorders>
              <w:top w:val="single" w:sz="6" w:space="0" w:color="000000"/>
            </w:tcBorders>
            <w:shd w:val="clear" w:color="auto" w:fill="CFF0FC"/>
            <w:noWrap/>
            <w:tcMar>
              <w:top w:w="15" w:type="dxa"/>
              <w:left w:w="0" w:type="dxa"/>
              <w:bottom w:w="0" w:type="dxa"/>
              <w:right w:w="15" w:type="dxa"/>
            </w:tcMar>
            <w:vAlign w:val="bottom"/>
            <w:hideMark/>
          </w:tcPr>
          <w:p w14:paraId="43CAC7F1" w14:textId="77777777" w:rsidR="00000000" w:rsidRDefault="0035631E">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CFF0FC"/>
            <w:noWrap/>
            <w:tcMar>
              <w:top w:w="15" w:type="dxa"/>
              <w:left w:w="0" w:type="dxa"/>
              <w:bottom w:w="0" w:type="dxa"/>
              <w:right w:w="15" w:type="dxa"/>
            </w:tcMar>
            <w:vAlign w:val="bottom"/>
            <w:hideMark/>
          </w:tcPr>
          <w:p w14:paraId="55654C6E"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59D0EEBD" w14:textId="77777777" w:rsidR="00000000" w:rsidRDefault="0035631E">
      <w:pPr>
        <w:pStyle w:val="a3"/>
        <w:shd w:val="clear" w:color="auto" w:fill="FFFFFF"/>
        <w:spacing w:before="0" w:beforeAutospacing="0" w:after="0" w:afterAutospacing="0"/>
        <w:rPr>
          <w:sz w:val="20"/>
          <w:szCs w:val="20"/>
        </w:rPr>
      </w:pPr>
      <w:r>
        <w:rPr>
          <w:sz w:val="20"/>
          <w:szCs w:val="20"/>
        </w:rPr>
        <w:t> </w:t>
      </w:r>
    </w:p>
    <w:p w14:paraId="3F63A2B9" w14:textId="77777777" w:rsidR="00000000" w:rsidRDefault="0035631E">
      <w:pPr>
        <w:pStyle w:val="a3"/>
        <w:shd w:val="clear" w:color="auto" w:fill="FFFFFF"/>
        <w:spacing w:before="40" w:beforeAutospacing="0" w:after="0" w:afterAutospacing="0"/>
        <w:ind w:firstLine="556"/>
        <w:rPr>
          <w:color w:val="000000"/>
          <w:sz w:val="20"/>
          <w:szCs w:val="20"/>
        </w:rPr>
      </w:pPr>
      <w:r>
        <w:rPr>
          <w:color w:val="000000"/>
          <w:sz w:val="20"/>
          <w:szCs w:val="20"/>
        </w:rPr>
        <w:t>Supplemental cash flow information related to leases was the following:</w:t>
      </w:r>
    </w:p>
    <w:p w14:paraId="6C6679C8" w14:textId="77777777" w:rsidR="00000000" w:rsidRDefault="0035631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149"/>
        <w:gridCol w:w="116"/>
        <w:gridCol w:w="1333"/>
        <w:gridCol w:w="72"/>
        <w:gridCol w:w="114"/>
        <w:gridCol w:w="116"/>
        <w:gridCol w:w="1333"/>
        <w:gridCol w:w="73"/>
      </w:tblGrid>
      <w:tr w:rsidR="00000000" w14:paraId="61603C18" w14:textId="77777777">
        <w:trPr>
          <w:divId w:val="1036662968"/>
          <w:jc w:val="center"/>
        </w:trPr>
        <w:tc>
          <w:tcPr>
            <w:tcW w:w="3105" w:type="pct"/>
            <w:shd w:val="clear" w:color="auto" w:fill="FFFFFF"/>
            <w:tcMar>
              <w:top w:w="15" w:type="dxa"/>
              <w:left w:w="0" w:type="dxa"/>
              <w:bottom w:w="0" w:type="dxa"/>
              <w:right w:w="15" w:type="dxa"/>
            </w:tcMar>
            <w:vAlign w:val="bottom"/>
            <w:hideMark/>
          </w:tcPr>
          <w:p w14:paraId="325AE10C" w14:textId="77777777" w:rsidR="00000000" w:rsidRDefault="0035631E">
            <w:pPr>
              <w:pStyle w:val="a3"/>
              <w:spacing w:before="0" w:beforeAutospacing="0" w:after="0" w:afterAutospacing="0"/>
              <w:rPr>
                <w:sz w:val="20"/>
                <w:szCs w:val="20"/>
              </w:rPr>
            </w:pPr>
            <w:r>
              <w:rPr>
                <w:sz w:val="20"/>
                <w:szCs w:val="20"/>
              </w:rPr>
              <w:t> </w:t>
            </w:r>
          </w:p>
        </w:tc>
        <w:tc>
          <w:tcPr>
            <w:tcW w:w="859" w:type="pct"/>
            <w:gridSpan w:val="2"/>
            <w:tcBorders>
              <w:bottom w:val="single" w:sz="6" w:space="0" w:color="000000"/>
            </w:tcBorders>
            <w:shd w:val="clear" w:color="auto" w:fill="FFFFFF"/>
            <w:tcMar>
              <w:top w:w="15" w:type="dxa"/>
              <w:left w:w="0" w:type="dxa"/>
              <w:bottom w:w="0" w:type="dxa"/>
              <w:right w:w="15" w:type="dxa"/>
            </w:tcMar>
            <w:vAlign w:val="bottom"/>
            <w:hideMark/>
          </w:tcPr>
          <w:p w14:paraId="637858B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w:t>
            </w:r>
          </w:p>
          <w:p w14:paraId="1AEFFF4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04222E3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14:paraId="2E542736"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859" w:type="pct"/>
            <w:gridSpan w:val="2"/>
            <w:tcBorders>
              <w:bottom w:val="single" w:sz="6" w:space="0" w:color="000000"/>
            </w:tcBorders>
            <w:shd w:val="clear" w:color="auto" w:fill="FFFFFF"/>
            <w:tcMar>
              <w:top w:w="15" w:type="dxa"/>
              <w:left w:w="0" w:type="dxa"/>
              <w:bottom w:w="0" w:type="dxa"/>
              <w:right w:w="15" w:type="dxa"/>
            </w:tcMar>
            <w:vAlign w:val="bottom"/>
            <w:hideMark/>
          </w:tcPr>
          <w:p w14:paraId="6D7108A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w:t>
            </w:r>
          </w:p>
          <w:p w14:paraId="2466A85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115412C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593A04D" w14:textId="77777777">
        <w:trPr>
          <w:divId w:val="1036662968"/>
          <w:jc w:val="center"/>
        </w:trPr>
        <w:tc>
          <w:tcPr>
            <w:tcW w:w="3105" w:type="pct"/>
            <w:shd w:val="clear" w:color="auto" w:fill="CFF0FC"/>
            <w:tcMar>
              <w:top w:w="15" w:type="dxa"/>
              <w:left w:w="0" w:type="dxa"/>
              <w:bottom w:w="0" w:type="dxa"/>
              <w:right w:w="15" w:type="dxa"/>
            </w:tcMar>
            <w:vAlign w:val="bottom"/>
            <w:hideMark/>
          </w:tcPr>
          <w:p w14:paraId="43EE5795" w14:textId="77777777" w:rsidR="00000000" w:rsidRDefault="0035631E">
            <w:pPr>
              <w:pStyle w:val="a3"/>
              <w:spacing w:before="0" w:beforeAutospacing="0" w:after="0" w:afterAutospacing="0"/>
              <w:rPr>
                <w:color w:val="000000"/>
                <w:sz w:val="20"/>
                <w:szCs w:val="20"/>
              </w:rPr>
            </w:pPr>
            <w:r>
              <w:rPr>
                <w:color w:val="000000"/>
                <w:sz w:val="20"/>
                <w:szCs w:val="20"/>
              </w:rPr>
              <w:t>Cash paid for amounts included in the measurement of lease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9A2DA6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09" w:type="pct"/>
            <w:tcBorders>
              <w:top w:val="single" w:sz="6" w:space="0" w:color="000000"/>
            </w:tcBorders>
            <w:shd w:val="clear" w:color="auto" w:fill="CFF0FC"/>
            <w:noWrap/>
            <w:tcMar>
              <w:top w:w="15" w:type="dxa"/>
              <w:left w:w="0" w:type="dxa"/>
              <w:bottom w:w="0" w:type="dxa"/>
              <w:right w:w="15" w:type="dxa"/>
            </w:tcMar>
            <w:vAlign w:val="bottom"/>
            <w:hideMark/>
          </w:tcPr>
          <w:p w14:paraId="67A265A1" w14:textId="77777777" w:rsidR="00000000" w:rsidRDefault="0035631E">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CFF0FC"/>
            <w:noWrap/>
            <w:tcMar>
              <w:top w:w="15" w:type="dxa"/>
              <w:left w:w="0" w:type="dxa"/>
              <w:bottom w:w="0" w:type="dxa"/>
              <w:right w:w="15" w:type="dxa"/>
            </w:tcMar>
            <w:vAlign w:val="bottom"/>
            <w:hideMark/>
          </w:tcPr>
          <w:p w14:paraId="5C21D01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14:paraId="1839E7B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07A2E2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09" w:type="pct"/>
            <w:tcBorders>
              <w:top w:val="single" w:sz="6" w:space="0" w:color="000000"/>
            </w:tcBorders>
            <w:shd w:val="clear" w:color="auto" w:fill="CFF0FC"/>
            <w:noWrap/>
            <w:tcMar>
              <w:top w:w="15" w:type="dxa"/>
              <w:left w:w="0" w:type="dxa"/>
              <w:bottom w:w="0" w:type="dxa"/>
              <w:right w:w="15" w:type="dxa"/>
            </w:tcMar>
            <w:vAlign w:val="bottom"/>
            <w:hideMark/>
          </w:tcPr>
          <w:p w14:paraId="6A4907CC" w14:textId="77777777" w:rsidR="00000000" w:rsidRDefault="0035631E">
            <w:pPr>
              <w:pStyle w:val="a3"/>
              <w:spacing w:before="0" w:beforeAutospacing="0" w:after="0" w:afterAutospacing="0"/>
              <w:jc w:val="right"/>
              <w:rPr>
                <w:color w:val="000000"/>
                <w:sz w:val="20"/>
                <w:szCs w:val="20"/>
              </w:rPr>
            </w:pPr>
            <w:r>
              <w:rPr>
                <w:color w:val="000000"/>
                <w:sz w:val="20"/>
                <w:szCs w:val="20"/>
              </w:rPr>
              <w:t>278</w:t>
            </w:r>
          </w:p>
        </w:tc>
        <w:tc>
          <w:tcPr>
            <w:tcW w:w="50" w:type="pct"/>
            <w:shd w:val="clear" w:color="auto" w:fill="CFF0FC"/>
            <w:noWrap/>
            <w:tcMar>
              <w:top w:w="15" w:type="dxa"/>
              <w:left w:w="0" w:type="dxa"/>
              <w:bottom w:w="0" w:type="dxa"/>
              <w:right w:w="15" w:type="dxa"/>
            </w:tcMar>
            <w:vAlign w:val="bottom"/>
            <w:hideMark/>
          </w:tcPr>
          <w:p w14:paraId="0EBD0C7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00F8B36" w14:textId="77777777">
        <w:trPr>
          <w:divId w:val="1036662968"/>
          <w:jc w:val="center"/>
        </w:trPr>
        <w:tc>
          <w:tcPr>
            <w:tcW w:w="3105" w:type="pct"/>
            <w:shd w:val="clear" w:color="auto" w:fill="FFFFFF"/>
            <w:tcMar>
              <w:top w:w="15" w:type="dxa"/>
              <w:left w:w="0" w:type="dxa"/>
              <w:bottom w:w="0" w:type="dxa"/>
              <w:right w:w="15" w:type="dxa"/>
            </w:tcMar>
            <w:vAlign w:val="bottom"/>
            <w:hideMark/>
          </w:tcPr>
          <w:p w14:paraId="0B795B81" w14:textId="77777777" w:rsidR="00000000" w:rsidRDefault="0035631E">
            <w:pPr>
              <w:pStyle w:val="a3"/>
              <w:spacing w:before="0" w:beforeAutospacing="0" w:after="0" w:afterAutospacing="0"/>
              <w:rPr>
                <w:color w:val="000000"/>
                <w:sz w:val="20"/>
                <w:szCs w:val="20"/>
              </w:rPr>
            </w:pPr>
            <w:r>
              <w:rPr>
                <w:color w:val="000000"/>
                <w:sz w:val="20"/>
                <w:szCs w:val="20"/>
              </w:rPr>
              <w:t>Operating cash flows from operating leases</w:t>
            </w:r>
          </w:p>
        </w:tc>
        <w:tc>
          <w:tcPr>
            <w:tcW w:w="50" w:type="pct"/>
            <w:shd w:val="clear" w:color="auto" w:fill="FFFFFF"/>
            <w:noWrap/>
            <w:tcMar>
              <w:top w:w="15" w:type="dxa"/>
              <w:left w:w="0" w:type="dxa"/>
              <w:bottom w:w="0" w:type="dxa"/>
              <w:right w:w="15" w:type="dxa"/>
            </w:tcMar>
            <w:vAlign w:val="bottom"/>
            <w:hideMark/>
          </w:tcPr>
          <w:p w14:paraId="49B819D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09" w:type="pct"/>
            <w:shd w:val="clear" w:color="auto" w:fill="FFFFFF"/>
            <w:noWrap/>
            <w:tcMar>
              <w:top w:w="15" w:type="dxa"/>
              <w:left w:w="0" w:type="dxa"/>
              <w:bottom w:w="0" w:type="dxa"/>
              <w:right w:w="15" w:type="dxa"/>
            </w:tcMar>
            <w:vAlign w:val="bottom"/>
            <w:hideMark/>
          </w:tcPr>
          <w:p w14:paraId="36C31203" w14:textId="77777777" w:rsidR="00000000" w:rsidRDefault="0035631E">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FFFFFF"/>
            <w:noWrap/>
            <w:tcMar>
              <w:top w:w="15" w:type="dxa"/>
              <w:left w:w="0" w:type="dxa"/>
              <w:bottom w:w="0" w:type="dxa"/>
              <w:right w:w="15" w:type="dxa"/>
            </w:tcMar>
            <w:vAlign w:val="bottom"/>
            <w:hideMark/>
          </w:tcPr>
          <w:p w14:paraId="7496C19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14:paraId="568CFEF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1F20F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09" w:type="pct"/>
            <w:shd w:val="clear" w:color="auto" w:fill="FFFFFF"/>
            <w:noWrap/>
            <w:tcMar>
              <w:top w:w="15" w:type="dxa"/>
              <w:left w:w="0" w:type="dxa"/>
              <w:bottom w:w="0" w:type="dxa"/>
              <w:right w:w="15" w:type="dxa"/>
            </w:tcMar>
            <w:vAlign w:val="bottom"/>
            <w:hideMark/>
          </w:tcPr>
          <w:p w14:paraId="1740F455" w14:textId="77777777" w:rsidR="00000000" w:rsidRDefault="0035631E">
            <w:pPr>
              <w:pStyle w:val="a3"/>
              <w:spacing w:before="0" w:beforeAutospacing="0" w:after="0" w:afterAutospacing="0"/>
              <w:jc w:val="right"/>
              <w:rPr>
                <w:color w:val="000000"/>
                <w:sz w:val="20"/>
                <w:szCs w:val="20"/>
              </w:rPr>
            </w:pPr>
            <w:r>
              <w:rPr>
                <w:color w:val="000000"/>
                <w:sz w:val="20"/>
                <w:szCs w:val="20"/>
              </w:rPr>
              <w:t>201</w:t>
            </w:r>
          </w:p>
        </w:tc>
        <w:tc>
          <w:tcPr>
            <w:tcW w:w="50" w:type="pct"/>
            <w:shd w:val="clear" w:color="auto" w:fill="FFFFFF"/>
            <w:noWrap/>
            <w:tcMar>
              <w:top w:w="15" w:type="dxa"/>
              <w:left w:w="0" w:type="dxa"/>
              <w:bottom w:w="0" w:type="dxa"/>
              <w:right w:w="15" w:type="dxa"/>
            </w:tcMar>
            <w:vAlign w:val="bottom"/>
            <w:hideMark/>
          </w:tcPr>
          <w:p w14:paraId="31EA2EBB"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6F5C50D5" w14:textId="77777777" w:rsidR="00000000" w:rsidRDefault="0035631E">
      <w:pPr>
        <w:pStyle w:val="a3"/>
        <w:shd w:val="clear" w:color="auto" w:fill="FFFFFF"/>
        <w:spacing w:before="0" w:beforeAutospacing="0" w:after="0" w:afterAutospacing="0"/>
        <w:rPr>
          <w:sz w:val="20"/>
          <w:szCs w:val="20"/>
        </w:rPr>
      </w:pPr>
      <w:r>
        <w:rPr>
          <w:sz w:val="20"/>
          <w:szCs w:val="20"/>
        </w:rPr>
        <w:t> </w:t>
      </w:r>
    </w:p>
    <w:p w14:paraId="439600C1" w14:textId="77777777" w:rsidR="00000000" w:rsidRDefault="0035631E">
      <w:pPr>
        <w:pStyle w:val="a3"/>
        <w:shd w:val="clear" w:color="auto" w:fill="FFFFFF"/>
        <w:spacing w:before="40" w:beforeAutospacing="0" w:after="0" w:afterAutospacing="0"/>
        <w:ind w:firstLine="556"/>
        <w:rPr>
          <w:color w:val="000000"/>
          <w:sz w:val="20"/>
          <w:szCs w:val="20"/>
        </w:rPr>
      </w:pPr>
      <w:r>
        <w:rPr>
          <w:color w:val="000000"/>
          <w:sz w:val="20"/>
          <w:szCs w:val="20"/>
        </w:rPr>
        <w:t>Supplemental balance sheet information related to leases was the following:</w:t>
      </w:r>
    </w:p>
    <w:p w14:paraId="6CA7B9A9" w14:textId="77777777" w:rsidR="00000000" w:rsidRDefault="0035631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09"/>
        <w:gridCol w:w="66"/>
        <w:gridCol w:w="1749"/>
        <w:gridCol w:w="182"/>
      </w:tblGrid>
      <w:tr w:rsidR="00000000" w14:paraId="0BF7D20B" w14:textId="77777777">
        <w:trPr>
          <w:divId w:val="1101609877"/>
          <w:jc w:val="center"/>
        </w:trPr>
        <w:tc>
          <w:tcPr>
            <w:tcW w:w="3817" w:type="pct"/>
            <w:shd w:val="clear" w:color="auto" w:fill="FFFFFF"/>
            <w:tcMar>
              <w:top w:w="15" w:type="dxa"/>
              <w:left w:w="0" w:type="dxa"/>
              <w:bottom w:w="0" w:type="dxa"/>
              <w:right w:w="15" w:type="dxa"/>
            </w:tcMar>
            <w:hideMark/>
          </w:tcPr>
          <w:p w14:paraId="798A8885" w14:textId="77777777" w:rsidR="00000000" w:rsidRDefault="0035631E">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14:paraId="52A4478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vAlign w:val="bottom"/>
            <w:hideMark/>
          </w:tcPr>
          <w:p w14:paraId="035917E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374AF3F" w14:textId="77777777">
        <w:trPr>
          <w:divId w:val="1101609877"/>
          <w:jc w:val="center"/>
        </w:trPr>
        <w:tc>
          <w:tcPr>
            <w:tcW w:w="3817" w:type="pct"/>
            <w:shd w:val="clear" w:color="auto" w:fill="CFF0FC"/>
            <w:tcMar>
              <w:top w:w="15" w:type="dxa"/>
              <w:left w:w="0" w:type="dxa"/>
              <w:bottom w:w="0" w:type="dxa"/>
              <w:right w:w="15" w:type="dxa"/>
            </w:tcMar>
            <w:hideMark/>
          </w:tcPr>
          <w:p w14:paraId="3D419589" w14:textId="77777777" w:rsidR="00000000" w:rsidRDefault="0035631E">
            <w:pPr>
              <w:pStyle w:val="a3"/>
              <w:spacing w:before="0" w:beforeAutospacing="0" w:after="0" w:afterAutospacing="0"/>
              <w:rPr>
                <w:color w:val="000000"/>
                <w:sz w:val="20"/>
                <w:szCs w:val="20"/>
              </w:rPr>
            </w:pPr>
            <w:r>
              <w:rPr>
                <w:color w:val="000000"/>
                <w:sz w:val="20"/>
                <w:szCs w:val="20"/>
              </w:rPr>
              <w:t>Weighted average remaining lease term - operating leases</w:t>
            </w:r>
          </w:p>
        </w:tc>
        <w:tc>
          <w:tcPr>
            <w:tcW w:w="1132" w:type="pct"/>
            <w:gridSpan w:val="2"/>
            <w:tcBorders>
              <w:top w:val="single" w:sz="6" w:space="0" w:color="000000"/>
            </w:tcBorders>
            <w:shd w:val="clear" w:color="auto" w:fill="CFF0FC"/>
            <w:tcMar>
              <w:top w:w="15" w:type="dxa"/>
              <w:left w:w="0" w:type="dxa"/>
              <w:bottom w:w="0" w:type="dxa"/>
              <w:right w:w="15" w:type="dxa"/>
            </w:tcMar>
            <w:hideMark/>
          </w:tcPr>
          <w:p w14:paraId="181282B0" w14:textId="77777777" w:rsidR="00000000" w:rsidRDefault="0035631E">
            <w:pPr>
              <w:pStyle w:val="a3"/>
              <w:spacing w:before="0" w:beforeAutospacing="0" w:after="0" w:afterAutospacing="0"/>
              <w:jc w:val="right"/>
              <w:rPr>
                <w:color w:val="000000"/>
                <w:sz w:val="20"/>
                <w:szCs w:val="20"/>
              </w:rPr>
            </w:pPr>
            <w:r>
              <w:rPr>
                <w:color w:val="000000"/>
                <w:sz w:val="20"/>
                <w:szCs w:val="20"/>
              </w:rPr>
              <w:t>6.1 years</w:t>
            </w:r>
          </w:p>
        </w:tc>
        <w:tc>
          <w:tcPr>
            <w:tcW w:w="50" w:type="pct"/>
            <w:shd w:val="clear" w:color="auto" w:fill="CFF0FC"/>
            <w:noWrap/>
            <w:tcMar>
              <w:top w:w="15" w:type="dxa"/>
              <w:left w:w="0" w:type="dxa"/>
              <w:bottom w:w="0" w:type="dxa"/>
              <w:right w:w="15" w:type="dxa"/>
            </w:tcMar>
            <w:hideMark/>
          </w:tcPr>
          <w:p w14:paraId="192C4C3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ED2CC22" w14:textId="77777777">
        <w:trPr>
          <w:divId w:val="1101609877"/>
          <w:jc w:val="center"/>
        </w:trPr>
        <w:tc>
          <w:tcPr>
            <w:tcW w:w="3817" w:type="pct"/>
            <w:shd w:val="clear" w:color="auto" w:fill="FFFFFF"/>
            <w:tcMar>
              <w:top w:w="15" w:type="dxa"/>
              <w:left w:w="0" w:type="dxa"/>
              <w:bottom w:w="0" w:type="dxa"/>
              <w:right w:w="15" w:type="dxa"/>
            </w:tcMar>
            <w:hideMark/>
          </w:tcPr>
          <w:p w14:paraId="3E73F8DA" w14:textId="77777777" w:rsidR="00000000" w:rsidRDefault="0035631E">
            <w:pPr>
              <w:pStyle w:val="a3"/>
              <w:spacing w:before="0" w:beforeAutospacing="0" w:after="0" w:afterAutospacing="0"/>
              <w:rPr>
                <w:color w:val="000000"/>
                <w:sz w:val="20"/>
                <w:szCs w:val="20"/>
              </w:rPr>
            </w:pPr>
            <w:r>
              <w:rPr>
                <w:color w:val="000000"/>
                <w:sz w:val="20"/>
                <w:szCs w:val="20"/>
              </w:rPr>
              <w:t>Weighted average discount rate - operating leases</w:t>
            </w:r>
          </w:p>
        </w:tc>
        <w:tc>
          <w:tcPr>
            <w:tcW w:w="50" w:type="pct"/>
            <w:shd w:val="clear" w:color="auto" w:fill="FFFFFF"/>
            <w:noWrap/>
            <w:tcMar>
              <w:top w:w="15" w:type="dxa"/>
              <w:left w:w="0" w:type="dxa"/>
              <w:bottom w:w="0" w:type="dxa"/>
              <w:right w:w="15" w:type="dxa"/>
            </w:tcMar>
            <w:hideMark/>
          </w:tcPr>
          <w:p w14:paraId="021E8B6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hideMark/>
          </w:tcPr>
          <w:p w14:paraId="68D7B255" w14:textId="77777777" w:rsidR="00000000" w:rsidRDefault="0035631E">
            <w:pPr>
              <w:pStyle w:val="a3"/>
              <w:spacing w:before="0" w:beforeAutospacing="0" w:after="0" w:afterAutospacing="0"/>
              <w:jc w:val="right"/>
              <w:rPr>
                <w:color w:val="000000"/>
                <w:sz w:val="20"/>
                <w:szCs w:val="20"/>
              </w:rPr>
            </w:pPr>
            <w:r>
              <w:rPr>
                <w:color w:val="000000"/>
                <w:sz w:val="20"/>
                <w:szCs w:val="20"/>
              </w:rPr>
              <w:t>6.25</w:t>
            </w:r>
          </w:p>
        </w:tc>
        <w:tc>
          <w:tcPr>
            <w:tcW w:w="50" w:type="pct"/>
            <w:shd w:val="clear" w:color="auto" w:fill="FFFFFF"/>
            <w:noWrap/>
            <w:tcMar>
              <w:top w:w="15" w:type="dxa"/>
              <w:left w:w="0" w:type="dxa"/>
              <w:bottom w:w="0" w:type="dxa"/>
              <w:right w:w="15" w:type="dxa"/>
            </w:tcMar>
            <w:hideMark/>
          </w:tcPr>
          <w:p w14:paraId="35E149A3" w14:textId="77777777" w:rsidR="00000000" w:rsidRDefault="0035631E">
            <w:pPr>
              <w:pStyle w:val="a3"/>
              <w:spacing w:before="0" w:beforeAutospacing="0" w:after="0" w:afterAutospacing="0"/>
              <w:rPr>
                <w:color w:val="000000"/>
                <w:sz w:val="20"/>
                <w:szCs w:val="20"/>
              </w:rPr>
            </w:pPr>
            <w:r>
              <w:rPr>
                <w:color w:val="000000"/>
                <w:sz w:val="20"/>
                <w:szCs w:val="20"/>
              </w:rPr>
              <w:t>%</w:t>
            </w:r>
          </w:p>
        </w:tc>
      </w:tr>
    </w:tbl>
    <w:p w14:paraId="17EDE6A2" w14:textId="77777777" w:rsidR="00000000" w:rsidRDefault="0035631E">
      <w:pPr>
        <w:pStyle w:val="a3"/>
        <w:shd w:val="clear" w:color="auto" w:fill="FFFFFF"/>
        <w:spacing w:before="0" w:beforeAutospacing="0" w:after="0" w:afterAutospacing="0"/>
        <w:rPr>
          <w:sz w:val="20"/>
          <w:szCs w:val="20"/>
        </w:rPr>
      </w:pPr>
      <w:r>
        <w:rPr>
          <w:sz w:val="20"/>
          <w:szCs w:val="20"/>
        </w:rPr>
        <w:t> </w:t>
      </w:r>
    </w:p>
    <w:p w14:paraId="1CB583C2" w14:textId="77777777" w:rsidR="00000000" w:rsidRDefault="0035631E">
      <w:pPr>
        <w:pStyle w:val="a3"/>
        <w:shd w:val="clear" w:color="auto" w:fill="FFFFFF"/>
        <w:spacing w:before="40" w:beforeAutospacing="0" w:after="0" w:afterAutospacing="0"/>
        <w:ind w:firstLine="556"/>
        <w:rPr>
          <w:color w:val="000000"/>
          <w:sz w:val="20"/>
          <w:szCs w:val="20"/>
        </w:rPr>
      </w:pPr>
      <w:r>
        <w:rPr>
          <w:color w:val="000000"/>
          <w:sz w:val="20"/>
          <w:szCs w:val="20"/>
        </w:rPr>
        <w:t>The following is a maturity analysis of operating lease liabilities using undiscounted cash flows on an annual basis with renewal periods included:</w:t>
      </w:r>
    </w:p>
    <w:p w14:paraId="7A8C7813" w14:textId="77777777" w:rsidR="00000000" w:rsidRDefault="0035631E">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26"/>
        <w:gridCol w:w="116"/>
        <w:gridCol w:w="1782"/>
        <w:gridCol w:w="82"/>
      </w:tblGrid>
      <w:tr w:rsidR="00000000" w14:paraId="7E45C958" w14:textId="77777777">
        <w:trPr>
          <w:divId w:val="1553879980"/>
          <w:jc w:val="center"/>
        </w:trPr>
        <w:tc>
          <w:tcPr>
            <w:tcW w:w="3817" w:type="pct"/>
            <w:shd w:val="clear" w:color="auto" w:fill="FFFFFF"/>
            <w:tcMar>
              <w:top w:w="15" w:type="dxa"/>
              <w:left w:w="0" w:type="dxa"/>
              <w:bottom w:w="0" w:type="dxa"/>
              <w:right w:w="15" w:type="dxa"/>
            </w:tcMar>
            <w:vAlign w:val="bottom"/>
            <w:hideMark/>
          </w:tcPr>
          <w:p w14:paraId="79E75F7E" w14:textId="77777777" w:rsidR="00000000" w:rsidRDefault="0035631E">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14:paraId="3C4768D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14:paraId="1A8F15D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759CB97C" w14:textId="77777777">
        <w:trPr>
          <w:divId w:val="1553879980"/>
          <w:jc w:val="center"/>
        </w:trPr>
        <w:tc>
          <w:tcPr>
            <w:tcW w:w="3817" w:type="pct"/>
            <w:shd w:val="clear" w:color="auto" w:fill="FFFFFF"/>
            <w:tcMar>
              <w:top w:w="15" w:type="dxa"/>
              <w:left w:w="0" w:type="dxa"/>
              <w:bottom w:w="0" w:type="dxa"/>
              <w:right w:w="15" w:type="dxa"/>
            </w:tcMar>
            <w:vAlign w:val="bottom"/>
            <w:hideMark/>
          </w:tcPr>
          <w:p w14:paraId="564A38E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14:paraId="7876644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0F156D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7010B7C" w14:textId="77777777">
        <w:trPr>
          <w:divId w:val="1553879980"/>
          <w:jc w:val="center"/>
        </w:trPr>
        <w:tc>
          <w:tcPr>
            <w:tcW w:w="3817" w:type="pct"/>
            <w:shd w:val="clear" w:color="auto" w:fill="CFF0FC"/>
            <w:tcMar>
              <w:top w:w="15" w:type="dxa"/>
              <w:left w:w="0" w:type="dxa"/>
              <w:bottom w:w="0" w:type="dxa"/>
              <w:right w:w="15" w:type="dxa"/>
            </w:tcMar>
            <w:vAlign w:val="bottom"/>
            <w:hideMark/>
          </w:tcPr>
          <w:p w14:paraId="1884CC5A" w14:textId="77777777" w:rsidR="00000000" w:rsidRDefault="0035631E">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14:paraId="39A0476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14:paraId="54DF0DE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C265E6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432590A" w14:textId="77777777">
        <w:trPr>
          <w:divId w:val="1553879980"/>
          <w:jc w:val="center"/>
        </w:trPr>
        <w:tc>
          <w:tcPr>
            <w:tcW w:w="3817" w:type="pct"/>
            <w:shd w:val="clear" w:color="auto" w:fill="FFFFFF"/>
            <w:tcMar>
              <w:top w:w="15" w:type="dxa"/>
              <w:left w:w="0" w:type="dxa"/>
              <w:bottom w:w="0" w:type="dxa"/>
              <w:right w:w="15" w:type="dxa"/>
            </w:tcMar>
            <w:vAlign w:val="bottom"/>
            <w:hideMark/>
          </w:tcPr>
          <w:p w14:paraId="3E225B01" w14:textId="77777777" w:rsidR="00000000" w:rsidRDefault="0035631E">
            <w:pPr>
              <w:pStyle w:val="a3"/>
              <w:spacing w:before="0" w:beforeAutospacing="0" w:after="0" w:afterAutospacing="0"/>
              <w:rPr>
                <w:color w:val="000000"/>
                <w:sz w:val="20"/>
                <w:szCs w:val="20"/>
              </w:rPr>
            </w:pPr>
            <w:r>
              <w:rPr>
                <w:color w:val="000000"/>
                <w:sz w:val="20"/>
                <w:szCs w:val="20"/>
              </w:rPr>
              <w:t>2019 (remaining 6 months)</w:t>
            </w:r>
          </w:p>
        </w:tc>
        <w:tc>
          <w:tcPr>
            <w:tcW w:w="50" w:type="pct"/>
            <w:shd w:val="clear" w:color="auto" w:fill="FFFFFF"/>
            <w:noWrap/>
            <w:tcMar>
              <w:top w:w="15" w:type="dxa"/>
              <w:left w:w="0" w:type="dxa"/>
              <w:bottom w:w="0" w:type="dxa"/>
              <w:right w:w="15" w:type="dxa"/>
            </w:tcMar>
            <w:vAlign w:val="bottom"/>
            <w:hideMark/>
          </w:tcPr>
          <w:p w14:paraId="470A0FB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14:paraId="680A2EA8" w14:textId="77777777" w:rsidR="00000000" w:rsidRDefault="0035631E">
            <w:pPr>
              <w:pStyle w:val="a3"/>
              <w:spacing w:before="0" w:beforeAutospacing="0" w:after="0" w:afterAutospacing="0"/>
              <w:jc w:val="right"/>
              <w:rPr>
                <w:color w:val="000000"/>
                <w:sz w:val="20"/>
                <w:szCs w:val="20"/>
              </w:rPr>
            </w:pPr>
            <w:r>
              <w:rPr>
                <w:color w:val="000000"/>
                <w:sz w:val="20"/>
                <w:szCs w:val="20"/>
              </w:rPr>
              <w:t>281</w:t>
            </w:r>
          </w:p>
        </w:tc>
        <w:tc>
          <w:tcPr>
            <w:tcW w:w="50" w:type="pct"/>
            <w:shd w:val="clear" w:color="auto" w:fill="FFFFFF"/>
            <w:noWrap/>
            <w:tcMar>
              <w:top w:w="15" w:type="dxa"/>
              <w:left w:w="0" w:type="dxa"/>
              <w:bottom w:w="0" w:type="dxa"/>
              <w:right w:w="15" w:type="dxa"/>
            </w:tcMar>
            <w:vAlign w:val="bottom"/>
            <w:hideMark/>
          </w:tcPr>
          <w:p w14:paraId="69ACC5EF"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7D07CC9" w14:textId="77777777">
        <w:trPr>
          <w:divId w:val="1553879980"/>
          <w:jc w:val="center"/>
        </w:trPr>
        <w:tc>
          <w:tcPr>
            <w:tcW w:w="3817" w:type="pct"/>
            <w:shd w:val="clear" w:color="auto" w:fill="CFF0FC"/>
            <w:tcMar>
              <w:top w:w="15" w:type="dxa"/>
              <w:left w:w="0" w:type="dxa"/>
              <w:bottom w:w="0" w:type="dxa"/>
              <w:right w:w="15" w:type="dxa"/>
            </w:tcMar>
            <w:vAlign w:val="bottom"/>
            <w:hideMark/>
          </w:tcPr>
          <w:p w14:paraId="3A8E87BC" w14:textId="77777777" w:rsidR="00000000" w:rsidRDefault="0035631E">
            <w:pPr>
              <w:pStyle w:val="a3"/>
              <w:spacing w:before="0" w:beforeAutospacing="0" w:after="0" w:afterAutospacing="0"/>
              <w:rPr>
                <w:color w:val="000000"/>
                <w:sz w:val="20"/>
                <w:szCs w:val="20"/>
              </w:rPr>
            </w:pPr>
            <w:r>
              <w:rPr>
                <w:color w:val="000000"/>
                <w:sz w:val="20"/>
                <w:szCs w:val="20"/>
              </w:rPr>
              <w:t>2020</w:t>
            </w:r>
          </w:p>
        </w:tc>
        <w:tc>
          <w:tcPr>
            <w:tcW w:w="50" w:type="pct"/>
            <w:shd w:val="clear" w:color="auto" w:fill="CFF0FC"/>
            <w:noWrap/>
            <w:tcMar>
              <w:top w:w="15" w:type="dxa"/>
              <w:left w:w="0" w:type="dxa"/>
              <w:bottom w:w="0" w:type="dxa"/>
              <w:right w:w="15" w:type="dxa"/>
            </w:tcMar>
            <w:vAlign w:val="bottom"/>
            <w:hideMark/>
          </w:tcPr>
          <w:p w14:paraId="08FA0C7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14:paraId="7BBE0567" w14:textId="77777777" w:rsidR="00000000" w:rsidRDefault="0035631E">
            <w:pPr>
              <w:pStyle w:val="a3"/>
              <w:spacing w:before="0" w:beforeAutospacing="0" w:after="0" w:afterAutospacing="0"/>
              <w:jc w:val="right"/>
              <w:rPr>
                <w:color w:val="000000"/>
                <w:sz w:val="20"/>
                <w:szCs w:val="20"/>
              </w:rPr>
            </w:pPr>
            <w:r>
              <w:rPr>
                <w:color w:val="000000"/>
                <w:sz w:val="20"/>
                <w:szCs w:val="20"/>
              </w:rPr>
              <w:t>559</w:t>
            </w:r>
          </w:p>
        </w:tc>
        <w:tc>
          <w:tcPr>
            <w:tcW w:w="50" w:type="pct"/>
            <w:shd w:val="clear" w:color="auto" w:fill="CFF0FC"/>
            <w:noWrap/>
            <w:tcMar>
              <w:top w:w="15" w:type="dxa"/>
              <w:left w:w="0" w:type="dxa"/>
              <w:bottom w:w="0" w:type="dxa"/>
              <w:right w:w="15" w:type="dxa"/>
            </w:tcMar>
            <w:vAlign w:val="bottom"/>
            <w:hideMark/>
          </w:tcPr>
          <w:p w14:paraId="43E23322"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141D18C5" w14:textId="77777777">
        <w:trPr>
          <w:divId w:val="1553879980"/>
          <w:jc w:val="center"/>
        </w:trPr>
        <w:tc>
          <w:tcPr>
            <w:tcW w:w="3817" w:type="pct"/>
            <w:shd w:val="clear" w:color="auto" w:fill="FFFFFF"/>
            <w:tcMar>
              <w:top w:w="15" w:type="dxa"/>
              <w:left w:w="0" w:type="dxa"/>
              <w:bottom w:w="0" w:type="dxa"/>
              <w:right w:w="15" w:type="dxa"/>
            </w:tcMar>
            <w:vAlign w:val="bottom"/>
            <w:hideMark/>
          </w:tcPr>
          <w:p w14:paraId="74501843" w14:textId="77777777" w:rsidR="00000000" w:rsidRDefault="0035631E">
            <w:pPr>
              <w:pStyle w:val="a3"/>
              <w:spacing w:before="0" w:beforeAutospacing="0" w:after="0" w:afterAutospacing="0"/>
              <w:rPr>
                <w:color w:val="000000"/>
                <w:sz w:val="20"/>
                <w:szCs w:val="20"/>
              </w:rPr>
            </w:pPr>
            <w:r>
              <w:rPr>
                <w:color w:val="000000"/>
                <w:sz w:val="20"/>
                <w:szCs w:val="20"/>
              </w:rPr>
              <w:t>2021</w:t>
            </w:r>
          </w:p>
        </w:tc>
        <w:tc>
          <w:tcPr>
            <w:tcW w:w="50" w:type="pct"/>
            <w:shd w:val="clear" w:color="auto" w:fill="FFFFFF"/>
            <w:noWrap/>
            <w:tcMar>
              <w:top w:w="15" w:type="dxa"/>
              <w:left w:w="0" w:type="dxa"/>
              <w:bottom w:w="0" w:type="dxa"/>
              <w:right w:w="15" w:type="dxa"/>
            </w:tcMar>
            <w:vAlign w:val="bottom"/>
            <w:hideMark/>
          </w:tcPr>
          <w:p w14:paraId="3FBFBC1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14:paraId="399FEB5E" w14:textId="77777777" w:rsidR="00000000" w:rsidRDefault="0035631E">
            <w:pPr>
              <w:pStyle w:val="a3"/>
              <w:spacing w:before="0" w:beforeAutospacing="0" w:after="0" w:afterAutospacing="0"/>
              <w:jc w:val="right"/>
              <w:rPr>
                <w:color w:val="000000"/>
                <w:sz w:val="20"/>
                <w:szCs w:val="20"/>
              </w:rPr>
            </w:pPr>
            <w:r>
              <w:rPr>
                <w:color w:val="000000"/>
                <w:sz w:val="20"/>
                <w:szCs w:val="20"/>
              </w:rPr>
              <w:t>550</w:t>
            </w:r>
          </w:p>
        </w:tc>
        <w:tc>
          <w:tcPr>
            <w:tcW w:w="50" w:type="pct"/>
            <w:shd w:val="clear" w:color="auto" w:fill="FFFFFF"/>
            <w:noWrap/>
            <w:tcMar>
              <w:top w:w="15" w:type="dxa"/>
              <w:left w:w="0" w:type="dxa"/>
              <w:bottom w:w="0" w:type="dxa"/>
              <w:right w:w="15" w:type="dxa"/>
            </w:tcMar>
            <w:vAlign w:val="bottom"/>
            <w:hideMark/>
          </w:tcPr>
          <w:p w14:paraId="4715384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4F6E03A" w14:textId="77777777">
        <w:trPr>
          <w:divId w:val="1553879980"/>
          <w:jc w:val="center"/>
        </w:trPr>
        <w:tc>
          <w:tcPr>
            <w:tcW w:w="3817" w:type="pct"/>
            <w:shd w:val="clear" w:color="auto" w:fill="CFF0FC"/>
            <w:tcMar>
              <w:top w:w="15" w:type="dxa"/>
              <w:left w:w="0" w:type="dxa"/>
              <w:bottom w:w="0" w:type="dxa"/>
              <w:right w:w="15" w:type="dxa"/>
            </w:tcMar>
            <w:vAlign w:val="bottom"/>
            <w:hideMark/>
          </w:tcPr>
          <w:p w14:paraId="3B4C05A6" w14:textId="77777777" w:rsidR="00000000" w:rsidRDefault="0035631E">
            <w:pPr>
              <w:pStyle w:val="a3"/>
              <w:spacing w:before="0" w:beforeAutospacing="0" w:after="0" w:afterAutospacing="0"/>
              <w:rPr>
                <w:color w:val="000000"/>
                <w:sz w:val="20"/>
                <w:szCs w:val="20"/>
              </w:rPr>
            </w:pPr>
            <w:r>
              <w:rPr>
                <w:color w:val="000000"/>
                <w:sz w:val="20"/>
                <w:szCs w:val="20"/>
              </w:rPr>
              <w:t>2022</w:t>
            </w:r>
          </w:p>
        </w:tc>
        <w:tc>
          <w:tcPr>
            <w:tcW w:w="50" w:type="pct"/>
            <w:shd w:val="clear" w:color="auto" w:fill="CFF0FC"/>
            <w:noWrap/>
            <w:tcMar>
              <w:top w:w="15" w:type="dxa"/>
              <w:left w:w="0" w:type="dxa"/>
              <w:bottom w:w="0" w:type="dxa"/>
              <w:right w:w="15" w:type="dxa"/>
            </w:tcMar>
            <w:vAlign w:val="bottom"/>
            <w:hideMark/>
          </w:tcPr>
          <w:p w14:paraId="6E81811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14:paraId="7942AD71" w14:textId="77777777" w:rsidR="00000000" w:rsidRDefault="0035631E">
            <w:pPr>
              <w:pStyle w:val="a3"/>
              <w:spacing w:before="0" w:beforeAutospacing="0" w:after="0" w:afterAutospacing="0"/>
              <w:jc w:val="right"/>
              <w:rPr>
                <w:color w:val="000000"/>
                <w:sz w:val="20"/>
                <w:szCs w:val="20"/>
              </w:rPr>
            </w:pPr>
            <w:r>
              <w:rPr>
                <w:color w:val="000000"/>
                <w:sz w:val="20"/>
                <w:szCs w:val="20"/>
              </w:rPr>
              <w:t>558</w:t>
            </w:r>
          </w:p>
        </w:tc>
        <w:tc>
          <w:tcPr>
            <w:tcW w:w="50" w:type="pct"/>
            <w:shd w:val="clear" w:color="auto" w:fill="CFF0FC"/>
            <w:noWrap/>
            <w:tcMar>
              <w:top w:w="15" w:type="dxa"/>
              <w:left w:w="0" w:type="dxa"/>
              <w:bottom w:w="0" w:type="dxa"/>
              <w:right w:w="15" w:type="dxa"/>
            </w:tcMar>
            <w:vAlign w:val="bottom"/>
            <w:hideMark/>
          </w:tcPr>
          <w:p w14:paraId="0E04B094"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BD3E296" w14:textId="77777777">
        <w:trPr>
          <w:divId w:val="1553879980"/>
          <w:jc w:val="center"/>
        </w:trPr>
        <w:tc>
          <w:tcPr>
            <w:tcW w:w="3817" w:type="pct"/>
            <w:shd w:val="clear" w:color="auto" w:fill="FFFFFF"/>
            <w:tcMar>
              <w:top w:w="15" w:type="dxa"/>
              <w:left w:w="0" w:type="dxa"/>
              <w:bottom w:w="0" w:type="dxa"/>
              <w:right w:w="15" w:type="dxa"/>
            </w:tcMar>
            <w:vAlign w:val="bottom"/>
            <w:hideMark/>
          </w:tcPr>
          <w:p w14:paraId="6E04EF54" w14:textId="77777777" w:rsidR="00000000" w:rsidRDefault="0035631E">
            <w:pPr>
              <w:pStyle w:val="a3"/>
              <w:spacing w:before="0" w:beforeAutospacing="0" w:after="0" w:afterAutospacing="0"/>
              <w:rPr>
                <w:color w:val="000000"/>
                <w:sz w:val="20"/>
                <w:szCs w:val="20"/>
              </w:rPr>
            </w:pPr>
            <w:r>
              <w:rPr>
                <w:color w:val="000000"/>
                <w:sz w:val="20"/>
                <w:szCs w:val="20"/>
              </w:rPr>
              <w:t>2023</w:t>
            </w:r>
          </w:p>
        </w:tc>
        <w:tc>
          <w:tcPr>
            <w:tcW w:w="50" w:type="pct"/>
            <w:shd w:val="clear" w:color="auto" w:fill="FFFFFF"/>
            <w:noWrap/>
            <w:tcMar>
              <w:top w:w="15" w:type="dxa"/>
              <w:left w:w="0" w:type="dxa"/>
              <w:bottom w:w="0" w:type="dxa"/>
              <w:right w:w="15" w:type="dxa"/>
            </w:tcMar>
            <w:vAlign w:val="bottom"/>
            <w:hideMark/>
          </w:tcPr>
          <w:p w14:paraId="4E5E56B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14:paraId="14306A71" w14:textId="77777777" w:rsidR="00000000" w:rsidRDefault="0035631E">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FFFFFF"/>
            <w:noWrap/>
            <w:tcMar>
              <w:top w:w="15" w:type="dxa"/>
              <w:left w:w="0" w:type="dxa"/>
              <w:bottom w:w="0" w:type="dxa"/>
              <w:right w:w="15" w:type="dxa"/>
            </w:tcMar>
            <w:vAlign w:val="bottom"/>
            <w:hideMark/>
          </w:tcPr>
          <w:p w14:paraId="207035FD"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87A2D6C" w14:textId="77777777">
        <w:trPr>
          <w:divId w:val="1553879980"/>
          <w:jc w:val="center"/>
        </w:trPr>
        <w:tc>
          <w:tcPr>
            <w:tcW w:w="3817" w:type="pct"/>
            <w:shd w:val="clear" w:color="auto" w:fill="CFF0FC"/>
            <w:tcMar>
              <w:top w:w="15" w:type="dxa"/>
              <w:left w:w="0" w:type="dxa"/>
              <w:bottom w:w="0" w:type="dxa"/>
              <w:right w:w="15" w:type="dxa"/>
            </w:tcMar>
            <w:vAlign w:val="bottom"/>
            <w:hideMark/>
          </w:tcPr>
          <w:p w14:paraId="5AA84665" w14:textId="77777777" w:rsidR="00000000" w:rsidRDefault="0035631E">
            <w:pPr>
              <w:pStyle w:val="a3"/>
              <w:spacing w:before="0" w:beforeAutospacing="0" w:after="0" w:afterAutospacing="0"/>
              <w:rPr>
                <w:color w:val="000000"/>
                <w:sz w:val="20"/>
                <w:szCs w:val="20"/>
              </w:rPr>
            </w:pPr>
            <w:r>
              <w:rPr>
                <w:color w:val="000000"/>
                <w:sz w:val="20"/>
                <w:szCs w:val="20"/>
              </w:rPr>
              <w:t>2024</w:t>
            </w:r>
          </w:p>
        </w:tc>
        <w:tc>
          <w:tcPr>
            <w:tcW w:w="50" w:type="pct"/>
            <w:shd w:val="clear" w:color="auto" w:fill="CFF0FC"/>
            <w:noWrap/>
            <w:tcMar>
              <w:top w:w="15" w:type="dxa"/>
              <w:left w:w="0" w:type="dxa"/>
              <w:bottom w:w="0" w:type="dxa"/>
              <w:right w:w="15" w:type="dxa"/>
            </w:tcMar>
            <w:vAlign w:val="bottom"/>
            <w:hideMark/>
          </w:tcPr>
          <w:p w14:paraId="04A1697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14:paraId="3F5876E4" w14:textId="77777777" w:rsidR="00000000" w:rsidRDefault="0035631E">
            <w:pPr>
              <w:pStyle w:val="a3"/>
              <w:spacing w:before="0" w:beforeAutospacing="0" w:after="0" w:afterAutospacing="0"/>
              <w:jc w:val="right"/>
              <w:rPr>
                <w:color w:val="000000"/>
                <w:sz w:val="20"/>
                <w:szCs w:val="20"/>
              </w:rPr>
            </w:pPr>
            <w:r>
              <w:rPr>
                <w:color w:val="000000"/>
                <w:sz w:val="20"/>
                <w:szCs w:val="20"/>
              </w:rPr>
              <w:t>330</w:t>
            </w:r>
          </w:p>
        </w:tc>
        <w:tc>
          <w:tcPr>
            <w:tcW w:w="50" w:type="pct"/>
            <w:shd w:val="clear" w:color="auto" w:fill="CFF0FC"/>
            <w:noWrap/>
            <w:tcMar>
              <w:top w:w="15" w:type="dxa"/>
              <w:left w:w="0" w:type="dxa"/>
              <w:bottom w:w="0" w:type="dxa"/>
              <w:right w:w="15" w:type="dxa"/>
            </w:tcMar>
            <w:vAlign w:val="bottom"/>
            <w:hideMark/>
          </w:tcPr>
          <w:p w14:paraId="3FD5CF3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5A4F2C9" w14:textId="77777777">
        <w:trPr>
          <w:divId w:val="1553879980"/>
          <w:jc w:val="center"/>
        </w:trPr>
        <w:tc>
          <w:tcPr>
            <w:tcW w:w="3817" w:type="pct"/>
            <w:shd w:val="clear" w:color="auto" w:fill="FFFFFF"/>
            <w:tcMar>
              <w:top w:w="15" w:type="dxa"/>
              <w:left w:w="0" w:type="dxa"/>
              <w:bottom w:w="0" w:type="dxa"/>
              <w:right w:w="15" w:type="dxa"/>
            </w:tcMar>
            <w:vAlign w:val="bottom"/>
            <w:hideMark/>
          </w:tcPr>
          <w:p w14:paraId="522D3890" w14:textId="77777777" w:rsidR="00000000" w:rsidRDefault="0035631E">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BDFCC3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14:paraId="43AA6D5D" w14:textId="77777777" w:rsidR="00000000" w:rsidRDefault="0035631E">
            <w:pPr>
              <w:pStyle w:val="a3"/>
              <w:spacing w:before="0" w:beforeAutospacing="0" w:after="0" w:afterAutospacing="0"/>
              <w:jc w:val="right"/>
              <w:rPr>
                <w:color w:val="000000"/>
                <w:sz w:val="20"/>
                <w:szCs w:val="20"/>
              </w:rPr>
            </w:pPr>
            <w:r>
              <w:rPr>
                <w:color w:val="000000"/>
                <w:sz w:val="20"/>
                <w:szCs w:val="20"/>
              </w:rPr>
              <w:t>532</w:t>
            </w:r>
          </w:p>
        </w:tc>
        <w:tc>
          <w:tcPr>
            <w:tcW w:w="50" w:type="pct"/>
            <w:shd w:val="clear" w:color="auto" w:fill="FFFFFF"/>
            <w:noWrap/>
            <w:tcMar>
              <w:top w:w="15" w:type="dxa"/>
              <w:left w:w="0" w:type="dxa"/>
              <w:bottom w:w="0" w:type="dxa"/>
              <w:right w:w="15" w:type="dxa"/>
            </w:tcMar>
            <w:vAlign w:val="bottom"/>
            <w:hideMark/>
          </w:tcPr>
          <w:p w14:paraId="7C326DA3"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D8BD7F2" w14:textId="77777777">
        <w:trPr>
          <w:divId w:val="1553879980"/>
          <w:jc w:val="center"/>
        </w:trPr>
        <w:tc>
          <w:tcPr>
            <w:tcW w:w="3817" w:type="pct"/>
            <w:shd w:val="clear" w:color="auto" w:fill="CFF0FC"/>
            <w:tcMar>
              <w:top w:w="15" w:type="dxa"/>
              <w:left w:w="0" w:type="dxa"/>
              <w:bottom w:w="0" w:type="dxa"/>
              <w:right w:w="15" w:type="dxa"/>
            </w:tcMar>
            <w:vAlign w:val="bottom"/>
            <w:hideMark/>
          </w:tcPr>
          <w:p w14:paraId="1402EA81" w14:textId="77777777" w:rsidR="00000000" w:rsidRDefault="0035631E">
            <w:pPr>
              <w:pStyle w:val="a3"/>
              <w:spacing w:before="0" w:beforeAutospacing="0" w:after="0" w:afterAutospacing="0"/>
              <w:ind w:left="137"/>
              <w:rPr>
                <w:color w:val="000000"/>
                <w:sz w:val="20"/>
                <w:szCs w:val="20"/>
              </w:rPr>
            </w:pPr>
            <w:r>
              <w:rPr>
                <w:color w:val="000000"/>
                <w:sz w:val="20"/>
                <w:szCs w:val="20"/>
              </w:rPr>
              <w:t>Total lease payments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EEB166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tcBorders>
              <w:top w:val="single" w:sz="6" w:space="0" w:color="000000"/>
            </w:tcBorders>
            <w:shd w:val="clear" w:color="auto" w:fill="CFF0FC"/>
            <w:noWrap/>
            <w:tcMar>
              <w:top w:w="15" w:type="dxa"/>
              <w:left w:w="0" w:type="dxa"/>
              <w:bottom w:w="0" w:type="dxa"/>
              <w:right w:w="15" w:type="dxa"/>
            </w:tcMar>
            <w:vAlign w:val="bottom"/>
            <w:hideMark/>
          </w:tcPr>
          <w:p w14:paraId="2BC74875" w14:textId="77777777" w:rsidR="00000000" w:rsidRDefault="0035631E">
            <w:pPr>
              <w:pStyle w:val="a3"/>
              <w:spacing w:before="0" w:beforeAutospacing="0" w:after="0" w:afterAutospacing="0"/>
              <w:jc w:val="right"/>
              <w:rPr>
                <w:color w:val="000000"/>
                <w:sz w:val="20"/>
                <w:szCs w:val="20"/>
              </w:rPr>
            </w:pPr>
            <w:r>
              <w:rPr>
                <w:color w:val="000000"/>
                <w:sz w:val="20"/>
                <w:szCs w:val="20"/>
              </w:rPr>
              <w:t>3,377</w:t>
            </w:r>
          </w:p>
        </w:tc>
        <w:tc>
          <w:tcPr>
            <w:tcW w:w="50" w:type="pct"/>
            <w:shd w:val="clear" w:color="auto" w:fill="CFF0FC"/>
            <w:noWrap/>
            <w:tcMar>
              <w:top w:w="15" w:type="dxa"/>
              <w:left w:w="0" w:type="dxa"/>
              <w:bottom w:w="0" w:type="dxa"/>
              <w:right w:w="15" w:type="dxa"/>
            </w:tcMar>
            <w:vAlign w:val="bottom"/>
            <w:hideMark/>
          </w:tcPr>
          <w:p w14:paraId="17337E9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44132AA" w14:textId="77777777">
        <w:trPr>
          <w:divId w:val="1553879980"/>
          <w:jc w:val="center"/>
        </w:trPr>
        <w:tc>
          <w:tcPr>
            <w:tcW w:w="3817" w:type="pct"/>
            <w:shd w:val="clear" w:color="auto" w:fill="FFFFFF"/>
            <w:tcMar>
              <w:top w:w="15" w:type="dxa"/>
              <w:left w:w="0" w:type="dxa"/>
              <w:bottom w:w="0" w:type="dxa"/>
              <w:right w:w="15" w:type="dxa"/>
            </w:tcMar>
            <w:vAlign w:val="bottom"/>
            <w:hideMark/>
          </w:tcPr>
          <w:p w14:paraId="68E83322" w14:textId="77777777" w:rsidR="00000000" w:rsidRDefault="0035631E">
            <w:pPr>
              <w:pStyle w:val="a3"/>
              <w:spacing w:before="0" w:beforeAutospacing="0" w:after="0" w:afterAutospacing="0"/>
              <w:rPr>
                <w:color w:val="000000"/>
                <w:sz w:val="20"/>
                <w:szCs w:val="20"/>
              </w:rPr>
            </w:pPr>
            <w:r>
              <w:rPr>
                <w:color w:val="000000"/>
                <w:sz w:val="20"/>
                <w:szCs w:val="20"/>
              </w:rPr>
              <w:t>Less imputed interest</w:t>
            </w:r>
          </w:p>
        </w:tc>
        <w:tc>
          <w:tcPr>
            <w:tcW w:w="50" w:type="pct"/>
            <w:shd w:val="clear" w:color="auto" w:fill="FFFFFF"/>
            <w:noWrap/>
            <w:tcMar>
              <w:top w:w="15" w:type="dxa"/>
              <w:left w:w="0" w:type="dxa"/>
              <w:bottom w:w="0" w:type="dxa"/>
              <w:right w:w="15" w:type="dxa"/>
            </w:tcMar>
            <w:vAlign w:val="bottom"/>
            <w:hideMark/>
          </w:tcPr>
          <w:p w14:paraId="2EFE7F7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14:paraId="746D939B" w14:textId="77777777" w:rsidR="00000000" w:rsidRDefault="0035631E">
            <w:pPr>
              <w:pStyle w:val="a3"/>
              <w:spacing w:before="0" w:beforeAutospacing="0" w:after="0" w:afterAutospacing="0"/>
              <w:jc w:val="right"/>
              <w:rPr>
                <w:color w:val="000000"/>
                <w:sz w:val="20"/>
                <w:szCs w:val="20"/>
              </w:rPr>
            </w:pPr>
            <w:r>
              <w:rPr>
                <w:color w:val="000000"/>
                <w:sz w:val="20"/>
                <w:szCs w:val="20"/>
              </w:rPr>
              <w:t>(591</w:t>
            </w:r>
          </w:p>
        </w:tc>
        <w:tc>
          <w:tcPr>
            <w:tcW w:w="50" w:type="pct"/>
            <w:shd w:val="clear" w:color="auto" w:fill="FFFFFF"/>
            <w:noWrap/>
            <w:tcMar>
              <w:top w:w="15" w:type="dxa"/>
              <w:left w:w="0" w:type="dxa"/>
              <w:bottom w:w="0" w:type="dxa"/>
              <w:right w:w="15" w:type="dxa"/>
            </w:tcMar>
            <w:vAlign w:val="bottom"/>
            <w:hideMark/>
          </w:tcPr>
          <w:p w14:paraId="2AC4A02A"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0A40FE3E" w14:textId="77777777">
        <w:trPr>
          <w:divId w:val="1553879980"/>
          <w:jc w:val="center"/>
        </w:trPr>
        <w:tc>
          <w:tcPr>
            <w:tcW w:w="3817" w:type="pct"/>
            <w:shd w:val="clear" w:color="auto" w:fill="CFF0FC"/>
            <w:tcMar>
              <w:top w:w="15" w:type="dxa"/>
              <w:left w:w="0" w:type="dxa"/>
              <w:bottom w:w="0" w:type="dxa"/>
              <w:right w:w="15" w:type="dxa"/>
            </w:tcMar>
            <w:vAlign w:val="bottom"/>
            <w:hideMark/>
          </w:tcPr>
          <w:p w14:paraId="64418191" w14:textId="77777777" w:rsidR="00000000" w:rsidRDefault="0035631E">
            <w:pPr>
              <w:pStyle w:val="a3"/>
              <w:spacing w:before="0" w:beforeAutospacing="0" w:after="0" w:afterAutospacing="0"/>
              <w:ind w:left="137"/>
              <w:rPr>
                <w:color w:val="000000"/>
                <w:sz w:val="20"/>
                <w:szCs w:val="20"/>
              </w:rPr>
            </w:pPr>
            <w:r>
              <w:rPr>
                <w:color w:val="000000"/>
                <w:sz w:val="20"/>
                <w:szCs w:val="20"/>
              </w:rPr>
              <w:t>Total</w:t>
            </w:r>
          </w:p>
        </w:tc>
        <w:tc>
          <w:tcPr>
            <w:tcW w:w="50" w:type="pct"/>
            <w:shd w:val="clear" w:color="auto" w:fill="CFF0FC"/>
            <w:noWrap/>
            <w:tcMar>
              <w:top w:w="15" w:type="dxa"/>
              <w:left w:w="0" w:type="dxa"/>
              <w:bottom w:w="0" w:type="dxa"/>
              <w:right w:w="15" w:type="dxa"/>
            </w:tcMar>
            <w:vAlign w:val="bottom"/>
            <w:hideMark/>
          </w:tcPr>
          <w:p w14:paraId="4014816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1082" w:type="pct"/>
            <w:shd w:val="clear" w:color="auto" w:fill="CFF0FC"/>
            <w:noWrap/>
            <w:tcMar>
              <w:top w:w="15" w:type="dxa"/>
              <w:left w:w="0" w:type="dxa"/>
              <w:bottom w:w="0" w:type="dxa"/>
              <w:right w:w="15" w:type="dxa"/>
            </w:tcMar>
            <w:vAlign w:val="bottom"/>
            <w:hideMark/>
          </w:tcPr>
          <w:p w14:paraId="6DB50B35" w14:textId="77777777" w:rsidR="00000000" w:rsidRDefault="0035631E">
            <w:pPr>
              <w:pStyle w:val="a3"/>
              <w:spacing w:before="0" w:beforeAutospacing="0" w:after="0" w:afterAutospacing="0"/>
              <w:jc w:val="right"/>
              <w:rPr>
                <w:color w:val="000000"/>
                <w:sz w:val="20"/>
                <w:szCs w:val="20"/>
              </w:rPr>
            </w:pPr>
            <w:r>
              <w:rPr>
                <w:color w:val="000000"/>
                <w:sz w:val="20"/>
                <w:szCs w:val="20"/>
              </w:rPr>
              <w:t>2,786</w:t>
            </w:r>
          </w:p>
        </w:tc>
        <w:tc>
          <w:tcPr>
            <w:tcW w:w="50" w:type="pct"/>
            <w:shd w:val="clear" w:color="auto" w:fill="CFF0FC"/>
            <w:noWrap/>
            <w:tcMar>
              <w:top w:w="15" w:type="dxa"/>
              <w:left w:w="0" w:type="dxa"/>
              <w:bottom w:w="0" w:type="dxa"/>
              <w:right w:w="15" w:type="dxa"/>
            </w:tcMar>
            <w:vAlign w:val="bottom"/>
            <w:hideMark/>
          </w:tcPr>
          <w:p w14:paraId="557BD256"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7A66518F" w14:textId="77777777" w:rsidR="00000000" w:rsidRDefault="0035631E">
      <w:pPr>
        <w:pStyle w:val="a3"/>
        <w:spacing w:before="0" w:beforeAutospacing="0" w:after="0" w:afterAutospacing="0"/>
        <w:rPr>
          <w:sz w:val="20"/>
          <w:szCs w:val="20"/>
        </w:rPr>
      </w:pPr>
      <w:r>
        <w:rPr>
          <w:sz w:val="20"/>
          <w:szCs w:val="20"/>
        </w:rPr>
        <w:t> </w:t>
      </w:r>
    </w:p>
    <w:p w14:paraId="4253CE44" w14:textId="77777777" w:rsidR="00000000" w:rsidRDefault="0035631E">
      <w:pPr>
        <w:pStyle w:val="a3"/>
        <w:spacing w:before="40" w:beforeAutospacing="0" w:after="0" w:afterAutospacing="0"/>
        <w:ind w:firstLine="556"/>
        <w:rPr>
          <w:sz w:val="20"/>
          <w:szCs w:val="20"/>
        </w:rPr>
      </w:pPr>
      <w:r>
        <w:rPr>
          <w:sz w:val="20"/>
          <w:szCs w:val="20"/>
        </w:rPr>
        <w:t>Future minimum payments under non-cancelable operating leases as of December 31, 2018 are as follows:</w:t>
      </w:r>
    </w:p>
    <w:p w14:paraId="241CCF29"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31"/>
        <w:gridCol w:w="117"/>
        <w:gridCol w:w="1786"/>
        <w:gridCol w:w="72"/>
      </w:tblGrid>
      <w:tr w:rsidR="00000000" w14:paraId="175C6DF6" w14:textId="77777777">
        <w:trPr>
          <w:divId w:val="231818096"/>
          <w:jc w:val="center"/>
        </w:trPr>
        <w:tc>
          <w:tcPr>
            <w:tcW w:w="3817" w:type="pct"/>
            <w:shd w:val="clear" w:color="auto" w:fill="FFFFFF"/>
            <w:tcMar>
              <w:top w:w="15" w:type="dxa"/>
              <w:left w:w="0" w:type="dxa"/>
              <w:bottom w:w="0" w:type="dxa"/>
              <w:right w:w="15" w:type="dxa"/>
            </w:tcMar>
            <w:vAlign w:val="bottom"/>
            <w:hideMark/>
          </w:tcPr>
          <w:p w14:paraId="0044242D" w14:textId="77777777" w:rsidR="00000000" w:rsidRDefault="0035631E">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14:paraId="512C826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14:paraId="3392874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B6D8998" w14:textId="77777777">
        <w:trPr>
          <w:divId w:val="231818096"/>
          <w:jc w:val="center"/>
        </w:trPr>
        <w:tc>
          <w:tcPr>
            <w:tcW w:w="3817" w:type="pct"/>
            <w:shd w:val="clear" w:color="auto" w:fill="FFFFFF"/>
            <w:tcMar>
              <w:top w:w="15" w:type="dxa"/>
              <w:left w:w="0" w:type="dxa"/>
              <w:bottom w:w="0" w:type="dxa"/>
              <w:right w:w="15" w:type="dxa"/>
            </w:tcMar>
            <w:vAlign w:val="bottom"/>
            <w:hideMark/>
          </w:tcPr>
          <w:p w14:paraId="4FF32E90"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14:paraId="3F4E2CF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3520EE9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43AE289" w14:textId="77777777">
        <w:trPr>
          <w:divId w:val="231818096"/>
          <w:jc w:val="center"/>
        </w:trPr>
        <w:tc>
          <w:tcPr>
            <w:tcW w:w="3817" w:type="pct"/>
            <w:shd w:val="clear" w:color="auto" w:fill="CFF0FC"/>
            <w:tcMar>
              <w:top w:w="15" w:type="dxa"/>
              <w:left w:w="0" w:type="dxa"/>
              <w:bottom w:w="0" w:type="dxa"/>
              <w:right w:w="15" w:type="dxa"/>
            </w:tcMar>
            <w:vAlign w:val="bottom"/>
            <w:hideMark/>
          </w:tcPr>
          <w:p w14:paraId="4444604A" w14:textId="77777777" w:rsidR="00000000" w:rsidRDefault="0035631E">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14:paraId="0E2EC915"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082" w:type="pct"/>
            <w:shd w:val="clear" w:color="auto" w:fill="CFF0FC"/>
            <w:noWrap/>
            <w:tcMar>
              <w:top w:w="15" w:type="dxa"/>
              <w:left w:w="0" w:type="dxa"/>
              <w:bottom w:w="0" w:type="dxa"/>
              <w:right w:w="15" w:type="dxa"/>
            </w:tcMar>
            <w:vAlign w:val="bottom"/>
            <w:hideMark/>
          </w:tcPr>
          <w:p w14:paraId="33E4E812"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6FA7D247"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14:paraId="29274022" w14:textId="77777777">
        <w:trPr>
          <w:divId w:val="231818096"/>
          <w:jc w:val="center"/>
        </w:trPr>
        <w:tc>
          <w:tcPr>
            <w:tcW w:w="3817" w:type="pct"/>
            <w:shd w:val="clear" w:color="auto" w:fill="FFFFFF"/>
            <w:tcMar>
              <w:top w:w="15" w:type="dxa"/>
              <w:left w:w="0" w:type="dxa"/>
              <w:bottom w:w="0" w:type="dxa"/>
              <w:right w:w="15" w:type="dxa"/>
            </w:tcMar>
            <w:vAlign w:val="bottom"/>
            <w:hideMark/>
          </w:tcPr>
          <w:p w14:paraId="3211553F" w14:textId="77777777" w:rsidR="00000000" w:rsidRDefault="0035631E">
            <w:pPr>
              <w:pStyle w:val="a3"/>
              <w:spacing w:before="0" w:beforeAutospacing="0" w:after="0" w:afterAutospacing="0"/>
              <w:rPr>
                <w:color w:val="000000"/>
                <w:sz w:val="20"/>
                <w:szCs w:val="20"/>
              </w:rPr>
            </w:pPr>
            <w:r>
              <w:rPr>
                <w:color w:val="000000"/>
                <w:sz w:val="20"/>
                <w:szCs w:val="20"/>
              </w:rPr>
              <w:t>2019</w:t>
            </w:r>
          </w:p>
        </w:tc>
        <w:tc>
          <w:tcPr>
            <w:tcW w:w="50" w:type="pct"/>
            <w:shd w:val="clear" w:color="auto" w:fill="FFFFFF"/>
            <w:noWrap/>
            <w:tcMar>
              <w:top w:w="15" w:type="dxa"/>
              <w:left w:w="0" w:type="dxa"/>
              <w:bottom w:w="0" w:type="dxa"/>
              <w:right w:w="15" w:type="dxa"/>
            </w:tcMar>
            <w:vAlign w:val="bottom"/>
            <w:hideMark/>
          </w:tcPr>
          <w:p w14:paraId="5E00238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14:paraId="4660FE57" w14:textId="77777777" w:rsidR="00000000" w:rsidRDefault="0035631E">
            <w:pPr>
              <w:pStyle w:val="a3"/>
              <w:spacing w:before="0" w:beforeAutospacing="0" w:after="0" w:afterAutospacing="0"/>
              <w:jc w:val="right"/>
              <w:rPr>
                <w:color w:val="000000"/>
                <w:sz w:val="20"/>
                <w:szCs w:val="20"/>
              </w:rPr>
            </w:pPr>
            <w:r>
              <w:rPr>
                <w:color w:val="000000"/>
                <w:sz w:val="20"/>
                <w:szCs w:val="20"/>
              </w:rPr>
              <w:t>560</w:t>
            </w:r>
          </w:p>
        </w:tc>
        <w:tc>
          <w:tcPr>
            <w:tcW w:w="50" w:type="pct"/>
            <w:shd w:val="clear" w:color="auto" w:fill="FFFFFF"/>
            <w:noWrap/>
            <w:tcMar>
              <w:top w:w="15" w:type="dxa"/>
              <w:left w:w="0" w:type="dxa"/>
              <w:bottom w:w="0" w:type="dxa"/>
              <w:right w:w="15" w:type="dxa"/>
            </w:tcMar>
            <w:vAlign w:val="bottom"/>
            <w:hideMark/>
          </w:tcPr>
          <w:p w14:paraId="120A1DD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B275C71" w14:textId="77777777">
        <w:trPr>
          <w:divId w:val="231818096"/>
          <w:jc w:val="center"/>
        </w:trPr>
        <w:tc>
          <w:tcPr>
            <w:tcW w:w="3817" w:type="pct"/>
            <w:shd w:val="clear" w:color="auto" w:fill="CFF0FC"/>
            <w:tcMar>
              <w:top w:w="15" w:type="dxa"/>
              <w:left w:w="0" w:type="dxa"/>
              <w:bottom w:w="0" w:type="dxa"/>
              <w:right w:w="15" w:type="dxa"/>
            </w:tcMar>
            <w:vAlign w:val="bottom"/>
            <w:hideMark/>
          </w:tcPr>
          <w:p w14:paraId="61D42454" w14:textId="77777777" w:rsidR="00000000" w:rsidRDefault="0035631E">
            <w:pPr>
              <w:pStyle w:val="a3"/>
              <w:spacing w:before="0" w:beforeAutospacing="0" w:after="0" w:afterAutospacing="0"/>
              <w:rPr>
                <w:color w:val="000000"/>
                <w:sz w:val="20"/>
                <w:szCs w:val="20"/>
              </w:rPr>
            </w:pPr>
            <w:r>
              <w:rPr>
                <w:color w:val="000000"/>
                <w:sz w:val="20"/>
                <w:szCs w:val="20"/>
              </w:rPr>
              <w:t>2020</w:t>
            </w:r>
          </w:p>
        </w:tc>
        <w:tc>
          <w:tcPr>
            <w:tcW w:w="50" w:type="pct"/>
            <w:shd w:val="clear" w:color="auto" w:fill="CFF0FC"/>
            <w:noWrap/>
            <w:tcMar>
              <w:top w:w="15" w:type="dxa"/>
              <w:left w:w="0" w:type="dxa"/>
              <w:bottom w:w="0" w:type="dxa"/>
              <w:right w:w="15" w:type="dxa"/>
            </w:tcMar>
            <w:vAlign w:val="bottom"/>
            <w:hideMark/>
          </w:tcPr>
          <w:p w14:paraId="22828B6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14:paraId="052A9C94" w14:textId="77777777" w:rsidR="00000000" w:rsidRDefault="0035631E">
            <w:pPr>
              <w:pStyle w:val="a3"/>
              <w:spacing w:before="0" w:beforeAutospacing="0" w:after="0" w:afterAutospacing="0"/>
              <w:jc w:val="right"/>
              <w:rPr>
                <w:color w:val="000000"/>
                <w:sz w:val="20"/>
                <w:szCs w:val="20"/>
              </w:rPr>
            </w:pPr>
            <w:r>
              <w:rPr>
                <w:color w:val="000000"/>
                <w:sz w:val="20"/>
                <w:szCs w:val="20"/>
              </w:rPr>
              <w:t>559</w:t>
            </w:r>
          </w:p>
        </w:tc>
        <w:tc>
          <w:tcPr>
            <w:tcW w:w="50" w:type="pct"/>
            <w:shd w:val="clear" w:color="auto" w:fill="CFF0FC"/>
            <w:noWrap/>
            <w:tcMar>
              <w:top w:w="15" w:type="dxa"/>
              <w:left w:w="0" w:type="dxa"/>
              <w:bottom w:w="0" w:type="dxa"/>
              <w:right w:w="15" w:type="dxa"/>
            </w:tcMar>
            <w:vAlign w:val="bottom"/>
            <w:hideMark/>
          </w:tcPr>
          <w:p w14:paraId="4EC5890B"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E97531D" w14:textId="77777777">
        <w:trPr>
          <w:divId w:val="231818096"/>
          <w:jc w:val="center"/>
        </w:trPr>
        <w:tc>
          <w:tcPr>
            <w:tcW w:w="3817" w:type="pct"/>
            <w:shd w:val="clear" w:color="auto" w:fill="FFFFFF"/>
            <w:tcMar>
              <w:top w:w="15" w:type="dxa"/>
              <w:left w:w="0" w:type="dxa"/>
              <w:bottom w:w="0" w:type="dxa"/>
              <w:right w:w="15" w:type="dxa"/>
            </w:tcMar>
            <w:vAlign w:val="bottom"/>
            <w:hideMark/>
          </w:tcPr>
          <w:p w14:paraId="00120EAE" w14:textId="77777777" w:rsidR="00000000" w:rsidRDefault="0035631E">
            <w:pPr>
              <w:pStyle w:val="a3"/>
              <w:spacing w:before="0" w:beforeAutospacing="0" w:after="0" w:afterAutospacing="0"/>
              <w:rPr>
                <w:color w:val="000000"/>
                <w:sz w:val="20"/>
                <w:szCs w:val="20"/>
              </w:rPr>
            </w:pPr>
            <w:r>
              <w:rPr>
                <w:color w:val="000000"/>
                <w:sz w:val="20"/>
                <w:szCs w:val="20"/>
              </w:rPr>
              <w:t>2021</w:t>
            </w:r>
          </w:p>
        </w:tc>
        <w:tc>
          <w:tcPr>
            <w:tcW w:w="50" w:type="pct"/>
            <w:shd w:val="clear" w:color="auto" w:fill="FFFFFF"/>
            <w:noWrap/>
            <w:tcMar>
              <w:top w:w="15" w:type="dxa"/>
              <w:left w:w="0" w:type="dxa"/>
              <w:bottom w:w="0" w:type="dxa"/>
              <w:right w:w="15" w:type="dxa"/>
            </w:tcMar>
            <w:vAlign w:val="bottom"/>
            <w:hideMark/>
          </w:tcPr>
          <w:p w14:paraId="4FC9E27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14:paraId="0F0173A8" w14:textId="77777777" w:rsidR="00000000" w:rsidRDefault="0035631E">
            <w:pPr>
              <w:pStyle w:val="a3"/>
              <w:spacing w:before="0" w:beforeAutospacing="0" w:after="0" w:afterAutospacing="0"/>
              <w:jc w:val="right"/>
              <w:rPr>
                <w:color w:val="000000"/>
                <w:sz w:val="20"/>
                <w:szCs w:val="20"/>
              </w:rPr>
            </w:pPr>
            <w:r>
              <w:rPr>
                <w:color w:val="000000"/>
                <w:sz w:val="20"/>
                <w:szCs w:val="20"/>
              </w:rPr>
              <w:t>550</w:t>
            </w:r>
          </w:p>
        </w:tc>
        <w:tc>
          <w:tcPr>
            <w:tcW w:w="50" w:type="pct"/>
            <w:shd w:val="clear" w:color="auto" w:fill="FFFFFF"/>
            <w:noWrap/>
            <w:tcMar>
              <w:top w:w="15" w:type="dxa"/>
              <w:left w:w="0" w:type="dxa"/>
              <w:bottom w:w="0" w:type="dxa"/>
              <w:right w:w="15" w:type="dxa"/>
            </w:tcMar>
            <w:vAlign w:val="bottom"/>
            <w:hideMark/>
          </w:tcPr>
          <w:p w14:paraId="45BEAA4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C14C9A8" w14:textId="77777777">
        <w:trPr>
          <w:divId w:val="231818096"/>
          <w:jc w:val="center"/>
        </w:trPr>
        <w:tc>
          <w:tcPr>
            <w:tcW w:w="3817" w:type="pct"/>
            <w:shd w:val="clear" w:color="auto" w:fill="CFF0FC"/>
            <w:tcMar>
              <w:top w:w="15" w:type="dxa"/>
              <w:left w:w="0" w:type="dxa"/>
              <w:bottom w:w="0" w:type="dxa"/>
              <w:right w:w="15" w:type="dxa"/>
            </w:tcMar>
            <w:vAlign w:val="bottom"/>
            <w:hideMark/>
          </w:tcPr>
          <w:p w14:paraId="4E5C59E6" w14:textId="77777777" w:rsidR="00000000" w:rsidRDefault="0035631E">
            <w:pPr>
              <w:pStyle w:val="a3"/>
              <w:spacing w:before="0" w:beforeAutospacing="0" w:after="0" w:afterAutospacing="0"/>
              <w:rPr>
                <w:color w:val="000000"/>
                <w:sz w:val="20"/>
                <w:szCs w:val="20"/>
              </w:rPr>
            </w:pPr>
            <w:r>
              <w:rPr>
                <w:color w:val="000000"/>
                <w:sz w:val="20"/>
                <w:szCs w:val="20"/>
              </w:rPr>
              <w:t>2022</w:t>
            </w:r>
          </w:p>
        </w:tc>
        <w:tc>
          <w:tcPr>
            <w:tcW w:w="50" w:type="pct"/>
            <w:shd w:val="clear" w:color="auto" w:fill="CFF0FC"/>
            <w:noWrap/>
            <w:tcMar>
              <w:top w:w="15" w:type="dxa"/>
              <w:left w:w="0" w:type="dxa"/>
              <w:bottom w:w="0" w:type="dxa"/>
              <w:right w:w="15" w:type="dxa"/>
            </w:tcMar>
            <w:vAlign w:val="bottom"/>
            <w:hideMark/>
          </w:tcPr>
          <w:p w14:paraId="47F1A8A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14:paraId="1CDF7E7C" w14:textId="77777777" w:rsidR="00000000" w:rsidRDefault="0035631E">
            <w:pPr>
              <w:pStyle w:val="a3"/>
              <w:spacing w:before="0" w:beforeAutospacing="0" w:after="0" w:afterAutospacing="0"/>
              <w:jc w:val="right"/>
              <w:rPr>
                <w:color w:val="000000"/>
                <w:sz w:val="20"/>
                <w:szCs w:val="20"/>
              </w:rPr>
            </w:pPr>
            <w:r>
              <w:rPr>
                <w:color w:val="000000"/>
                <w:sz w:val="20"/>
                <w:szCs w:val="20"/>
              </w:rPr>
              <w:t>558</w:t>
            </w:r>
          </w:p>
        </w:tc>
        <w:tc>
          <w:tcPr>
            <w:tcW w:w="50" w:type="pct"/>
            <w:shd w:val="clear" w:color="auto" w:fill="CFF0FC"/>
            <w:noWrap/>
            <w:tcMar>
              <w:top w:w="15" w:type="dxa"/>
              <w:left w:w="0" w:type="dxa"/>
              <w:bottom w:w="0" w:type="dxa"/>
              <w:right w:w="15" w:type="dxa"/>
            </w:tcMar>
            <w:vAlign w:val="bottom"/>
            <w:hideMark/>
          </w:tcPr>
          <w:p w14:paraId="45042BE5"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0698FE2" w14:textId="77777777">
        <w:trPr>
          <w:divId w:val="231818096"/>
          <w:jc w:val="center"/>
        </w:trPr>
        <w:tc>
          <w:tcPr>
            <w:tcW w:w="3817" w:type="pct"/>
            <w:shd w:val="clear" w:color="auto" w:fill="FFFFFF"/>
            <w:tcMar>
              <w:top w:w="15" w:type="dxa"/>
              <w:left w:w="0" w:type="dxa"/>
              <w:bottom w:w="0" w:type="dxa"/>
              <w:right w:w="15" w:type="dxa"/>
            </w:tcMar>
            <w:vAlign w:val="bottom"/>
            <w:hideMark/>
          </w:tcPr>
          <w:p w14:paraId="54890739" w14:textId="77777777" w:rsidR="00000000" w:rsidRDefault="0035631E">
            <w:pPr>
              <w:pStyle w:val="a3"/>
              <w:spacing w:before="0" w:beforeAutospacing="0" w:after="0" w:afterAutospacing="0"/>
              <w:rPr>
                <w:color w:val="000000"/>
                <w:sz w:val="20"/>
                <w:szCs w:val="20"/>
              </w:rPr>
            </w:pPr>
            <w:r>
              <w:rPr>
                <w:color w:val="000000"/>
                <w:sz w:val="20"/>
                <w:szCs w:val="20"/>
              </w:rPr>
              <w:t>2023</w:t>
            </w:r>
          </w:p>
        </w:tc>
        <w:tc>
          <w:tcPr>
            <w:tcW w:w="50" w:type="pct"/>
            <w:shd w:val="clear" w:color="auto" w:fill="FFFFFF"/>
            <w:noWrap/>
            <w:tcMar>
              <w:top w:w="15" w:type="dxa"/>
              <w:left w:w="0" w:type="dxa"/>
              <w:bottom w:w="0" w:type="dxa"/>
              <w:right w:w="15" w:type="dxa"/>
            </w:tcMar>
            <w:vAlign w:val="bottom"/>
            <w:hideMark/>
          </w:tcPr>
          <w:p w14:paraId="27E703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14:paraId="6485DCBE" w14:textId="77777777" w:rsidR="00000000" w:rsidRDefault="0035631E">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FFFFFF"/>
            <w:noWrap/>
            <w:tcMar>
              <w:top w:w="15" w:type="dxa"/>
              <w:left w:w="0" w:type="dxa"/>
              <w:bottom w:w="0" w:type="dxa"/>
              <w:right w:w="15" w:type="dxa"/>
            </w:tcMar>
            <w:vAlign w:val="bottom"/>
            <w:hideMark/>
          </w:tcPr>
          <w:p w14:paraId="7E724261"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11F459C" w14:textId="77777777">
        <w:trPr>
          <w:divId w:val="231818096"/>
          <w:jc w:val="center"/>
        </w:trPr>
        <w:tc>
          <w:tcPr>
            <w:tcW w:w="3817" w:type="pct"/>
            <w:shd w:val="clear" w:color="auto" w:fill="CFF0FC"/>
            <w:tcMar>
              <w:top w:w="15" w:type="dxa"/>
              <w:left w:w="0" w:type="dxa"/>
              <w:bottom w:w="0" w:type="dxa"/>
              <w:right w:w="15" w:type="dxa"/>
            </w:tcMar>
            <w:vAlign w:val="bottom"/>
            <w:hideMark/>
          </w:tcPr>
          <w:p w14:paraId="6CC18254" w14:textId="77777777" w:rsidR="00000000" w:rsidRDefault="0035631E">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6B1B75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CFF0FC"/>
            <w:noWrap/>
            <w:tcMar>
              <w:top w:w="15" w:type="dxa"/>
              <w:left w:w="0" w:type="dxa"/>
              <w:bottom w:w="0" w:type="dxa"/>
              <w:right w:w="15" w:type="dxa"/>
            </w:tcMar>
            <w:vAlign w:val="bottom"/>
            <w:hideMark/>
          </w:tcPr>
          <w:p w14:paraId="7AD28EBD" w14:textId="77777777" w:rsidR="00000000" w:rsidRDefault="0035631E">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14:paraId="7ABAF393"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769595F" w14:textId="77777777">
        <w:trPr>
          <w:divId w:val="231818096"/>
          <w:jc w:val="center"/>
        </w:trPr>
        <w:tc>
          <w:tcPr>
            <w:tcW w:w="3817" w:type="pct"/>
            <w:shd w:val="clear" w:color="auto" w:fill="FFFFFF"/>
            <w:tcMar>
              <w:top w:w="15" w:type="dxa"/>
              <w:left w:w="0" w:type="dxa"/>
              <w:bottom w:w="0" w:type="dxa"/>
              <w:right w:w="15" w:type="dxa"/>
            </w:tcMar>
            <w:vAlign w:val="bottom"/>
            <w:hideMark/>
          </w:tcPr>
          <w:p w14:paraId="57BE7193" w14:textId="77777777" w:rsidR="00000000" w:rsidRDefault="0035631E">
            <w:pPr>
              <w:pStyle w:val="a3"/>
              <w:spacing w:before="0" w:beforeAutospacing="0" w:after="0" w:afterAutospacing="0"/>
              <w:ind w:left="274"/>
              <w:rPr>
                <w:color w:val="000000"/>
                <w:sz w:val="20"/>
                <w:szCs w:val="20"/>
              </w:rPr>
            </w:pPr>
            <w:r>
              <w:rPr>
                <w:color w:val="000000"/>
                <w:sz w:val="20"/>
                <w:szCs w:val="20"/>
              </w:rPr>
              <w:t>Total minimum lease payments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017F0A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1778E0E" w14:textId="77777777" w:rsidR="00000000" w:rsidRDefault="0035631E">
            <w:pPr>
              <w:pStyle w:val="a3"/>
              <w:spacing w:before="0" w:beforeAutospacing="0" w:after="0" w:afterAutospacing="0"/>
              <w:jc w:val="right"/>
              <w:rPr>
                <w:color w:val="000000"/>
                <w:sz w:val="20"/>
                <w:szCs w:val="20"/>
              </w:rPr>
            </w:pPr>
            <w:r>
              <w:rPr>
                <w:color w:val="000000"/>
                <w:sz w:val="20"/>
                <w:szCs w:val="20"/>
              </w:rPr>
              <w:t>3,656</w:t>
            </w:r>
          </w:p>
        </w:tc>
        <w:tc>
          <w:tcPr>
            <w:tcW w:w="50" w:type="pct"/>
            <w:shd w:val="clear" w:color="auto" w:fill="FFFFFF"/>
            <w:noWrap/>
            <w:tcMar>
              <w:top w:w="15" w:type="dxa"/>
              <w:left w:w="0" w:type="dxa"/>
              <w:bottom w:w="0" w:type="dxa"/>
              <w:right w:w="15" w:type="dxa"/>
            </w:tcMar>
            <w:vAlign w:val="bottom"/>
            <w:hideMark/>
          </w:tcPr>
          <w:p w14:paraId="12919E0F"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1F968CFF" w14:textId="77777777" w:rsidR="00000000" w:rsidRDefault="0035631E">
      <w:pPr>
        <w:pStyle w:val="a3"/>
        <w:spacing w:before="0" w:beforeAutospacing="0" w:after="0" w:afterAutospacing="0"/>
        <w:rPr>
          <w:sz w:val="20"/>
          <w:szCs w:val="20"/>
        </w:rPr>
      </w:pPr>
      <w:r>
        <w:rPr>
          <w:sz w:val="20"/>
          <w:szCs w:val="20"/>
        </w:rPr>
        <w:t> </w:t>
      </w:r>
    </w:p>
    <w:p w14:paraId="6DABD34C" w14:textId="77777777" w:rsidR="00000000" w:rsidRDefault="0035631E">
      <w:pPr>
        <w:pStyle w:val="a3"/>
        <w:spacing w:before="240" w:beforeAutospacing="0" w:after="0" w:afterAutospacing="0"/>
        <w:jc w:val="center"/>
        <w:rPr>
          <w:sz w:val="20"/>
          <w:szCs w:val="20"/>
        </w:rPr>
      </w:pPr>
      <w:r>
        <w:rPr>
          <w:sz w:val="20"/>
          <w:szCs w:val="20"/>
        </w:rPr>
        <w:t>14</w:t>
      </w:r>
    </w:p>
    <w:p w14:paraId="73D60171" w14:textId="77777777" w:rsidR="00000000" w:rsidRDefault="0035631E">
      <w:pPr>
        <w:rPr>
          <w:rFonts w:eastAsia="Times New Roman"/>
        </w:rPr>
      </w:pPr>
      <w:r>
        <w:rPr>
          <w:rFonts w:eastAsia="Times New Roman"/>
        </w:rPr>
        <w:pict w14:anchorId="438C58DA">
          <v:rect id="_x0000_i1040" style="width:415.3pt;height:1.5pt" o:hralign="center" o:hrstd="t" o:hr="t" fillcolor="#a0a0a0" stroked="f"/>
        </w:pict>
      </w:r>
    </w:p>
    <w:p w14:paraId="74024F8C" w14:textId="77777777" w:rsidR="00000000" w:rsidRDefault="0035631E">
      <w:pPr>
        <w:pStyle w:val="a3"/>
        <w:spacing w:before="0" w:beforeAutospacing="0" w:after="0" w:afterAutospacing="0"/>
        <w:rPr>
          <w:sz w:val="20"/>
          <w:szCs w:val="20"/>
        </w:rPr>
      </w:pPr>
      <w:r>
        <w:rPr>
          <w:sz w:val="20"/>
          <w:szCs w:val="20"/>
        </w:rPr>
        <w:t> </w:t>
      </w:r>
    </w:p>
    <w:p w14:paraId="17B2A5AC" w14:textId="77777777" w:rsidR="00000000" w:rsidRDefault="0035631E">
      <w:pPr>
        <w:pStyle w:val="a3"/>
        <w:spacing w:before="160" w:beforeAutospacing="0" w:after="0" w:afterAutospacing="0"/>
        <w:rPr>
          <w:b/>
          <w:bCs/>
          <w:sz w:val="20"/>
          <w:szCs w:val="20"/>
        </w:rPr>
      </w:pPr>
      <w:bookmarkStart w:id="24" w:name="_AEIOULastRenderedPageBreakAEIOU14"/>
      <w:bookmarkEnd w:id="24"/>
      <w:r>
        <w:rPr>
          <w:b/>
          <w:bCs/>
          <w:sz w:val="20"/>
          <w:szCs w:val="20"/>
        </w:rPr>
        <w:t>Note 10. Equity-Based Compensation</w:t>
      </w:r>
    </w:p>
    <w:p w14:paraId="3B8A7C0B" w14:textId="77777777" w:rsidR="00000000" w:rsidRDefault="0035631E">
      <w:pPr>
        <w:pStyle w:val="a3"/>
        <w:spacing w:before="120" w:beforeAutospacing="0" w:after="0" w:afterAutospacing="0"/>
        <w:ind w:firstLine="556"/>
        <w:rPr>
          <w:color w:val="000000"/>
          <w:sz w:val="20"/>
          <w:szCs w:val="20"/>
        </w:rPr>
      </w:pPr>
      <w:r>
        <w:rPr>
          <w:color w:val="000000"/>
          <w:sz w:val="20"/>
          <w:szCs w:val="20"/>
          <w:shd w:val="clear" w:color="auto" w:fill="FFFFFF"/>
        </w:rPr>
        <w:t>The Company has included equity-based c</w:t>
      </w:r>
      <w:r>
        <w:rPr>
          <w:color w:val="000000"/>
          <w:sz w:val="20"/>
          <w:szCs w:val="20"/>
          <w:shd w:val="clear" w:color="auto" w:fill="FFFFFF"/>
        </w:rPr>
        <w:t>ompensation expense as part of cost of revenue and operating expenses in the accompanying condensed consolidated statements of operations as follows:</w:t>
      </w:r>
    </w:p>
    <w:p w14:paraId="4AC5938D" w14:textId="77777777" w:rsidR="00000000" w:rsidRDefault="0035631E">
      <w:pPr>
        <w:pStyle w:val="a3"/>
        <w:spacing w:before="0" w:beforeAutospacing="0" w:after="0" w:afterAutospacing="0"/>
        <w:ind w:firstLine="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7"/>
        <w:gridCol w:w="115"/>
        <w:gridCol w:w="921"/>
        <w:gridCol w:w="72"/>
        <w:gridCol w:w="109"/>
        <w:gridCol w:w="115"/>
        <w:gridCol w:w="923"/>
        <w:gridCol w:w="72"/>
        <w:gridCol w:w="110"/>
        <w:gridCol w:w="115"/>
        <w:gridCol w:w="922"/>
        <w:gridCol w:w="73"/>
        <w:gridCol w:w="110"/>
        <w:gridCol w:w="115"/>
        <w:gridCol w:w="924"/>
        <w:gridCol w:w="73"/>
      </w:tblGrid>
      <w:tr w:rsidR="00000000" w14:paraId="569A430A" w14:textId="77777777">
        <w:trPr>
          <w:divId w:val="1130435420"/>
          <w:jc w:val="center"/>
        </w:trPr>
        <w:tc>
          <w:tcPr>
            <w:tcW w:w="2135" w:type="pct"/>
            <w:shd w:val="clear" w:color="auto" w:fill="FFFFFF"/>
            <w:tcMar>
              <w:top w:w="15" w:type="dxa"/>
              <w:left w:w="0" w:type="dxa"/>
              <w:bottom w:w="0" w:type="dxa"/>
              <w:right w:w="15" w:type="dxa"/>
            </w:tcMar>
            <w:hideMark/>
          </w:tcPr>
          <w:p w14:paraId="18BA7519" w14:textId="77777777" w:rsidR="00000000" w:rsidRDefault="0035631E">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14:paraId="442AF0A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3E5E6BA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bottom w:val="single" w:sz="6" w:space="0" w:color="000000"/>
            </w:tcBorders>
            <w:shd w:val="clear" w:color="auto" w:fill="FFFFFF"/>
            <w:tcMar>
              <w:top w:w="15" w:type="dxa"/>
              <w:left w:w="0" w:type="dxa"/>
              <w:bottom w:w="0" w:type="dxa"/>
              <w:right w:w="15" w:type="dxa"/>
            </w:tcMar>
            <w:vAlign w:val="bottom"/>
            <w:hideMark/>
          </w:tcPr>
          <w:p w14:paraId="4755396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14:paraId="2B887D7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2E42E00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D373F47" w14:textId="77777777">
        <w:trPr>
          <w:divId w:val="1130435420"/>
          <w:jc w:val="center"/>
        </w:trPr>
        <w:tc>
          <w:tcPr>
            <w:tcW w:w="2135" w:type="pct"/>
            <w:shd w:val="clear" w:color="auto" w:fill="FFFFFF"/>
            <w:tcMar>
              <w:top w:w="15" w:type="dxa"/>
              <w:left w:w="0" w:type="dxa"/>
              <w:bottom w:w="0" w:type="dxa"/>
              <w:right w:w="15" w:type="dxa"/>
            </w:tcMar>
            <w:hideMark/>
          </w:tcPr>
          <w:p w14:paraId="770ABB2F"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1BBF12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21E975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7A9FE2E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2D0A80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79CA4AB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A211B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8EB0C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11FF86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3289D09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14727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67784D3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29C28F5" w14:textId="77777777">
        <w:trPr>
          <w:divId w:val="1130435420"/>
          <w:jc w:val="center"/>
        </w:trPr>
        <w:tc>
          <w:tcPr>
            <w:tcW w:w="2135" w:type="pct"/>
            <w:shd w:val="clear" w:color="auto" w:fill="FFFFFF"/>
            <w:tcMar>
              <w:top w:w="15" w:type="dxa"/>
              <w:left w:w="0" w:type="dxa"/>
              <w:bottom w:w="0" w:type="dxa"/>
              <w:right w:w="15" w:type="dxa"/>
            </w:tcMar>
            <w:hideMark/>
          </w:tcPr>
          <w:p w14:paraId="1B8349C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1345" w:type="pct"/>
            <w:gridSpan w:val="6"/>
            <w:shd w:val="clear" w:color="auto" w:fill="FFFFFF"/>
            <w:tcMar>
              <w:top w:w="15" w:type="dxa"/>
              <w:left w:w="0" w:type="dxa"/>
              <w:bottom w:w="0" w:type="dxa"/>
              <w:right w:w="15" w:type="dxa"/>
            </w:tcMar>
            <w:hideMark/>
          </w:tcPr>
          <w:p w14:paraId="16B23FF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4F4CDD6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14:paraId="52D720E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shd w:val="clear" w:color="auto" w:fill="FFFFFF"/>
            <w:tcMar>
              <w:top w:w="15" w:type="dxa"/>
              <w:left w:w="0" w:type="dxa"/>
              <w:bottom w:w="0" w:type="dxa"/>
              <w:right w:w="15" w:type="dxa"/>
            </w:tcMar>
            <w:hideMark/>
          </w:tcPr>
          <w:p w14:paraId="2216C96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5F39AC8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51781C0" w14:textId="77777777">
        <w:trPr>
          <w:divId w:val="1130435420"/>
          <w:jc w:val="center"/>
        </w:trPr>
        <w:tc>
          <w:tcPr>
            <w:tcW w:w="2135" w:type="pct"/>
            <w:shd w:val="clear" w:color="auto" w:fill="CFF0FC"/>
            <w:tcMar>
              <w:top w:w="15" w:type="dxa"/>
              <w:left w:w="0" w:type="dxa"/>
              <w:bottom w:w="0" w:type="dxa"/>
              <w:right w:w="15" w:type="dxa"/>
            </w:tcMar>
            <w:hideMark/>
          </w:tcPr>
          <w:p w14:paraId="7BDC1325" w14:textId="77777777" w:rsidR="00000000" w:rsidRDefault="0035631E">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noWrap/>
            <w:tcMar>
              <w:top w:w="15" w:type="dxa"/>
              <w:left w:w="0" w:type="dxa"/>
              <w:bottom w:w="0" w:type="dxa"/>
              <w:right w:w="15" w:type="dxa"/>
            </w:tcMar>
            <w:hideMark/>
          </w:tcPr>
          <w:p w14:paraId="44D771F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hideMark/>
          </w:tcPr>
          <w:p w14:paraId="183C16EE" w14:textId="77777777" w:rsidR="00000000" w:rsidRDefault="0035631E">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hideMark/>
          </w:tcPr>
          <w:p w14:paraId="5448682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14:paraId="78D062C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14:paraId="6D6A587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hideMark/>
          </w:tcPr>
          <w:p w14:paraId="23D19857" w14:textId="77777777" w:rsidR="00000000" w:rsidRDefault="0035631E">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CFF0FC"/>
            <w:noWrap/>
            <w:tcMar>
              <w:top w:w="15" w:type="dxa"/>
              <w:left w:w="0" w:type="dxa"/>
              <w:bottom w:w="0" w:type="dxa"/>
              <w:right w:w="15" w:type="dxa"/>
            </w:tcMar>
            <w:hideMark/>
          </w:tcPr>
          <w:p w14:paraId="3ACE0ED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14:paraId="0E1CCBD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14:paraId="01C3C5C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hideMark/>
          </w:tcPr>
          <w:p w14:paraId="4E8632C3" w14:textId="77777777" w:rsidR="00000000" w:rsidRDefault="0035631E">
            <w:pPr>
              <w:pStyle w:val="a3"/>
              <w:spacing w:before="0" w:beforeAutospacing="0" w:after="0" w:afterAutospacing="0"/>
              <w:jc w:val="right"/>
              <w:rPr>
                <w:color w:val="000000"/>
                <w:sz w:val="20"/>
                <w:szCs w:val="20"/>
              </w:rPr>
            </w:pPr>
            <w:r>
              <w:rPr>
                <w:color w:val="000000"/>
                <w:sz w:val="20"/>
                <w:szCs w:val="20"/>
              </w:rPr>
              <w:t>309</w:t>
            </w:r>
          </w:p>
        </w:tc>
        <w:tc>
          <w:tcPr>
            <w:tcW w:w="50" w:type="pct"/>
            <w:shd w:val="clear" w:color="auto" w:fill="CFF0FC"/>
            <w:noWrap/>
            <w:tcMar>
              <w:top w:w="15" w:type="dxa"/>
              <w:left w:w="0" w:type="dxa"/>
              <w:bottom w:w="0" w:type="dxa"/>
              <w:right w:w="15" w:type="dxa"/>
            </w:tcMar>
            <w:hideMark/>
          </w:tcPr>
          <w:p w14:paraId="0D563EC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14:paraId="40B3444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14:paraId="384EB4B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hideMark/>
          </w:tcPr>
          <w:p w14:paraId="3E781D1C" w14:textId="77777777" w:rsidR="00000000" w:rsidRDefault="0035631E">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CFF0FC"/>
            <w:noWrap/>
            <w:tcMar>
              <w:top w:w="15" w:type="dxa"/>
              <w:left w:w="0" w:type="dxa"/>
              <w:bottom w:w="0" w:type="dxa"/>
              <w:right w:w="15" w:type="dxa"/>
            </w:tcMar>
            <w:hideMark/>
          </w:tcPr>
          <w:p w14:paraId="2101975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156C6CC" w14:textId="77777777">
        <w:trPr>
          <w:divId w:val="1130435420"/>
          <w:jc w:val="center"/>
        </w:trPr>
        <w:tc>
          <w:tcPr>
            <w:tcW w:w="2135" w:type="pct"/>
            <w:shd w:val="clear" w:color="auto" w:fill="FFFFFF"/>
            <w:tcMar>
              <w:top w:w="15" w:type="dxa"/>
              <w:left w:w="0" w:type="dxa"/>
              <w:bottom w:w="0" w:type="dxa"/>
              <w:right w:w="15" w:type="dxa"/>
            </w:tcMar>
            <w:hideMark/>
          </w:tcPr>
          <w:p w14:paraId="01D995D8" w14:textId="77777777" w:rsidR="00000000" w:rsidRDefault="0035631E">
            <w:pPr>
              <w:pStyle w:val="a3"/>
              <w:spacing w:before="0" w:beforeAutospacing="0" w:after="0" w:afterAutospacing="0"/>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hideMark/>
          </w:tcPr>
          <w:p w14:paraId="135632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hideMark/>
          </w:tcPr>
          <w:p w14:paraId="6CED3F96" w14:textId="77777777" w:rsidR="00000000" w:rsidRDefault="0035631E">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hideMark/>
          </w:tcPr>
          <w:p w14:paraId="64AD4D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791C29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14:paraId="5DE440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hideMark/>
          </w:tcPr>
          <w:p w14:paraId="1893054C" w14:textId="77777777" w:rsidR="00000000" w:rsidRDefault="0035631E">
            <w:pPr>
              <w:pStyle w:val="a3"/>
              <w:spacing w:before="0" w:beforeAutospacing="0" w:after="0" w:afterAutospacing="0"/>
              <w:jc w:val="right"/>
              <w:rPr>
                <w:color w:val="000000"/>
                <w:sz w:val="20"/>
                <w:szCs w:val="20"/>
              </w:rPr>
            </w:pPr>
            <w:r>
              <w:rPr>
                <w:color w:val="000000"/>
                <w:sz w:val="20"/>
                <w:szCs w:val="20"/>
              </w:rPr>
              <w:t>171</w:t>
            </w:r>
          </w:p>
        </w:tc>
        <w:tc>
          <w:tcPr>
            <w:tcW w:w="50" w:type="pct"/>
            <w:shd w:val="clear" w:color="auto" w:fill="FFFFFF"/>
            <w:noWrap/>
            <w:tcMar>
              <w:top w:w="15" w:type="dxa"/>
              <w:left w:w="0" w:type="dxa"/>
              <w:bottom w:w="0" w:type="dxa"/>
              <w:right w:w="15" w:type="dxa"/>
            </w:tcMar>
            <w:hideMark/>
          </w:tcPr>
          <w:p w14:paraId="5B3EE82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14:paraId="175D458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14:paraId="70416E0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hideMark/>
          </w:tcPr>
          <w:p w14:paraId="1927443C" w14:textId="77777777" w:rsidR="00000000" w:rsidRDefault="0035631E">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FFFFFF"/>
            <w:noWrap/>
            <w:tcMar>
              <w:top w:w="15" w:type="dxa"/>
              <w:left w:w="0" w:type="dxa"/>
              <w:bottom w:w="0" w:type="dxa"/>
              <w:right w:w="15" w:type="dxa"/>
            </w:tcMar>
            <w:hideMark/>
          </w:tcPr>
          <w:p w14:paraId="12717A1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26661C2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14:paraId="3652BC7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hideMark/>
          </w:tcPr>
          <w:p w14:paraId="1F13FE57" w14:textId="77777777" w:rsidR="00000000" w:rsidRDefault="0035631E">
            <w:pPr>
              <w:pStyle w:val="a3"/>
              <w:spacing w:before="0" w:beforeAutospacing="0" w:after="0" w:afterAutospacing="0"/>
              <w:jc w:val="right"/>
              <w:rPr>
                <w:color w:val="000000"/>
                <w:sz w:val="20"/>
                <w:szCs w:val="20"/>
              </w:rPr>
            </w:pPr>
            <w:r>
              <w:rPr>
                <w:color w:val="000000"/>
                <w:sz w:val="20"/>
                <w:szCs w:val="20"/>
              </w:rPr>
              <w:t>303</w:t>
            </w:r>
          </w:p>
        </w:tc>
        <w:tc>
          <w:tcPr>
            <w:tcW w:w="50" w:type="pct"/>
            <w:shd w:val="clear" w:color="auto" w:fill="FFFFFF"/>
            <w:noWrap/>
            <w:tcMar>
              <w:top w:w="15" w:type="dxa"/>
              <w:left w:w="0" w:type="dxa"/>
              <w:bottom w:w="0" w:type="dxa"/>
              <w:right w:w="15" w:type="dxa"/>
            </w:tcMar>
            <w:hideMark/>
          </w:tcPr>
          <w:p w14:paraId="5D11076D"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6DDA942E" w14:textId="77777777">
        <w:trPr>
          <w:divId w:val="1130435420"/>
          <w:jc w:val="center"/>
        </w:trPr>
        <w:tc>
          <w:tcPr>
            <w:tcW w:w="2135" w:type="pct"/>
            <w:shd w:val="clear" w:color="auto" w:fill="CFF0FC"/>
            <w:tcMar>
              <w:top w:w="15" w:type="dxa"/>
              <w:left w:w="0" w:type="dxa"/>
              <w:bottom w:w="0" w:type="dxa"/>
              <w:right w:w="15" w:type="dxa"/>
            </w:tcMar>
            <w:hideMark/>
          </w:tcPr>
          <w:p w14:paraId="29157706" w14:textId="77777777" w:rsidR="00000000" w:rsidRDefault="0035631E">
            <w:pPr>
              <w:pStyle w:val="a3"/>
              <w:spacing w:before="0" w:beforeAutospacing="0" w:after="0" w:afterAutospacing="0"/>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hideMark/>
          </w:tcPr>
          <w:p w14:paraId="3783DED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hideMark/>
          </w:tcPr>
          <w:p w14:paraId="5908F11D" w14:textId="77777777" w:rsidR="00000000" w:rsidRDefault="0035631E">
            <w:pPr>
              <w:pStyle w:val="a3"/>
              <w:spacing w:before="0" w:beforeAutospacing="0" w:after="0" w:afterAutospacing="0"/>
              <w:jc w:val="right"/>
              <w:rPr>
                <w:color w:val="000000"/>
                <w:sz w:val="20"/>
                <w:szCs w:val="20"/>
              </w:rPr>
            </w:pPr>
            <w:r>
              <w:rPr>
                <w:color w:val="000000"/>
                <w:sz w:val="20"/>
                <w:szCs w:val="20"/>
              </w:rPr>
              <w:t>186</w:t>
            </w:r>
          </w:p>
        </w:tc>
        <w:tc>
          <w:tcPr>
            <w:tcW w:w="50" w:type="pct"/>
            <w:shd w:val="clear" w:color="auto" w:fill="CFF0FC"/>
            <w:noWrap/>
            <w:tcMar>
              <w:top w:w="15" w:type="dxa"/>
              <w:left w:w="0" w:type="dxa"/>
              <w:bottom w:w="0" w:type="dxa"/>
              <w:right w:w="15" w:type="dxa"/>
            </w:tcMar>
            <w:hideMark/>
          </w:tcPr>
          <w:p w14:paraId="4716CDE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50E63E7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14:paraId="2BF6EE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hideMark/>
          </w:tcPr>
          <w:p w14:paraId="3B16BFD0" w14:textId="77777777" w:rsidR="00000000" w:rsidRDefault="0035631E">
            <w:pPr>
              <w:pStyle w:val="a3"/>
              <w:spacing w:before="0" w:beforeAutospacing="0" w:after="0" w:afterAutospacing="0"/>
              <w:jc w:val="right"/>
              <w:rPr>
                <w:color w:val="000000"/>
                <w:sz w:val="20"/>
                <w:szCs w:val="20"/>
              </w:rPr>
            </w:pPr>
            <w:r>
              <w:rPr>
                <w:color w:val="000000"/>
                <w:sz w:val="20"/>
                <w:szCs w:val="20"/>
              </w:rPr>
              <w:t>113</w:t>
            </w:r>
          </w:p>
        </w:tc>
        <w:tc>
          <w:tcPr>
            <w:tcW w:w="50" w:type="pct"/>
            <w:shd w:val="clear" w:color="auto" w:fill="CFF0FC"/>
            <w:noWrap/>
            <w:tcMar>
              <w:top w:w="15" w:type="dxa"/>
              <w:left w:w="0" w:type="dxa"/>
              <w:bottom w:w="0" w:type="dxa"/>
              <w:right w:w="15" w:type="dxa"/>
            </w:tcMar>
            <w:hideMark/>
          </w:tcPr>
          <w:p w14:paraId="72C961A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14:paraId="32B454B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14:paraId="4B23569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hideMark/>
          </w:tcPr>
          <w:p w14:paraId="25BD8B5D" w14:textId="77777777" w:rsidR="00000000" w:rsidRDefault="0035631E">
            <w:pPr>
              <w:pStyle w:val="a3"/>
              <w:spacing w:before="0" w:beforeAutospacing="0" w:after="0" w:afterAutospacing="0"/>
              <w:jc w:val="right"/>
              <w:rPr>
                <w:color w:val="000000"/>
                <w:sz w:val="20"/>
                <w:szCs w:val="20"/>
              </w:rPr>
            </w:pPr>
            <w:r>
              <w:rPr>
                <w:color w:val="000000"/>
                <w:sz w:val="20"/>
                <w:szCs w:val="20"/>
              </w:rPr>
              <w:t>311</w:t>
            </w:r>
          </w:p>
        </w:tc>
        <w:tc>
          <w:tcPr>
            <w:tcW w:w="50" w:type="pct"/>
            <w:shd w:val="clear" w:color="auto" w:fill="CFF0FC"/>
            <w:noWrap/>
            <w:tcMar>
              <w:top w:w="15" w:type="dxa"/>
              <w:left w:w="0" w:type="dxa"/>
              <w:bottom w:w="0" w:type="dxa"/>
              <w:right w:w="15" w:type="dxa"/>
            </w:tcMar>
            <w:hideMark/>
          </w:tcPr>
          <w:p w14:paraId="7398449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338BBAC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14:paraId="12895C6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hideMark/>
          </w:tcPr>
          <w:p w14:paraId="3AAABBC7" w14:textId="77777777" w:rsidR="00000000" w:rsidRDefault="0035631E">
            <w:pPr>
              <w:pStyle w:val="a3"/>
              <w:spacing w:before="0" w:beforeAutospacing="0" w:after="0" w:afterAutospacing="0"/>
              <w:jc w:val="right"/>
              <w:rPr>
                <w:color w:val="000000"/>
                <w:sz w:val="20"/>
                <w:szCs w:val="20"/>
              </w:rPr>
            </w:pPr>
            <w:r>
              <w:rPr>
                <w:color w:val="000000"/>
                <w:sz w:val="20"/>
                <w:szCs w:val="20"/>
              </w:rPr>
              <w:t>221</w:t>
            </w:r>
          </w:p>
        </w:tc>
        <w:tc>
          <w:tcPr>
            <w:tcW w:w="50" w:type="pct"/>
            <w:shd w:val="clear" w:color="auto" w:fill="CFF0FC"/>
            <w:noWrap/>
            <w:tcMar>
              <w:top w:w="15" w:type="dxa"/>
              <w:left w:w="0" w:type="dxa"/>
              <w:bottom w:w="0" w:type="dxa"/>
              <w:right w:w="15" w:type="dxa"/>
            </w:tcMar>
            <w:hideMark/>
          </w:tcPr>
          <w:p w14:paraId="42F28B6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C6F977C" w14:textId="77777777">
        <w:trPr>
          <w:divId w:val="1130435420"/>
          <w:jc w:val="center"/>
        </w:trPr>
        <w:tc>
          <w:tcPr>
            <w:tcW w:w="2135" w:type="pct"/>
            <w:shd w:val="clear" w:color="auto" w:fill="FFFFFF"/>
            <w:tcMar>
              <w:top w:w="15" w:type="dxa"/>
              <w:left w:w="0" w:type="dxa"/>
              <w:bottom w:w="0" w:type="dxa"/>
              <w:right w:w="15" w:type="dxa"/>
            </w:tcMar>
            <w:hideMark/>
          </w:tcPr>
          <w:p w14:paraId="75739787" w14:textId="77777777" w:rsidR="00000000" w:rsidRDefault="0035631E">
            <w:pPr>
              <w:pStyle w:val="a3"/>
              <w:spacing w:before="0" w:beforeAutospacing="0" w:after="0" w:afterAutospacing="0"/>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hideMark/>
          </w:tcPr>
          <w:p w14:paraId="6E8908C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hideMark/>
          </w:tcPr>
          <w:p w14:paraId="1A21D7EA" w14:textId="77777777" w:rsidR="00000000" w:rsidRDefault="0035631E">
            <w:pPr>
              <w:pStyle w:val="a3"/>
              <w:spacing w:before="0" w:beforeAutospacing="0" w:after="0" w:afterAutospacing="0"/>
              <w:jc w:val="right"/>
              <w:rPr>
                <w:color w:val="000000"/>
                <w:sz w:val="20"/>
                <w:szCs w:val="20"/>
              </w:rPr>
            </w:pPr>
            <w:r>
              <w:rPr>
                <w:color w:val="000000"/>
                <w:sz w:val="20"/>
                <w:szCs w:val="20"/>
              </w:rPr>
              <w:t>151</w:t>
            </w:r>
          </w:p>
        </w:tc>
        <w:tc>
          <w:tcPr>
            <w:tcW w:w="50" w:type="pct"/>
            <w:shd w:val="clear" w:color="auto" w:fill="FFFFFF"/>
            <w:noWrap/>
            <w:tcMar>
              <w:top w:w="15" w:type="dxa"/>
              <w:left w:w="0" w:type="dxa"/>
              <w:bottom w:w="0" w:type="dxa"/>
              <w:right w:w="15" w:type="dxa"/>
            </w:tcMar>
            <w:hideMark/>
          </w:tcPr>
          <w:p w14:paraId="1F64F2F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EC9C81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hideMark/>
          </w:tcPr>
          <w:p w14:paraId="1E0E1CC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hideMark/>
          </w:tcPr>
          <w:p w14:paraId="1E73EDD2" w14:textId="77777777" w:rsidR="00000000" w:rsidRDefault="0035631E">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hideMark/>
          </w:tcPr>
          <w:p w14:paraId="607742B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FFFFFF"/>
            <w:tcMar>
              <w:top w:w="15" w:type="dxa"/>
              <w:left w:w="0" w:type="dxa"/>
              <w:bottom w:w="0" w:type="dxa"/>
              <w:right w:w="15" w:type="dxa"/>
            </w:tcMar>
            <w:hideMark/>
          </w:tcPr>
          <w:p w14:paraId="5A48485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hideMark/>
          </w:tcPr>
          <w:p w14:paraId="220D13B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hideMark/>
          </w:tcPr>
          <w:p w14:paraId="6ABA3DF4" w14:textId="77777777" w:rsidR="00000000" w:rsidRDefault="0035631E">
            <w:pPr>
              <w:pStyle w:val="a3"/>
              <w:spacing w:before="0" w:beforeAutospacing="0" w:after="0" w:afterAutospacing="0"/>
              <w:jc w:val="right"/>
              <w:rPr>
                <w:color w:val="000000"/>
                <w:sz w:val="20"/>
                <w:szCs w:val="20"/>
              </w:rPr>
            </w:pPr>
            <w:r>
              <w:rPr>
                <w:color w:val="000000"/>
                <w:sz w:val="20"/>
                <w:szCs w:val="20"/>
              </w:rPr>
              <w:t>289</w:t>
            </w:r>
          </w:p>
        </w:tc>
        <w:tc>
          <w:tcPr>
            <w:tcW w:w="50" w:type="pct"/>
            <w:shd w:val="clear" w:color="auto" w:fill="FFFFFF"/>
            <w:noWrap/>
            <w:tcMar>
              <w:top w:w="15" w:type="dxa"/>
              <w:left w:w="0" w:type="dxa"/>
              <w:bottom w:w="0" w:type="dxa"/>
              <w:right w:w="15" w:type="dxa"/>
            </w:tcMar>
            <w:hideMark/>
          </w:tcPr>
          <w:p w14:paraId="05E797C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20B57FF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hideMark/>
          </w:tcPr>
          <w:p w14:paraId="6DFBBB3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hideMark/>
          </w:tcPr>
          <w:p w14:paraId="6D4A108F" w14:textId="77777777" w:rsidR="00000000" w:rsidRDefault="0035631E">
            <w:pPr>
              <w:pStyle w:val="a3"/>
              <w:spacing w:before="0" w:beforeAutospacing="0" w:after="0" w:afterAutospacing="0"/>
              <w:jc w:val="right"/>
              <w:rPr>
                <w:color w:val="000000"/>
                <w:sz w:val="20"/>
                <w:szCs w:val="20"/>
              </w:rPr>
            </w:pPr>
            <w:r>
              <w:rPr>
                <w:color w:val="000000"/>
                <w:sz w:val="20"/>
                <w:szCs w:val="20"/>
              </w:rPr>
              <w:t>319</w:t>
            </w:r>
          </w:p>
        </w:tc>
        <w:tc>
          <w:tcPr>
            <w:tcW w:w="50" w:type="pct"/>
            <w:shd w:val="clear" w:color="auto" w:fill="FFFFFF"/>
            <w:noWrap/>
            <w:tcMar>
              <w:top w:w="15" w:type="dxa"/>
              <w:left w:w="0" w:type="dxa"/>
              <w:bottom w:w="0" w:type="dxa"/>
              <w:right w:w="15" w:type="dxa"/>
            </w:tcMar>
            <w:hideMark/>
          </w:tcPr>
          <w:p w14:paraId="4D6A273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2684660" w14:textId="77777777">
        <w:trPr>
          <w:divId w:val="1130435420"/>
          <w:jc w:val="center"/>
        </w:trPr>
        <w:tc>
          <w:tcPr>
            <w:tcW w:w="2135" w:type="pct"/>
            <w:shd w:val="clear" w:color="auto" w:fill="CFF0FC"/>
            <w:tcMar>
              <w:top w:w="15" w:type="dxa"/>
              <w:left w:w="0" w:type="dxa"/>
              <w:bottom w:w="0" w:type="dxa"/>
              <w:right w:w="15" w:type="dxa"/>
            </w:tcMar>
            <w:hideMark/>
          </w:tcPr>
          <w:p w14:paraId="601371D2" w14:textId="77777777" w:rsidR="00000000" w:rsidRDefault="0035631E">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hideMark/>
          </w:tcPr>
          <w:p w14:paraId="6502763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hideMark/>
          </w:tcPr>
          <w:p w14:paraId="2A7D9ED4" w14:textId="77777777" w:rsidR="00000000" w:rsidRDefault="0035631E">
            <w:pPr>
              <w:pStyle w:val="a3"/>
              <w:spacing w:before="0" w:beforeAutospacing="0" w:after="0" w:afterAutospacing="0"/>
              <w:jc w:val="right"/>
              <w:rPr>
                <w:color w:val="000000"/>
                <w:sz w:val="20"/>
                <w:szCs w:val="20"/>
              </w:rPr>
            </w:pPr>
            <w:r>
              <w:rPr>
                <w:color w:val="000000"/>
                <w:sz w:val="20"/>
                <w:szCs w:val="20"/>
              </w:rPr>
              <w:t>737</w:t>
            </w:r>
          </w:p>
        </w:tc>
        <w:tc>
          <w:tcPr>
            <w:tcW w:w="50" w:type="pct"/>
            <w:shd w:val="clear" w:color="auto" w:fill="CFF0FC"/>
            <w:noWrap/>
            <w:tcMar>
              <w:top w:w="15" w:type="dxa"/>
              <w:left w:w="0" w:type="dxa"/>
              <w:bottom w:w="0" w:type="dxa"/>
              <w:right w:w="15" w:type="dxa"/>
            </w:tcMar>
            <w:hideMark/>
          </w:tcPr>
          <w:p w14:paraId="3043011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14:paraId="158E5DB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hideMark/>
          </w:tcPr>
          <w:p w14:paraId="11AD5D4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hideMark/>
          </w:tcPr>
          <w:p w14:paraId="42E0C1BD" w14:textId="77777777" w:rsidR="00000000" w:rsidRDefault="0035631E">
            <w:pPr>
              <w:pStyle w:val="a3"/>
              <w:spacing w:before="0" w:beforeAutospacing="0" w:after="0" w:afterAutospacing="0"/>
              <w:jc w:val="right"/>
              <w:rPr>
                <w:color w:val="000000"/>
                <w:sz w:val="20"/>
                <w:szCs w:val="20"/>
              </w:rPr>
            </w:pPr>
            <w:r>
              <w:rPr>
                <w:color w:val="000000"/>
                <w:sz w:val="20"/>
                <w:szCs w:val="20"/>
              </w:rPr>
              <w:t>573</w:t>
            </w:r>
          </w:p>
        </w:tc>
        <w:tc>
          <w:tcPr>
            <w:tcW w:w="50" w:type="pct"/>
            <w:shd w:val="clear" w:color="auto" w:fill="CFF0FC"/>
            <w:noWrap/>
            <w:tcMar>
              <w:top w:w="15" w:type="dxa"/>
              <w:left w:w="0" w:type="dxa"/>
              <w:bottom w:w="0" w:type="dxa"/>
              <w:right w:w="15" w:type="dxa"/>
            </w:tcMar>
            <w:hideMark/>
          </w:tcPr>
          <w:p w14:paraId="4375520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CFF0FC"/>
            <w:tcMar>
              <w:top w:w="15" w:type="dxa"/>
              <w:left w:w="0" w:type="dxa"/>
              <w:bottom w:w="0" w:type="dxa"/>
              <w:right w:w="15" w:type="dxa"/>
            </w:tcMar>
            <w:hideMark/>
          </w:tcPr>
          <w:p w14:paraId="06D9366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hideMark/>
          </w:tcPr>
          <w:p w14:paraId="5609E9E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hideMark/>
          </w:tcPr>
          <w:p w14:paraId="555F6237" w14:textId="77777777" w:rsidR="00000000" w:rsidRDefault="0035631E">
            <w:pPr>
              <w:pStyle w:val="a3"/>
              <w:spacing w:before="0" w:beforeAutospacing="0" w:after="0" w:afterAutospacing="0"/>
              <w:jc w:val="right"/>
              <w:rPr>
                <w:color w:val="000000"/>
                <w:sz w:val="20"/>
                <w:szCs w:val="20"/>
              </w:rPr>
            </w:pPr>
            <w:r>
              <w:rPr>
                <w:color w:val="000000"/>
                <w:sz w:val="20"/>
                <w:szCs w:val="20"/>
              </w:rPr>
              <w:t>1,320</w:t>
            </w:r>
          </w:p>
        </w:tc>
        <w:tc>
          <w:tcPr>
            <w:tcW w:w="50" w:type="pct"/>
            <w:shd w:val="clear" w:color="auto" w:fill="CFF0FC"/>
            <w:noWrap/>
            <w:tcMar>
              <w:top w:w="15" w:type="dxa"/>
              <w:left w:w="0" w:type="dxa"/>
              <w:bottom w:w="0" w:type="dxa"/>
              <w:right w:w="15" w:type="dxa"/>
            </w:tcMar>
            <w:hideMark/>
          </w:tcPr>
          <w:p w14:paraId="4747B84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14:paraId="2574CBD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hideMark/>
          </w:tcPr>
          <w:p w14:paraId="0CBCC75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hideMark/>
          </w:tcPr>
          <w:p w14:paraId="4138B624" w14:textId="77777777" w:rsidR="00000000" w:rsidRDefault="0035631E">
            <w:pPr>
              <w:pStyle w:val="a3"/>
              <w:spacing w:before="0" w:beforeAutospacing="0" w:after="0" w:afterAutospacing="0"/>
              <w:jc w:val="right"/>
              <w:rPr>
                <w:color w:val="000000"/>
                <w:sz w:val="20"/>
                <w:szCs w:val="20"/>
              </w:rPr>
            </w:pPr>
            <w:r>
              <w:rPr>
                <w:color w:val="000000"/>
                <w:sz w:val="20"/>
                <w:szCs w:val="20"/>
              </w:rPr>
              <w:t>1,118</w:t>
            </w:r>
          </w:p>
        </w:tc>
        <w:tc>
          <w:tcPr>
            <w:tcW w:w="50" w:type="pct"/>
            <w:shd w:val="clear" w:color="auto" w:fill="CFF0FC"/>
            <w:noWrap/>
            <w:tcMar>
              <w:top w:w="15" w:type="dxa"/>
              <w:left w:w="0" w:type="dxa"/>
              <w:bottom w:w="0" w:type="dxa"/>
              <w:right w:w="15" w:type="dxa"/>
            </w:tcMar>
            <w:hideMark/>
          </w:tcPr>
          <w:p w14:paraId="37B052E1"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75609309" w14:textId="77777777" w:rsidR="00000000" w:rsidRDefault="0035631E">
      <w:pPr>
        <w:pStyle w:val="a3"/>
        <w:spacing w:before="0" w:beforeAutospacing="0" w:after="0" w:afterAutospacing="0"/>
        <w:rPr>
          <w:sz w:val="18"/>
          <w:szCs w:val="18"/>
        </w:rPr>
      </w:pPr>
      <w:r>
        <w:rPr>
          <w:sz w:val="18"/>
          <w:szCs w:val="18"/>
        </w:rPr>
        <w:t> </w:t>
      </w:r>
    </w:p>
    <w:p w14:paraId="14F5A906" w14:textId="77777777" w:rsidR="00000000" w:rsidRDefault="0035631E">
      <w:pPr>
        <w:pStyle w:val="a3"/>
        <w:spacing w:before="0" w:beforeAutospacing="0" w:after="0" w:afterAutospacing="0"/>
        <w:rPr>
          <w:sz w:val="18"/>
          <w:szCs w:val="18"/>
        </w:rPr>
      </w:pPr>
      <w:r>
        <w:rPr>
          <w:sz w:val="18"/>
          <w:szCs w:val="18"/>
        </w:rPr>
        <w:t> </w:t>
      </w:r>
    </w:p>
    <w:p w14:paraId="2F621330" w14:textId="77777777" w:rsidR="00000000" w:rsidRDefault="0035631E">
      <w:pPr>
        <w:pStyle w:val="a3"/>
        <w:spacing w:before="0" w:beforeAutospacing="0" w:after="0" w:afterAutospacing="0"/>
        <w:rPr>
          <w:b/>
          <w:bCs/>
          <w:sz w:val="20"/>
          <w:szCs w:val="20"/>
        </w:rPr>
      </w:pPr>
      <w:r>
        <w:rPr>
          <w:b/>
          <w:bCs/>
          <w:sz w:val="20"/>
          <w:szCs w:val="20"/>
        </w:rPr>
        <w:t>Note 11. Income Taxes</w:t>
      </w:r>
    </w:p>
    <w:p w14:paraId="6086E144" w14:textId="77777777" w:rsidR="00000000" w:rsidRDefault="0035631E">
      <w:pPr>
        <w:pStyle w:val="a3"/>
        <w:spacing w:before="120" w:beforeAutospacing="0" w:after="0" w:afterAutospacing="0"/>
        <w:ind w:firstLine="556"/>
        <w:rPr>
          <w:sz w:val="20"/>
          <w:szCs w:val="20"/>
        </w:rPr>
      </w:pPr>
      <w:r>
        <w:rPr>
          <w:sz w:val="20"/>
          <w:szCs w:val="20"/>
        </w:rPr>
        <w:t xml:space="preserve">Provision for income taxes consists of U.S. federal and state income taxes. A deferred tax liability is recognized for all taxable temporary differences, and a deferred tax asset is recognized for all deductible temporary differences, operating losses and </w:t>
      </w:r>
      <w:r>
        <w:rPr>
          <w:sz w:val="20"/>
          <w:szCs w:val="20"/>
        </w:rPr>
        <w:t>tax credit carryforwards.  A valuation allowance is provided when it is more likely than not that some portion or all of a deferred tax asset will not be realized.</w:t>
      </w:r>
    </w:p>
    <w:p w14:paraId="317CDCD3" w14:textId="77777777" w:rsidR="00000000" w:rsidRDefault="0035631E">
      <w:pPr>
        <w:pStyle w:val="a3"/>
        <w:spacing w:before="240" w:beforeAutospacing="0" w:after="0" w:afterAutospacing="0"/>
        <w:ind w:firstLine="556"/>
        <w:rPr>
          <w:sz w:val="20"/>
          <w:szCs w:val="20"/>
        </w:rPr>
      </w:pPr>
      <w:r>
        <w:rPr>
          <w:sz w:val="20"/>
          <w:szCs w:val="20"/>
        </w:rPr>
        <w:t>In order to determine the Company’s quarterly provision for income taxes, the Company used a</w:t>
      </w:r>
      <w:r>
        <w:rPr>
          <w:sz w:val="20"/>
          <w:szCs w:val="20"/>
        </w:rPr>
        <w:t>n estimated annual effective tax rate for the full fiscal year ending December 31, 2019, which is based on expected annual income and statutory tax rates in the various jurisdictions in which the Company operates, adjusted for discrete items recognized dur</w:t>
      </w:r>
      <w:r>
        <w:rPr>
          <w:sz w:val="20"/>
          <w:szCs w:val="20"/>
        </w:rPr>
        <w:t>ing the period. Certain significant or unusual items are separately recognized in the quarter during which they occur and can cause the effective tax rate to vary from quarter to quarter.</w:t>
      </w:r>
    </w:p>
    <w:p w14:paraId="1E304C71" w14:textId="77777777" w:rsidR="00000000" w:rsidRDefault="0035631E">
      <w:pPr>
        <w:pStyle w:val="a3"/>
        <w:spacing w:before="240" w:beforeAutospacing="0" w:after="0" w:afterAutospacing="0"/>
        <w:ind w:firstLine="556"/>
        <w:rPr>
          <w:sz w:val="20"/>
          <w:szCs w:val="20"/>
        </w:rPr>
      </w:pPr>
      <w:r>
        <w:rPr>
          <w:sz w:val="20"/>
          <w:szCs w:val="20"/>
        </w:rPr>
        <w:t>The Company’s effective tax rate was 1% and -2% for the three and si</w:t>
      </w:r>
      <w:r>
        <w:rPr>
          <w:sz w:val="20"/>
          <w:szCs w:val="20"/>
        </w:rPr>
        <w:t>x months ended June 30, 2019, respectively, compared with 11% and 18% for the three and six months ended June 30, 2018, respectively. The change in effective tax rate for the three months and six months ended June 30, 2019, was primarily attributable to th</w:t>
      </w:r>
      <w:r>
        <w:rPr>
          <w:sz w:val="20"/>
          <w:szCs w:val="20"/>
        </w:rPr>
        <w:t>e full valuation allowance.</w:t>
      </w:r>
    </w:p>
    <w:p w14:paraId="3DF150F6" w14:textId="77777777" w:rsidR="00000000" w:rsidRDefault="0035631E">
      <w:pPr>
        <w:pStyle w:val="a3"/>
        <w:spacing w:before="0" w:beforeAutospacing="0" w:after="0" w:afterAutospacing="0"/>
        <w:rPr>
          <w:sz w:val="18"/>
          <w:szCs w:val="18"/>
        </w:rPr>
      </w:pPr>
      <w:r>
        <w:rPr>
          <w:sz w:val="18"/>
          <w:szCs w:val="18"/>
        </w:rPr>
        <w:t> </w:t>
      </w:r>
    </w:p>
    <w:p w14:paraId="6DBBB2E6" w14:textId="77777777" w:rsidR="00000000" w:rsidRDefault="0035631E">
      <w:pPr>
        <w:pStyle w:val="a3"/>
        <w:spacing w:before="0" w:beforeAutospacing="0" w:after="0" w:afterAutospacing="0"/>
        <w:rPr>
          <w:sz w:val="18"/>
          <w:szCs w:val="18"/>
        </w:rPr>
      </w:pPr>
      <w:r>
        <w:rPr>
          <w:sz w:val="18"/>
          <w:szCs w:val="18"/>
        </w:rPr>
        <w:t> </w:t>
      </w:r>
    </w:p>
    <w:p w14:paraId="54CB10F9" w14:textId="77777777" w:rsidR="00000000" w:rsidRDefault="0035631E">
      <w:pPr>
        <w:pStyle w:val="a3"/>
        <w:spacing w:before="0" w:beforeAutospacing="0" w:after="0" w:afterAutospacing="0"/>
        <w:rPr>
          <w:b/>
          <w:bCs/>
          <w:sz w:val="20"/>
          <w:szCs w:val="20"/>
        </w:rPr>
      </w:pPr>
      <w:r>
        <w:rPr>
          <w:b/>
          <w:bCs/>
          <w:sz w:val="20"/>
          <w:szCs w:val="20"/>
        </w:rPr>
        <w:t>Note 12. Loss per Share</w:t>
      </w:r>
    </w:p>
    <w:p w14:paraId="0D56FE32" w14:textId="77777777" w:rsidR="00000000" w:rsidRDefault="0035631E">
      <w:pPr>
        <w:pStyle w:val="a3"/>
        <w:spacing w:before="120" w:beforeAutospacing="0" w:after="0" w:afterAutospacing="0"/>
        <w:ind w:firstLine="556"/>
        <w:rPr>
          <w:sz w:val="20"/>
          <w:szCs w:val="20"/>
        </w:rPr>
      </w:pPr>
      <w:r>
        <w:rPr>
          <w:sz w:val="20"/>
          <w:szCs w:val="20"/>
        </w:rPr>
        <w:t xml:space="preserve">The following table presents </w:t>
      </w:r>
      <w:r>
        <w:rPr>
          <w:color w:val="000000"/>
          <w:sz w:val="20"/>
          <w:szCs w:val="20"/>
          <w:shd w:val="clear" w:color="auto" w:fill="FFFFFF"/>
        </w:rPr>
        <w:t xml:space="preserve">the calculation of basic and diluted loss per share </w:t>
      </w:r>
      <w:r>
        <w:rPr>
          <w:sz w:val="20"/>
          <w:szCs w:val="20"/>
        </w:rPr>
        <w:t>for the three and six months ended June 30, 2019 and 2018:</w:t>
      </w:r>
    </w:p>
    <w:p w14:paraId="5D62808E"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5"/>
        <w:gridCol w:w="115"/>
        <w:gridCol w:w="920"/>
        <w:gridCol w:w="71"/>
        <w:gridCol w:w="108"/>
        <w:gridCol w:w="115"/>
        <w:gridCol w:w="922"/>
        <w:gridCol w:w="82"/>
        <w:gridCol w:w="98"/>
        <w:gridCol w:w="115"/>
        <w:gridCol w:w="920"/>
        <w:gridCol w:w="82"/>
        <w:gridCol w:w="100"/>
        <w:gridCol w:w="115"/>
        <w:gridCol w:w="926"/>
        <w:gridCol w:w="82"/>
      </w:tblGrid>
      <w:tr w:rsidR="00000000" w14:paraId="3CC5CF7D" w14:textId="77777777">
        <w:trPr>
          <w:divId w:val="1524707331"/>
          <w:jc w:val="center"/>
        </w:trPr>
        <w:tc>
          <w:tcPr>
            <w:tcW w:w="2135" w:type="pct"/>
            <w:shd w:val="clear" w:color="auto" w:fill="FFFFFF"/>
            <w:tcMar>
              <w:top w:w="15" w:type="dxa"/>
              <w:left w:w="0" w:type="dxa"/>
              <w:bottom w:w="0" w:type="dxa"/>
              <w:right w:w="15" w:type="dxa"/>
            </w:tcMar>
            <w:vAlign w:val="bottom"/>
            <w:hideMark/>
          </w:tcPr>
          <w:p w14:paraId="26EAB0DD" w14:textId="77777777" w:rsidR="00000000" w:rsidRDefault="0035631E">
            <w:pPr>
              <w:pStyle w:val="a3"/>
              <w:spacing w:before="0" w:beforeAutospacing="0" w:after="0" w:afterAutospacing="0"/>
              <w:jc w:val="center"/>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14:paraId="148FC9A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6B36F9E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14:paraId="371F148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14:paraId="3E6241D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5A85096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CF707F4" w14:textId="77777777">
        <w:trPr>
          <w:divId w:val="1524707331"/>
          <w:jc w:val="center"/>
        </w:trPr>
        <w:tc>
          <w:tcPr>
            <w:tcW w:w="2135" w:type="pct"/>
            <w:shd w:val="clear" w:color="auto" w:fill="FFFFFF"/>
            <w:tcMar>
              <w:top w:w="15" w:type="dxa"/>
              <w:left w:w="0" w:type="dxa"/>
              <w:bottom w:w="0" w:type="dxa"/>
              <w:right w:w="15" w:type="dxa"/>
            </w:tcMar>
            <w:hideMark/>
          </w:tcPr>
          <w:p w14:paraId="0BB5D4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B5DB1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0A1EEA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F4D171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7CB84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AB7837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14:paraId="4D3A709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5FE82A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1FE7688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A1184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2CEF2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CDE733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03B493CD" w14:textId="77777777">
        <w:trPr>
          <w:divId w:val="1524707331"/>
          <w:jc w:val="center"/>
        </w:trPr>
        <w:tc>
          <w:tcPr>
            <w:tcW w:w="2135" w:type="pct"/>
            <w:shd w:val="clear" w:color="auto" w:fill="FFFFFF"/>
            <w:tcMar>
              <w:top w:w="15" w:type="dxa"/>
              <w:left w:w="0" w:type="dxa"/>
              <w:bottom w:w="0" w:type="dxa"/>
              <w:right w:w="15" w:type="dxa"/>
            </w:tcMar>
            <w:hideMark/>
          </w:tcPr>
          <w:p w14:paraId="0BF908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14:paraId="6BD99FB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 except per share data)</w:t>
            </w:r>
          </w:p>
        </w:tc>
        <w:tc>
          <w:tcPr>
            <w:tcW w:w="50" w:type="pct"/>
            <w:shd w:val="clear" w:color="auto" w:fill="FFFFFF"/>
            <w:noWrap/>
            <w:tcMar>
              <w:top w:w="15" w:type="dxa"/>
              <w:left w:w="0" w:type="dxa"/>
              <w:bottom w:w="0" w:type="dxa"/>
              <w:right w:w="15" w:type="dxa"/>
            </w:tcMar>
            <w:vAlign w:val="bottom"/>
            <w:hideMark/>
          </w:tcPr>
          <w:p w14:paraId="16D1A50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23F23F3" w14:textId="77777777">
        <w:trPr>
          <w:divId w:val="1524707331"/>
          <w:jc w:val="center"/>
        </w:trPr>
        <w:tc>
          <w:tcPr>
            <w:tcW w:w="2135" w:type="pct"/>
            <w:shd w:val="clear" w:color="auto" w:fill="CFF0FC"/>
            <w:tcMar>
              <w:top w:w="15" w:type="dxa"/>
              <w:left w:w="0" w:type="dxa"/>
              <w:bottom w:w="0" w:type="dxa"/>
              <w:right w:w="15" w:type="dxa"/>
            </w:tcMar>
            <w:hideMark/>
          </w:tcPr>
          <w:p w14:paraId="4196D0ED" w14:textId="77777777" w:rsidR="00000000" w:rsidRDefault="0035631E">
            <w:pPr>
              <w:pStyle w:val="a3"/>
              <w:spacing w:before="0" w:beforeAutospacing="0" w:after="0" w:afterAutospacing="0"/>
              <w:rPr>
                <w:color w:val="000000"/>
                <w:sz w:val="20"/>
                <w:szCs w:val="20"/>
              </w:rPr>
            </w:pPr>
            <w:r>
              <w:rPr>
                <w:color w:val="000000"/>
                <w:sz w:val="20"/>
                <w:szCs w:val="20"/>
              </w:rPr>
              <w:t>Net income (loss)</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51D9E97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14:paraId="2FDD699F" w14:textId="77777777" w:rsidR="00000000" w:rsidRDefault="0035631E">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CFF0FC"/>
            <w:noWrap/>
            <w:tcMar>
              <w:top w:w="15" w:type="dxa"/>
              <w:left w:w="0" w:type="dxa"/>
              <w:bottom w:w="0" w:type="dxa"/>
              <w:right w:w="15" w:type="dxa"/>
            </w:tcMar>
            <w:vAlign w:val="bottom"/>
            <w:hideMark/>
          </w:tcPr>
          <w:p w14:paraId="5C29BCD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483F951F"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4A48A57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14:paraId="6001CDCE" w14:textId="77777777" w:rsidR="00000000" w:rsidRDefault="0035631E">
            <w:pPr>
              <w:pStyle w:val="a3"/>
              <w:spacing w:before="0" w:beforeAutospacing="0" w:after="0" w:afterAutospacing="0"/>
              <w:jc w:val="right"/>
              <w:rPr>
                <w:color w:val="000000"/>
                <w:sz w:val="20"/>
                <w:szCs w:val="20"/>
              </w:rPr>
            </w:pPr>
            <w:r>
              <w:rPr>
                <w:color w:val="000000"/>
                <w:sz w:val="20"/>
                <w:szCs w:val="20"/>
              </w:rPr>
              <w:t>(1,049</w:t>
            </w:r>
          </w:p>
        </w:tc>
        <w:tc>
          <w:tcPr>
            <w:tcW w:w="50" w:type="pct"/>
            <w:shd w:val="clear" w:color="auto" w:fill="CFF0FC"/>
            <w:noWrap/>
            <w:tcMar>
              <w:top w:w="15" w:type="dxa"/>
              <w:left w:w="0" w:type="dxa"/>
              <w:bottom w:w="0" w:type="dxa"/>
              <w:right w:w="15" w:type="dxa"/>
            </w:tcMar>
            <w:vAlign w:val="bottom"/>
            <w:hideMark/>
          </w:tcPr>
          <w:p w14:paraId="40413B6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21913AB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5B860C7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14:paraId="409A1657" w14:textId="77777777" w:rsidR="00000000" w:rsidRDefault="0035631E">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CFF0FC"/>
            <w:noWrap/>
            <w:tcMar>
              <w:top w:w="15" w:type="dxa"/>
              <w:left w:w="0" w:type="dxa"/>
              <w:bottom w:w="0" w:type="dxa"/>
              <w:right w:w="15" w:type="dxa"/>
            </w:tcMar>
            <w:vAlign w:val="bottom"/>
            <w:hideMark/>
          </w:tcPr>
          <w:p w14:paraId="7257D5E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2EB5F801"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14:paraId="15F8063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14:paraId="67137399" w14:textId="77777777" w:rsidR="00000000" w:rsidRDefault="0035631E">
            <w:pPr>
              <w:pStyle w:val="a3"/>
              <w:spacing w:before="0" w:beforeAutospacing="0" w:after="0" w:afterAutospacing="0"/>
              <w:jc w:val="right"/>
              <w:rPr>
                <w:color w:val="000000"/>
                <w:sz w:val="20"/>
                <w:szCs w:val="20"/>
              </w:rPr>
            </w:pPr>
            <w:r>
              <w:rPr>
                <w:color w:val="000000"/>
                <w:sz w:val="20"/>
                <w:szCs w:val="20"/>
              </w:rPr>
              <w:t>(2,959</w:t>
            </w:r>
          </w:p>
        </w:tc>
        <w:tc>
          <w:tcPr>
            <w:tcW w:w="50" w:type="pct"/>
            <w:shd w:val="clear" w:color="auto" w:fill="CFF0FC"/>
            <w:noWrap/>
            <w:tcMar>
              <w:top w:w="15" w:type="dxa"/>
              <w:left w:w="0" w:type="dxa"/>
              <w:bottom w:w="0" w:type="dxa"/>
              <w:right w:w="15" w:type="dxa"/>
            </w:tcMar>
            <w:vAlign w:val="bottom"/>
            <w:hideMark/>
          </w:tcPr>
          <w:p w14:paraId="7046ABF1"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4FC73733" w14:textId="77777777">
        <w:trPr>
          <w:divId w:val="1524707331"/>
          <w:jc w:val="center"/>
        </w:trPr>
        <w:tc>
          <w:tcPr>
            <w:tcW w:w="2135" w:type="pct"/>
            <w:shd w:val="clear" w:color="auto" w:fill="FFFFFF"/>
            <w:tcMar>
              <w:top w:w="15" w:type="dxa"/>
              <w:left w:w="0" w:type="dxa"/>
              <w:bottom w:w="0" w:type="dxa"/>
              <w:right w:w="15" w:type="dxa"/>
            </w:tcMar>
            <w:hideMark/>
          </w:tcPr>
          <w:p w14:paraId="2B531498" w14:textId="77777777" w:rsidR="00000000" w:rsidRDefault="0035631E">
            <w:pPr>
              <w:pStyle w:val="a3"/>
              <w:spacing w:before="0" w:beforeAutospacing="0" w:after="0" w:afterAutospacing="0"/>
              <w:rPr>
                <w:color w:val="000000"/>
                <w:sz w:val="20"/>
                <w:szCs w:val="20"/>
              </w:rPr>
            </w:pPr>
            <w:r>
              <w:rPr>
                <w:color w:val="000000"/>
                <w:sz w:val="20"/>
                <w:szCs w:val="20"/>
              </w:rPr>
              <w:t>Weighted-average common shares—outstanding,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D49D39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4478042" w14:textId="77777777" w:rsidR="00000000" w:rsidRDefault="0035631E">
            <w:pPr>
              <w:pStyle w:val="a3"/>
              <w:spacing w:before="0" w:beforeAutospacing="0" w:after="0" w:afterAutospacing="0"/>
              <w:jc w:val="right"/>
              <w:rPr>
                <w:color w:val="000000"/>
                <w:sz w:val="20"/>
                <w:szCs w:val="20"/>
              </w:rPr>
            </w:pPr>
            <w:r>
              <w:rPr>
                <w:color w:val="000000"/>
                <w:sz w:val="20"/>
                <w:szCs w:val="20"/>
              </w:rPr>
              <w:t>18,343</w:t>
            </w:r>
          </w:p>
        </w:tc>
        <w:tc>
          <w:tcPr>
            <w:tcW w:w="50" w:type="pct"/>
            <w:shd w:val="clear" w:color="auto" w:fill="FFFFFF"/>
            <w:noWrap/>
            <w:tcMar>
              <w:top w:w="15" w:type="dxa"/>
              <w:left w:w="0" w:type="dxa"/>
              <w:bottom w:w="0" w:type="dxa"/>
              <w:right w:w="15" w:type="dxa"/>
            </w:tcMar>
            <w:vAlign w:val="bottom"/>
            <w:hideMark/>
          </w:tcPr>
          <w:p w14:paraId="4610182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27A6DA5"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DCD53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91B22D8" w14:textId="77777777" w:rsidR="00000000" w:rsidRDefault="0035631E">
            <w:pPr>
              <w:pStyle w:val="a3"/>
              <w:spacing w:before="0" w:beforeAutospacing="0" w:after="0" w:afterAutospacing="0"/>
              <w:jc w:val="right"/>
              <w:rPr>
                <w:color w:val="000000"/>
                <w:sz w:val="20"/>
                <w:szCs w:val="20"/>
              </w:rPr>
            </w:pPr>
            <w:r>
              <w:rPr>
                <w:color w:val="000000"/>
                <w:sz w:val="20"/>
                <w:szCs w:val="20"/>
              </w:rPr>
              <w:t>17,919</w:t>
            </w:r>
          </w:p>
        </w:tc>
        <w:tc>
          <w:tcPr>
            <w:tcW w:w="50" w:type="pct"/>
            <w:shd w:val="clear" w:color="auto" w:fill="FFFFFF"/>
            <w:noWrap/>
            <w:tcMar>
              <w:top w:w="15" w:type="dxa"/>
              <w:left w:w="0" w:type="dxa"/>
              <w:bottom w:w="0" w:type="dxa"/>
              <w:right w:w="15" w:type="dxa"/>
            </w:tcMar>
            <w:vAlign w:val="bottom"/>
            <w:hideMark/>
          </w:tcPr>
          <w:p w14:paraId="111472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5878095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00AF45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F4DA8F8" w14:textId="77777777" w:rsidR="00000000" w:rsidRDefault="0035631E">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FFFFFF"/>
            <w:noWrap/>
            <w:tcMar>
              <w:top w:w="15" w:type="dxa"/>
              <w:left w:w="0" w:type="dxa"/>
              <w:bottom w:w="0" w:type="dxa"/>
              <w:right w:w="15" w:type="dxa"/>
            </w:tcMar>
            <w:vAlign w:val="bottom"/>
            <w:hideMark/>
          </w:tcPr>
          <w:p w14:paraId="3157FE5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17C658E8"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F4D805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B407A91" w14:textId="77777777" w:rsidR="00000000" w:rsidRDefault="0035631E">
            <w:pPr>
              <w:pStyle w:val="a3"/>
              <w:spacing w:before="0" w:beforeAutospacing="0" w:after="0" w:afterAutospacing="0"/>
              <w:jc w:val="right"/>
              <w:rPr>
                <w:color w:val="000000"/>
                <w:sz w:val="20"/>
                <w:szCs w:val="20"/>
              </w:rPr>
            </w:pPr>
            <w:r>
              <w:rPr>
                <w:color w:val="000000"/>
                <w:sz w:val="20"/>
                <w:szCs w:val="20"/>
              </w:rPr>
              <w:t>17,891</w:t>
            </w:r>
          </w:p>
        </w:tc>
        <w:tc>
          <w:tcPr>
            <w:tcW w:w="50" w:type="pct"/>
            <w:shd w:val="clear" w:color="auto" w:fill="FFFFFF"/>
            <w:noWrap/>
            <w:tcMar>
              <w:top w:w="15" w:type="dxa"/>
              <w:left w:w="0" w:type="dxa"/>
              <w:bottom w:w="0" w:type="dxa"/>
              <w:right w:w="15" w:type="dxa"/>
            </w:tcMar>
            <w:vAlign w:val="bottom"/>
            <w:hideMark/>
          </w:tcPr>
          <w:p w14:paraId="03AAF00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3B92DA2" w14:textId="77777777">
        <w:trPr>
          <w:divId w:val="1524707331"/>
          <w:jc w:val="center"/>
        </w:trPr>
        <w:tc>
          <w:tcPr>
            <w:tcW w:w="2135" w:type="pct"/>
            <w:shd w:val="clear" w:color="auto" w:fill="CFF0FC"/>
            <w:tcMar>
              <w:top w:w="15" w:type="dxa"/>
              <w:left w:w="0" w:type="dxa"/>
              <w:bottom w:w="0" w:type="dxa"/>
              <w:right w:w="15" w:type="dxa"/>
            </w:tcMar>
            <w:hideMark/>
          </w:tcPr>
          <w:p w14:paraId="289D86A1" w14:textId="77777777" w:rsidR="00000000" w:rsidRDefault="0035631E">
            <w:pPr>
              <w:pStyle w:val="a3"/>
              <w:spacing w:before="0" w:beforeAutospacing="0" w:after="0" w:afterAutospacing="0"/>
              <w:rPr>
                <w:color w:val="000000"/>
                <w:sz w:val="20"/>
                <w:szCs w:val="20"/>
              </w:rPr>
            </w:pPr>
            <w:r>
              <w:rPr>
                <w:color w:val="000000"/>
                <w:sz w:val="20"/>
                <w:szCs w:val="20"/>
              </w:rPr>
              <w:t>Weighted-average common shares—outstanding,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E42A5E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DE47454" w14:textId="77777777" w:rsidR="00000000" w:rsidRDefault="0035631E">
            <w:pPr>
              <w:pStyle w:val="a3"/>
              <w:spacing w:before="0" w:beforeAutospacing="0" w:after="0" w:afterAutospacing="0"/>
              <w:jc w:val="right"/>
              <w:rPr>
                <w:color w:val="000000"/>
                <w:sz w:val="20"/>
                <w:szCs w:val="20"/>
              </w:rPr>
            </w:pPr>
            <w:r>
              <w:rPr>
                <w:color w:val="000000"/>
                <w:sz w:val="20"/>
                <w:szCs w:val="20"/>
              </w:rPr>
              <w:t>19,021</w:t>
            </w:r>
          </w:p>
        </w:tc>
        <w:tc>
          <w:tcPr>
            <w:tcW w:w="50" w:type="pct"/>
            <w:shd w:val="clear" w:color="auto" w:fill="CFF0FC"/>
            <w:noWrap/>
            <w:tcMar>
              <w:top w:w="15" w:type="dxa"/>
              <w:left w:w="0" w:type="dxa"/>
              <w:bottom w:w="0" w:type="dxa"/>
              <w:right w:w="15" w:type="dxa"/>
            </w:tcMar>
            <w:vAlign w:val="bottom"/>
            <w:hideMark/>
          </w:tcPr>
          <w:p w14:paraId="604F7E5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64AE1EC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6DE9B7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4FF1DC4" w14:textId="77777777" w:rsidR="00000000" w:rsidRDefault="0035631E">
            <w:pPr>
              <w:pStyle w:val="a3"/>
              <w:spacing w:before="0" w:beforeAutospacing="0" w:after="0" w:afterAutospacing="0"/>
              <w:jc w:val="right"/>
              <w:rPr>
                <w:color w:val="000000"/>
                <w:sz w:val="20"/>
                <w:szCs w:val="20"/>
              </w:rPr>
            </w:pPr>
            <w:r>
              <w:rPr>
                <w:color w:val="000000"/>
                <w:sz w:val="20"/>
                <w:szCs w:val="20"/>
              </w:rPr>
              <w:t>17,919</w:t>
            </w:r>
          </w:p>
        </w:tc>
        <w:tc>
          <w:tcPr>
            <w:tcW w:w="50" w:type="pct"/>
            <w:shd w:val="clear" w:color="auto" w:fill="CFF0FC"/>
            <w:noWrap/>
            <w:tcMar>
              <w:top w:w="15" w:type="dxa"/>
              <w:left w:w="0" w:type="dxa"/>
              <w:bottom w:w="0" w:type="dxa"/>
              <w:right w:w="15" w:type="dxa"/>
            </w:tcMar>
            <w:vAlign w:val="bottom"/>
            <w:hideMark/>
          </w:tcPr>
          <w:p w14:paraId="6A25B38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43644AC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994C7B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BBED67A" w14:textId="77777777" w:rsidR="00000000" w:rsidRDefault="0035631E">
            <w:pPr>
              <w:pStyle w:val="a3"/>
              <w:spacing w:before="0" w:beforeAutospacing="0" w:after="0" w:afterAutospacing="0"/>
              <w:jc w:val="right"/>
              <w:rPr>
                <w:color w:val="000000"/>
                <w:sz w:val="20"/>
                <w:szCs w:val="20"/>
              </w:rPr>
            </w:pPr>
            <w:r>
              <w:rPr>
                <w:color w:val="000000"/>
                <w:sz w:val="20"/>
                <w:szCs w:val="20"/>
              </w:rPr>
              <w:t>18,286</w:t>
            </w:r>
          </w:p>
        </w:tc>
        <w:tc>
          <w:tcPr>
            <w:tcW w:w="50" w:type="pct"/>
            <w:shd w:val="clear" w:color="auto" w:fill="CFF0FC"/>
            <w:noWrap/>
            <w:tcMar>
              <w:top w:w="15" w:type="dxa"/>
              <w:left w:w="0" w:type="dxa"/>
              <w:bottom w:w="0" w:type="dxa"/>
              <w:right w:w="15" w:type="dxa"/>
            </w:tcMar>
            <w:vAlign w:val="bottom"/>
            <w:hideMark/>
          </w:tcPr>
          <w:p w14:paraId="4336F13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DD1B915"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1B6212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32212A2" w14:textId="77777777" w:rsidR="00000000" w:rsidRDefault="0035631E">
            <w:pPr>
              <w:pStyle w:val="a3"/>
              <w:spacing w:before="0" w:beforeAutospacing="0" w:after="0" w:afterAutospacing="0"/>
              <w:jc w:val="right"/>
              <w:rPr>
                <w:color w:val="000000"/>
                <w:sz w:val="20"/>
                <w:szCs w:val="20"/>
              </w:rPr>
            </w:pPr>
            <w:r>
              <w:rPr>
                <w:color w:val="000000"/>
                <w:sz w:val="20"/>
                <w:szCs w:val="20"/>
              </w:rPr>
              <w:t>17,891</w:t>
            </w:r>
          </w:p>
        </w:tc>
        <w:tc>
          <w:tcPr>
            <w:tcW w:w="50" w:type="pct"/>
            <w:shd w:val="clear" w:color="auto" w:fill="CFF0FC"/>
            <w:noWrap/>
            <w:tcMar>
              <w:top w:w="15" w:type="dxa"/>
              <w:left w:w="0" w:type="dxa"/>
              <w:bottom w:w="0" w:type="dxa"/>
              <w:right w:w="15" w:type="dxa"/>
            </w:tcMar>
            <w:vAlign w:val="bottom"/>
            <w:hideMark/>
          </w:tcPr>
          <w:p w14:paraId="6D319F4D"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5B9716F" w14:textId="77777777">
        <w:trPr>
          <w:divId w:val="1524707331"/>
          <w:jc w:val="center"/>
        </w:trPr>
        <w:tc>
          <w:tcPr>
            <w:tcW w:w="2135" w:type="pct"/>
            <w:shd w:val="clear" w:color="auto" w:fill="FFFFFF"/>
            <w:tcMar>
              <w:top w:w="15" w:type="dxa"/>
              <w:left w:w="0" w:type="dxa"/>
              <w:bottom w:w="0" w:type="dxa"/>
              <w:right w:w="15" w:type="dxa"/>
            </w:tcMar>
            <w:hideMark/>
          </w:tcPr>
          <w:p w14:paraId="12185F9E" w14:textId="77777777" w:rsidR="00000000" w:rsidRDefault="0035631E">
            <w:pPr>
              <w:pStyle w:val="a3"/>
              <w:spacing w:before="0" w:beforeAutospacing="0" w:after="0" w:afterAutospacing="0"/>
              <w:rPr>
                <w:color w:val="000000"/>
                <w:sz w:val="20"/>
                <w:szCs w:val="20"/>
              </w:rPr>
            </w:pPr>
            <w:r>
              <w:rPr>
                <w:color w:val="000000"/>
                <w:sz w:val="20"/>
                <w:szCs w:val="20"/>
              </w:rPr>
              <w:t>Net income (loss) per common share,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C18F9F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53AD3E5" w14:textId="77777777" w:rsidR="00000000" w:rsidRDefault="0035631E">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FFFFFF"/>
            <w:noWrap/>
            <w:tcMar>
              <w:top w:w="15" w:type="dxa"/>
              <w:left w:w="0" w:type="dxa"/>
              <w:bottom w:w="0" w:type="dxa"/>
              <w:right w:w="15" w:type="dxa"/>
            </w:tcMar>
            <w:vAlign w:val="bottom"/>
            <w:hideMark/>
          </w:tcPr>
          <w:p w14:paraId="6CDFDD7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3411ACA"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3ADA68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7D964A6" w14:textId="77777777" w:rsidR="00000000" w:rsidRDefault="0035631E">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FFFFFF"/>
            <w:noWrap/>
            <w:tcMar>
              <w:top w:w="15" w:type="dxa"/>
              <w:left w:w="0" w:type="dxa"/>
              <w:bottom w:w="0" w:type="dxa"/>
              <w:right w:w="15" w:type="dxa"/>
            </w:tcMar>
            <w:vAlign w:val="bottom"/>
            <w:hideMark/>
          </w:tcPr>
          <w:p w14:paraId="79F7209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14:paraId="18A9934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C84BA0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AE17C34" w14:textId="77777777" w:rsidR="00000000" w:rsidRDefault="0035631E">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FFFFFF"/>
            <w:noWrap/>
            <w:tcMar>
              <w:top w:w="15" w:type="dxa"/>
              <w:left w:w="0" w:type="dxa"/>
              <w:bottom w:w="0" w:type="dxa"/>
              <w:right w:w="15" w:type="dxa"/>
            </w:tcMar>
            <w:vAlign w:val="bottom"/>
            <w:hideMark/>
          </w:tcPr>
          <w:p w14:paraId="4766B2A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14:paraId="49E1843E"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B9B1FD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921EC86" w14:textId="77777777" w:rsidR="00000000" w:rsidRDefault="0035631E">
            <w:pPr>
              <w:pStyle w:val="a3"/>
              <w:spacing w:before="0" w:beforeAutospacing="0" w:after="0" w:afterAutospacing="0"/>
              <w:jc w:val="right"/>
              <w:rPr>
                <w:color w:val="000000"/>
                <w:sz w:val="20"/>
                <w:szCs w:val="20"/>
              </w:rPr>
            </w:pPr>
            <w:r>
              <w:rPr>
                <w:color w:val="000000"/>
                <w:sz w:val="20"/>
                <w:szCs w:val="20"/>
              </w:rPr>
              <w:t>(0.17</w:t>
            </w:r>
          </w:p>
        </w:tc>
        <w:tc>
          <w:tcPr>
            <w:tcW w:w="50" w:type="pct"/>
            <w:shd w:val="clear" w:color="auto" w:fill="FFFFFF"/>
            <w:noWrap/>
            <w:tcMar>
              <w:top w:w="15" w:type="dxa"/>
              <w:left w:w="0" w:type="dxa"/>
              <w:bottom w:w="0" w:type="dxa"/>
              <w:right w:w="15" w:type="dxa"/>
            </w:tcMar>
            <w:vAlign w:val="bottom"/>
            <w:hideMark/>
          </w:tcPr>
          <w:p w14:paraId="657BB41C"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4C7765C4" w14:textId="77777777">
        <w:trPr>
          <w:divId w:val="1524707331"/>
          <w:jc w:val="center"/>
        </w:trPr>
        <w:tc>
          <w:tcPr>
            <w:tcW w:w="2135" w:type="pct"/>
            <w:shd w:val="clear" w:color="auto" w:fill="CFF0FC"/>
            <w:tcMar>
              <w:top w:w="15" w:type="dxa"/>
              <w:left w:w="0" w:type="dxa"/>
              <w:bottom w:w="0" w:type="dxa"/>
              <w:right w:w="15" w:type="dxa"/>
            </w:tcMar>
            <w:hideMark/>
          </w:tcPr>
          <w:p w14:paraId="4641924E" w14:textId="77777777" w:rsidR="00000000" w:rsidRDefault="0035631E">
            <w:pPr>
              <w:pStyle w:val="a3"/>
              <w:spacing w:before="0" w:beforeAutospacing="0" w:after="0" w:afterAutospacing="0"/>
              <w:rPr>
                <w:color w:val="000000"/>
                <w:sz w:val="20"/>
                <w:szCs w:val="20"/>
              </w:rPr>
            </w:pPr>
            <w:r>
              <w:rPr>
                <w:color w:val="000000"/>
                <w:sz w:val="20"/>
                <w:szCs w:val="20"/>
              </w:rPr>
              <w:t>Net income (loss) per common share,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C96922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771B784" w14:textId="77777777" w:rsidR="00000000" w:rsidRDefault="0035631E">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CFF0FC"/>
            <w:noWrap/>
            <w:tcMar>
              <w:top w:w="15" w:type="dxa"/>
              <w:left w:w="0" w:type="dxa"/>
              <w:bottom w:w="0" w:type="dxa"/>
              <w:right w:w="15" w:type="dxa"/>
            </w:tcMar>
            <w:vAlign w:val="bottom"/>
            <w:hideMark/>
          </w:tcPr>
          <w:p w14:paraId="0099F22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CEBD301"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E0AAB7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A612BB2" w14:textId="77777777" w:rsidR="00000000" w:rsidRDefault="0035631E">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CFF0FC"/>
            <w:noWrap/>
            <w:tcMar>
              <w:top w:w="15" w:type="dxa"/>
              <w:left w:w="0" w:type="dxa"/>
              <w:bottom w:w="0" w:type="dxa"/>
              <w:right w:w="15" w:type="dxa"/>
            </w:tcMar>
            <w:vAlign w:val="bottom"/>
            <w:hideMark/>
          </w:tcPr>
          <w:p w14:paraId="6CD608B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6A19C93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7A48664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6893100" w14:textId="77777777" w:rsidR="00000000" w:rsidRDefault="0035631E">
            <w:pPr>
              <w:pStyle w:val="a3"/>
              <w:spacing w:before="0" w:beforeAutospacing="0" w:after="0" w:afterAutospacing="0"/>
              <w:jc w:val="right"/>
              <w:rPr>
                <w:color w:val="000000"/>
                <w:sz w:val="20"/>
                <w:szCs w:val="20"/>
              </w:rPr>
            </w:pPr>
            <w:r>
              <w:rPr>
                <w:color w:val="000000"/>
                <w:sz w:val="20"/>
                <w:szCs w:val="20"/>
              </w:rPr>
              <w:t>(0.09</w:t>
            </w:r>
          </w:p>
        </w:tc>
        <w:tc>
          <w:tcPr>
            <w:tcW w:w="50" w:type="pct"/>
            <w:shd w:val="clear" w:color="auto" w:fill="CFF0FC"/>
            <w:noWrap/>
            <w:tcMar>
              <w:top w:w="15" w:type="dxa"/>
              <w:left w:w="0" w:type="dxa"/>
              <w:bottom w:w="0" w:type="dxa"/>
              <w:right w:w="15" w:type="dxa"/>
            </w:tcMar>
            <w:vAlign w:val="bottom"/>
            <w:hideMark/>
          </w:tcPr>
          <w:p w14:paraId="18299A4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14:paraId="0F0F6D82"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DE8C90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675D3BC" w14:textId="77777777" w:rsidR="00000000" w:rsidRDefault="0035631E">
            <w:pPr>
              <w:pStyle w:val="a3"/>
              <w:spacing w:before="0" w:beforeAutospacing="0" w:after="0" w:afterAutospacing="0"/>
              <w:jc w:val="right"/>
              <w:rPr>
                <w:color w:val="000000"/>
                <w:sz w:val="20"/>
                <w:szCs w:val="20"/>
              </w:rPr>
            </w:pPr>
            <w:r>
              <w:rPr>
                <w:color w:val="000000"/>
                <w:sz w:val="20"/>
                <w:szCs w:val="20"/>
              </w:rPr>
              <w:t>(0.17</w:t>
            </w:r>
          </w:p>
        </w:tc>
        <w:tc>
          <w:tcPr>
            <w:tcW w:w="50" w:type="pct"/>
            <w:shd w:val="clear" w:color="auto" w:fill="CFF0FC"/>
            <w:noWrap/>
            <w:tcMar>
              <w:top w:w="15" w:type="dxa"/>
              <w:left w:w="0" w:type="dxa"/>
              <w:bottom w:w="0" w:type="dxa"/>
              <w:right w:w="15" w:type="dxa"/>
            </w:tcMar>
            <w:vAlign w:val="bottom"/>
            <w:hideMark/>
          </w:tcPr>
          <w:p w14:paraId="3148AF3C" w14:textId="77777777" w:rsidR="00000000" w:rsidRDefault="0035631E">
            <w:pPr>
              <w:pStyle w:val="a3"/>
              <w:spacing w:before="0" w:beforeAutospacing="0" w:after="0" w:afterAutospacing="0"/>
              <w:rPr>
                <w:color w:val="000000"/>
                <w:sz w:val="20"/>
                <w:szCs w:val="20"/>
              </w:rPr>
            </w:pPr>
            <w:r>
              <w:rPr>
                <w:color w:val="000000"/>
                <w:sz w:val="20"/>
                <w:szCs w:val="20"/>
              </w:rPr>
              <w:t>)</w:t>
            </w:r>
          </w:p>
        </w:tc>
      </w:tr>
    </w:tbl>
    <w:p w14:paraId="1B87E94C" w14:textId="77777777" w:rsidR="00000000" w:rsidRDefault="0035631E">
      <w:pPr>
        <w:pStyle w:val="a3"/>
        <w:spacing w:before="240" w:beforeAutospacing="0" w:after="0" w:afterAutospacing="0"/>
        <w:ind w:firstLine="556"/>
        <w:rPr>
          <w:color w:val="000000"/>
          <w:sz w:val="20"/>
          <w:szCs w:val="20"/>
        </w:rPr>
      </w:pPr>
      <w:r>
        <w:rPr>
          <w:color w:val="000000"/>
          <w:sz w:val="20"/>
          <w:szCs w:val="20"/>
        </w:rPr>
        <w:t>The following securities have been excluded from the calculation of diluted loss per share because their effect would have been anti-dilutive:</w:t>
      </w:r>
    </w:p>
    <w:p w14:paraId="480DBAF6"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47"/>
        <w:gridCol w:w="83"/>
        <w:gridCol w:w="932"/>
        <w:gridCol w:w="83"/>
        <w:gridCol w:w="120"/>
        <w:gridCol w:w="83"/>
        <w:gridCol w:w="934"/>
        <w:gridCol w:w="83"/>
        <w:gridCol w:w="120"/>
        <w:gridCol w:w="83"/>
        <w:gridCol w:w="932"/>
        <w:gridCol w:w="83"/>
        <w:gridCol w:w="120"/>
        <w:gridCol w:w="83"/>
        <w:gridCol w:w="937"/>
        <w:gridCol w:w="83"/>
      </w:tblGrid>
      <w:tr w:rsidR="00000000" w14:paraId="2B30435E" w14:textId="77777777">
        <w:trPr>
          <w:divId w:val="374474561"/>
          <w:jc w:val="center"/>
        </w:trPr>
        <w:tc>
          <w:tcPr>
            <w:tcW w:w="2135" w:type="pct"/>
            <w:shd w:val="clear" w:color="auto" w:fill="FFFFFF"/>
            <w:tcMar>
              <w:top w:w="15" w:type="dxa"/>
              <w:left w:w="0" w:type="dxa"/>
              <w:bottom w:w="0" w:type="dxa"/>
              <w:right w:w="15" w:type="dxa"/>
            </w:tcMar>
            <w:hideMark/>
          </w:tcPr>
          <w:p w14:paraId="51CA4B9A" w14:textId="77777777" w:rsidR="00000000" w:rsidRDefault="0035631E">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14:paraId="58C343C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 June 30,</w:t>
            </w:r>
          </w:p>
        </w:tc>
        <w:tc>
          <w:tcPr>
            <w:tcW w:w="50" w:type="pct"/>
            <w:shd w:val="clear" w:color="auto" w:fill="FFFFFF"/>
            <w:noWrap/>
            <w:tcMar>
              <w:top w:w="15" w:type="dxa"/>
              <w:left w:w="0" w:type="dxa"/>
              <w:bottom w:w="0" w:type="dxa"/>
              <w:right w:w="15" w:type="dxa"/>
            </w:tcMar>
            <w:vAlign w:val="bottom"/>
            <w:hideMark/>
          </w:tcPr>
          <w:p w14:paraId="560C64F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14:paraId="348B182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14:paraId="572951C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6733041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1552867" w14:textId="77777777">
        <w:trPr>
          <w:divId w:val="374474561"/>
          <w:jc w:val="center"/>
        </w:trPr>
        <w:tc>
          <w:tcPr>
            <w:tcW w:w="2135" w:type="pct"/>
            <w:shd w:val="clear" w:color="auto" w:fill="FFFFFF"/>
            <w:tcMar>
              <w:top w:w="15" w:type="dxa"/>
              <w:left w:w="0" w:type="dxa"/>
              <w:bottom w:w="0" w:type="dxa"/>
              <w:right w:w="15" w:type="dxa"/>
            </w:tcMar>
            <w:hideMark/>
          </w:tcPr>
          <w:p w14:paraId="7595274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11404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EDC1AD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2CFEA0B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F687AE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2640A5E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14:paraId="19292D3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B772F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7C2301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14:paraId="5FBCC63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0C10B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31EAA1FD"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1CA009A" w14:textId="77777777">
        <w:trPr>
          <w:divId w:val="374474561"/>
          <w:jc w:val="center"/>
        </w:trPr>
        <w:tc>
          <w:tcPr>
            <w:tcW w:w="2135" w:type="pct"/>
            <w:shd w:val="clear" w:color="auto" w:fill="FFFFFF"/>
            <w:tcMar>
              <w:top w:w="15" w:type="dxa"/>
              <w:left w:w="0" w:type="dxa"/>
              <w:bottom w:w="0" w:type="dxa"/>
              <w:right w:w="15" w:type="dxa"/>
            </w:tcMar>
            <w:hideMark/>
          </w:tcPr>
          <w:p w14:paraId="0AFBA17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vAlign w:val="bottom"/>
            <w:hideMark/>
          </w:tcPr>
          <w:p w14:paraId="726DB52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75CBAD7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B2DEFB9" w14:textId="77777777">
        <w:trPr>
          <w:divId w:val="374474561"/>
          <w:jc w:val="center"/>
        </w:trPr>
        <w:tc>
          <w:tcPr>
            <w:tcW w:w="2135" w:type="pct"/>
            <w:shd w:val="clear" w:color="auto" w:fill="CFF0FC"/>
            <w:tcMar>
              <w:top w:w="15" w:type="dxa"/>
              <w:left w:w="0" w:type="dxa"/>
              <w:bottom w:w="0" w:type="dxa"/>
              <w:right w:w="15" w:type="dxa"/>
            </w:tcMar>
            <w:hideMark/>
          </w:tcPr>
          <w:p w14:paraId="5D85D61B" w14:textId="77777777" w:rsidR="00000000" w:rsidRDefault="0035631E">
            <w:pPr>
              <w:pStyle w:val="a3"/>
              <w:spacing w:before="0" w:beforeAutospacing="0" w:after="0" w:afterAutospacing="0"/>
              <w:rPr>
                <w:color w:val="000000"/>
                <w:sz w:val="20"/>
                <w:szCs w:val="20"/>
              </w:rPr>
            </w:pPr>
            <w:r>
              <w:rPr>
                <w:color w:val="000000"/>
                <w:sz w:val="20"/>
                <w:szCs w:val="20"/>
              </w:rPr>
              <w:t>Options</w:t>
            </w:r>
          </w:p>
        </w:tc>
        <w:tc>
          <w:tcPr>
            <w:tcW w:w="50" w:type="pct"/>
            <w:shd w:val="clear" w:color="auto" w:fill="CFF0FC"/>
            <w:noWrap/>
            <w:tcMar>
              <w:top w:w="15" w:type="dxa"/>
              <w:left w:w="0" w:type="dxa"/>
              <w:bottom w:w="0" w:type="dxa"/>
              <w:right w:w="15" w:type="dxa"/>
            </w:tcMar>
            <w:vAlign w:val="bottom"/>
            <w:hideMark/>
          </w:tcPr>
          <w:p w14:paraId="7273B28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5B95EF3D" w14:textId="77777777" w:rsidR="00000000" w:rsidRDefault="0035631E">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14:paraId="2207E88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24705611"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4A2878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6A36B044" w14:textId="77777777" w:rsidR="00000000" w:rsidRDefault="0035631E">
            <w:pPr>
              <w:pStyle w:val="a3"/>
              <w:spacing w:before="0" w:beforeAutospacing="0" w:after="0" w:afterAutospacing="0"/>
              <w:jc w:val="right"/>
              <w:rPr>
                <w:color w:val="000000"/>
                <w:sz w:val="20"/>
                <w:szCs w:val="20"/>
              </w:rPr>
            </w:pPr>
            <w:r>
              <w:rPr>
                <w:color w:val="000000"/>
                <w:sz w:val="20"/>
                <w:szCs w:val="20"/>
              </w:rPr>
              <w:t>436</w:t>
            </w:r>
          </w:p>
        </w:tc>
        <w:tc>
          <w:tcPr>
            <w:tcW w:w="50" w:type="pct"/>
            <w:shd w:val="clear" w:color="auto" w:fill="CFF0FC"/>
            <w:noWrap/>
            <w:tcMar>
              <w:top w:w="15" w:type="dxa"/>
              <w:left w:w="0" w:type="dxa"/>
              <w:bottom w:w="0" w:type="dxa"/>
              <w:right w:w="15" w:type="dxa"/>
            </w:tcMar>
            <w:vAlign w:val="bottom"/>
            <w:hideMark/>
          </w:tcPr>
          <w:p w14:paraId="4F15199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778282A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4DA21B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1F4D6C56" w14:textId="77777777" w:rsidR="00000000" w:rsidRDefault="0035631E">
            <w:pPr>
              <w:pStyle w:val="a3"/>
              <w:spacing w:before="0" w:beforeAutospacing="0" w:after="0" w:afterAutospacing="0"/>
              <w:jc w:val="right"/>
              <w:rPr>
                <w:color w:val="000000"/>
                <w:sz w:val="20"/>
                <w:szCs w:val="20"/>
              </w:rPr>
            </w:pPr>
            <w:r>
              <w:rPr>
                <w:color w:val="000000"/>
                <w:sz w:val="20"/>
                <w:szCs w:val="20"/>
              </w:rPr>
              <w:t>387</w:t>
            </w:r>
          </w:p>
        </w:tc>
        <w:tc>
          <w:tcPr>
            <w:tcW w:w="50" w:type="pct"/>
            <w:shd w:val="clear" w:color="auto" w:fill="CFF0FC"/>
            <w:noWrap/>
            <w:tcMar>
              <w:top w:w="15" w:type="dxa"/>
              <w:left w:w="0" w:type="dxa"/>
              <w:bottom w:w="0" w:type="dxa"/>
              <w:right w:w="15" w:type="dxa"/>
            </w:tcMar>
            <w:vAlign w:val="bottom"/>
            <w:hideMark/>
          </w:tcPr>
          <w:p w14:paraId="7841F1C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14:paraId="14E698D9"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D8280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14:paraId="4276FD36" w14:textId="77777777" w:rsidR="00000000" w:rsidRDefault="0035631E">
            <w:pPr>
              <w:pStyle w:val="a3"/>
              <w:spacing w:before="0" w:beforeAutospacing="0" w:after="0" w:afterAutospacing="0"/>
              <w:jc w:val="right"/>
              <w:rPr>
                <w:color w:val="000000"/>
                <w:sz w:val="20"/>
                <w:szCs w:val="20"/>
              </w:rPr>
            </w:pPr>
            <w:r>
              <w:rPr>
                <w:color w:val="000000"/>
                <w:sz w:val="20"/>
                <w:szCs w:val="20"/>
              </w:rPr>
              <w:t>433</w:t>
            </w:r>
          </w:p>
        </w:tc>
        <w:tc>
          <w:tcPr>
            <w:tcW w:w="50" w:type="pct"/>
            <w:shd w:val="clear" w:color="auto" w:fill="CFF0FC"/>
            <w:noWrap/>
            <w:tcMar>
              <w:top w:w="15" w:type="dxa"/>
              <w:left w:w="0" w:type="dxa"/>
              <w:bottom w:w="0" w:type="dxa"/>
              <w:right w:w="15" w:type="dxa"/>
            </w:tcMar>
            <w:vAlign w:val="bottom"/>
            <w:hideMark/>
          </w:tcPr>
          <w:p w14:paraId="69DCEAF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8A857BE" w14:textId="77777777">
        <w:trPr>
          <w:divId w:val="374474561"/>
          <w:jc w:val="center"/>
        </w:trPr>
        <w:tc>
          <w:tcPr>
            <w:tcW w:w="2135" w:type="pct"/>
            <w:shd w:val="clear" w:color="auto" w:fill="FFFFFF"/>
            <w:tcMar>
              <w:top w:w="15" w:type="dxa"/>
              <w:left w:w="0" w:type="dxa"/>
              <w:bottom w:w="0" w:type="dxa"/>
              <w:right w:w="15" w:type="dxa"/>
            </w:tcMar>
            <w:hideMark/>
          </w:tcPr>
          <w:p w14:paraId="0C5273B0" w14:textId="77777777" w:rsidR="00000000" w:rsidRDefault="0035631E">
            <w:pPr>
              <w:pStyle w:val="a3"/>
              <w:spacing w:before="0" w:beforeAutospacing="0" w:after="0" w:afterAutospacing="0"/>
              <w:rPr>
                <w:color w:val="000000"/>
                <w:sz w:val="20"/>
                <w:szCs w:val="20"/>
              </w:rPr>
            </w:pPr>
            <w:r>
              <w:rPr>
                <w:color w:val="000000"/>
                <w:sz w:val="20"/>
                <w:szCs w:val="20"/>
              </w:rPr>
              <w:t>RSUs</w:t>
            </w:r>
          </w:p>
        </w:tc>
        <w:tc>
          <w:tcPr>
            <w:tcW w:w="50" w:type="pct"/>
            <w:shd w:val="clear" w:color="auto" w:fill="FFFFFF"/>
            <w:noWrap/>
            <w:tcMar>
              <w:top w:w="15" w:type="dxa"/>
              <w:left w:w="0" w:type="dxa"/>
              <w:bottom w:w="0" w:type="dxa"/>
              <w:right w:w="15" w:type="dxa"/>
            </w:tcMar>
            <w:vAlign w:val="bottom"/>
            <w:hideMark/>
          </w:tcPr>
          <w:p w14:paraId="522CD47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1CE0D066" w14:textId="77777777" w:rsidR="00000000" w:rsidRDefault="0035631E">
            <w:pPr>
              <w:pStyle w:val="a3"/>
              <w:spacing w:before="0" w:beforeAutospacing="0" w:after="0" w:afterAutospacing="0"/>
              <w:jc w:val="right"/>
              <w:rPr>
                <w:color w:val="000000"/>
                <w:sz w:val="20"/>
                <w:szCs w:val="20"/>
              </w:rPr>
            </w:pPr>
            <w:r>
              <w:rPr>
                <w:color w:val="000000"/>
                <w:sz w:val="20"/>
                <w:szCs w:val="20"/>
              </w:rPr>
              <w:t>358</w:t>
            </w:r>
          </w:p>
        </w:tc>
        <w:tc>
          <w:tcPr>
            <w:tcW w:w="50" w:type="pct"/>
            <w:shd w:val="clear" w:color="auto" w:fill="FFFFFF"/>
            <w:noWrap/>
            <w:tcMar>
              <w:top w:w="15" w:type="dxa"/>
              <w:left w:w="0" w:type="dxa"/>
              <w:bottom w:w="0" w:type="dxa"/>
              <w:right w:w="15" w:type="dxa"/>
            </w:tcMar>
            <w:vAlign w:val="bottom"/>
            <w:hideMark/>
          </w:tcPr>
          <w:p w14:paraId="77A79EB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74818FA6"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70CF2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67C83B79" w14:textId="77777777" w:rsidR="00000000" w:rsidRDefault="0035631E">
            <w:pPr>
              <w:pStyle w:val="a3"/>
              <w:spacing w:before="0" w:beforeAutospacing="0" w:after="0" w:afterAutospacing="0"/>
              <w:jc w:val="right"/>
              <w:rPr>
                <w:color w:val="000000"/>
                <w:sz w:val="20"/>
                <w:szCs w:val="20"/>
              </w:rPr>
            </w:pPr>
            <w:r>
              <w:rPr>
                <w:color w:val="000000"/>
                <w:sz w:val="20"/>
                <w:szCs w:val="20"/>
              </w:rPr>
              <w:t>1,055</w:t>
            </w:r>
          </w:p>
        </w:tc>
        <w:tc>
          <w:tcPr>
            <w:tcW w:w="50" w:type="pct"/>
            <w:shd w:val="clear" w:color="auto" w:fill="FFFFFF"/>
            <w:noWrap/>
            <w:tcMar>
              <w:top w:w="15" w:type="dxa"/>
              <w:left w:w="0" w:type="dxa"/>
              <w:bottom w:w="0" w:type="dxa"/>
              <w:right w:w="15" w:type="dxa"/>
            </w:tcMar>
            <w:vAlign w:val="bottom"/>
            <w:hideMark/>
          </w:tcPr>
          <w:p w14:paraId="079E7A2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65C12B4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EA5CEA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79F4EB26" w14:textId="77777777" w:rsidR="00000000" w:rsidRDefault="0035631E">
            <w:pPr>
              <w:pStyle w:val="a3"/>
              <w:spacing w:before="0" w:beforeAutospacing="0" w:after="0" w:afterAutospacing="0"/>
              <w:jc w:val="right"/>
              <w:rPr>
                <w:color w:val="000000"/>
                <w:sz w:val="20"/>
                <w:szCs w:val="20"/>
              </w:rPr>
            </w:pPr>
            <w:r>
              <w:rPr>
                <w:color w:val="000000"/>
                <w:sz w:val="20"/>
                <w:szCs w:val="20"/>
              </w:rPr>
              <w:t>1,093</w:t>
            </w:r>
          </w:p>
        </w:tc>
        <w:tc>
          <w:tcPr>
            <w:tcW w:w="50" w:type="pct"/>
            <w:shd w:val="clear" w:color="auto" w:fill="FFFFFF"/>
            <w:noWrap/>
            <w:tcMar>
              <w:top w:w="15" w:type="dxa"/>
              <w:left w:w="0" w:type="dxa"/>
              <w:bottom w:w="0" w:type="dxa"/>
              <w:right w:w="15" w:type="dxa"/>
            </w:tcMar>
            <w:vAlign w:val="bottom"/>
            <w:hideMark/>
          </w:tcPr>
          <w:p w14:paraId="43EE09E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14:paraId="1DFE37B0" w14:textId="77777777" w:rsidR="00000000" w:rsidRDefault="0035631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AB15D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14:paraId="0A715D61" w14:textId="77777777" w:rsidR="00000000" w:rsidRDefault="0035631E">
            <w:pPr>
              <w:pStyle w:val="a3"/>
              <w:spacing w:before="0" w:beforeAutospacing="0" w:after="0" w:afterAutospacing="0"/>
              <w:jc w:val="right"/>
              <w:rPr>
                <w:color w:val="000000"/>
                <w:sz w:val="20"/>
                <w:szCs w:val="20"/>
              </w:rPr>
            </w:pPr>
            <w:r>
              <w:rPr>
                <w:color w:val="000000"/>
                <w:sz w:val="20"/>
                <w:szCs w:val="20"/>
              </w:rPr>
              <w:t>961</w:t>
            </w:r>
          </w:p>
        </w:tc>
        <w:tc>
          <w:tcPr>
            <w:tcW w:w="50" w:type="pct"/>
            <w:shd w:val="clear" w:color="auto" w:fill="FFFFFF"/>
            <w:noWrap/>
            <w:tcMar>
              <w:top w:w="15" w:type="dxa"/>
              <w:left w:w="0" w:type="dxa"/>
              <w:bottom w:w="0" w:type="dxa"/>
              <w:right w:w="15" w:type="dxa"/>
            </w:tcMar>
            <w:vAlign w:val="bottom"/>
            <w:hideMark/>
          </w:tcPr>
          <w:p w14:paraId="3A181347"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7D3B02C4" w14:textId="77777777" w:rsidR="00000000" w:rsidRDefault="0035631E">
      <w:pPr>
        <w:pStyle w:val="a3"/>
        <w:spacing w:before="0" w:beforeAutospacing="0" w:after="0" w:afterAutospacing="0"/>
      </w:pPr>
      <w:r>
        <w:t> </w:t>
      </w:r>
    </w:p>
    <w:p w14:paraId="5BE604E0" w14:textId="77777777" w:rsidR="00000000" w:rsidRDefault="0035631E">
      <w:pPr>
        <w:pStyle w:val="a3"/>
        <w:spacing w:before="0" w:beforeAutospacing="0" w:after="0" w:afterAutospacing="0"/>
        <w:ind w:firstLine="556"/>
        <w:rPr>
          <w:sz w:val="20"/>
          <w:szCs w:val="20"/>
        </w:rPr>
      </w:pPr>
      <w:r>
        <w:rPr>
          <w:sz w:val="20"/>
          <w:szCs w:val="20"/>
        </w:rPr>
        <w:t>The anti-dilutive shares described above were calculated using the treasury stock method. During the three months ended June 30, 2018 and the first six months ended June 30, 2019 and 2018, the Company had outstanding stock options and RSUs that were exclud</w:t>
      </w:r>
      <w:r>
        <w:rPr>
          <w:sz w:val="20"/>
          <w:szCs w:val="20"/>
        </w:rPr>
        <w:t>ed from the weighted-average share calculation due to the Company’s net loss position.</w:t>
      </w:r>
    </w:p>
    <w:p w14:paraId="2255DFF7" w14:textId="77777777" w:rsidR="00000000" w:rsidRDefault="0035631E">
      <w:pPr>
        <w:pStyle w:val="a3"/>
        <w:spacing w:before="0" w:beforeAutospacing="0" w:after="0" w:afterAutospacing="0"/>
        <w:rPr>
          <w:sz w:val="18"/>
          <w:szCs w:val="18"/>
        </w:rPr>
      </w:pPr>
      <w:r>
        <w:rPr>
          <w:sz w:val="18"/>
          <w:szCs w:val="18"/>
        </w:rPr>
        <w:t> </w:t>
      </w:r>
    </w:p>
    <w:p w14:paraId="537DD15C" w14:textId="77777777" w:rsidR="00000000" w:rsidRDefault="0035631E">
      <w:pPr>
        <w:pStyle w:val="a3"/>
        <w:spacing w:before="240" w:beforeAutospacing="0" w:after="0" w:afterAutospacing="0"/>
        <w:jc w:val="center"/>
        <w:rPr>
          <w:sz w:val="20"/>
          <w:szCs w:val="20"/>
        </w:rPr>
      </w:pPr>
      <w:r>
        <w:rPr>
          <w:sz w:val="20"/>
          <w:szCs w:val="20"/>
        </w:rPr>
        <w:t>15</w:t>
      </w:r>
    </w:p>
    <w:p w14:paraId="1CD58CF7" w14:textId="77777777" w:rsidR="00000000" w:rsidRDefault="0035631E">
      <w:pPr>
        <w:rPr>
          <w:rFonts w:eastAsia="Times New Roman"/>
        </w:rPr>
      </w:pPr>
      <w:r>
        <w:rPr>
          <w:rFonts w:eastAsia="Times New Roman"/>
        </w:rPr>
        <w:pict w14:anchorId="7A39716B">
          <v:rect id="_x0000_i1041" style="width:415.3pt;height:1.5pt" o:hralign="center" o:hrstd="t" o:hr="t" fillcolor="#a0a0a0" stroked="f"/>
        </w:pict>
      </w:r>
    </w:p>
    <w:p w14:paraId="478DB1B4" w14:textId="77777777" w:rsidR="00000000" w:rsidRDefault="0035631E">
      <w:pPr>
        <w:pStyle w:val="a3"/>
        <w:spacing w:before="0" w:beforeAutospacing="0" w:after="0" w:afterAutospacing="0"/>
        <w:rPr>
          <w:sz w:val="20"/>
          <w:szCs w:val="20"/>
        </w:rPr>
      </w:pPr>
      <w:r>
        <w:rPr>
          <w:sz w:val="20"/>
          <w:szCs w:val="20"/>
        </w:rPr>
        <w:t> </w:t>
      </w:r>
    </w:p>
    <w:p w14:paraId="21E7154B" w14:textId="77777777" w:rsidR="00000000" w:rsidRDefault="0035631E">
      <w:pPr>
        <w:pStyle w:val="a3"/>
        <w:spacing w:before="180" w:beforeAutospacing="0" w:after="0" w:afterAutospacing="0"/>
        <w:rPr>
          <w:b/>
          <w:bCs/>
          <w:sz w:val="20"/>
          <w:szCs w:val="20"/>
        </w:rPr>
      </w:pPr>
      <w:bookmarkStart w:id="25" w:name="_AEIOULastRenderedPageBreakAEIOU15"/>
      <w:bookmarkEnd w:id="25"/>
      <w:r>
        <w:rPr>
          <w:b/>
          <w:bCs/>
          <w:sz w:val="20"/>
          <w:szCs w:val="20"/>
        </w:rPr>
        <w:t>Note 13. Related Party</w:t>
      </w:r>
    </w:p>
    <w:p w14:paraId="39289BFD" w14:textId="77777777" w:rsidR="00000000" w:rsidRDefault="0035631E">
      <w:pPr>
        <w:pStyle w:val="a3"/>
        <w:spacing w:before="0" w:beforeAutospacing="0" w:after="0" w:afterAutospacing="0"/>
        <w:rPr>
          <w:b/>
          <w:bCs/>
          <w:sz w:val="12"/>
          <w:szCs w:val="12"/>
        </w:rPr>
      </w:pPr>
      <w:r>
        <w:rPr>
          <w:b/>
          <w:bCs/>
          <w:sz w:val="12"/>
          <w:szCs w:val="12"/>
        </w:rPr>
        <w:t> </w:t>
      </w:r>
    </w:p>
    <w:p w14:paraId="65F50629" w14:textId="77777777" w:rsidR="00000000" w:rsidRDefault="0035631E">
      <w:pPr>
        <w:pStyle w:val="a3"/>
        <w:spacing w:before="0" w:beforeAutospacing="0" w:after="0" w:afterAutospacing="0"/>
        <w:ind w:firstLine="556"/>
        <w:rPr>
          <w:sz w:val="20"/>
          <w:szCs w:val="20"/>
        </w:rPr>
      </w:pPr>
      <w:r>
        <w:rPr>
          <w:sz w:val="20"/>
          <w:szCs w:val="20"/>
        </w:rPr>
        <w:t>Dr. Yun Yen, who is a member of the Company’s Board of Directors and a stockholder, serves as the President and Chairman of the Board for the Sino-American Cancer Foundation (the “Foundation”) and served as the Pr</w:t>
      </w:r>
      <w:r>
        <w:rPr>
          <w:sz w:val="20"/>
          <w:szCs w:val="20"/>
        </w:rPr>
        <w:t>esident for the Taipei Medical University (the “University”), from August 1, 2011 through July 31, 2016.    </w:t>
      </w:r>
    </w:p>
    <w:p w14:paraId="03FA3727" w14:textId="77777777" w:rsidR="00000000" w:rsidRDefault="0035631E">
      <w:pPr>
        <w:pStyle w:val="a3"/>
        <w:spacing w:before="0" w:beforeAutospacing="0" w:after="0" w:afterAutospacing="0"/>
        <w:ind w:firstLine="556"/>
      </w:pPr>
      <w:r>
        <w:t> </w:t>
      </w:r>
    </w:p>
    <w:p w14:paraId="312287FE" w14:textId="77777777" w:rsidR="00000000" w:rsidRDefault="0035631E">
      <w:pPr>
        <w:pStyle w:val="a3"/>
        <w:spacing w:before="0" w:beforeAutospacing="0" w:after="0" w:afterAutospacing="0"/>
        <w:ind w:firstLine="556"/>
        <w:rPr>
          <w:sz w:val="20"/>
          <w:szCs w:val="20"/>
        </w:rPr>
      </w:pPr>
      <w:r>
        <w:rPr>
          <w:sz w:val="20"/>
          <w:szCs w:val="20"/>
        </w:rPr>
        <w:t xml:space="preserve">From time to time, the Company performs research testing services, on an arms-length basis, for the Foundation. The Company recognized $2,000 in </w:t>
      </w:r>
      <w:r>
        <w:rPr>
          <w:sz w:val="20"/>
          <w:szCs w:val="20"/>
        </w:rPr>
        <w:t>revenue during the three and six months ended June 30, 2019 and zero for the three and six months ended June 30, 2018, as consideration for such services. Additionally, the Company subleased certain of its headquarters facilities to the Foundation. The Com</w:t>
      </w:r>
      <w:r>
        <w:rPr>
          <w:sz w:val="20"/>
          <w:szCs w:val="20"/>
        </w:rPr>
        <w:t>pany recognized $8,000 and zero for the three months and $16,000 and $8,000 for the six months ended June 30, 2019 and 2018, respectively, as consideration for such sublease. As of June 30, 2019, and December 31, 2018, $2,000 and zero, respectively, was ow</w:t>
      </w:r>
      <w:r>
        <w:rPr>
          <w:sz w:val="20"/>
          <w:szCs w:val="20"/>
        </w:rPr>
        <w:t>ed to the Company by the Foundation in connection with these relationships.</w:t>
      </w:r>
    </w:p>
    <w:p w14:paraId="14C7F74A" w14:textId="77777777" w:rsidR="00000000" w:rsidRDefault="0035631E">
      <w:pPr>
        <w:pStyle w:val="a3"/>
        <w:spacing w:before="0" w:beforeAutospacing="0" w:after="0" w:afterAutospacing="0"/>
        <w:ind w:firstLine="556"/>
      </w:pPr>
      <w:r>
        <w:t> </w:t>
      </w:r>
    </w:p>
    <w:p w14:paraId="56668775" w14:textId="77777777" w:rsidR="00000000" w:rsidRDefault="0035631E">
      <w:pPr>
        <w:pStyle w:val="a3"/>
        <w:spacing w:before="0" w:beforeAutospacing="0" w:after="0" w:afterAutospacing="0"/>
        <w:ind w:firstLine="556"/>
        <w:rPr>
          <w:sz w:val="20"/>
          <w:szCs w:val="20"/>
        </w:rPr>
      </w:pPr>
      <w:r>
        <w:rPr>
          <w:sz w:val="20"/>
          <w:szCs w:val="20"/>
        </w:rPr>
        <w:t>From time to time, the Company performs genetic sequencing services, on an arms-length basis, for the University. The Company recognized $9,000 and $7,000 for the three months en</w:t>
      </w:r>
      <w:r>
        <w:rPr>
          <w:sz w:val="20"/>
          <w:szCs w:val="20"/>
        </w:rPr>
        <w:t>ded and $22,000 and $16,000 for the six months ended June 30, 2019 and 2018, respectively, as consideration for such services. As of June 30, 2019, and December 31, 2018, $18,000 and $51,000, respectively, was owed to the Company by the University in conne</w:t>
      </w:r>
      <w:r>
        <w:rPr>
          <w:sz w:val="20"/>
          <w:szCs w:val="20"/>
        </w:rPr>
        <w:t>ction with this relationship.</w:t>
      </w:r>
    </w:p>
    <w:p w14:paraId="36676879" w14:textId="77777777" w:rsidR="00000000" w:rsidRDefault="0035631E">
      <w:pPr>
        <w:pStyle w:val="a3"/>
        <w:spacing w:before="0" w:beforeAutospacing="0" w:after="0" w:afterAutospacing="0"/>
        <w:ind w:firstLine="556"/>
        <w:rPr>
          <w:sz w:val="20"/>
          <w:szCs w:val="20"/>
        </w:rPr>
      </w:pPr>
      <w:r>
        <w:rPr>
          <w:sz w:val="20"/>
          <w:szCs w:val="20"/>
        </w:rPr>
        <w:t> </w:t>
      </w:r>
    </w:p>
    <w:p w14:paraId="381FC30C" w14:textId="77777777" w:rsidR="00000000" w:rsidRDefault="0035631E">
      <w:pPr>
        <w:pStyle w:val="a3"/>
        <w:spacing w:before="40" w:beforeAutospacing="0" w:after="0" w:afterAutospacing="0"/>
        <w:ind w:firstLine="556"/>
        <w:rPr>
          <w:sz w:val="20"/>
          <w:szCs w:val="20"/>
        </w:rPr>
      </w:pPr>
      <w:r>
        <w:rPr>
          <w:sz w:val="20"/>
          <w:szCs w:val="20"/>
        </w:rPr>
        <w:t xml:space="preserve">As more fully described in Note 14, in </w:t>
      </w:r>
      <w:r>
        <w:rPr>
          <w:sz w:val="20"/>
          <w:szCs w:val="20"/>
          <w:shd w:val="clear" w:color="auto" w:fill="FFFFFF"/>
        </w:rPr>
        <w:t>April 2017, the Company, through an affiliated company formed for the purpose of the relationship, entered into a cooperation agreement (the “JV Agreement”) with Xilong Scientific Co., Ltd. (“Xilong Scientific”) and Fuzhou Jinqiang Investment Partnership (</w:t>
      </w:r>
      <w:r>
        <w:rPr>
          <w:sz w:val="20"/>
          <w:szCs w:val="20"/>
          <w:shd w:val="clear" w:color="auto" w:fill="FFFFFF"/>
        </w:rPr>
        <w:t>LP) (“FJIP”) to form a joint venture under the laws of the People’s Republic of China (“PRC”) called Fujian Fujun Gene Biotech Co., Ltd. (“FF Gene Biotech”). Xilong Scientific is an affiliate of Xi Long USA, Inc., a large stockholder of the Company that, a</w:t>
      </w:r>
      <w:r>
        <w:rPr>
          <w:sz w:val="20"/>
          <w:szCs w:val="20"/>
          <w:shd w:val="clear" w:color="auto" w:fill="FFFFFF"/>
        </w:rPr>
        <w:t xml:space="preserve">s of </w:t>
      </w:r>
      <w:r>
        <w:rPr>
          <w:sz w:val="20"/>
          <w:szCs w:val="20"/>
        </w:rPr>
        <w:t>June 30</w:t>
      </w:r>
      <w:r>
        <w:rPr>
          <w:sz w:val="20"/>
          <w:szCs w:val="20"/>
          <w:shd w:val="clear" w:color="auto" w:fill="FFFFFF"/>
        </w:rPr>
        <w:t>, 2019, owned 11% of the outstanding shares of the Company’s common stock, and FJIP is owned by key management of FF Gene Biotech, including Dr. Han Lin Gao, the Chief Scientific Officer and a large stockholder of the Company and the owner of a</w:t>
      </w:r>
      <w:r>
        <w:rPr>
          <w:sz w:val="20"/>
          <w:szCs w:val="20"/>
          <w:shd w:val="clear" w:color="auto" w:fill="FFFFFF"/>
        </w:rPr>
        <w:t>pproximately 25% of FJIP.</w:t>
      </w:r>
    </w:p>
    <w:p w14:paraId="358A7C13" w14:textId="77777777" w:rsidR="00000000" w:rsidRDefault="0035631E">
      <w:pPr>
        <w:pStyle w:val="a3"/>
        <w:spacing w:before="0" w:beforeAutospacing="0" w:after="0" w:afterAutospacing="0"/>
        <w:ind w:firstLine="556"/>
        <w:rPr>
          <w:sz w:val="20"/>
          <w:szCs w:val="20"/>
        </w:rPr>
      </w:pPr>
      <w:r>
        <w:rPr>
          <w:sz w:val="20"/>
          <w:szCs w:val="20"/>
        </w:rPr>
        <w:t> </w:t>
      </w:r>
    </w:p>
    <w:p w14:paraId="1CC6C124" w14:textId="77777777" w:rsidR="00000000" w:rsidRDefault="0035631E">
      <w:pPr>
        <w:pStyle w:val="a3"/>
        <w:spacing w:before="40" w:beforeAutospacing="0" w:after="0" w:afterAutospacing="0"/>
        <w:ind w:firstLine="556"/>
        <w:rPr>
          <w:sz w:val="20"/>
          <w:szCs w:val="20"/>
        </w:rPr>
      </w:pPr>
      <w:r>
        <w:rPr>
          <w:sz w:val="20"/>
          <w:szCs w:val="20"/>
        </w:rPr>
        <w:t xml:space="preserve">Fulgent Pharma utilizes space in the facility at which our laboratory and corporate headquarters are located. Since the completion of the Pharma Split-Off, Fulgent Pharma reimburses us for the portion of the rent we pay that is </w:t>
      </w:r>
      <w:r>
        <w:rPr>
          <w:sz w:val="20"/>
          <w:szCs w:val="20"/>
        </w:rPr>
        <w:t>attributable to the space it uses, which amounts are not significant. As of June 30, 2019, and December 31, 2018, $29,000 and $22,000, respectively, was due from Fulgent Pharma as a result of this arrangement, which is recorded in Other receivable in Other</w:t>
      </w:r>
      <w:r>
        <w:rPr>
          <w:sz w:val="20"/>
          <w:szCs w:val="20"/>
        </w:rPr>
        <w:t xml:space="preserve"> current assets in the accompanying condensed consolidated balance sheets.</w:t>
      </w:r>
    </w:p>
    <w:p w14:paraId="0FEC4C8F" w14:textId="77777777" w:rsidR="00000000" w:rsidRDefault="0035631E">
      <w:pPr>
        <w:pStyle w:val="a3"/>
        <w:spacing w:before="0" w:beforeAutospacing="0" w:after="0" w:afterAutospacing="0"/>
        <w:rPr>
          <w:sz w:val="20"/>
          <w:szCs w:val="20"/>
        </w:rPr>
      </w:pPr>
      <w:r>
        <w:rPr>
          <w:sz w:val="20"/>
          <w:szCs w:val="20"/>
        </w:rPr>
        <w:t> </w:t>
      </w:r>
    </w:p>
    <w:p w14:paraId="7741D28D" w14:textId="77777777" w:rsidR="00000000" w:rsidRDefault="0035631E">
      <w:pPr>
        <w:pStyle w:val="a3"/>
        <w:spacing w:before="160" w:beforeAutospacing="0" w:after="0" w:afterAutospacing="0"/>
        <w:rPr>
          <w:b/>
          <w:bCs/>
          <w:sz w:val="20"/>
          <w:szCs w:val="20"/>
        </w:rPr>
      </w:pPr>
      <w:r>
        <w:rPr>
          <w:b/>
          <w:bCs/>
          <w:sz w:val="20"/>
          <w:szCs w:val="20"/>
        </w:rPr>
        <w:t>Note 14. Equity Method Investments</w:t>
      </w:r>
    </w:p>
    <w:p w14:paraId="33376BCD" w14:textId="77777777" w:rsidR="00000000" w:rsidRDefault="0035631E">
      <w:pPr>
        <w:pStyle w:val="a3"/>
        <w:spacing w:before="120" w:beforeAutospacing="0" w:after="0" w:afterAutospacing="0"/>
        <w:ind w:firstLine="556"/>
        <w:rPr>
          <w:sz w:val="20"/>
          <w:szCs w:val="20"/>
        </w:rPr>
      </w:pPr>
      <w:r>
        <w:rPr>
          <w:sz w:val="20"/>
          <w:szCs w:val="20"/>
          <w:shd w:val="clear" w:color="auto" w:fill="FFFFFF"/>
        </w:rPr>
        <w:t xml:space="preserve">In April 2017, the Company, through an affiliated company formed for the purpose of the relationship, entered into the JV Agreement with Xilong </w:t>
      </w:r>
      <w:r>
        <w:rPr>
          <w:sz w:val="20"/>
          <w:szCs w:val="20"/>
          <w:shd w:val="clear" w:color="auto" w:fill="FFFFFF"/>
        </w:rPr>
        <w:t>Scientific and</w:t>
      </w:r>
      <w:r>
        <w:rPr>
          <w:color w:val="000000"/>
          <w:sz w:val="20"/>
          <w:szCs w:val="20"/>
          <w:shd w:val="clear" w:color="auto" w:fill="FFFFFF"/>
        </w:rPr>
        <w:t xml:space="preserve"> </w:t>
      </w:r>
      <w:r>
        <w:rPr>
          <w:color w:val="000000"/>
          <w:sz w:val="20"/>
          <w:szCs w:val="20"/>
        </w:rPr>
        <w:t>FJIP</w:t>
      </w:r>
      <w:r>
        <w:rPr>
          <w:sz w:val="20"/>
          <w:szCs w:val="20"/>
          <w:shd w:val="clear" w:color="auto" w:fill="FFFFFF"/>
        </w:rPr>
        <w:t xml:space="preserve"> to form </w:t>
      </w:r>
      <w:r>
        <w:rPr>
          <w:color w:val="000000"/>
          <w:sz w:val="20"/>
          <w:szCs w:val="20"/>
        </w:rPr>
        <w:t>FF Gene Biotech, a joint venture formed under the laws of the PRC to offer</w:t>
      </w:r>
      <w:r>
        <w:rPr>
          <w:sz w:val="20"/>
          <w:szCs w:val="20"/>
          <w:shd w:val="clear" w:color="auto" w:fill="FFFFFF"/>
        </w:rPr>
        <w:t xml:space="preserve"> genetic testing services to customers in the PRC. Pursuant to the terms of the </w:t>
      </w:r>
      <w:r>
        <w:rPr>
          <w:color w:val="000000"/>
          <w:sz w:val="20"/>
          <w:szCs w:val="20"/>
          <w:shd w:val="clear" w:color="auto" w:fill="FFFFFF"/>
        </w:rPr>
        <w:t xml:space="preserve">JV Agreement, the Company has agreed to </w:t>
      </w:r>
      <w:r>
        <w:rPr>
          <w:sz w:val="20"/>
          <w:szCs w:val="20"/>
          <w:shd w:val="clear" w:color="auto" w:fill="FFFFFF"/>
        </w:rPr>
        <w:t>contribute to FF Gene Biotech gene</w:t>
      </w:r>
      <w:r>
        <w:rPr>
          <w:sz w:val="20"/>
          <w:szCs w:val="20"/>
          <w:shd w:val="clear" w:color="auto" w:fill="FFFFFF"/>
        </w:rPr>
        <w:t xml:space="preserve">tic sequencing and other equipment with a total cost of 60,000,000 </w:t>
      </w:r>
      <w:r>
        <w:rPr>
          <w:color w:val="000000"/>
          <w:sz w:val="20"/>
          <w:szCs w:val="20"/>
          <w:shd w:val="clear" w:color="auto" w:fill="FFFFFF"/>
        </w:rPr>
        <w:t>renminbi (“</w:t>
      </w:r>
      <w:r>
        <w:rPr>
          <w:sz w:val="20"/>
          <w:szCs w:val="20"/>
          <w:shd w:val="clear" w:color="auto" w:fill="FFFFFF"/>
        </w:rPr>
        <w:t xml:space="preserve">RMB”) over a five-year period for a 30% ownership interest in FF Gene Biotech, previously three-year per original agreement. Xilong Scientific </w:t>
      </w:r>
      <w:r>
        <w:rPr>
          <w:color w:val="000000"/>
          <w:sz w:val="20"/>
          <w:szCs w:val="20"/>
          <w:shd w:val="clear" w:color="auto" w:fill="FFFFFF"/>
        </w:rPr>
        <w:t>has agreed to</w:t>
      </w:r>
      <w:r>
        <w:rPr>
          <w:sz w:val="20"/>
          <w:szCs w:val="20"/>
          <w:shd w:val="clear" w:color="auto" w:fill="FFFFFF"/>
        </w:rPr>
        <w:t xml:space="preserve"> contribute to FF Gene</w:t>
      </w:r>
      <w:r>
        <w:rPr>
          <w:sz w:val="20"/>
          <w:szCs w:val="20"/>
          <w:shd w:val="clear" w:color="auto" w:fill="FFFFFF"/>
        </w:rPr>
        <w:t xml:space="preserve"> Biotech 102,000,000 RMB over a five-year period for a 51% ownership interest in the FF Gene Biotech, previously three-year per original agreement. FJIP </w:t>
      </w:r>
      <w:r>
        <w:rPr>
          <w:color w:val="000000"/>
          <w:sz w:val="20"/>
          <w:szCs w:val="20"/>
          <w:shd w:val="clear" w:color="auto" w:fill="FFFFFF"/>
        </w:rPr>
        <w:t>has agreed to</w:t>
      </w:r>
      <w:r>
        <w:rPr>
          <w:sz w:val="20"/>
          <w:szCs w:val="20"/>
          <w:shd w:val="clear" w:color="auto" w:fill="FFFFFF"/>
        </w:rPr>
        <w:t xml:space="preserve"> contribute to FF Gene Biotech 19,000,000 RMB over a ten-year period for a 19% ownership i</w:t>
      </w:r>
      <w:r>
        <w:rPr>
          <w:sz w:val="20"/>
          <w:szCs w:val="20"/>
          <w:shd w:val="clear" w:color="auto" w:fill="FFFFFF"/>
        </w:rPr>
        <w:t>nterest in FF Gene Biotech, previously five-year per original agreement. The Company’s maximum exposure to fund losses of FF Gene Biotech as a result of its minority ownership of this entity is equal to its contribution obligation under the JV Agreement as</w:t>
      </w:r>
      <w:r>
        <w:rPr>
          <w:sz w:val="20"/>
          <w:szCs w:val="20"/>
          <w:shd w:val="clear" w:color="auto" w:fill="FFFFFF"/>
        </w:rPr>
        <w:t xml:space="preserve"> described above. As of </w:t>
      </w:r>
      <w:r>
        <w:rPr>
          <w:sz w:val="20"/>
          <w:szCs w:val="20"/>
        </w:rPr>
        <w:t>June 30</w:t>
      </w:r>
      <w:r>
        <w:rPr>
          <w:sz w:val="20"/>
          <w:szCs w:val="20"/>
          <w:shd w:val="clear" w:color="auto" w:fill="FFFFFF"/>
        </w:rPr>
        <w:t>, 2019, 40.3 million RMB (or approximately $5.9 million U.S. dollars) remains to be contributed to the investee under the terms of the JV agreement. To date, the Company has purchased and contributed equipment with an aggrega</w:t>
      </w:r>
      <w:r>
        <w:rPr>
          <w:sz w:val="20"/>
          <w:szCs w:val="20"/>
          <w:shd w:val="clear" w:color="auto" w:fill="FFFFFF"/>
        </w:rPr>
        <w:t xml:space="preserve">te fair value of $3.0 million pursuant to its contribution commitment under the JV Agreement. The Company accounted for this contribution in accordance with </w:t>
      </w:r>
      <w:r>
        <w:rPr>
          <w:i/>
          <w:iCs/>
          <w:sz w:val="20"/>
          <w:szCs w:val="20"/>
          <w:shd w:val="clear" w:color="auto" w:fill="FFFFFF"/>
        </w:rPr>
        <w:t>ASC 845, Nonmonetary Transactions</w:t>
      </w:r>
      <w:r>
        <w:rPr>
          <w:sz w:val="20"/>
          <w:szCs w:val="20"/>
          <w:shd w:val="clear" w:color="auto" w:fill="FFFFFF"/>
        </w:rPr>
        <w:t>, and recorded an investment based on the fair value of the contributed equipment, which is the same as carryover basis.</w:t>
      </w:r>
    </w:p>
    <w:p w14:paraId="702F659F" w14:textId="77777777" w:rsidR="00000000" w:rsidRDefault="0035631E">
      <w:pPr>
        <w:pStyle w:val="a3"/>
        <w:spacing w:before="240" w:beforeAutospacing="0" w:after="0" w:afterAutospacing="0"/>
        <w:jc w:val="center"/>
        <w:rPr>
          <w:sz w:val="20"/>
          <w:szCs w:val="20"/>
        </w:rPr>
      </w:pPr>
      <w:r>
        <w:rPr>
          <w:sz w:val="20"/>
          <w:szCs w:val="20"/>
        </w:rPr>
        <w:t>16</w:t>
      </w:r>
    </w:p>
    <w:p w14:paraId="655A6FE8" w14:textId="77777777" w:rsidR="00000000" w:rsidRDefault="0035631E">
      <w:pPr>
        <w:rPr>
          <w:rFonts w:eastAsia="Times New Roman"/>
        </w:rPr>
      </w:pPr>
      <w:r>
        <w:rPr>
          <w:rFonts w:eastAsia="Times New Roman"/>
        </w:rPr>
        <w:pict w14:anchorId="08C107FE">
          <v:rect id="_x0000_i1042" style="width:415.3pt;height:1.5pt" o:hralign="center" o:hrstd="t" o:hr="t" fillcolor="#a0a0a0" stroked="f"/>
        </w:pict>
      </w:r>
    </w:p>
    <w:p w14:paraId="59840DE4" w14:textId="77777777" w:rsidR="00000000" w:rsidRDefault="0035631E">
      <w:pPr>
        <w:pStyle w:val="a3"/>
        <w:spacing w:before="0" w:beforeAutospacing="0" w:after="0" w:afterAutospacing="0"/>
        <w:rPr>
          <w:sz w:val="20"/>
          <w:szCs w:val="20"/>
        </w:rPr>
      </w:pPr>
      <w:r>
        <w:rPr>
          <w:sz w:val="20"/>
          <w:szCs w:val="20"/>
        </w:rPr>
        <w:t> </w:t>
      </w:r>
    </w:p>
    <w:p w14:paraId="3A15D246" w14:textId="77777777" w:rsidR="00000000" w:rsidRDefault="0035631E">
      <w:pPr>
        <w:pStyle w:val="a3"/>
        <w:spacing w:before="240" w:beforeAutospacing="0" w:after="0" w:afterAutospacing="0"/>
        <w:ind w:firstLine="556"/>
        <w:rPr>
          <w:color w:val="000000"/>
          <w:sz w:val="20"/>
          <w:szCs w:val="20"/>
        </w:rPr>
      </w:pPr>
      <w:bookmarkStart w:id="26" w:name="_AEIOULastRenderedPageBreakAEIOU16"/>
      <w:bookmarkEnd w:id="26"/>
      <w:r>
        <w:rPr>
          <w:color w:val="000000"/>
          <w:sz w:val="20"/>
          <w:szCs w:val="20"/>
        </w:rPr>
        <w:t xml:space="preserve">The Company concluded </w:t>
      </w:r>
      <w:r>
        <w:rPr>
          <w:color w:val="000000"/>
          <w:sz w:val="20"/>
          <w:szCs w:val="20"/>
          <w:shd w:val="clear" w:color="auto" w:fill="FFFFFF"/>
        </w:rPr>
        <w:t xml:space="preserve">FF Gene Biotech is a variable interest entity </w:t>
      </w:r>
      <w:r>
        <w:rPr>
          <w:color w:val="000000"/>
          <w:sz w:val="20"/>
          <w:szCs w:val="20"/>
        </w:rPr>
        <w:t>as FF Gene Biotech lacks sufficient capital to operate independently. The Company concluded that it alone does</w:t>
      </w:r>
      <w:r>
        <w:rPr>
          <w:color w:val="000000"/>
          <w:sz w:val="20"/>
          <w:szCs w:val="20"/>
          <w:shd w:val="clear" w:color="auto" w:fill="FFFFFF"/>
        </w:rPr>
        <w:t xml:space="preserve"> not have </w:t>
      </w:r>
      <w:r>
        <w:rPr>
          <w:color w:val="000000"/>
          <w:sz w:val="20"/>
          <w:szCs w:val="20"/>
        </w:rPr>
        <w:t>the power to direc</w:t>
      </w:r>
      <w:r>
        <w:rPr>
          <w:color w:val="000000"/>
          <w:sz w:val="20"/>
          <w:szCs w:val="20"/>
        </w:rPr>
        <w:t xml:space="preserve">t the most </w:t>
      </w:r>
      <w:r>
        <w:rPr>
          <w:color w:val="000000"/>
          <w:sz w:val="20"/>
          <w:szCs w:val="20"/>
          <w:shd w:val="clear" w:color="auto" w:fill="FFFFFF"/>
        </w:rPr>
        <w:t xml:space="preserve">significant </w:t>
      </w:r>
      <w:r>
        <w:rPr>
          <w:color w:val="000000"/>
          <w:sz w:val="20"/>
          <w:szCs w:val="20"/>
        </w:rPr>
        <w:t>activities of FF Gene Biotech</w:t>
      </w:r>
      <w:r>
        <w:rPr>
          <w:color w:val="000000"/>
          <w:sz w:val="20"/>
          <w:szCs w:val="20"/>
          <w:shd w:val="clear" w:color="auto" w:fill="FFFFFF"/>
        </w:rPr>
        <w:t xml:space="preserve"> and </w:t>
      </w:r>
      <w:r>
        <w:rPr>
          <w:color w:val="000000"/>
          <w:sz w:val="20"/>
          <w:szCs w:val="20"/>
        </w:rPr>
        <w:t>therefore is not the primary beneficiary of the entity.</w:t>
      </w:r>
      <w:r>
        <w:rPr>
          <w:color w:val="000000"/>
          <w:sz w:val="20"/>
          <w:szCs w:val="20"/>
          <w:shd w:val="clear" w:color="auto" w:fill="FFFFFF"/>
        </w:rPr>
        <w:t xml:space="preserve"> Judgment regarding the level of influence over FF Gene Biotech includes consideration of key factors such as the Company's ownership interest, </w:t>
      </w:r>
      <w:r>
        <w:rPr>
          <w:color w:val="000000"/>
          <w:sz w:val="20"/>
          <w:szCs w:val="20"/>
          <w:shd w:val="clear" w:color="auto" w:fill="FFFFFF"/>
        </w:rPr>
        <w:t>representation on the board of directors or other management body and participation in policy-making decisions.</w:t>
      </w:r>
    </w:p>
    <w:p w14:paraId="7230973A" w14:textId="77777777" w:rsidR="00000000" w:rsidRDefault="0035631E">
      <w:pPr>
        <w:pStyle w:val="a3"/>
        <w:spacing w:before="240" w:beforeAutospacing="0" w:after="0" w:afterAutospacing="0"/>
        <w:ind w:firstLine="556"/>
        <w:rPr>
          <w:sz w:val="20"/>
          <w:szCs w:val="20"/>
        </w:rPr>
      </w:pPr>
      <w:r>
        <w:rPr>
          <w:sz w:val="20"/>
          <w:szCs w:val="20"/>
          <w:shd w:val="clear" w:color="auto" w:fill="FFFFFF"/>
        </w:rPr>
        <w:t>The Company accounts for its 30% interest in FF Gene Biotech using the equity method of accounting. The Company recorded its proportionate share</w:t>
      </w:r>
      <w:r>
        <w:rPr>
          <w:sz w:val="20"/>
          <w:szCs w:val="20"/>
          <w:shd w:val="clear" w:color="auto" w:fill="FFFFFF"/>
        </w:rPr>
        <w:t xml:space="preserve"> of the losses of FF Gene Biotech in the three months ended </w:t>
      </w:r>
      <w:r>
        <w:rPr>
          <w:sz w:val="20"/>
          <w:szCs w:val="20"/>
        </w:rPr>
        <w:t>June 30</w:t>
      </w:r>
      <w:r>
        <w:rPr>
          <w:sz w:val="20"/>
          <w:szCs w:val="20"/>
          <w:shd w:val="clear" w:color="auto" w:fill="FFFFFF"/>
        </w:rPr>
        <w:t>, 2019 in the accompanying condensed consolidated statements of operations, and recorded its contribution to date, net of its proportionate share in the accumulated losses of FF Gene Biotec</w:t>
      </w:r>
      <w:r>
        <w:rPr>
          <w:sz w:val="20"/>
          <w:szCs w:val="20"/>
          <w:shd w:val="clear" w:color="auto" w:fill="FFFFFF"/>
        </w:rPr>
        <w:t xml:space="preserve">h, in the accompanying condensed consolidated balance sheet as of </w:t>
      </w:r>
      <w:r>
        <w:rPr>
          <w:sz w:val="20"/>
          <w:szCs w:val="20"/>
        </w:rPr>
        <w:t>June 30</w:t>
      </w:r>
      <w:r>
        <w:rPr>
          <w:sz w:val="20"/>
          <w:szCs w:val="20"/>
          <w:shd w:val="clear" w:color="auto" w:fill="FFFFFF"/>
        </w:rPr>
        <w:t>, 2019.</w:t>
      </w:r>
    </w:p>
    <w:p w14:paraId="4D267711" w14:textId="77777777" w:rsidR="00000000" w:rsidRDefault="0035631E">
      <w:pPr>
        <w:pStyle w:val="a3"/>
        <w:spacing w:before="240" w:beforeAutospacing="0" w:after="0" w:afterAutospacing="0"/>
        <w:ind w:firstLine="556"/>
        <w:rPr>
          <w:sz w:val="20"/>
          <w:szCs w:val="20"/>
        </w:rPr>
      </w:pPr>
      <w:r>
        <w:rPr>
          <w:sz w:val="20"/>
          <w:szCs w:val="20"/>
          <w:shd w:val="clear" w:color="auto" w:fill="FFFFFF"/>
        </w:rPr>
        <w:t>The Company entered into a license agreement with FF Gene Biotech, pursuant to which it granted FF Gene Biotech a license to use certain of the Company’s clinical molecular di</w:t>
      </w:r>
      <w:r>
        <w:rPr>
          <w:sz w:val="20"/>
          <w:szCs w:val="20"/>
          <w:shd w:val="clear" w:color="auto" w:fill="FFFFFF"/>
        </w:rPr>
        <w:t>agnostic gene detection technology and related software and proprietary reference library of genetic information, along with any improvements on this technology that they may develop during the term of the license agreement. Under the license agreement, FF</w:t>
      </w:r>
      <w:r>
        <w:rPr>
          <w:sz w:val="20"/>
          <w:szCs w:val="20"/>
          <w:shd w:val="clear" w:color="auto" w:fill="FFFFFF"/>
        </w:rPr>
        <w:t xml:space="preserve"> Gene Biotech will pay to the Company, on a quarterly basis, certain royalties based on the revenues of FF Gene Biotech. </w:t>
      </w:r>
      <w:r>
        <w:rPr>
          <w:color w:val="000000"/>
          <w:sz w:val="20"/>
          <w:szCs w:val="20"/>
        </w:rPr>
        <w:t xml:space="preserve">The license agreement expired on December 31, 2018. </w:t>
      </w:r>
      <w:r>
        <w:rPr>
          <w:sz w:val="20"/>
          <w:szCs w:val="20"/>
          <w:shd w:val="clear" w:color="auto" w:fill="FFFFFF"/>
        </w:rPr>
        <w:t>The Company earned $17,000 and $35,000 for royalties under the license agreement fo</w:t>
      </w:r>
      <w:r>
        <w:rPr>
          <w:sz w:val="20"/>
          <w:szCs w:val="20"/>
          <w:shd w:val="clear" w:color="auto" w:fill="FFFFFF"/>
        </w:rPr>
        <w:t xml:space="preserve">r the three and </w:t>
      </w:r>
      <w:r>
        <w:rPr>
          <w:sz w:val="20"/>
          <w:szCs w:val="20"/>
        </w:rPr>
        <w:t>six months</w:t>
      </w:r>
      <w:r>
        <w:rPr>
          <w:sz w:val="20"/>
          <w:szCs w:val="20"/>
          <w:shd w:val="clear" w:color="auto" w:fill="FFFFFF"/>
        </w:rPr>
        <w:t xml:space="preserve"> ended June 30, 2018, respectively. </w:t>
      </w:r>
    </w:p>
    <w:p w14:paraId="57B2AFB3" w14:textId="77777777" w:rsidR="00000000" w:rsidRDefault="0035631E">
      <w:pPr>
        <w:pStyle w:val="a3"/>
        <w:spacing w:before="40" w:beforeAutospacing="0" w:after="0" w:afterAutospacing="0"/>
        <w:ind w:firstLine="556"/>
        <w:rPr>
          <w:sz w:val="20"/>
          <w:szCs w:val="20"/>
        </w:rPr>
      </w:pPr>
      <w:r>
        <w:rPr>
          <w:sz w:val="20"/>
          <w:szCs w:val="20"/>
        </w:rPr>
        <w:t> </w:t>
      </w:r>
    </w:p>
    <w:p w14:paraId="7D0B4EC6" w14:textId="77777777" w:rsidR="00000000" w:rsidRDefault="0035631E">
      <w:pPr>
        <w:pStyle w:val="a3"/>
        <w:spacing w:before="0" w:beforeAutospacing="0" w:after="0" w:afterAutospacing="0"/>
        <w:ind w:firstLine="556"/>
        <w:rPr>
          <w:color w:val="000000"/>
          <w:sz w:val="20"/>
          <w:szCs w:val="20"/>
        </w:rPr>
      </w:pPr>
      <w:r>
        <w:rPr>
          <w:color w:val="000000"/>
          <w:sz w:val="20"/>
          <w:szCs w:val="20"/>
        </w:rPr>
        <w:t xml:space="preserve">In November 2017, FF Gene Biotech invested and formed a majority-owned subsidiary that focuses on sales and marketing for FF Gene Biotech. </w:t>
      </w:r>
    </w:p>
    <w:p w14:paraId="35D9FF96" w14:textId="77777777" w:rsidR="00000000" w:rsidRDefault="0035631E">
      <w:pPr>
        <w:pStyle w:val="a3"/>
        <w:spacing w:before="40" w:beforeAutospacing="0" w:after="0" w:afterAutospacing="0"/>
        <w:ind w:firstLine="556"/>
        <w:rPr>
          <w:sz w:val="20"/>
          <w:szCs w:val="20"/>
        </w:rPr>
      </w:pPr>
      <w:r>
        <w:rPr>
          <w:sz w:val="20"/>
          <w:szCs w:val="20"/>
        </w:rPr>
        <w:t> </w:t>
      </w:r>
    </w:p>
    <w:p w14:paraId="072EE880" w14:textId="77777777" w:rsidR="00000000" w:rsidRDefault="0035631E">
      <w:pPr>
        <w:pStyle w:val="a3"/>
        <w:spacing w:before="0" w:beforeAutospacing="0" w:after="0" w:afterAutospacing="0"/>
        <w:ind w:firstLine="556"/>
        <w:rPr>
          <w:color w:val="000000"/>
          <w:sz w:val="20"/>
          <w:szCs w:val="20"/>
        </w:rPr>
      </w:pPr>
      <w:r>
        <w:rPr>
          <w:color w:val="000000"/>
          <w:sz w:val="20"/>
          <w:szCs w:val="20"/>
        </w:rPr>
        <w:t>Equity method investments as of June 30, 2019 and</w:t>
      </w:r>
      <w:r>
        <w:rPr>
          <w:color w:val="000000"/>
          <w:sz w:val="20"/>
          <w:szCs w:val="20"/>
        </w:rPr>
        <w:t xml:space="preserve"> December 31, 2018 consisted of the following:</w:t>
      </w:r>
    </w:p>
    <w:p w14:paraId="2D9A2329" w14:textId="77777777" w:rsidR="00000000" w:rsidRDefault="0035631E">
      <w:pPr>
        <w:pStyle w:val="a3"/>
        <w:spacing w:before="0" w:beforeAutospacing="0" w:after="0" w:afterAutospacing="0"/>
        <w:ind w:firstLine="673"/>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626"/>
        <w:gridCol w:w="116"/>
        <w:gridCol w:w="938"/>
        <w:gridCol w:w="65"/>
        <w:gridCol w:w="66"/>
        <w:gridCol w:w="924"/>
        <w:gridCol w:w="182"/>
        <w:gridCol w:w="97"/>
        <w:gridCol w:w="116"/>
        <w:gridCol w:w="939"/>
        <w:gridCol w:w="65"/>
        <w:gridCol w:w="66"/>
        <w:gridCol w:w="924"/>
        <w:gridCol w:w="182"/>
      </w:tblGrid>
      <w:tr w:rsidR="00000000" w14:paraId="06439D1E" w14:textId="77777777">
        <w:trPr>
          <w:divId w:val="307787488"/>
          <w:jc w:val="center"/>
        </w:trPr>
        <w:tc>
          <w:tcPr>
            <w:tcW w:w="2199" w:type="pct"/>
            <w:shd w:val="clear" w:color="auto" w:fill="FFFFFF"/>
            <w:tcMar>
              <w:top w:w="15" w:type="dxa"/>
              <w:left w:w="0" w:type="dxa"/>
              <w:bottom w:w="0" w:type="dxa"/>
              <w:right w:w="15" w:type="dxa"/>
            </w:tcMar>
            <w:vAlign w:val="bottom"/>
            <w:hideMark/>
          </w:tcPr>
          <w:p w14:paraId="0D439944" w14:textId="77777777" w:rsidR="00000000" w:rsidRDefault="0035631E">
            <w:pPr>
              <w:pStyle w:val="a3"/>
              <w:spacing w:before="0" w:beforeAutospacing="0" w:after="0" w:afterAutospacing="0"/>
              <w:rPr>
                <w:sz w:val="16"/>
                <w:szCs w:val="16"/>
              </w:rPr>
            </w:pPr>
            <w:r>
              <w:rPr>
                <w:sz w:val="16"/>
                <w:szCs w:val="16"/>
              </w:rPr>
              <w:t> </w:t>
            </w:r>
          </w:p>
        </w:tc>
        <w:tc>
          <w:tcPr>
            <w:tcW w:w="1313" w:type="pct"/>
            <w:gridSpan w:val="5"/>
            <w:tcBorders>
              <w:bottom w:val="single" w:sz="6" w:space="0" w:color="000000"/>
            </w:tcBorders>
            <w:shd w:val="clear" w:color="auto" w:fill="FFFFFF"/>
            <w:tcMar>
              <w:top w:w="15" w:type="dxa"/>
              <w:left w:w="0" w:type="dxa"/>
              <w:bottom w:w="0" w:type="dxa"/>
              <w:right w:w="15" w:type="dxa"/>
            </w:tcMar>
            <w:hideMark/>
          </w:tcPr>
          <w:p w14:paraId="755B701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 2019</w:t>
            </w:r>
          </w:p>
        </w:tc>
        <w:tc>
          <w:tcPr>
            <w:tcW w:w="50" w:type="pct"/>
            <w:shd w:val="clear" w:color="auto" w:fill="FFFFFF"/>
            <w:noWrap/>
            <w:tcMar>
              <w:top w:w="15" w:type="dxa"/>
              <w:left w:w="0" w:type="dxa"/>
              <w:bottom w:w="0" w:type="dxa"/>
              <w:right w:w="15" w:type="dxa"/>
            </w:tcMar>
            <w:hideMark/>
          </w:tcPr>
          <w:p w14:paraId="4FE8DB0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4" w:type="pct"/>
            <w:tcBorders>
              <w:bottom w:val="single" w:sz="6" w:space="0" w:color="000000"/>
            </w:tcBorders>
            <w:shd w:val="clear" w:color="auto" w:fill="FFFFFF"/>
            <w:tcMar>
              <w:top w:w="15" w:type="dxa"/>
              <w:left w:w="0" w:type="dxa"/>
              <w:bottom w:w="0" w:type="dxa"/>
              <w:right w:w="15" w:type="dxa"/>
            </w:tcMar>
            <w:hideMark/>
          </w:tcPr>
          <w:p w14:paraId="33279B4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1313" w:type="pct"/>
            <w:gridSpan w:val="5"/>
            <w:tcBorders>
              <w:bottom w:val="single" w:sz="6" w:space="0" w:color="000000"/>
            </w:tcBorders>
            <w:shd w:val="clear" w:color="auto" w:fill="FFFFFF"/>
            <w:tcMar>
              <w:top w:w="15" w:type="dxa"/>
              <w:left w:w="0" w:type="dxa"/>
              <w:bottom w:w="0" w:type="dxa"/>
              <w:right w:w="15" w:type="dxa"/>
            </w:tcMar>
            <w:hideMark/>
          </w:tcPr>
          <w:p w14:paraId="117D80D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hideMark/>
          </w:tcPr>
          <w:p w14:paraId="16C45D7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589A0DD" w14:textId="77777777">
        <w:trPr>
          <w:divId w:val="307787488"/>
          <w:jc w:val="center"/>
        </w:trPr>
        <w:tc>
          <w:tcPr>
            <w:tcW w:w="2199" w:type="pct"/>
            <w:shd w:val="clear" w:color="auto" w:fill="FFFFFF"/>
            <w:tcMar>
              <w:top w:w="15" w:type="dxa"/>
              <w:left w:w="0" w:type="dxa"/>
              <w:bottom w:w="0" w:type="dxa"/>
              <w:right w:w="15" w:type="dxa"/>
            </w:tcMar>
            <w:vAlign w:val="bottom"/>
            <w:hideMark/>
          </w:tcPr>
          <w:p w14:paraId="6AEF42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77D3D76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Carrying</w:t>
            </w:r>
          </w:p>
          <w:p w14:paraId="14FAECF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hideMark/>
          </w:tcPr>
          <w:p w14:paraId="7961D79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39995CA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Ownership</w:t>
            </w:r>
          </w:p>
          <w:p w14:paraId="4B83682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hideMark/>
          </w:tcPr>
          <w:p w14:paraId="0B3E731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74" w:type="pct"/>
            <w:tcBorders>
              <w:top w:val="single" w:sz="6" w:space="0" w:color="000000"/>
            </w:tcBorders>
            <w:shd w:val="clear" w:color="auto" w:fill="FFFFFF"/>
            <w:tcMar>
              <w:top w:w="15" w:type="dxa"/>
              <w:left w:w="0" w:type="dxa"/>
              <w:bottom w:w="0" w:type="dxa"/>
              <w:right w:w="15" w:type="dxa"/>
            </w:tcMar>
            <w:hideMark/>
          </w:tcPr>
          <w:p w14:paraId="75D1D633"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0E13601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Carrying</w:t>
            </w:r>
          </w:p>
          <w:p w14:paraId="185AD62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hideMark/>
          </w:tcPr>
          <w:p w14:paraId="6FD5A68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72624A2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Ownership</w:t>
            </w:r>
          </w:p>
          <w:p w14:paraId="3FC3B48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hideMark/>
          </w:tcPr>
          <w:p w14:paraId="51F16A5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CD1E220" w14:textId="77777777">
        <w:trPr>
          <w:divId w:val="307787488"/>
          <w:jc w:val="center"/>
        </w:trPr>
        <w:tc>
          <w:tcPr>
            <w:tcW w:w="2199" w:type="pct"/>
            <w:shd w:val="clear" w:color="auto" w:fill="FFFFFF"/>
            <w:tcMar>
              <w:top w:w="15" w:type="dxa"/>
              <w:left w:w="0" w:type="dxa"/>
              <w:bottom w:w="0" w:type="dxa"/>
              <w:right w:w="15" w:type="dxa"/>
            </w:tcMar>
            <w:vAlign w:val="bottom"/>
            <w:hideMark/>
          </w:tcPr>
          <w:p w14:paraId="7BED118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750" w:type="pct"/>
            <w:gridSpan w:val="12"/>
            <w:shd w:val="clear" w:color="auto" w:fill="FFFFFF"/>
            <w:tcMar>
              <w:top w:w="15" w:type="dxa"/>
              <w:left w:w="0" w:type="dxa"/>
              <w:bottom w:w="0" w:type="dxa"/>
              <w:right w:w="15" w:type="dxa"/>
            </w:tcMar>
            <w:hideMark/>
          </w:tcPr>
          <w:p w14:paraId="50C660A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6577B7C5"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71F4195F" w14:textId="77777777">
        <w:trPr>
          <w:divId w:val="307787488"/>
          <w:jc w:val="center"/>
        </w:trPr>
        <w:tc>
          <w:tcPr>
            <w:tcW w:w="2199" w:type="pct"/>
            <w:shd w:val="clear" w:color="auto" w:fill="CFF0FC"/>
            <w:tcMar>
              <w:top w:w="15" w:type="dxa"/>
              <w:left w:w="0" w:type="dxa"/>
              <w:bottom w:w="0" w:type="dxa"/>
              <w:right w:w="15" w:type="dxa"/>
            </w:tcMar>
            <w:vAlign w:val="bottom"/>
            <w:hideMark/>
          </w:tcPr>
          <w:p w14:paraId="5ADCAC22" w14:textId="77777777" w:rsidR="00000000" w:rsidRDefault="0035631E">
            <w:pPr>
              <w:pStyle w:val="a3"/>
              <w:spacing w:before="0" w:beforeAutospacing="0" w:after="0" w:afterAutospacing="0"/>
              <w:rPr>
                <w:color w:val="000000"/>
                <w:sz w:val="20"/>
                <w:szCs w:val="20"/>
              </w:rPr>
            </w:pPr>
            <w:r>
              <w:rPr>
                <w:color w:val="000000"/>
                <w:sz w:val="20"/>
                <w:szCs w:val="20"/>
              </w:rPr>
              <w:t>FF Gene Biotech</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EC46B4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14:paraId="30540485" w14:textId="77777777" w:rsidR="00000000" w:rsidRDefault="0035631E">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CFF0FC"/>
            <w:noWrap/>
            <w:tcMar>
              <w:top w:w="15" w:type="dxa"/>
              <w:left w:w="0" w:type="dxa"/>
              <w:bottom w:w="0" w:type="dxa"/>
              <w:right w:w="15" w:type="dxa"/>
            </w:tcMar>
            <w:vAlign w:val="bottom"/>
            <w:hideMark/>
          </w:tcPr>
          <w:p w14:paraId="223E1C9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3DC72A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14:paraId="7B272C4F" w14:textId="77777777" w:rsidR="00000000" w:rsidRDefault="003563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14:paraId="28DBC30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4" w:type="pct"/>
            <w:shd w:val="clear" w:color="auto" w:fill="CFF0FC"/>
            <w:tcMar>
              <w:top w:w="15" w:type="dxa"/>
              <w:left w:w="0" w:type="dxa"/>
              <w:bottom w:w="0" w:type="dxa"/>
              <w:right w:w="15" w:type="dxa"/>
            </w:tcMar>
            <w:vAlign w:val="bottom"/>
            <w:hideMark/>
          </w:tcPr>
          <w:p w14:paraId="11D5551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02DDE4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14:paraId="3AB5D104" w14:textId="77777777" w:rsidR="00000000" w:rsidRDefault="0035631E">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14:paraId="6C20644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1B3481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14:paraId="45E0730A" w14:textId="77777777" w:rsidR="00000000" w:rsidRDefault="003563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14:paraId="4EAA2FAF"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606AB8F0" w14:textId="77777777">
        <w:trPr>
          <w:divId w:val="307787488"/>
          <w:jc w:val="center"/>
        </w:trPr>
        <w:tc>
          <w:tcPr>
            <w:tcW w:w="2199" w:type="pct"/>
            <w:shd w:val="clear" w:color="auto" w:fill="FFFFFF"/>
            <w:tcMar>
              <w:top w:w="15" w:type="dxa"/>
              <w:left w:w="0" w:type="dxa"/>
              <w:bottom w:w="0" w:type="dxa"/>
              <w:right w:w="15" w:type="dxa"/>
            </w:tcMar>
            <w:vAlign w:val="bottom"/>
            <w:hideMark/>
          </w:tcPr>
          <w:p w14:paraId="3C7E58AF" w14:textId="77777777" w:rsidR="00000000" w:rsidRDefault="0035631E">
            <w:pPr>
              <w:pStyle w:val="a3"/>
              <w:spacing w:before="0" w:beforeAutospacing="0" w:after="0" w:afterAutospacing="0"/>
              <w:rPr>
                <w:color w:val="000000"/>
                <w:sz w:val="20"/>
                <w:szCs w:val="20"/>
              </w:rPr>
            </w:pPr>
            <w:r>
              <w:rPr>
                <w:color w:val="000000"/>
                <w:sz w:val="20"/>
                <w:szCs w:val="20"/>
              </w:rPr>
              <w:t>Total equity method investments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61CFF2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1744864" w14:textId="77777777" w:rsidR="00000000" w:rsidRDefault="0035631E">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FFFFFF"/>
            <w:noWrap/>
            <w:tcMar>
              <w:top w:w="15" w:type="dxa"/>
              <w:left w:w="0" w:type="dxa"/>
              <w:bottom w:w="0" w:type="dxa"/>
              <w:right w:w="15" w:type="dxa"/>
            </w:tcMar>
            <w:vAlign w:val="bottom"/>
            <w:hideMark/>
          </w:tcPr>
          <w:p w14:paraId="5509EF0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23E3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0D84DB8" w14:textId="77777777" w:rsidR="00000000" w:rsidRDefault="003563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352A818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bottom"/>
            <w:hideMark/>
          </w:tcPr>
          <w:p w14:paraId="3AB90C3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16557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D9E557" w14:textId="77777777" w:rsidR="00000000" w:rsidRDefault="0035631E">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FFFFFF"/>
            <w:noWrap/>
            <w:tcMar>
              <w:top w:w="15" w:type="dxa"/>
              <w:left w:w="0" w:type="dxa"/>
              <w:bottom w:w="0" w:type="dxa"/>
              <w:right w:w="15" w:type="dxa"/>
            </w:tcMar>
            <w:vAlign w:val="bottom"/>
            <w:hideMark/>
          </w:tcPr>
          <w:p w14:paraId="314001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F74AC9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A0DA2B3" w14:textId="77777777" w:rsidR="00000000" w:rsidRDefault="003563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38278D76" w14:textId="77777777" w:rsidR="00000000" w:rsidRDefault="0035631E">
            <w:pPr>
              <w:pStyle w:val="a3"/>
              <w:spacing w:before="0" w:beforeAutospacing="0" w:after="0" w:afterAutospacing="0"/>
              <w:rPr>
                <w:color w:val="000000"/>
                <w:sz w:val="20"/>
                <w:szCs w:val="20"/>
              </w:rPr>
            </w:pPr>
            <w:r>
              <w:rPr>
                <w:color w:val="000000"/>
                <w:sz w:val="20"/>
                <w:szCs w:val="20"/>
              </w:rPr>
              <w:t>%</w:t>
            </w:r>
          </w:p>
        </w:tc>
      </w:tr>
    </w:tbl>
    <w:p w14:paraId="7945BD8E" w14:textId="77777777" w:rsidR="00000000" w:rsidRDefault="0035631E">
      <w:pPr>
        <w:pStyle w:val="a3"/>
        <w:spacing w:before="0" w:beforeAutospacing="0" w:after="0" w:afterAutospacing="0"/>
        <w:ind w:firstLine="556"/>
        <w:rPr>
          <w:sz w:val="20"/>
          <w:szCs w:val="20"/>
        </w:rPr>
      </w:pPr>
      <w:r>
        <w:rPr>
          <w:sz w:val="20"/>
          <w:szCs w:val="20"/>
        </w:rPr>
        <w:t> </w:t>
      </w:r>
    </w:p>
    <w:p w14:paraId="0385DFC9" w14:textId="77777777" w:rsidR="00000000" w:rsidRDefault="0035631E">
      <w:pPr>
        <w:pStyle w:val="a3"/>
        <w:spacing w:before="0" w:beforeAutospacing="0" w:after="0" w:afterAutospacing="0"/>
        <w:rPr>
          <w:sz w:val="20"/>
          <w:szCs w:val="20"/>
        </w:rPr>
      </w:pPr>
      <w:r>
        <w:rPr>
          <w:sz w:val="20"/>
          <w:szCs w:val="20"/>
        </w:rPr>
        <w:t> </w:t>
      </w:r>
    </w:p>
    <w:p w14:paraId="41E6C469" w14:textId="77777777" w:rsidR="00000000" w:rsidRDefault="0035631E">
      <w:pPr>
        <w:pStyle w:val="a3"/>
        <w:spacing w:before="0" w:beforeAutospacing="0" w:after="0" w:afterAutospacing="0"/>
        <w:rPr>
          <w:b/>
          <w:bCs/>
          <w:sz w:val="20"/>
          <w:szCs w:val="20"/>
        </w:rPr>
      </w:pPr>
      <w:r>
        <w:rPr>
          <w:b/>
          <w:bCs/>
          <w:sz w:val="20"/>
          <w:szCs w:val="20"/>
        </w:rPr>
        <w:t>Summary Financial Information</w:t>
      </w:r>
    </w:p>
    <w:p w14:paraId="4D09D84B" w14:textId="77777777" w:rsidR="00000000" w:rsidRDefault="0035631E">
      <w:pPr>
        <w:pStyle w:val="a3"/>
        <w:spacing w:before="0" w:beforeAutospacing="0" w:after="0" w:afterAutospacing="0"/>
        <w:rPr>
          <w:sz w:val="20"/>
          <w:szCs w:val="20"/>
        </w:rPr>
      </w:pPr>
      <w:r>
        <w:rPr>
          <w:sz w:val="20"/>
          <w:szCs w:val="20"/>
        </w:rPr>
        <w:t> </w:t>
      </w:r>
    </w:p>
    <w:p w14:paraId="0DBBA185" w14:textId="77777777" w:rsidR="00000000" w:rsidRDefault="0035631E">
      <w:pPr>
        <w:pStyle w:val="a3"/>
        <w:spacing w:before="0" w:beforeAutospacing="0" w:after="0" w:afterAutospacing="0"/>
        <w:ind w:firstLine="556"/>
        <w:rPr>
          <w:sz w:val="20"/>
          <w:szCs w:val="20"/>
        </w:rPr>
      </w:pPr>
      <w:r>
        <w:rPr>
          <w:sz w:val="20"/>
          <w:szCs w:val="20"/>
        </w:rPr>
        <w:t>Summary financial information for FF Gene Biotech is as follows:</w:t>
      </w:r>
    </w:p>
    <w:p w14:paraId="723030D9"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363"/>
        <w:gridCol w:w="115"/>
        <w:gridCol w:w="1213"/>
        <w:gridCol w:w="72"/>
        <w:gridCol w:w="140"/>
        <w:gridCol w:w="116"/>
        <w:gridCol w:w="1214"/>
        <w:gridCol w:w="73"/>
      </w:tblGrid>
      <w:tr w:rsidR="00000000" w14:paraId="6C0B666E" w14:textId="77777777">
        <w:trPr>
          <w:divId w:val="1210923348"/>
          <w:jc w:val="center"/>
        </w:trPr>
        <w:tc>
          <w:tcPr>
            <w:tcW w:w="3234" w:type="pct"/>
            <w:shd w:val="clear" w:color="auto" w:fill="FFFFFF"/>
            <w:tcMar>
              <w:top w:w="15" w:type="dxa"/>
              <w:left w:w="0" w:type="dxa"/>
              <w:bottom w:w="0" w:type="dxa"/>
              <w:right w:w="15" w:type="dxa"/>
            </w:tcMar>
            <w:vAlign w:val="bottom"/>
            <w:hideMark/>
          </w:tcPr>
          <w:p w14:paraId="3DCEE440" w14:textId="77777777" w:rsidR="00000000" w:rsidRDefault="0035631E">
            <w:pPr>
              <w:pStyle w:val="a3"/>
              <w:spacing w:before="0" w:beforeAutospacing="0" w:after="0" w:afterAutospacing="0"/>
              <w:rPr>
                <w:sz w:val="20"/>
                <w:szCs w:val="20"/>
              </w:rPr>
            </w:pPr>
            <w:r>
              <w:rPr>
                <w:sz w:val="20"/>
                <w:szCs w:val="20"/>
              </w:rPr>
              <w:t> </w:t>
            </w:r>
          </w:p>
        </w:tc>
        <w:tc>
          <w:tcPr>
            <w:tcW w:w="787" w:type="pct"/>
            <w:gridSpan w:val="2"/>
            <w:tcBorders>
              <w:bottom w:val="single" w:sz="6" w:space="0" w:color="000000"/>
            </w:tcBorders>
            <w:shd w:val="clear" w:color="auto" w:fill="FFFFFF"/>
            <w:tcMar>
              <w:top w:w="15" w:type="dxa"/>
              <w:left w:w="0" w:type="dxa"/>
              <w:bottom w:w="0" w:type="dxa"/>
              <w:right w:w="15" w:type="dxa"/>
            </w:tcMar>
            <w:hideMark/>
          </w:tcPr>
          <w:p w14:paraId="451748F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hideMark/>
          </w:tcPr>
          <w:p w14:paraId="2957CE4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91" w:type="pct"/>
            <w:shd w:val="clear" w:color="auto" w:fill="FFFFFF"/>
            <w:tcMar>
              <w:top w:w="15" w:type="dxa"/>
              <w:left w:w="0" w:type="dxa"/>
              <w:bottom w:w="0" w:type="dxa"/>
              <w:right w:w="15" w:type="dxa"/>
            </w:tcMar>
            <w:hideMark/>
          </w:tcPr>
          <w:p w14:paraId="2892494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787" w:type="pct"/>
            <w:gridSpan w:val="2"/>
            <w:tcBorders>
              <w:bottom w:val="single" w:sz="6" w:space="0" w:color="000000"/>
            </w:tcBorders>
            <w:shd w:val="clear" w:color="auto" w:fill="FFFFFF"/>
            <w:tcMar>
              <w:top w:w="15" w:type="dxa"/>
              <w:left w:w="0" w:type="dxa"/>
              <w:bottom w:w="0" w:type="dxa"/>
              <w:right w:w="15" w:type="dxa"/>
            </w:tcMar>
            <w:hideMark/>
          </w:tcPr>
          <w:p w14:paraId="0F10D79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hideMark/>
          </w:tcPr>
          <w:p w14:paraId="142BB6A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4B55353" w14:textId="77777777">
        <w:trPr>
          <w:divId w:val="1210923348"/>
          <w:jc w:val="center"/>
        </w:trPr>
        <w:tc>
          <w:tcPr>
            <w:tcW w:w="3234" w:type="pct"/>
            <w:shd w:val="clear" w:color="auto" w:fill="FFFFFF"/>
            <w:tcMar>
              <w:top w:w="15" w:type="dxa"/>
              <w:left w:w="0" w:type="dxa"/>
              <w:bottom w:w="0" w:type="dxa"/>
              <w:right w:w="15" w:type="dxa"/>
            </w:tcMar>
            <w:vAlign w:val="bottom"/>
            <w:hideMark/>
          </w:tcPr>
          <w:p w14:paraId="0C657F87"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2CDA115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hideMark/>
          </w:tcPr>
          <w:p w14:paraId="44D92D3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91" w:type="pct"/>
            <w:shd w:val="clear" w:color="auto" w:fill="FFFFFF"/>
            <w:tcMar>
              <w:top w:w="15" w:type="dxa"/>
              <w:left w:w="0" w:type="dxa"/>
              <w:bottom w:w="0" w:type="dxa"/>
              <w:right w:w="15" w:type="dxa"/>
            </w:tcMar>
            <w:hideMark/>
          </w:tcPr>
          <w:p w14:paraId="5AA9AB8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3A25DAC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hideMark/>
          </w:tcPr>
          <w:p w14:paraId="5947708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48BF41AB" w14:textId="77777777">
        <w:trPr>
          <w:divId w:val="1210923348"/>
          <w:jc w:val="center"/>
        </w:trPr>
        <w:tc>
          <w:tcPr>
            <w:tcW w:w="3234" w:type="pct"/>
            <w:shd w:val="clear" w:color="auto" w:fill="FFFFFF"/>
            <w:tcMar>
              <w:top w:w="15" w:type="dxa"/>
              <w:left w:w="0" w:type="dxa"/>
              <w:bottom w:w="0" w:type="dxa"/>
              <w:right w:w="15" w:type="dxa"/>
            </w:tcMar>
            <w:vAlign w:val="bottom"/>
            <w:hideMark/>
          </w:tcPr>
          <w:p w14:paraId="5B4A4DEC" w14:textId="77777777" w:rsidR="00000000" w:rsidRDefault="0035631E">
            <w:pPr>
              <w:pStyle w:val="a3"/>
              <w:spacing w:before="0" w:beforeAutospacing="0" w:after="0" w:afterAutospacing="0"/>
              <w:rPr>
                <w:i/>
                <w:iCs/>
                <w:color w:val="000000"/>
                <w:sz w:val="20"/>
                <w:szCs w:val="20"/>
              </w:rPr>
            </w:pPr>
            <w:r>
              <w:rPr>
                <w:i/>
                <w:iCs/>
                <w:color w:val="000000"/>
                <w:sz w:val="20"/>
                <w:szCs w:val="20"/>
              </w:rPr>
              <w:t>Consolidated Balance Sheets Data:</w:t>
            </w:r>
          </w:p>
        </w:tc>
        <w:tc>
          <w:tcPr>
            <w:tcW w:w="1715" w:type="pct"/>
            <w:gridSpan w:val="6"/>
            <w:shd w:val="clear" w:color="auto" w:fill="FFFFFF"/>
            <w:tcMar>
              <w:top w:w="15" w:type="dxa"/>
              <w:left w:w="0" w:type="dxa"/>
              <w:bottom w:w="0" w:type="dxa"/>
              <w:right w:w="15" w:type="dxa"/>
            </w:tcMar>
            <w:hideMark/>
          </w:tcPr>
          <w:p w14:paraId="4C9C4E78"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237B357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3ABAE965" w14:textId="77777777">
        <w:trPr>
          <w:divId w:val="1210923348"/>
          <w:jc w:val="center"/>
        </w:trPr>
        <w:tc>
          <w:tcPr>
            <w:tcW w:w="3234" w:type="pct"/>
            <w:shd w:val="clear" w:color="auto" w:fill="CFF0FC"/>
            <w:tcMar>
              <w:top w:w="15" w:type="dxa"/>
              <w:left w:w="0" w:type="dxa"/>
              <w:bottom w:w="0" w:type="dxa"/>
              <w:right w:w="15" w:type="dxa"/>
            </w:tcMar>
            <w:vAlign w:val="bottom"/>
            <w:hideMark/>
          </w:tcPr>
          <w:p w14:paraId="6C47075F" w14:textId="77777777" w:rsidR="00000000" w:rsidRDefault="0035631E">
            <w:pPr>
              <w:pStyle w:val="a3"/>
              <w:spacing w:before="0" w:beforeAutospacing="0" w:after="0" w:afterAutospacing="0"/>
              <w:rPr>
                <w:color w:val="000000"/>
                <w:sz w:val="20"/>
                <w:szCs w:val="20"/>
              </w:rPr>
            </w:pPr>
            <w:r>
              <w:rPr>
                <w:color w:val="000000"/>
                <w:sz w:val="20"/>
                <w:szCs w:val="20"/>
              </w:rPr>
              <w:t>Current Assets</w:t>
            </w:r>
          </w:p>
        </w:tc>
        <w:tc>
          <w:tcPr>
            <w:tcW w:w="50" w:type="pct"/>
            <w:shd w:val="clear" w:color="auto" w:fill="CFF0FC"/>
            <w:noWrap/>
            <w:tcMar>
              <w:top w:w="15" w:type="dxa"/>
              <w:left w:w="0" w:type="dxa"/>
              <w:bottom w:w="0" w:type="dxa"/>
              <w:right w:w="15" w:type="dxa"/>
            </w:tcMar>
            <w:vAlign w:val="bottom"/>
            <w:hideMark/>
          </w:tcPr>
          <w:p w14:paraId="7BF2C7E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37" w:type="pct"/>
            <w:shd w:val="clear" w:color="auto" w:fill="CFF0FC"/>
            <w:noWrap/>
            <w:tcMar>
              <w:top w:w="15" w:type="dxa"/>
              <w:left w:w="0" w:type="dxa"/>
              <w:bottom w:w="0" w:type="dxa"/>
              <w:right w:w="15" w:type="dxa"/>
            </w:tcMar>
            <w:vAlign w:val="bottom"/>
            <w:hideMark/>
          </w:tcPr>
          <w:p w14:paraId="2BED28EA" w14:textId="77777777" w:rsidR="00000000" w:rsidRDefault="0035631E">
            <w:pPr>
              <w:pStyle w:val="a3"/>
              <w:spacing w:before="0" w:beforeAutospacing="0" w:after="0" w:afterAutospacing="0"/>
              <w:jc w:val="right"/>
              <w:rPr>
                <w:color w:val="000000"/>
                <w:sz w:val="20"/>
                <w:szCs w:val="20"/>
              </w:rPr>
            </w:pPr>
            <w:r>
              <w:rPr>
                <w:color w:val="000000"/>
                <w:sz w:val="20"/>
                <w:szCs w:val="20"/>
              </w:rPr>
              <w:t>2,367</w:t>
            </w:r>
          </w:p>
        </w:tc>
        <w:tc>
          <w:tcPr>
            <w:tcW w:w="50" w:type="pct"/>
            <w:shd w:val="clear" w:color="auto" w:fill="CFF0FC"/>
            <w:noWrap/>
            <w:tcMar>
              <w:top w:w="15" w:type="dxa"/>
              <w:left w:w="0" w:type="dxa"/>
              <w:bottom w:w="0" w:type="dxa"/>
              <w:right w:w="15" w:type="dxa"/>
            </w:tcMar>
            <w:vAlign w:val="bottom"/>
            <w:hideMark/>
          </w:tcPr>
          <w:p w14:paraId="4447740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14:paraId="043BBE7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3058C8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37" w:type="pct"/>
            <w:shd w:val="clear" w:color="auto" w:fill="CFF0FC"/>
            <w:noWrap/>
            <w:tcMar>
              <w:top w:w="15" w:type="dxa"/>
              <w:left w:w="0" w:type="dxa"/>
              <w:bottom w:w="0" w:type="dxa"/>
              <w:right w:w="15" w:type="dxa"/>
            </w:tcMar>
            <w:vAlign w:val="bottom"/>
            <w:hideMark/>
          </w:tcPr>
          <w:p w14:paraId="06EC0516" w14:textId="77777777" w:rsidR="00000000" w:rsidRDefault="0035631E">
            <w:pPr>
              <w:pStyle w:val="a3"/>
              <w:spacing w:before="0" w:beforeAutospacing="0" w:after="0" w:afterAutospacing="0"/>
              <w:jc w:val="right"/>
              <w:rPr>
                <w:color w:val="000000"/>
                <w:sz w:val="20"/>
                <w:szCs w:val="20"/>
              </w:rPr>
            </w:pPr>
            <w:r>
              <w:rPr>
                <w:color w:val="000000"/>
                <w:sz w:val="20"/>
                <w:szCs w:val="20"/>
              </w:rPr>
              <w:t>1,916</w:t>
            </w:r>
          </w:p>
        </w:tc>
        <w:tc>
          <w:tcPr>
            <w:tcW w:w="50" w:type="pct"/>
            <w:shd w:val="clear" w:color="auto" w:fill="CFF0FC"/>
            <w:noWrap/>
            <w:tcMar>
              <w:top w:w="15" w:type="dxa"/>
              <w:left w:w="0" w:type="dxa"/>
              <w:bottom w:w="0" w:type="dxa"/>
              <w:right w:w="15" w:type="dxa"/>
            </w:tcMar>
            <w:vAlign w:val="bottom"/>
            <w:hideMark/>
          </w:tcPr>
          <w:p w14:paraId="278BD6C4"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4CA51826" w14:textId="77777777">
        <w:trPr>
          <w:divId w:val="1210923348"/>
          <w:jc w:val="center"/>
        </w:trPr>
        <w:tc>
          <w:tcPr>
            <w:tcW w:w="3234" w:type="pct"/>
            <w:shd w:val="clear" w:color="auto" w:fill="FFFFFF"/>
            <w:tcMar>
              <w:top w:w="15" w:type="dxa"/>
              <w:left w:w="0" w:type="dxa"/>
              <w:bottom w:w="0" w:type="dxa"/>
              <w:right w:w="15" w:type="dxa"/>
            </w:tcMar>
            <w:vAlign w:val="bottom"/>
            <w:hideMark/>
          </w:tcPr>
          <w:p w14:paraId="2F98AE3B" w14:textId="77777777" w:rsidR="00000000" w:rsidRDefault="0035631E">
            <w:pPr>
              <w:pStyle w:val="a3"/>
              <w:spacing w:before="0" w:beforeAutospacing="0" w:after="0" w:afterAutospacing="0"/>
              <w:rPr>
                <w:color w:val="000000"/>
                <w:sz w:val="20"/>
                <w:szCs w:val="20"/>
              </w:rPr>
            </w:pPr>
            <w:r>
              <w:rPr>
                <w:color w:val="000000"/>
                <w:sz w:val="20"/>
                <w:szCs w:val="20"/>
              </w:rPr>
              <w:t>Non-Current Assets</w:t>
            </w:r>
          </w:p>
        </w:tc>
        <w:tc>
          <w:tcPr>
            <w:tcW w:w="50" w:type="pct"/>
            <w:shd w:val="clear" w:color="auto" w:fill="FFFFFF"/>
            <w:noWrap/>
            <w:tcMar>
              <w:top w:w="15" w:type="dxa"/>
              <w:left w:w="0" w:type="dxa"/>
              <w:bottom w:w="0" w:type="dxa"/>
              <w:right w:w="15" w:type="dxa"/>
            </w:tcMar>
            <w:vAlign w:val="bottom"/>
            <w:hideMark/>
          </w:tcPr>
          <w:p w14:paraId="0F60EA3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14055510" w14:textId="77777777" w:rsidR="00000000" w:rsidRDefault="0035631E">
            <w:pPr>
              <w:pStyle w:val="a3"/>
              <w:spacing w:before="0" w:beforeAutospacing="0" w:after="0" w:afterAutospacing="0"/>
              <w:jc w:val="right"/>
              <w:rPr>
                <w:color w:val="000000"/>
                <w:sz w:val="20"/>
                <w:szCs w:val="20"/>
              </w:rPr>
            </w:pPr>
            <w:r>
              <w:rPr>
                <w:color w:val="000000"/>
                <w:sz w:val="20"/>
                <w:szCs w:val="20"/>
              </w:rPr>
              <w:t>3,892</w:t>
            </w:r>
          </w:p>
        </w:tc>
        <w:tc>
          <w:tcPr>
            <w:tcW w:w="50" w:type="pct"/>
            <w:shd w:val="clear" w:color="auto" w:fill="FFFFFF"/>
            <w:noWrap/>
            <w:tcMar>
              <w:top w:w="15" w:type="dxa"/>
              <w:left w:w="0" w:type="dxa"/>
              <w:bottom w:w="0" w:type="dxa"/>
              <w:right w:w="15" w:type="dxa"/>
            </w:tcMar>
            <w:vAlign w:val="bottom"/>
            <w:hideMark/>
          </w:tcPr>
          <w:p w14:paraId="2B9CF29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14:paraId="3F12A7E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BF183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4311AA29" w14:textId="77777777" w:rsidR="00000000" w:rsidRDefault="0035631E">
            <w:pPr>
              <w:pStyle w:val="a3"/>
              <w:spacing w:before="0" w:beforeAutospacing="0" w:after="0" w:afterAutospacing="0"/>
              <w:jc w:val="right"/>
              <w:rPr>
                <w:color w:val="000000"/>
                <w:sz w:val="20"/>
                <w:szCs w:val="20"/>
              </w:rPr>
            </w:pPr>
            <w:r>
              <w:rPr>
                <w:color w:val="000000"/>
                <w:sz w:val="20"/>
                <w:szCs w:val="20"/>
              </w:rPr>
              <w:t>4,068</w:t>
            </w:r>
          </w:p>
        </w:tc>
        <w:tc>
          <w:tcPr>
            <w:tcW w:w="50" w:type="pct"/>
            <w:shd w:val="clear" w:color="auto" w:fill="FFFFFF"/>
            <w:noWrap/>
            <w:tcMar>
              <w:top w:w="15" w:type="dxa"/>
              <w:left w:w="0" w:type="dxa"/>
              <w:bottom w:w="0" w:type="dxa"/>
              <w:right w:w="15" w:type="dxa"/>
            </w:tcMar>
            <w:vAlign w:val="bottom"/>
            <w:hideMark/>
          </w:tcPr>
          <w:p w14:paraId="17B9C41C"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790E0528" w14:textId="77777777">
        <w:trPr>
          <w:divId w:val="1210923348"/>
          <w:jc w:val="center"/>
        </w:trPr>
        <w:tc>
          <w:tcPr>
            <w:tcW w:w="3234" w:type="pct"/>
            <w:shd w:val="clear" w:color="auto" w:fill="CFF0FC"/>
            <w:tcMar>
              <w:top w:w="15" w:type="dxa"/>
              <w:left w:w="0" w:type="dxa"/>
              <w:bottom w:w="0" w:type="dxa"/>
              <w:right w:w="15" w:type="dxa"/>
            </w:tcMar>
            <w:vAlign w:val="bottom"/>
            <w:hideMark/>
          </w:tcPr>
          <w:p w14:paraId="749C498F" w14:textId="77777777" w:rsidR="00000000" w:rsidRDefault="0035631E">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14:paraId="2ABEF86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14:paraId="7B4C27DC" w14:textId="77777777" w:rsidR="00000000" w:rsidRDefault="0035631E">
            <w:pPr>
              <w:pStyle w:val="a3"/>
              <w:spacing w:before="0" w:beforeAutospacing="0" w:after="0" w:afterAutospacing="0"/>
              <w:jc w:val="right"/>
              <w:rPr>
                <w:color w:val="000000"/>
                <w:sz w:val="20"/>
                <w:szCs w:val="20"/>
              </w:rPr>
            </w:pPr>
            <w:r>
              <w:rPr>
                <w:color w:val="000000"/>
                <w:sz w:val="20"/>
                <w:szCs w:val="20"/>
              </w:rPr>
              <w:t>4,318</w:t>
            </w:r>
          </w:p>
        </w:tc>
        <w:tc>
          <w:tcPr>
            <w:tcW w:w="50" w:type="pct"/>
            <w:shd w:val="clear" w:color="auto" w:fill="CFF0FC"/>
            <w:noWrap/>
            <w:tcMar>
              <w:top w:w="15" w:type="dxa"/>
              <w:left w:w="0" w:type="dxa"/>
              <w:bottom w:w="0" w:type="dxa"/>
              <w:right w:w="15" w:type="dxa"/>
            </w:tcMar>
            <w:vAlign w:val="bottom"/>
            <w:hideMark/>
          </w:tcPr>
          <w:p w14:paraId="33A215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14:paraId="6C27CB7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DB4B69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14:paraId="28CCD715" w14:textId="77777777" w:rsidR="00000000" w:rsidRDefault="0035631E">
            <w:pPr>
              <w:pStyle w:val="a3"/>
              <w:spacing w:before="0" w:beforeAutospacing="0" w:after="0" w:afterAutospacing="0"/>
              <w:jc w:val="right"/>
              <w:rPr>
                <w:color w:val="000000"/>
                <w:sz w:val="20"/>
                <w:szCs w:val="20"/>
              </w:rPr>
            </w:pPr>
            <w:r>
              <w:rPr>
                <w:color w:val="000000"/>
                <w:sz w:val="20"/>
                <w:szCs w:val="20"/>
              </w:rPr>
              <w:t>2,415</w:t>
            </w:r>
          </w:p>
        </w:tc>
        <w:tc>
          <w:tcPr>
            <w:tcW w:w="50" w:type="pct"/>
            <w:shd w:val="clear" w:color="auto" w:fill="CFF0FC"/>
            <w:noWrap/>
            <w:tcMar>
              <w:top w:w="15" w:type="dxa"/>
              <w:left w:w="0" w:type="dxa"/>
              <w:bottom w:w="0" w:type="dxa"/>
              <w:right w:w="15" w:type="dxa"/>
            </w:tcMar>
            <w:vAlign w:val="bottom"/>
            <w:hideMark/>
          </w:tcPr>
          <w:p w14:paraId="55640483"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094D2F56" w14:textId="77777777">
        <w:trPr>
          <w:divId w:val="1210923348"/>
          <w:jc w:val="center"/>
        </w:trPr>
        <w:tc>
          <w:tcPr>
            <w:tcW w:w="3234" w:type="pct"/>
            <w:shd w:val="clear" w:color="auto" w:fill="FFFFFF"/>
            <w:tcMar>
              <w:top w:w="15" w:type="dxa"/>
              <w:left w:w="0" w:type="dxa"/>
              <w:bottom w:w="0" w:type="dxa"/>
              <w:right w:w="15" w:type="dxa"/>
            </w:tcMar>
            <w:vAlign w:val="bottom"/>
            <w:hideMark/>
          </w:tcPr>
          <w:p w14:paraId="29E8BB21" w14:textId="77777777" w:rsidR="00000000" w:rsidRDefault="0035631E">
            <w:pPr>
              <w:pStyle w:val="a3"/>
              <w:spacing w:before="0" w:beforeAutospacing="0" w:after="0" w:afterAutospacing="0"/>
              <w:rPr>
                <w:color w:val="000000"/>
                <w:sz w:val="20"/>
                <w:szCs w:val="20"/>
              </w:rPr>
            </w:pPr>
            <w:r>
              <w:rPr>
                <w:color w:val="000000"/>
                <w:sz w:val="20"/>
                <w:szCs w:val="20"/>
              </w:rPr>
              <w:t>Non-Current Liabilities</w:t>
            </w:r>
          </w:p>
        </w:tc>
        <w:tc>
          <w:tcPr>
            <w:tcW w:w="50" w:type="pct"/>
            <w:shd w:val="clear" w:color="auto" w:fill="FFFFFF"/>
            <w:noWrap/>
            <w:tcMar>
              <w:top w:w="15" w:type="dxa"/>
              <w:left w:w="0" w:type="dxa"/>
              <w:bottom w:w="0" w:type="dxa"/>
              <w:right w:w="15" w:type="dxa"/>
            </w:tcMar>
            <w:vAlign w:val="bottom"/>
            <w:hideMark/>
          </w:tcPr>
          <w:p w14:paraId="605FB4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529DB38D"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06FE028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14:paraId="59B330B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6076C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71B9A720"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14:paraId="7A4D79F9"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605E099" w14:textId="77777777">
        <w:trPr>
          <w:divId w:val="1210923348"/>
          <w:jc w:val="center"/>
        </w:trPr>
        <w:tc>
          <w:tcPr>
            <w:tcW w:w="3234" w:type="pct"/>
            <w:shd w:val="clear" w:color="auto" w:fill="CFF0FC"/>
            <w:tcMar>
              <w:top w:w="15" w:type="dxa"/>
              <w:left w:w="0" w:type="dxa"/>
              <w:bottom w:w="0" w:type="dxa"/>
              <w:right w:w="15" w:type="dxa"/>
            </w:tcMar>
            <w:vAlign w:val="bottom"/>
            <w:hideMark/>
          </w:tcPr>
          <w:p w14:paraId="711D9CAE" w14:textId="77777777" w:rsidR="00000000" w:rsidRDefault="0035631E">
            <w:pPr>
              <w:pStyle w:val="a3"/>
              <w:spacing w:before="0" w:beforeAutospacing="0" w:after="0" w:afterAutospacing="0"/>
              <w:rPr>
                <w:color w:val="000000"/>
                <w:sz w:val="20"/>
                <w:szCs w:val="20"/>
              </w:rPr>
            </w:pPr>
            <w:r>
              <w:rPr>
                <w:color w:val="000000"/>
                <w:sz w:val="20"/>
                <w:szCs w:val="20"/>
              </w:rPr>
              <w:t>Minority Interest</w:t>
            </w:r>
          </w:p>
        </w:tc>
        <w:tc>
          <w:tcPr>
            <w:tcW w:w="50" w:type="pct"/>
            <w:shd w:val="clear" w:color="auto" w:fill="CFF0FC"/>
            <w:noWrap/>
            <w:tcMar>
              <w:top w:w="15" w:type="dxa"/>
              <w:left w:w="0" w:type="dxa"/>
              <w:bottom w:w="0" w:type="dxa"/>
              <w:right w:w="15" w:type="dxa"/>
            </w:tcMar>
            <w:vAlign w:val="bottom"/>
            <w:hideMark/>
          </w:tcPr>
          <w:p w14:paraId="1810A00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14:paraId="50D7AD5E" w14:textId="77777777" w:rsidR="00000000" w:rsidRDefault="0035631E">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14:paraId="7D22C8E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14:paraId="3A8283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C03BA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14:paraId="761E6035" w14:textId="77777777" w:rsidR="00000000" w:rsidRDefault="0035631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14:paraId="065DC2C6"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27F3EA19" w14:textId="77777777">
        <w:trPr>
          <w:divId w:val="1210923348"/>
          <w:jc w:val="center"/>
        </w:trPr>
        <w:tc>
          <w:tcPr>
            <w:tcW w:w="3234" w:type="pct"/>
            <w:shd w:val="clear" w:color="auto" w:fill="FFFFFF"/>
            <w:tcMar>
              <w:top w:w="15" w:type="dxa"/>
              <w:left w:w="0" w:type="dxa"/>
              <w:bottom w:w="0" w:type="dxa"/>
              <w:right w:w="15" w:type="dxa"/>
            </w:tcMar>
            <w:vAlign w:val="bottom"/>
            <w:hideMark/>
          </w:tcPr>
          <w:p w14:paraId="3A86300A" w14:textId="77777777" w:rsidR="00000000" w:rsidRDefault="0035631E">
            <w:pPr>
              <w:pStyle w:val="a3"/>
              <w:spacing w:before="0" w:beforeAutospacing="0" w:after="0" w:afterAutospacing="0"/>
              <w:rPr>
                <w:color w:val="000000"/>
                <w:sz w:val="20"/>
                <w:szCs w:val="20"/>
              </w:rPr>
            </w:pPr>
            <w:r>
              <w:rPr>
                <w:color w:val="000000"/>
                <w:sz w:val="20"/>
                <w:szCs w:val="20"/>
              </w:rPr>
              <w:t>Shareholders' Equity</w:t>
            </w:r>
          </w:p>
        </w:tc>
        <w:tc>
          <w:tcPr>
            <w:tcW w:w="50" w:type="pct"/>
            <w:shd w:val="clear" w:color="auto" w:fill="FFFFFF"/>
            <w:noWrap/>
            <w:tcMar>
              <w:top w:w="15" w:type="dxa"/>
              <w:left w:w="0" w:type="dxa"/>
              <w:bottom w:w="0" w:type="dxa"/>
              <w:right w:w="15" w:type="dxa"/>
            </w:tcMar>
            <w:vAlign w:val="bottom"/>
            <w:hideMark/>
          </w:tcPr>
          <w:p w14:paraId="48EDBD0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6379CE18" w14:textId="77777777" w:rsidR="00000000" w:rsidRDefault="0035631E">
            <w:pPr>
              <w:pStyle w:val="a3"/>
              <w:spacing w:before="0" w:beforeAutospacing="0" w:after="0" w:afterAutospacing="0"/>
              <w:jc w:val="right"/>
              <w:rPr>
                <w:color w:val="000000"/>
                <w:sz w:val="20"/>
                <w:szCs w:val="20"/>
              </w:rPr>
            </w:pPr>
            <w:r>
              <w:rPr>
                <w:color w:val="000000"/>
                <w:sz w:val="20"/>
                <w:szCs w:val="20"/>
              </w:rPr>
              <w:t>1,734</w:t>
            </w:r>
          </w:p>
        </w:tc>
        <w:tc>
          <w:tcPr>
            <w:tcW w:w="50" w:type="pct"/>
            <w:shd w:val="clear" w:color="auto" w:fill="FFFFFF"/>
            <w:noWrap/>
            <w:tcMar>
              <w:top w:w="15" w:type="dxa"/>
              <w:left w:w="0" w:type="dxa"/>
              <w:bottom w:w="0" w:type="dxa"/>
              <w:right w:w="15" w:type="dxa"/>
            </w:tcMar>
            <w:vAlign w:val="bottom"/>
            <w:hideMark/>
          </w:tcPr>
          <w:p w14:paraId="52E4680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14:paraId="1F77B14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DD9D23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3862F38E" w14:textId="77777777" w:rsidR="00000000" w:rsidRDefault="0035631E">
            <w:pPr>
              <w:pStyle w:val="a3"/>
              <w:spacing w:before="0" w:beforeAutospacing="0" w:after="0" w:afterAutospacing="0"/>
              <w:jc w:val="right"/>
              <w:rPr>
                <w:color w:val="000000"/>
                <w:sz w:val="20"/>
                <w:szCs w:val="20"/>
              </w:rPr>
            </w:pPr>
            <w:r>
              <w:rPr>
                <w:color w:val="000000"/>
                <w:sz w:val="20"/>
                <w:szCs w:val="20"/>
              </w:rPr>
              <w:t>3,569</w:t>
            </w:r>
          </w:p>
        </w:tc>
        <w:tc>
          <w:tcPr>
            <w:tcW w:w="50" w:type="pct"/>
            <w:shd w:val="clear" w:color="auto" w:fill="FFFFFF"/>
            <w:noWrap/>
            <w:tcMar>
              <w:top w:w="15" w:type="dxa"/>
              <w:left w:w="0" w:type="dxa"/>
              <w:bottom w:w="0" w:type="dxa"/>
              <w:right w:w="15" w:type="dxa"/>
            </w:tcMar>
            <w:vAlign w:val="bottom"/>
            <w:hideMark/>
          </w:tcPr>
          <w:p w14:paraId="47266B6C"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53688F15"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358"/>
        <w:gridCol w:w="115"/>
        <w:gridCol w:w="1211"/>
        <w:gridCol w:w="82"/>
        <w:gridCol w:w="129"/>
        <w:gridCol w:w="115"/>
        <w:gridCol w:w="1214"/>
        <w:gridCol w:w="82"/>
      </w:tblGrid>
      <w:tr w:rsidR="00000000" w14:paraId="2B4DB0F1" w14:textId="77777777">
        <w:trPr>
          <w:divId w:val="1830751894"/>
          <w:jc w:val="center"/>
        </w:trPr>
        <w:tc>
          <w:tcPr>
            <w:tcW w:w="3234" w:type="pct"/>
            <w:shd w:val="clear" w:color="auto" w:fill="FFFFFF"/>
            <w:tcMar>
              <w:top w:w="15" w:type="dxa"/>
              <w:left w:w="0" w:type="dxa"/>
              <w:bottom w:w="0" w:type="dxa"/>
              <w:right w:w="15" w:type="dxa"/>
            </w:tcMar>
            <w:vAlign w:val="bottom"/>
            <w:hideMark/>
          </w:tcPr>
          <w:p w14:paraId="6D45F5D6" w14:textId="77777777" w:rsidR="00000000" w:rsidRDefault="0035631E">
            <w:pPr>
              <w:pStyle w:val="a3"/>
              <w:spacing w:before="0" w:beforeAutospacing="0" w:after="0" w:afterAutospacing="0"/>
              <w:rPr>
                <w:sz w:val="20"/>
                <w:szCs w:val="20"/>
              </w:rPr>
            </w:pPr>
            <w:r>
              <w:rPr>
                <w:sz w:val="20"/>
                <w:szCs w:val="20"/>
              </w:rPr>
              <w:t> </w:t>
            </w:r>
          </w:p>
        </w:tc>
        <w:tc>
          <w:tcPr>
            <w:tcW w:w="1715" w:type="pct"/>
            <w:gridSpan w:val="6"/>
            <w:tcBorders>
              <w:bottom w:val="single" w:sz="6" w:space="0" w:color="000000"/>
            </w:tcBorders>
            <w:shd w:val="clear" w:color="auto" w:fill="FFFFFF"/>
            <w:tcMar>
              <w:top w:w="15" w:type="dxa"/>
              <w:left w:w="0" w:type="dxa"/>
              <w:bottom w:w="0" w:type="dxa"/>
              <w:right w:w="15" w:type="dxa"/>
            </w:tcMar>
            <w:hideMark/>
          </w:tcPr>
          <w:p w14:paraId="2FF5117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hideMark/>
          </w:tcPr>
          <w:p w14:paraId="67AB223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BAC04EA" w14:textId="77777777">
        <w:trPr>
          <w:divId w:val="1830751894"/>
          <w:jc w:val="center"/>
        </w:trPr>
        <w:tc>
          <w:tcPr>
            <w:tcW w:w="3234" w:type="pct"/>
            <w:shd w:val="clear" w:color="auto" w:fill="FFFFFF"/>
            <w:tcMar>
              <w:top w:w="15" w:type="dxa"/>
              <w:left w:w="0" w:type="dxa"/>
              <w:bottom w:w="0" w:type="dxa"/>
              <w:right w:w="15" w:type="dxa"/>
            </w:tcMar>
            <w:vAlign w:val="bottom"/>
            <w:hideMark/>
          </w:tcPr>
          <w:p w14:paraId="5E89D029"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6803A11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hideMark/>
          </w:tcPr>
          <w:p w14:paraId="6E47D448"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91" w:type="pct"/>
            <w:tcBorders>
              <w:top w:val="single" w:sz="6" w:space="0" w:color="000000"/>
            </w:tcBorders>
            <w:shd w:val="clear" w:color="auto" w:fill="FFFFFF"/>
            <w:tcMar>
              <w:top w:w="15" w:type="dxa"/>
              <w:left w:w="0" w:type="dxa"/>
              <w:bottom w:w="0" w:type="dxa"/>
              <w:right w:w="15" w:type="dxa"/>
            </w:tcMar>
            <w:vAlign w:val="bottom"/>
            <w:hideMark/>
          </w:tcPr>
          <w:p w14:paraId="54A7C1B2" w14:textId="77777777" w:rsidR="00000000" w:rsidRDefault="0035631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14:paraId="42BEA71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hideMark/>
          </w:tcPr>
          <w:p w14:paraId="271D575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6732E2B8" w14:textId="77777777">
        <w:trPr>
          <w:divId w:val="1830751894"/>
          <w:jc w:val="center"/>
        </w:trPr>
        <w:tc>
          <w:tcPr>
            <w:tcW w:w="3234" w:type="pct"/>
            <w:shd w:val="clear" w:color="auto" w:fill="FFFFFF"/>
            <w:tcMar>
              <w:top w:w="15" w:type="dxa"/>
              <w:left w:w="0" w:type="dxa"/>
              <w:bottom w:w="0" w:type="dxa"/>
              <w:right w:w="15" w:type="dxa"/>
            </w:tcMar>
            <w:vAlign w:val="bottom"/>
            <w:hideMark/>
          </w:tcPr>
          <w:p w14:paraId="01453EDB" w14:textId="77777777" w:rsidR="00000000" w:rsidRDefault="0035631E">
            <w:pPr>
              <w:pStyle w:val="a3"/>
              <w:spacing w:before="0" w:beforeAutospacing="0" w:after="0" w:afterAutospacing="0"/>
              <w:rPr>
                <w:i/>
                <w:iCs/>
                <w:color w:val="000000"/>
                <w:sz w:val="20"/>
                <w:szCs w:val="20"/>
              </w:rPr>
            </w:pPr>
            <w:r>
              <w:rPr>
                <w:i/>
                <w:iCs/>
                <w:color w:val="000000"/>
                <w:sz w:val="20"/>
                <w:szCs w:val="20"/>
              </w:rPr>
              <w:t>Consolidated Statements of Operations Data:</w:t>
            </w:r>
          </w:p>
        </w:tc>
        <w:tc>
          <w:tcPr>
            <w:tcW w:w="1715" w:type="pct"/>
            <w:gridSpan w:val="6"/>
            <w:shd w:val="clear" w:color="auto" w:fill="FFFFFF"/>
            <w:tcMar>
              <w:top w:w="15" w:type="dxa"/>
              <w:left w:w="0" w:type="dxa"/>
              <w:bottom w:w="0" w:type="dxa"/>
              <w:right w:w="15" w:type="dxa"/>
            </w:tcMar>
            <w:hideMark/>
          </w:tcPr>
          <w:p w14:paraId="588913B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14:paraId="1DC69AF1"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2B6F9432" w14:textId="77777777">
        <w:trPr>
          <w:divId w:val="1830751894"/>
          <w:jc w:val="center"/>
        </w:trPr>
        <w:tc>
          <w:tcPr>
            <w:tcW w:w="3234" w:type="pct"/>
            <w:shd w:val="clear" w:color="auto" w:fill="CFF0FC"/>
            <w:tcMar>
              <w:top w:w="15" w:type="dxa"/>
              <w:left w:w="0" w:type="dxa"/>
              <w:bottom w:w="0" w:type="dxa"/>
              <w:right w:w="15" w:type="dxa"/>
            </w:tcMar>
            <w:vAlign w:val="bottom"/>
            <w:hideMark/>
          </w:tcPr>
          <w:p w14:paraId="26309E83" w14:textId="77777777" w:rsidR="00000000" w:rsidRDefault="0035631E">
            <w:pPr>
              <w:pStyle w:val="a3"/>
              <w:spacing w:before="0" w:beforeAutospacing="0" w:after="0" w:afterAutospacing="0"/>
              <w:rPr>
                <w:color w:val="000000"/>
                <w:sz w:val="20"/>
                <w:szCs w:val="20"/>
              </w:rPr>
            </w:pPr>
            <w:r>
              <w:rPr>
                <w:color w:val="000000"/>
                <w:sz w:val="20"/>
                <w:szCs w:val="20"/>
              </w:rPr>
              <w:t>Net Sales</w:t>
            </w:r>
          </w:p>
        </w:tc>
        <w:tc>
          <w:tcPr>
            <w:tcW w:w="50" w:type="pct"/>
            <w:shd w:val="clear" w:color="auto" w:fill="CFF0FC"/>
            <w:noWrap/>
            <w:tcMar>
              <w:top w:w="15" w:type="dxa"/>
              <w:left w:w="0" w:type="dxa"/>
              <w:bottom w:w="0" w:type="dxa"/>
              <w:right w:w="15" w:type="dxa"/>
            </w:tcMar>
            <w:vAlign w:val="bottom"/>
            <w:hideMark/>
          </w:tcPr>
          <w:p w14:paraId="323DD01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37" w:type="pct"/>
            <w:shd w:val="clear" w:color="auto" w:fill="CFF0FC"/>
            <w:noWrap/>
            <w:tcMar>
              <w:top w:w="15" w:type="dxa"/>
              <w:left w:w="0" w:type="dxa"/>
              <w:bottom w:w="0" w:type="dxa"/>
              <w:right w:w="15" w:type="dxa"/>
            </w:tcMar>
            <w:vAlign w:val="bottom"/>
            <w:hideMark/>
          </w:tcPr>
          <w:p w14:paraId="08660883" w14:textId="77777777" w:rsidR="00000000" w:rsidRDefault="0035631E">
            <w:pPr>
              <w:pStyle w:val="a3"/>
              <w:spacing w:before="0" w:beforeAutospacing="0" w:after="0" w:afterAutospacing="0"/>
              <w:jc w:val="right"/>
              <w:rPr>
                <w:color w:val="000000"/>
                <w:sz w:val="20"/>
                <w:szCs w:val="20"/>
              </w:rPr>
            </w:pPr>
            <w:r>
              <w:rPr>
                <w:color w:val="000000"/>
                <w:sz w:val="20"/>
                <w:szCs w:val="20"/>
              </w:rPr>
              <w:t>1,131</w:t>
            </w:r>
          </w:p>
        </w:tc>
        <w:tc>
          <w:tcPr>
            <w:tcW w:w="50" w:type="pct"/>
            <w:shd w:val="clear" w:color="auto" w:fill="CFF0FC"/>
            <w:noWrap/>
            <w:tcMar>
              <w:top w:w="15" w:type="dxa"/>
              <w:left w:w="0" w:type="dxa"/>
              <w:bottom w:w="0" w:type="dxa"/>
              <w:right w:w="15" w:type="dxa"/>
            </w:tcMar>
            <w:vAlign w:val="bottom"/>
            <w:hideMark/>
          </w:tcPr>
          <w:p w14:paraId="4D61357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14:paraId="254E33E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42A454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737" w:type="pct"/>
            <w:shd w:val="clear" w:color="auto" w:fill="CFF0FC"/>
            <w:noWrap/>
            <w:tcMar>
              <w:top w:w="15" w:type="dxa"/>
              <w:left w:w="0" w:type="dxa"/>
              <w:bottom w:w="0" w:type="dxa"/>
              <w:right w:w="15" w:type="dxa"/>
            </w:tcMar>
            <w:vAlign w:val="bottom"/>
            <w:hideMark/>
          </w:tcPr>
          <w:p w14:paraId="24B01074" w14:textId="77777777" w:rsidR="00000000" w:rsidRDefault="0035631E">
            <w:pPr>
              <w:pStyle w:val="a3"/>
              <w:spacing w:before="0" w:beforeAutospacing="0" w:after="0" w:afterAutospacing="0"/>
              <w:jc w:val="right"/>
              <w:rPr>
                <w:color w:val="000000"/>
                <w:sz w:val="20"/>
                <w:szCs w:val="20"/>
              </w:rPr>
            </w:pPr>
            <w:r>
              <w:rPr>
                <w:color w:val="000000"/>
                <w:sz w:val="20"/>
                <w:szCs w:val="20"/>
              </w:rPr>
              <w:t>349</w:t>
            </w:r>
          </w:p>
        </w:tc>
        <w:tc>
          <w:tcPr>
            <w:tcW w:w="50" w:type="pct"/>
            <w:shd w:val="clear" w:color="auto" w:fill="CFF0FC"/>
            <w:noWrap/>
            <w:tcMar>
              <w:top w:w="15" w:type="dxa"/>
              <w:left w:w="0" w:type="dxa"/>
              <w:bottom w:w="0" w:type="dxa"/>
              <w:right w:w="15" w:type="dxa"/>
            </w:tcMar>
            <w:vAlign w:val="bottom"/>
            <w:hideMark/>
          </w:tcPr>
          <w:p w14:paraId="11740850"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0E70C83" w14:textId="77777777">
        <w:trPr>
          <w:divId w:val="1830751894"/>
          <w:jc w:val="center"/>
        </w:trPr>
        <w:tc>
          <w:tcPr>
            <w:tcW w:w="3234" w:type="pct"/>
            <w:shd w:val="clear" w:color="auto" w:fill="FFFFFF"/>
            <w:tcMar>
              <w:top w:w="15" w:type="dxa"/>
              <w:left w:w="0" w:type="dxa"/>
              <w:bottom w:w="0" w:type="dxa"/>
              <w:right w:w="15" w:type="dxa"/>
            </w:tcMar>
            <w:vAlign w:val="bottom"/>
            <w:hideMark/>
          </w:tcPr>
          <w:p w14:paraId="7294FF4E" w14:textId="77777777" w:rsidR="00000000" w:rsidRDefault="0035631E">
            <w:pPr>
              <w:pStyle w:val="a3"/>
              <w:spacing w:before="0" w:beforeAutospacing="0" w:after="0" w:afterAutospacing="0"/>
              <w:rPr>
                <w:color w:val="000000"/>
                <w:sz w:val="20"/>
                <w:szCs w:val="20"/>
              </w:rPr>
            </w:pPr>
            <w:r>
              <w:rPr>
                <w:color w:val="000000"/>
                <w:sz w:val="20"/>
                <w:szCs w:val="20"/>
              </w:rPr>
              <w:t>Gross Profit</w:t>
            </w:r>
          </w:p>
        </w:tc>
        <w:tc>
          <w:tcPr>
            <w:tcW w:w="50" w:type="pct"/>
            <w:shd w:val="clear" w:color="auto" w:fill="FFFFFF"/>
            <w:noWrap/>
            <w:tcMar>
              <w:top w:w="15" w:type="dxa"/>
              <w:left w:w="0" w:type="dxa"/>
              <w:bottom w:w="0" w:type="dxa"/>
              <w:right w:w="15" w:type="dxa"/>
            </w:tcMar>
            <w:vAlign w:val="bottom"/>
            <w:hideMark/>
          </w:tcPr>
          <w:p w14:paraId="5913359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50FADA9C" w14:textId="77777777" w:rsidR="00000000" w:rsidRDefault="0035631E">
            <w:pPr>
              <w:pStyle w:val="a3"/>
              <w:spacing w:before="0" w:beforeAutospacing="0" w:after="0" w:afterAutospacing="0"/>
              <w:jc w:val="right"/>
              <w:rPr>
                <w:color w:val="000000"/>
                <w:sz w:val="20"/>
                <w:szCs w:val="20"/>
              </w:rPr>
            </w:pPr>
            <w:r>
              <w:rPr>
                <w:color w:val="000000"/>
                <w:sz w:val="20"/>
                <w:szCs w:val="20"/>
              </w:rPr>
              <w:t>579</w:t>
            </w:r>
          </w:p>
        </w:tc>
        <w:tc>
          <w:tcPr>
            <w:tcW w:w="50" w:type="pct"/>
            <w:shd w:val="clear" w:color="auto" w:fill="FFFFFF"/>
            <w:noWrap/>
            <w:tcMar>
              <w:top w:w="15" w:type="dxa"/>
              <w:left w:w="0" w:type="dxa"/>
              <w:bottom w:w="0" w:type="dxa"/>
              <w:right w:w="15" w:type="dxa"/>
            </w:tcMar>
            <w:vAlign w:val="bottom"/>
            <w:hideMark/>
          </w:tcPr>
          <w:p w14:paraId="42A171D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14:paraId="4698C61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F3D4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3E3DF08E" w14:textId="77777777" w:rsidR="00000000" w:rsidRDefault="0035631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14:paraId="694255EB"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57F74D2F" w14:textId="77777777">
        <w:trPr>
          <w:divId w:val="1830751894"/>
          <w:jc w:val="center"/>
        </w:trPr>
        <w:tc>
          <w:tcPr>
            <w:tcW w:w="3234" w:type="pct"/>
            <w:shd w:val="clear" w:color="auto" w:fill="CFF0FC"/>
            <w:tcMar>
              <w:top w:w="15" w:type="dxa"/>
              <w:left w:w="0" w:type="dxa"/>
              <w:bottom w:w="0" w:type="dxa"/>
              <w:right w:w="15" w:type="dxa"/>
            </w:tcMar>
            <w:vAlign w:val="bottom"/>
            <w:hideMark/>
          </w:tcPr>
          <w:p w14:paraId="2AD7C5E6" w14:textId="77777777" w:rsidR="00000000" w:rsidRDefault="0035631E">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CFF0FC"/>
            <w:noWrap/>
            <w:tcMar>
              <w:top w:w="15" w:type="dxa"/>
              <w:left w:w="0" w:type="dxa"/>
              <w:bottom w:w="0" w:type="dxa"/>
              <w:right w:w="15" w:type="dxa"/>
            </w:tcMar>
            <w:vAlign w:val="bottom"/>
            <w:hideMark/>
          </w:tcPr>
          <w:p w14:paraId="32CFC6E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14:paraId="680E1DD3" w14:textId="77777777" w:rsidR="00000000" w:rsidRDefault="0035631E">
            <w:pPr>
              <w:pStyle w:val="a3"/>
              <w:spacing w:before="0" w:beforeAutospacing="0" w:after="0" w:afterAutospacing="0"/>
              <w:jc w:val="right"/>
              <w:rPr>
                <w:color w:val="000000"/>
                <w:sz w:val="20"/>
                <w:szCs w:val="20"/>
              </w:rPr>
            </w:pPr>
            <w:r>
              <w:rPr>
                <w:color w:val="000000"/>
                <w:sz w:val="20"/>
                <w:szCs w:val="20"/>
              </w:rPr>
              <w:t>(1,423</w:t>
            </w:r>
          </w:p>
        </w:tc>
        <w:tc>
          <w:tcPr>
            <w:tcW w:w="50" w:type="pct"/>
            <w:shd w:val="clear" w:color="auto" w:fill="CFF0FC"/>
            <w:noWrap/>
            <w:tcMar>
              <w:top w:w="15" w:type="dxa"/>
              <w:left w:w="0" w:type="dxa"/>
              <w:bottom w:w="0" w:type="dxa"/>
              <w:right w:w="15" w:type="dxa"/>
            </w:tcMar>
            <w:vAlign w:val="bottom"/>
            <w:hideMark/>
          </w:tcPr>
          <w:p w14:paraId="009B114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91" w:type="pct"/>
            <w:shd w:val="clear" w:color="auto" w:fill="CFF0FC"/>
            <w:tcMar>
              <w:top w:w="15" w:type="dxa"/>
              <w:left w:w="0" w:type="dxa"/>
              <w:bottom w:w="0" w:type="dxa"/>
              <w:right w:w="15" w:type="dxa"/>
            </w:tcMar>
            <w:vAlign w:val="bottom"/>
            <w:hideMark/>
          </w:tcPr>
          <w:p w14:paraId="57F3952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AE05B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14:paraId="4D1ED94F" w14:textId="77777777" w:rsidR="00000000" w:rsidRDefault="0035631E">
            <w:pPr>
              <w:pStyle w:val="a3"/>
              <w:spacing w:before="0" w:beforeAutospacing="0" w:after="0" w:afterAutospacing="0"/>
              <w:jc w:val="right"/>
              <w:rPr>
                <w:color w:val="000000"/>
                <w:sz w:val="20"/>
                <w:szCs w:val="20"/>
              </w:rPr>
            </w:pPr>
            <w:r>
              <w:rPr>
                <w:color w:val="000000"/>
                <w:sz w:val="20"/>
                <w:szCs w:val="20"/>
              </w:rPr>
              <w:t>(1,637</w:t>
            </w:r>
          </w:p>
        </w:tc>
        <w:tc>
          <w:tcPr>
            <w:tcW w:w="50" w:type="pct"/>
            <w:shd w:val="clear" w:color="auto" w:fill="CFF0FC"/>
            <w:noWrap/>
            <w:tcMar>
              <w:top w:w="15" w:type="dxa"/>
              <w:left w:w="0" w:type="dxa"/>
              <w:bottom w:w="0" w:type="dxa"/>
              <w:right w:w="15" w:type="dxa"/>
            </w:tcMar>
            <w:vAlign w:val="bottom"/>
            <w:hideMark/>
          </w:tcPr>
          <w:p w14:paraId="338387A3"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574B0D84" w14:textId="77777777">
        <w:trPr>
          <w:divId w:val="1830751894"/>
          <w:jc w:val="center"/>
        </w:trPr>
        <w:tc>
          <w:tcPr>
            <w:tcW w:w="3234" w:type="pct"/>
            <w:shd w:val="clear" w:color="auto" w:fill="FFFFFF"/>
            <w:tcMar>
              <w:top w:w="15" w:type="dxa"/>
              <w:left w:w="0" w:type="dxa"/>
              <w:bottom w:w="0" w:type="dxa"/>
              <w:right w:w="15" w:type="dxa"/>
            </w:tcMar>
            <w:vAlign w:val="bottom"/>
            <w:hideMark/>
          </w:tcPr>
          <w:p w14:paraId="4558DD2A" w14:textId="77777777" w:rsidR="00000000" w:rsidRDefault="0035631E">
            <w:pPr>
              <w:pStyle w:val="a3"/>
              <w:spacing w:before="0" w:beforeAutospacing="0" w:after="0" w:afterAutospacing="0"/>
              <w:rPr>
                <w:color w:val="000000"/>
                <w:sz w:val="20"/>
                <w:szCs w:val="20"/>
              </w:rPr>
            </w:pPr>
            <w:r>
              <w:rPr>
                <w:color w:val="000000"/>
                <w:sz w:val="20"/>
                <w:szCs w:val="20"/>
              </w:rPr>
              <w:t>Share of loss from investments accounted for using the equity method (1)</w:t>
            </w:r>
          </w:p>
        </w:tc>
        <w:tc>
          <w:tcPr>
            <w:tcW w:w="50" w:type="pct"/>
            <w:shd w:val="clear" w:color="auto" w:fill="FFFFFF"/>
            <w:noWrap/>
            <w:tcMar>
              <w:top w:w="15" w:type="dxa"/>
              <w:left w:w="0" w:type="dxa"/>
              <w:bottom w:w="0" w:type="dxa"/>
              <w:right w:w="15" w:type="dxa"/>
            </w:tcMar>
            <w:vAlign w:val="bottom"/>
            <w:hideMark/>
          </w:tcPr>
          <w:p w14:paraId="7D296CF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394668B2" w14:textId="77777777" w:rsidR="00000000" w:rsidRDefault="0035631E">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FFFFFF"/>
            <w:noWrap/>
            <w:tcMar>
              <w:top w:w="15" w:type="dxa"/>
              <w:left w:w="0" w:type="dxa"/>
              <w:bottom w:w="0" w:type="dxa"/>
              <w:right w:w="15" w:type="dxa"/>
            </w:tcMar>
            <w:vAlign w:val="bottom"/>
            <w:hideMark/>
          </w:tcPr>
          <w:p w14:paraId="5D2B3F3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91" w:type="pct"/>
            <w:shd w:val="clear" w:color="auto" w:fill="FFFFFF"/>
            <w:tcMar>
              <w:top w:w="15" w:type="dxa"/>
              <w:left w:w="0" w:type="dxa"/>
              <w:bottom w:w="0" w:type="dxa"/>
              <w:right w:w="15" w:type="dxa"/>
            </w:tcMar>
            <w:vAlign w:val="bottom"/>
            <w:hideMark/>
          </w:tcPr>
          <w:p w14:paraId="5F2516E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CED0B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14:paraId="1CDDA2C2" w14:textId="77777777" w:rsidR="00000000" w:rsidRDefault="0035631E">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FFFFFF"/>
            <w:noWrap/>
            <w:tcMar>
              <w:top w:w="15" w:type="dxa"/>
              <w:left w:w="0" w:type="dxa"/>
              <w:bottom w:w="0" w:type="dxa"/>
              <w:right w:w="15" w:type="dxa"/>
            </w:tcMar>
            <w:vAlign w:val="bottom"/>
            <w:hideMark/>
          </w:tcPr>
          <w:p w14:paraId="7DB9ADBC"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284FC119" w14:textId="77777777">
        <w:trPr>
          <w:divId w:val="1830751894"/>
          <w:jc w:val="center"/>
        </w:trPr>
        <w:tc>
          <w:tcPr>
            <w:tcW w:w="3234" w:type="pct"/>
            <w:tcBorders>
              <w:bottom w:val="single" w:sz="6" w:space="0" w:color="000000"/>
            </w:tcBorders>
            <w:shd w:val="clear" w:color="auto" w:fill="CFF0FC"/>
            <w:tcMar>
              <w:top w:w="15" w:type="dxa"/>
              <w:left w:w="0" w:type="dxa"/>
              <w:bottom w:w="0" w:type="dxa"/>
              <w:right w:w="15" w:type="dxa"/>
            </w:tcMar>
            <w:vAlign w:val="bottom"/>
            <w:hideMark/>
          </w:tcPr>
          <w:p w14:paraId="7552637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4BF60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CFF0FC"/>
            <w:noWrap/>
            <w:tcMar>
              <w:top w:w="15" w:type="dxa"/>
              <w:left w:w="0" w:type="dxa"/>
              <w:bottom w:w="0" w:type="dxa"/>
              <w:right w:w="15" w:type="dxa"/>
            </w:tcMar>
            <w:vAlign w:val="bottom"/>
            <w:hideMark/>
          </w:tcPr>
          <w:p w14:paraId="6CE2B0B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FA2B0E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91" w:type="pct"/>
            <w:tcBorders>
              <w:bottom w:val="single" w:sz="6" w:space="0" w:color="000000"/>
            </w:tcBorders>
            <w:shd w:val="clear" w:color="auto" w:fill="CFF0FC"/>
            <w:tcMar>
              <w:top w:w="15" w:type="dxa"/>
              <w:left w:w="0" w:type="dxa"/>
              <w:bottom w:w="0" w:type="dxa"/>
              <w:right w:w="15" w:type="dxa"/>
            </w:tcMar>
            <w:vAlign w:val="bottom"/>
            <w:hideMark/>
          </w:tcPr>
          <w:p w14:paraId="2F6965F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979524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CFF0FC"/>
            <w:noWrap/>
            <w:tcMar>
              <w:top w:w="15" w:type="dxa"/>
              <w:left w:w="0" w:type="dxa"/>
              <w:bottom w:w="0" w:type="dxa"/>
              <w:right w:w="15" w:type="dxa"/>
            </w:tcMar>
            <w:vAlign w:val="bottom"/>
            <w:hideMark/>
          </w:tcPr>
          <w:p w14:paraId="3E5550D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A0A4D9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34C32F89" w14:textId="77777777">
        <w:trPr>
          <w:divId w:val="1830751894"/>
          <w:jc w:val="center"/>
        </w:trPr>
        <w:tc>
          <w:tcPr>
            <w:tcW w:w="4950" w:type="pct"/>
            <w:gridSpan w:val="7"/>
            <w:tcBorders>
              <w:top w:val="single" w:sz="6" w:space="0" w:color="000000"/>
            </w:tcBorders>
            <w:shd w:val="clear" w:color="auto" w:fill="FFFFFF"/>
            <w:tcMar>
              <w:top w:w="15" w:type="dxa"/>
              <w:left w:w="0" w:type="dxa"/>
              <w:bottom w:w="0" w:type="dxa"/>
              <w:right w:w="15" w:type="dxa"/>
            </w:tcMar>
            <w:hideMark/>
          </w:tcPr>
          <w:p w14:paraId="16AF9FBF" w14:textId="77777777" w:rsidR="00000000" w:rsidRDefault="0035631E">
            <w:pPr>
              <w:pStyle w:val="a3"/>
              <w:spacing w:before="0" w:beforeAutospacing="0" w:after="0" w:afterAutospacing="0"/>
              <w:rPr>
                <w:color w:val="000000"/>
                <w:sz w:val="20"/>
                <w:szCs w:val="20"/>
              </w:rPr>
            </w:pPr>
            <w:r>
              <w:rPr>
                <w:color w:val="000000"/>
                <w:sz w:val="20"/>
                <w:szCs w:val="20"/>
              </w:rPr>
              <w:t>(1) The Company's share of loss is based on pro-rated net loss beginning April 25, 2017, the date on which the Company entered into the JV Agreement.</w:t>
            </w:r>
          </w:p>
        </w:tc>
        <w:tc>
          <w:tcPr>
            <w:tcW w:w="50" w:type="pct"/>
            <w:shd w:val="clear" w:color="auto" w:fill="FFFFFF"/>
            <w:noWrap/>
            <w:tcMar>
              <w:top w:w="15" w:type="dxa"/>
              <w:left w:w="0" w:type="dxa"/>
              <w:bottom w:w="0" w:type="dxa"/>
              <w:right w:w="15" w:type="dxa"/>
            </w:tcMar>
            <w:hideMark/>
          </w:tcPr>
          <w:p w14:paraId="6A9016AF" w14:textId="77777777" w:rsidR="00000000" w:rsidRDefault="0035631E">
            <w:pPr>
              <w:pStyle w:val="a3"/>
              <w:spacing w:before="0" w:beforeAutospacing="0" w:after="0" w:afterAutospacing="0"/>
              <w:rPr>
                <w:color w:val="000000"/>
                <w:sz w:val="20"/>
                <w:szCs w:val="20"/>
              </w:rPr>
            </w:pPr>
            <w:r>
              <w:rPr>
                <w:color w:val="000000"/>
                <w:sz w:val="20"/>
                <w:szCs w:val="20"/>
              </w:rPr>
              <w:t> </w:t>
            </w:r>
          </w:p>
        </w:tc>
      </w:tr>
    </w:tbl>
    <w:p w14:paraId="3F036D31" w14:textId="77777777" w:rsidR="00000000" w:rsidRDefault="0035631E">
      <w:pPr>
        <w:pStyle w:val="a3"/>
        <w:spacing w:before="0" w:beforeAutospacing="0" w:after="0" w:afterAutospacing="0"/>
        <w:rPr>
          <w:sz w:val="20"/>
          <w:szCs w:val="20"/>
        </w:rPr>
      </w:pPr>
      <w:r>
        <w:rPr>
          <w:sz w:val="20"/>
          <w:szCs w:val="20"/>
        </w:rPr>
        <w:t> </w:t>
      </w:r>
    </w:p>
    <w:p w14:paraId="0180C327" w14:textId="77777777" w:rsidR="00000000" w:rsidRDefault="0035631E">
      <w:pPr>
        <w:pStyle w:val="a3"/>
        <w:spacing w:before="240" w:beforeAutospacing="0" w:after="0" w:afterAutospacing="0"/>
        <w:jc w:val="center"/>
        <w:rPr>
          <w:sz w:val="20"/>
          <w:szCs w:val="20"/>
        </w:rPr>
      </w:pPr>
      <w:r>
        <w:rPr>
          <w:sz w:val="20"/>
          <w:szCs w:val="20"/>
        </w:rPr>
        <w:t>17</w:t>
      </w:r>
    </w:p>
    <w:p w14:paraId="43CB542F" w14:textId="77777777" w:rsidR="00000000" w:rsidRDefault="0035631E">
      <w:pPr>
        <w:rPr>
          <w:rFonts w:eastAsia="Times New Roman"/>
        </w:rPr>
      </w:pPr>
      <w:r>
        <w:rPr>
          <w:rFonts w:eastAsia="Times New Roman"/>
        </w:rPr>
        <w:pict w14:anchorId="705C40F6">
          <v:rect id="_x0000_i1043" style="width:415.3pt;height:1.5pt" o:hralign="center" o:hrstd="t" o:hr="t" fillcolor="#a0a0a0" stroked="f"/>
        </w:pict>
      </w:r>
    </w:p>
    <w:p w14:paraId="6A695E92" w14:textId="77777777" w:rsidR="00000000" w:rsidRDefault="0035631E">
      <w:pPr>
        <w:pStyle w:val="a3"/>
        <w:spacing w:before="0" w:beforeAutospacing="0" w:after="0" w:afterAutospacing="0"/>
        <w:rPr>
          <w:sz w:val="20"/>
          <w:szCs w:val="20"/>
        </w:rPr>
      </w:pPr>
      <w:r>
        <w:rPr>
          <w:sz w:val="20"/>
          <w:szCs w:val="20"/>
        </w:rPr>
        <w:t> </w:t>
      </w:r>
    </w:p>
    <w:p w14:paraId="675E07FD" w14:textId="77777777" w:rsidR="00000000" w:rsidRDefault="0035631E">
      <w:pPr>
        <w:pStyle w:val="a3"/>
        <w:spacing w:before="0" w:beforeAutospacing="0" w:after="0" w:afterAutospacing="0"/>
        <w:rPr>
          <w:b/>
          <w:bCs/>
          <w:sz w:val="20"/>
          <w:szCs w:val="20"/>
        </w:rPr>
      </w:pPr>
      <w:bookmarkStart w:id="27" w:name="_AEIOULastRenderedPageBreakAEIOU17"/>
      <w:bookmarkStart w:id="28" w:name="ITEM_2_MANAGEMENTS_DISCUSSION_ANALYSIS_F"/>
      <w:bookmarkStart w:id="29" w:name="ITEM_2_MANAGEMENTS_DISCUSSION_ANALYSIS_"/>
      <w:bookmarkEnd w:id="27"/>
      <w:bookmarkEnd w:id="28"/>
      <w:r>
        <w:rPr>
          <w:b/>
          <w:bCs/>
          <w:sz w:val="20"/>
          <w:szCs w:val="20"/>
        </w:rPr>
        <w:t>Item 2. Management’s Discussion and Analysis of</w:t>
      </w:r>
      <w:bookmarkEnd w:id="29"/>
      <w:r>
        <w:rPr>
          <w:b/>
          <w:bCs/>
          <w:sz w:val="20"/>
          <w:szCs w:val="20"/>
        </w:rPr>
        <w:t xml:space="preserve"> Financial Condition and Re</w:t>
      </w:r>
      <w:r>
        <w:rPr>
          <w:b/>
          <w:bCs/>
          <w:sz w:val="20"/>
          <w:szCs w:val="20"/>
        </w:rPr>
        <w:t>sults of Operations.</w:t>
      </w:r>
    </w:p>
    <w:p w14:paraId="1D6565E8" w14:textId="77777777" w:rsidR="00000000" w:rsidRDefault="0035631E">
      <w:pPr>
        <w:pStyle w:val="a3"/>
        <w:spacing w:before="120" w:beforeAutospacing="0" w:after="0" w:afterAutospacing="0"/>
        <w:ind w:firstLine="556"/>
        <w:rPr>
          <w:i/>
          <w:iCs/>
          <w:sz w:val="20"/>
          <w:szCs w:val="20"/>
        </w:rPr>
      </w:pPr>
      <w:bookmarkStart w:id="30" w:name="_DV_C1183"/>
      <w:bookmarkStart w:id="31" w:name="_DV_C1182"/>
      <w:bookmarkEnd w:id="30"/>
      <w:r>
        <w:rPr>
          <w:i/>
          <w:iCs/>
          <w:sz w:val="20"/>
          <w:szCs w:val="20"/>
        </w:rPr>
        <w:t>The following discussion and analysis of our financial condition and results of operations should be read together with our condensed consolidated financial statements and related notes included in this report. Additionally, pursuant t</w:t>
      </w:r>
      <w:r>
        <w:rPr>
          <w:i/>
          <w:iCs/>
          <w:sz w:val="20"/>
          <w:szCs w:val="20"/>
        </w:rPr>
        <w:t xml:space="preserve">o Instruction 2 to paragraph (b) of Item 303 of Regulation S-K promulgated by the Securities and Exchange Commission, or SEC, in preparing this discussion and analysis, we presume that readers have access to and have read the discussion and analysis of </w:t>
      </w:r>
      <w:bookmarkEnd w:id="31"/>
      <w:r>
        <w:rPr>
          <w:i/>
          <w:iCs/>
          <w:sz w:val="20"/>
          <w:szCs w:val="20"/>
        </w:rPr>
        <w:t>our</w:t>
      </w:r>
      <w:r>
        <w:rPr>
          <w:i/>
          <w:iCs/>
          <w:sz w:val="20"/>
          <w:szCs w:val="20"/>
        </w:rPr>
        <w:t xml:space="preserve"> financial condition and results of operations included in our annual report on Form 10-K for our fiscal year ended December 31, 2018 filed with the SEC on March 22, 2019, or the 2018 Annual Report. As used in this discussion and analysis and elsewhere in </w:t>
      </w:r>
      <w:r>
        <w:rPr>
          <w:i/>
          <w:iCs/>
          <w:sz w:val="20"/>
          <w:szCs w:val="20"/>
        </w:rPr>
        <w:t>this report</w:t>
      </w:r>
      <w:r>
        <w:rPr>
          <w:i/>
          <w:iCs/>
          <w:sz w:val="20"/>
          <w:szCs w:val="20"/>
        </w:rPr>
        <w:t>,</w:t>
      </w:r>
      <w:r>
        <w:rPr>
          <w:sz w:val="20"/>
          <w:szCs w:val="20"/>
        </w:rPr>
        <w:t xml:space="preserve"> </w:t>
      </w:r>
      <w:r>
        <w:rPr>
          <w:i/>
          <w:iCs/>
          <w:sz w:val="20"/>
          <w:szCs w:val="20"/>
        </w:rPr>
        <w:t>unless the context otherwise requires, the terms “Fulgent,” the “Company,” “we,” “us” and “our” refer to Fulgent Genetics, Inc. and its consolidated subsidiaries.</w:t>
      </w:r>
    </w:p>
    <w:p w14:paraId="56032576" w14:textId="77777777" w:rsidR="00000000" w:rsidRDefault="0035631E">
      <w:pPr>
        <w:pStyle w:val="a3"/>
        <w:spacing w:before="360" w:beforeAutospacing="0" w:after="0" w:afterAutospacing="0"/>
        <w:jc w:val="center"/>
        <w:rPr>
          <w:b/>
          <w:bCs/>
          <w:i/>
          <w:iCs/>
          <w:sz w:val="20"/>
          <w:szCs w:val="20"/>
        </w:rPr>
      </w:pPr>
      <w:bookmarkStart w:id="32" w:name="_DV_C1184"/>
      <w:bookmarkEnd w:id="32"/>
      <w:r>
        <w:rPr>
          <w:b/>
          <w:bCs/>
          <w:i/>
          <w:iCs/>
          <w:sz w:val="20"/>
          <w:szCs w:val="20"/>
        </w:rPr>
        <w:t>Forward-Looking Statements</w:t>
      </w:r>
    </w:p>
    <w:p w14:paraId="51C0F1D7" w14:textId="77777777" w:rsidR="00000000" w:rsidRDefault="0035631E">
      <w:pPr>
        <w:pStyle w:val="a3"/>
        <w:spacing w:before="240" w:beforeAutospacing="0" w:after="0" w:afterAutospacing="0"/>
        <w:ind w:firstLine="556"/>
        <w:rPr>
          <w:i/>
          <w:iCs/>
          <w:color w:val="000000"/>
          <w:sz w:val="20"/>
          <w:szCs w:val="20"/>
        </w:rPr>
      </w:pPr>
      <w:bookmarkStart w:id="33" w:name="_DV_C1186"/>
      <w:bookmarkStart w:id="34" w:name="_dv_c1186_12139152"/>
      <w:bookmarkEnd w:id="33"/>
      <w:r>
        <w:rPr>
          <w:i/>
          <w:iCs/>
          <w:color w:val="000000"/>
          <w:sz w:val="20"/>
          <w:szCs w:val="20"/>
        </w:rPr>
        <w:t>The following discussion and analysis contains forward-looking statements within the meaning of Section 27A of the Securities Act of 1933, as amended, and Section 21E of the Securities Exchange Act of 1934, as amended. Forward-looking statements are statem</w:t>
      </w:r>
      <w:r>
        <w:rPr>
          <w:i/>
          <w:iCs/>
          <w:color w:val="000000"/>
          <w:sz w:val="20"/>
          <w:szCs w:val="20"/>
        </w:rPr>
        <w:t xml:space="preserve">ents other than historical facts and relate to future events or circumstances or our future performance, and they are based on our current assumptions, expectations and beliefs concerning future developments and their potential effect on our business. The </w:t>
      </w:r>
      <w:r>
        <w:rPr>
          <w:i/>
          <w:iCs/>
          <w:color w:val="000000"/>
          <w:sz w:val="20"/>
          <w:szCs w:val="20"/>
        </w:rPr>
        <w:t>forward-looking statements in this discussion and analysis include statements about, among other things, our future financial and operating performance, our future cash flows and liquidity and our growth strategies, as well as anticipated trends in our bus</w:t>
      </w:r>
      <w:r>
        <w:rPr>
          <w:i/>
          <w:iCs/>
          <w:color w:val="000000"/>
          <w:sz w:val="20"/>
          <w:szCs w:val="20"/>
        </w:rPr>
        <w:t>iness and industry. These forward-looking statements are subject to a number of risks and uncertainties, including, among others, those described under “Item 1A. Risk Factors” in Part II of this report. Moreover, we operate in a competitive and rapidly evo</w:t>
      </w:r>
      <w:r>
        <w:rPr>
          <w:i/>
          <w:iCs/>
          <w:color w:val="000000"/>
          <w:sz w:val="20"/>
          <w:szCs w:val="20"/>
        </w:rPr>
        <w:t>lving industry and new risks emerge from time to time. It is not possible for us to predict all of the risks we may face, nor can we assess the impact of all factors on our business or the extent to which any factor or combination of factors could cause ac</w:t>
      </w:r>
      <w:r>
        <w:rPr>
          <w:i/>
          <w:iCs/>
          <w:color w:val="000000"/>
          <w:sz w:val="20"/>
          <w:szCs w:val="20"/>
        </w:rPr>
        <w:t>tual results to differ from our expectations. In light of these risks and uncertainties, the forward-looking events and circumstances described in this discussion and analysis may not occur, and actual results could differ materially and adversely from tho</w:t>
      </w:r>
      <w:r>
        <w:rPr>
          <w:i/>
          <w:iCs/>
          <w:color w:val="000000"/>
          <w:sz w:val="20"/>
          <w:szCs w:val="20"/>
        </w:rPr>
        <w:t>se described in or implied by any forward-looking statements we make. Although we have based our forward-looking statements on assumptions and expectations we believe are reasonable, we cannot guarantee future results, levels of activity, performance or ac</w:t>
      </w:r>
      <w:r>
        <w:rPr>
          <w:i/>
          <w:iCs/>
          <w:color w:val="000000"/>
          <w:sz w:val="20"/>
          <w:szCs w:val="20"/>
        </w:rPr>
        <w:t>hievements or other future events. As a result, forward-looking statements should not be relied on or viewed as predictions of future events, and this discussion and analysis should be read with the understanding that actual future results, levels of activ</w:t>
      </w:r>
      <w:r>
        <w:rPr>
          <w:i/>
          <w:iCs/>
          <w:color w:val="000000"/>
          <w:sz w:val="20"/>
          <w:szCs w:val="20"/>
        </w:rPr>
        <w:t xml:space="preserve">ity, performance and achievements may be materially different than our current expectations. The forward-looking statements in this discussion and analysis speak only as of the date of this report, and except as required by law, we undertake no obligation </w:t>
      </w:r>
      <w:r>
        <w:rPr>
          <w:i/>
          <w:iCs/>
          <w:color w:val="000000"/>
          <w:sz w:val="20"/>
          <w:szCs w:val="20"/>
        </w:rPr>
        <w:t>to update publicly any forward-looking statemen</w:t>
      </w:r>
      <w:bookmarkEnd w:id="34"/>
      <w:r>
        <w:rPr>
          <w:i/>
          <w:iCs/>
          <w:color w:val="000000"/>
          <w:sz w:val="20"/>
          <w:szCs w:val="20"/>
        </w:rPr>
        <w:t>ts for any reason after the date of this report to conform these statements to actual results or to changes in our expectations.</w:t>
      </w:r>
    </w:p>
    <w:p w14:paraId="720A9401" w14:textId="77777777" w:rsidR="00000000" w:rsidRDefault="0035631E">
      <w:pPr>
        <w:pStyle w:val="a3"/>
        <w:spacing w:before="360" w:beforeAutospacing="0" w:after="0" w:afterAutospacing="0"/>
        <w:jc w:val="center"/>
        <w:rPr>
          <w:b/>
          <w:bCs/>
          <w:color w:val="000000"/>
          <w:sz w:val="20"/>
          <w:szCs w:val="20"/>
        </w:rPr>
      </w:pPr>
      <w:bookmarkStart w:id="35" w:name="_dv_c1189_12139152"/>
      <w:bookmarkStart w:id="36" w:name="_dv_c1189_11888976_12139152"/>
      <w:bookmarkEnd w:id="35"/>
      <w:bookmarkEnd w:id="36"/>
      <w:r>
        <w:rPr>
          <w:b/>
          <w:bCs/>
          <w:color w:val="000000"/>
          <w:sz w:val="20"/>
          <w:szCs w:val="20"/>
        </w:rPr>
        <w:t>Overview</w:t>
      </w:r>
    </w:p>
    <w:p w14:paraId="1ADCCE78" w14:textId="77777777" w:rsidR="00000000" w:rsidRDefault="0035631E">
      <w:pPr>
        <w:pStyle w:val="a3"/>
        <w:spacing w:before="240" w:beforeAutospacing="0" w:after="0" w:afterAutospacing="0"/>
        <w:ind w:firstLine="556"/>
        <w:rPr>
          <w:color w:val="000000"/>
          <w:sz w:val="20"/>
          <w:szCs w:val="20"/>
        </w:rPr>
      </w:pPr>
      <w:r>
        <w:rPr>
          <w:color w:val="000000"/>
          <w:sz w:val="20"/>
          <w:szCs w:val="20"/>
        </w:rPr>
        <w:t>We are a growing technology company with an initial focus on offering c</w:t>
      </w:r>
      <w:r>
        <w:rPr>
          <w:color w:val="000000"/>
          <w:sz w:val="20"/>
          <w:szCs w:val="20"/>
        </w:rPr>
        <w:t xml:space="preserve">omprehensive genetic testing to provide physicians with clinically actionable diagnostic information they can use to improve the quality of patient care. We have developed a proprietary technology platform that allows us to offer a broad and flexible test </w:t>
      </w:r>
      <w:r>
        <w:rPr>
          <w:color w:val="000000"/>
          <w:sz w:val="20"/>
          <w:szCs w:val="20"/>
        </w:rPr>
        <w:t xml:space="preserve">menu and continually expand and improve our proprietary genetic reference library, while maintaining accessible pricing, high accuracy and competitive turnaround times. We believe our test menu offers more genes for testing than our competitors in today’s </w:t>
      </w:r>
      <w:r>
        <w:rPr>
          <w:color w:val="000000"/>
          <w:sz w:val="20"/>
          <w:szCs w:val="20"/>
        </w:rPr>
        <w:t>market, which enables us to provide expansive options for test customization and clinically actionable results.</w:t>
      </w:r>
    </w:p>
    <w:p w14:paraId="23E99ED9" w14:textId="77777777" w:rsidR="00000000" w:rsidRDefault="0035631E">
      <w:pPr>
        <w:pStyle w:val="a3"/>
        <w:spacing w:before="240" w:beforeAutospacing="0" w:after="0" w:afterAutospacing="0"/>
        <w:ind w:firstLine="556"/>
        <w:rPr>
          <w:color w:val="000000"/>
          <w:sz w:val="20"/>
          <w:szCs w:val="20"/>
        </w:rPr>
      </w:pPr>
      <w:r>
        <w:rPr>
          <w:color w:val="000000"/>
          <w:sz w:val="20"/>
          <w:szCs w:val="20"/>
        </w:rPr>
        <w:t>Our existing customer base consists primarily of hospitals and medical institutions, which are typically frequent and high-volume users of genet</w:t>
      </w:r>
      <w:r>
        <w:rPr>
          <w:color w:val="000000"/>
          <w:sz w:val="20"/>
          <w:szCs w:val="20"/>
        </w:rPr>
        <w:t>ic tests and which often pay us directly for our tests. We believe our relationships with these customers provide a meaningful opportunity for further growth, as we seek to deepen these relationships and drive increased ordering. We also believe our offeri</w:t>
      </w:r>
      <w:r>
        <w:rPr>
          <w:color w:val="000000"/>
          <w:sz w:val="20"/>
          <w:szCs w:val="20"/>
        </w:rPr>
        <w:t>ng could be attractive to other types of customers, including individual physicians and other practitioners, regional medical networks, research institutions and other organizations, and we are building relationships in these new customer markets. Although</w:t>
      </w:r>
      <w:r>
        <w:rPr>
          <w:color w:val="000000"/>
          <w:sz w:val="20"/>
          <w:szCs w:val="20"/>
        </w:rPr>
        <w:t xml:space="preserve"> we have devoted fewer overall resources to sales and marketing efforts than many of our competitors, we made material investments in our sales and marketing team and strategies, the global reach of our business and other aspects of our operations.</w:t>
      </w:r>
    </w:p>
    <w:p w14:paraId="547FA8B9" w14:textId="77777777" w:rsidR="00000000" w:rsidRDefault="0035631E">
      <w:pPr>
        <w:pStyle w:val="a3"/>
        <w:spacing w:before="240" w:beforeAutospacing="0" w:after="0" w:afterAutospacing="0"/>
        <w:ind w:firstLine="556"/>
        <w:rPr>
          <w:color w:val="000000"/>
          <w:sz w:val="20"/>
          <w:szCs w:val="20"/>
        </w:rPr>
      </w:pPr>
      <w:bookmarkStart w:id="37" w:name="_dv_c1191_12139152"/>
      <w:r>
        <w:rPr>
          <w:color w:val="000000"/>
          <w:sz w:val="20"/>
          <w:szCs w:val="20"/>
        </w:rPr>
        <w:t>We offe</w:t>
      </w:r>
      <w:r>
        <w:rPr>
          <w:color w:val="000000"/>
          <w:sz w:val="20"/>
          <w:szCs w:val="20"/>
        </w:rPr>
        <w:t>r tests at competitive prices averaging approximately $577 per billable test delivered in the first six months of 2019, and at a lower cost to us than many of our competitors, averaging approximately $276 per billable test delivered in the first six months</w:t>
      </w:r>
      <w:r>
        <w:rPr>
          <w:color w:val="000000"/>
          <w:sz w:val="20"/>
          <w:szCs w:val="20"/>
        </w:rPr>
        <w:t xml:space="preserve"> of 2019. Our volume has grown rapidly since our commercial launch, with 16,369 and 23,899 billable tests delivered in the three and six months ended June 30, 2019, respectively, compared to 5,700 and 10,321 billable tests delivered in the three and six mo</w:t>
      </w:r>
      <w:r>
        <w:rPr>
          <w:color w:val="000000"/>
          <w:sz w:val="20"/>
          <w:szCs w:val="20"/>
        </w:rPr>
        <w:t xml:space="preserve">nths ended June 30, 2018, respectively. An aggregate of over 83,100 billable tests were delivered to approximately 1,010 customers since launching our first commercial genetic tests in 2013 and through June 30, 2019. We have experienced compound quarterly </w:t>
      </w:r>
      <w:r>
        <w:rPr>
          <w:color w:val="000000"/>
          <w:sz w:val="20"/>
          <w:szCs w:val="20"/>
        </w:rPr>
        <w:t>growth of 22% in the number of billable tests delivered in our last eight completed fiscal quarters. We recorded revenue and net income of $8.4 million and $331,000, respectively, in the three months ended June 30, 2019, compared to revenue and net loss of</w:t>
      </w:r>
      <w:r>
        <w:rPr>
          <w:color w:val="000000"/>
          <w:sz w:val="20"/>
          <w:szCs w:val="20"/>
        </w:rPr>
        <w:t xml:space="preserve"> $5.4 million and $1.0 million, respectively, in the three months ended June 30, 2018. We recorded revenue and net loss of $13.8 million and $1.6 million, respectively, in the six months ended June 30, 2019, compared to revenue and net loss of $10.1 millio</w:t>
      </w:r>
      <w:r>
        <w:rPr>
          <w:color w:val="000000"/>
          <w:sz w:val="20"/>
          <w:szCs w:val="20"/>
        </w:rPr>
        <w:t>n and $3.0 million, respectively, in the six months</w:t>
      </w:r>
      <w:bookmarkEnd w:id="37"/>
      <w:r>
        <w:rPr>
          <w:color w:val="000000"/>
          <w:sz w:val="20"/>
          <w:szCs w:val="20"/>
        </w:rPr>
        <w:t xml:space="preserve"> ended June 30, 2018. We achieved profitability in the first half of 2017 and the second quarter of 2019, but we have recorded losses in all other periods since our inception.</w:t>
      </w:r>
    </w:p>
    <w:p w14:paraId="40789C65" w14:textId="77777777" w:rsidR="00000000" w:rsidRDefault="0035631E">
      <w:pPr>
        <w:pStyle w:val="a3"/>
        <w:spacing w:before="240" w:beforeAutospacing="0" w:after="0" w:afterAutospacing="0"/>
        <w:jc w:val="center"/>
        <w:rPr>
          <w:sz w:val="20"/>
          <w:szCs w:val="20"/>
        </w:rPr>
      </w:pPr>
      <w:r>
        <w:rPr>
          <w:sz w:val="20"/>
          <w:szCs w:val="20"/>
        </w:rPr>
        <w:t>18</w:t>
      </w:r>
    </w:p>
    <w:p w14:paraId="6E14AAB3" w14:textId="77777777" w:rsidR="00000000" w:rsidRDefault="0035631E">
      <w:pPr>
        <w:rPr>
          <w:rFonts w:eastAsia="Times New Roman"/>
        </w:rPr>
      </w:pPr>
      <w:r>
        <w:rPr>
          <w:rFonts w:eastAsia="Times New Roman"/>
        </w:rPr>
        <w:pict w14:anchorId="1E350538">
          <v:rect id="_x0000_i1044" style="width:415.3pt;height:1.5pt" o:hralign="center" o:hrstd="t" o:hr="t" fillcolor="#a0a0a0" stroked="f"/>
        </w:pict>
      </w:r>
    </w:p>
    <w:p w14:paraId="29E59754" w14:textId="77777777" w:rsidR="00000000" w:rsidRDefault="0035631E">
      <w:pPr>
        <w:pStyle w:val="a3"/>
        <w:spacing w:before="0" w:beforeAutospacing="0" w:after="0" w:afterAutospacing="0"/>
        <w:rPr>
          <w:sz w:val="20"/>
          <w:szCs w:val="20"/>
        </w:rPr>
      </w:pPr>
      <w:r>
        <w:rPr>
          <w:sz w:val="20"/>
          <w:szCs w:val="20"/>
        </w:rPr>
        <w:t> </w:t>
      </w:r>
    </w:p>
    <w:p w14:paraId="67EB468F" w14:textId="77777777" w:rsidR="00000000" w:rsidRDefault="0035631E">
      <w:pPr>
        <w:pStyle w:val="a3"/>
        <w:spacing w:before="360" w:beforeAutospacing="0" w:after="0" w:afterAutospacing="0"/>
        <w:jc w:val="center"/>
        <w:rPr>
          <w:b/>
          <w:bCs/>
          <w:sz w:val="20"/>
          <w:szCs w:val="20"/>
        </w:rPr>
      </w:pPr>
      <w:bookmarkStart w:id="38" w:name="_DV_C1234"/>
      <w:bookmarkStart w:id="39" w:name="_AEIOULastRenderedPageBreakAEIOU18"/>
      <w:bookmarkEnd w:id="38"/>
      <w:bookmarkEnd w:id="39"/>
      <w:r>
        <w:rPr>
          <w:b/>
          <w:bCs/>
          <w:sz w:val="20"/>
          <w:szCs w:val="20"/>
        </w:rPr>
        <w:t>Business Risks and Uncertainties and Other Factors Affecting Our Performance</w:t>
      </w:r>
    </w:p>
    <w:p w14:paraId="47FEBC02" w14:textId="77777777" w:rsidR="00000000" w:rsidRDefault="0035631E">
      <w:pPr>
        <w:pStyle w:val="a3"/>
        <w:spacing w:before="240" w:beforeAutospacing="0" w:after="0" w:afterAutospacing="0"/>
        <w:ind w:firstLine="556"/>
        <w:rPr>
          <w:sz w:val="20"/>
          <w:szCs w:val="20"/>
        </w:rPr>
      </w:pPr>
      <w:bookmarkStart w:id="40" w:name="_DV_C1235"/>
      <w:bookmarkEnd w:id="40"/>
      <w:r>
        <w:rPr>
          <w:sz w:val="20"/>
          <w:szCs w:val="20"/>
        </w:rPr>
        <w:t>Our business and prospe</w:t>
      </w:r>
      <w:r>
        <w:rPr>
          <w:sz w:val="20"/>
          <w:szCs w:val="20"/>
        </w:rPr>
        <w:t>cts are exposed to numerous risks and uncertainties. For more information, see “Item 1A. Risk Factors” in Part II of this report. In addition, our performance in any period is affected by a number of other factors. See the description of some of the materi</w:t>
      </w:r>
      <w:r>
        <w:rPr>
          <w:sz w:val="20"/>
          <w:szCs w:val="20"/>
        </w:rPr>
        <w:t>al factors affecting our performance in “Item 7. Management’s Discussion and Analysis of Financial Condition and Results of Operations” of the 2018 Annual Report.</w:t>
      </w:r>
    </w:p>
    <w:p w14:paraId="127F6D53" w14:textId="77777777" w:rsidR="00000000" w:rsidRDefault="0035631E">
      <w:pPr>
        <w:pStyle w:val="a3"/>
        <w:spacing w:before="0" w:beforeAutospacing="0" w:after="0" w:afterAutospacing="0"/>
        <w:rPr>
          <w:sz w:val="18"/>
          <w:szCs w:val="18"/>
        </w:rPr>
      </w:pPr>
      <w:r>
        <w:rPr>
          <w:sz w:val="18"/>
          <w:szCs w:val="18"/>
        </w:rPr>
        <w:t> </w:t>
      </w:r>
    </w:p>
    <w:p w14:paraId="3D91BF67" w14:textId="77777777" w:rsidR="00000000" w:rsidRDefault="0035631E">
      <w:pPr>
        <w:pStyle w:val="a3"/>
        <w:spacing w:before="160" w:beforeAutospacing="0" w:after="0" w:afterAutospacing="0"/>
        <w:jc w:val="center"/>
        <w:rPr>
          <w:b/>
          <w:bCs/>
          <w:sz w:val="20"/>
          <w:szCs w:val="20"/>
        </w:rPr>
      </w:pPr>
      <w:r>
        <w:rPr>
          <w:b/>
          <w:bCs/>
          <w:sz w:val="20"/>
          <w:szCs w:val="20"/>
        </w:rPr>
        <w:t>Results of Operations</w:t>
      </w:r>
    </w:p>
    <w:p w14:paraId="1B689961" w14:textId="77777777" w:rsidR="00000000" w:rsidRDefault="0035631E">
      <w:pPr>
        <w:pStyle w:val="a3"/>
        <w:spacing w:before="240" w:beforeAutospacing="0" w:after="0" w:afterAutospacing="0"/>
        <w:ind w:firstLine="556"/>
        <w:rPr>
          <w:color w:val="000000"/>
          <w:sz w:val="20"/>
          <w:szCs w:val="20"/>
        </w:rPr>
      </w:pPr>
      <w:r>
        <w:rPr>
          <w:color w:val="000000"/>
          <w:sz w:val="20"/>
          <w:szCs w:val="20"/>
          <w:shd w:val="clear" w:color="auto" w:fill="FFFFFF"/>
        </w:rPr>
        <w:t xml:space="preserve">The table below summarizes our results of operations for the periods indicated. For a financial overview relating to our results of operations, including general descriptions of the make-up of material line items of our statement of operations data, see </w:t>
      </w:r>
      <w:r>
        <w:rPr>
          <w:color w:val="000000"/>
          <w:sz w:val="20"/>
          <w:szCs w:val="20"/>
        </w:rPr>
        <w:t>“I</w:t>
      </w:r>
      <w:r>
        <w:rPr>
          <w:color w:val="000000"/>
          <w:sz w:val="20"/>
          <w:szCs w:val="20"/>
        </w:rPr>
        <w:t>tem 7. Management’s Discussion and Analysis of Financial Condition and Results of Operations” of the 2018 Annual Report.</w:t>
      </w:r>
    </w:p>
    <w:p w14:paraId="16D0D23E"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75"/>
        <w:gridCol w:w="480"/>
        <w:gridCol w:w="1369"/>
        <w:gridCol w:w="115"/>
        <w:gridCol w:w="565"/>
        <w:gridCol w:w="82"/>
        <w:gridCol w:w="65"/>
        <w:gridCol w:w="115"/>
        <w:gridCol w:w="532"/>
        <w:gridCol w:w="82"/>
        <w:gridCol w:w="65"/>
        <w:gridCol w:w="115"/>
        <w:gridCol w:w="465"/>
        <w:gridCol w:w="65"/>
        <w:gridCol w:w="65"/>
        <w:gridCol w:w="65"/>
        <w:gridCol w:w="382"/>
        <w:gridCol w:w="82"/>
        <w:gridCol w:w="182"/>
        <w:gridCol w:w="65"/>
        <w:gridCol w:w="115"/>
        <w:gridCol w:w="565"/>
        <w:gridCol w:w="82"/>
        <w:gridCol w:w="65"/>
        <w:gridCol w:w="115"/>
        <w:gridCol w:w="565"/>
        <w:gridCol w:w="82"/>
        <w:gridCol w:w="65"/>
        <w:gridCol w:w="115"/>
        <w:gridCol w:w="465"/>
        <w:gridCol w:w="65"/>
        <w:gridCol w:w="65"/>
        <w:gridCol w:w="65"/>
        <w:gridCol w:w="382"/>
        <w:gridCol w:w="82"/>
        <w:gridCol w:w="182"/>
      </w:tblGrid>
      <w:tr w:rsidR="00000000" w14:paraId="3ED6C99E" w14:textId="77777777">
        <w:trPr>
          <w:divId w:val="1793358238"/>
          <w:jc w:val="center"/>
        </w:trPr>
        <w:tc>
          <w:tcPr>
            <w:tcW w:w="1309" w:type="pct"/>
            <w:gridSpan w:val="3"/>
            <w:shd w:val="clear" w:color="auto" w:fill="FFFFFF"/>
            <w:tcMar>
              <w:top w:w="15" w:type="dxa"/>
              <w:left w:w="0" w:type="dxa"/>
              <w:bottom w:w="0" w:type="dxa"/>
              <w:right w:w="15" w:type="dxa"/>
            </w:tcMar>
            <w:vAlign w:val="bottom"/>
            <w:hideMark/>
          </w:tcPr>
          <w:p w14:paraId="641E4A3F" w14:textId="77777777" w:rsidR="00000000" w:rsidRDefault="0035631E">
            <w:pPr>
              <w:pStyle w:val="a3"/>
              <w:spacing w:before="0" w:beforeAutospacing="0" w:after="0" w:afterAutospacing="0"/>
              <w:jc w:val="center"/>
              <w:rPr>
                <w:sz w:val="20"/>
                <w:szCs w:val="20"/>
              </w:rPr>
            </w:pPr>
            <w:r>
              <w:rPr>
                <w:sz w:val="20"/>
                <w:szCs w:val="20"/>
              </w:rPr>
              <w:t> </w:t>
            </w:r>
          </w:p>
        </w:tc>
        <w:tc>
          <w:tcPr>
            <w:tcW w:w="806" w:type="pct"/>
            <w:gridSpan w:val="6"/>
            <w:shd w:val="clear" w:color="auto" w:fill="FFFFFF"/>
            <w:tcMar>
              <w:top w:w="15" w:type="dxa"/>
              <w:left w:w="0" w:type="dxa"/>
              <w:bottom w:w="0" w:type="dxa"/>
              <w:right w:w="15" w:type="dxa"/>
            </w:tcMar>
            <w:vAlign w:val="bottom"/>
            <w:hideMark/>
          </w:tcPr>
          <w:p w14:paraId="791335CA"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14:paraId="71037D97"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2DF609C2"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2E133B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305" w:type="pct"/>
            <w:shd w:val="clear" w:color="auto" w:fill="FFFFFF"/>
            <w:noWrap/>
            <w:tcMar>
              <w:top w:w="15" w:type="dxa"/>
              <w:left w:w="0" w:type="dxa"/>
              <w:bottom w:w="0" w:type="dxa"/>
              <w:right w:w="15" w:type="dxa"/>
            </w:tcMar>
            <w:vAlign w:val="bottom"/>
            <w:hideMark/>
          </w:tcPr>
          <w:p w14:paraId="2489BDF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53494EF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3E6780AC"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23C014A3"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305" w:type="pct"/>
            <w:shd w:val="clear" w:color="auto" w:fill="FFFFFF"/>
            <w:noWrap/>
            <w:tcMar>
              <w:top w:w="15" w:type="dxa"/>
              <w:left w:w="0" w:type="dxa"/>
              <w:bottom w:w="0" w:type="dxa"/>
              <w:right w:w="15" w:type="dxa"/>
            </w:tcMar>
            <w:vAlign w:val="bottom"/>
            <w:hideMark/>
          </w:tcPr>
          <w:p w14:paraId="1AE47600"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498FAE1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6" w:type="pct"/>
            <w:shd w:val="clear" w:color="auto" w:fill="FFFFFF"/>
            <w:tcMar>
              <w:top w:w="15" w:type="dxa"/>
              <w:left w:w="0" w:type="dxa"/>
              <w:bottom w:w="0" w:type="dxa"/>
              <w:right w:w="15" w:type="dxa"/>
            </w:tcMar>
            <w:vAlign w:val="bottom"/>
            <w:hideMark/>
          </w:tcPr>
          <w:p w14:paraId="2816D59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0F0CD9E6"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806" w:type="pct"/>
            <w:gridSpan w:val="6"/>
            <w:shd w:val="clear" w:color="auto" w:fill="FFFFFF"/>
            <w:tcMar>
              <w:top w:w="15" w:type="dxa"/>
              <w:left w:w="0" w:type="dxa"/>
              <w:bottom w:w="0" w:type="dxa"/>
              <w:right w:w="15" w:type="dxa"/>
            </w:tcMar>
            <w:vAlign w:val="bottom"/>
            <w:hideMark/>
          </w:tcPr>
          <w:p w14:paraId="7B10107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w:t>
            </w:r>
          </w:p>
        </w:tc>
        <w:tc>
          <w:tcPr>
            <w:tcW w:w="50" w:type="pct"/>
            <w:shd w:val="clear" w:color="auto" w:fill="FFFFFF"/>
            <w:noWrap/>
            <w:tcMar>
              <w:top w:w="15" w:type="dxa"/>
              <w:left w:w="0" w:type="dxa"/>
              <w:bottom w:w="0" w:type="dxa"/>
              <w:right w:w="15" w:type="dxa"/>
            </w:tcMar>
            <w:vAlign w:val="bottom"/>
            <w:hideMark/>
          </w:tcPr>
          <w:p w14:paraId="32538842"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499F1149"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7666F808"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305" w:type="pct"/>
            <w:shd w:val="clear" w:color="auto" w:fill="FFFFFF"/>
            <w:noWrap/>
            <w:tcMar>
              <w:top w:w="15" w:type="dxa"/>
              <w:left w:w="0" w:type="dxa"/>
              <w:bottom w:w="0" w:type="dxa"/>
              <w:right w:w="15" w:type="dxa"/>
            </w:tcMar>
            <w:vAlign w:val="bottom"/>
            <w:hideMark/>
          </w:tcPr>
          <w:p w14:paraId="674634E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0B696934"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14:paraId="65F5A21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B58410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305" w:type="pct"/>
            <w:shd w:val="clear" w:color="auto" w:fill="FFFFFF"/>
            <w:noWrap/>
            <w:tcMar>
              <w:top w:w="15" w:type="dxa"/>
              <w:left w:w="0" w:type="dxa"/>
              <w:bottom w:w="0" w:type="dxa"/>
              <w:right w:w="15" w:type="dxa"/>
            </w:tcMar>
            <w:vAlign w:val="bottom"/>
            <w:hideMark/>
          </w:tcPr>
          <w:p w14:paraId="23C32F8A"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14:paraId="120388F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66" w:type="pct"/>
            <w:shd w:val="clear" w:color="auto" w:fill="FFFFFF"/>
            <w:tcMar>
              <w:top w:w="15" w:type="dxa"/>
              <w:left w:w="0" w:type="dxa"/>
              <w:bottom w:w="0" w:type="dxa"/>
              <w:right w:w="15" w:type="dxa"/>
            </w:tcMar>
            <w:vAlign w:val="bottom"/>
            <w:hideMark/>
          </w:tcPr>
          <w:p w14:paraId="2CAB332B" w14:textId="77777777" w:rsidR="00000000" w:rsidRDefault="0035631E">
            <w:pPr>
              <w:pStyle w:val="a3"/>
              <w:spacing w:before="0" w:beforeAutospacing="0" w:after="0" w:afterAutospacing="0"/>
              <w:rPr>
                <w:color w:val="000000"/>
                <w:sz w:val="16"/>
                <w:szCs w:val="16"/>
              </w:rPr>
            </w:pPr>
            <w:r>
              <w:rPr>
                <w:color w:val="000000"/>
                <w:sz w:val="16"/>
                <w:szCs w:val="16"/>
              </w:rPr>
              <w:t> </w:t>
            </w:r>
          </w:p>
        </w:tc>
      </w:tr>
      <w:tr w:rsidR="00000000" w14:paraId="1A334FAA" w14:textId="77777777">
        <w:trPr>
          <w:divId w:val="1793358238"/>
          <w:jc w:val="center"/>
        </w:trPr>
        <w:tc>
          <w:tcPr>
            <w:tcW w:w="1309" w:type="pct"/>
            <w:gridSpan w:val="3"/>
            <w:shd w:val="clear" w:color="auto" w:fill="FFFFFF"/>
            <w:tcMar>
              <w:top w:w="15" w:type="dxa"/>
              <w:left w:w="0" w:type="dxa"/>
              <w:bottom w:w="0" w:type="dxa"/>
              <w:right w:w="15" w:type="dxa"/>
            </w:tcMar>
            <w:vAlign w:val="bottom"/>
            <w:hideMark/>
          </w:tcPr>
          <w:p w14:paraId="510199C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806" w:type="pct"/>
            <w:gridSpan w:val="6"/>
            <w:tcBorders>
              <w:bottom w:val="single" w:sz="6" w:space="0" w:color="000000"/>
            </w:tcBorders>
            <w:shd w:val="clear" w:color="auto" w:fill="FFFFFF"/>
            <w:tcMar>
              <w:top w:w="15" w:type="dxa"/>
              <w:left w:w="0" w:type="dxa"/>
              <w:bottom w:w="0" w:type="dxa"/>
              <w:right w:w="15" w:type="dxa"/>
            </w:tcMar>
            <w:vAlign w:val="center"/>
            <w:hideMark/>
          </w:tcPr>
          <w:p w14:paraId="45761A6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center"/>
            <w:hideMark/>
          </w:tcPr>
          <w:p w14:paraId="5EE08FF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6800557D"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14:paraId="6FDC9D4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14:paraId="7D8AE38A"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5448263C"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72" w:type="pct"/>
            <w:gridSpan w:val="4"/>
            <w:shd w:val="clear" w:color="auto" w:fill="FFFFFF"/>
            <w:tcMar>
              <w:top w:w="15" w:type="dxa"/>
              <w:left w:w="0" w:type="dxa"/>
              <w:bottom w:w="0" w:type="dxa"/>
              <w:right w:w="15" w:type="dxa"/>
            </w:tcMar>
            <w:vAlign w:val="bottom"/>
            <w:hideMark/>
          </w:tcPr>
          <w:p w14:paraId="6EEFA46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tcMar>
              <w:top w:w="15" w:type="dxa"/>
              <w:left w:w="0" w:type="dxa"/>
              <w:bottom w:w="0" w:type="dxa"/>
              <w:right w:w="15" w:type="dxa"/>
            </w:tcMar>
            <w:vAlign w:val="bottom"/>
            <w:hideMark/>
          </w:tcPr>
          <w:p w14:paraId="7A8431F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806" w:type="pct"/>
            <w:gridSpan w:val="6"/>
            <w:tcBorders>
              <w:bottom w:val="single" w:sz="6" w:space="0" w:color="000000"/>
            </w:tcBorders>
            <w:shd w:val="clear" w:color="auto" w:fill="FFFFFF"/>
            <w:tcMar>
              <w:top w:w="15" w:type="dxa"/>
              <w:left w:w="0" w:type="dxa"/>
              <w:bottom w:w="0" w:type="dxa"/>
              <w:right w:w="15" w:type="dxa"/>
            </w:tcMar>
            <w:vAlign w:val="center"/>
            <w:hideMark/>
          </w:tcPr>
          <w:p w14:paraId="3C7D52C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center"/>
            <w:hideMark/>
          </w:tcPr>
          <w:p w14:paraId="2EDC8C5B"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5E015B85"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355" w:type="pct"/>
            <w:gridSpan w:val="2"/>
            <w:shd w:val="clear" w:color="auto" w:fill="FFFFFF"/>
            <w:tcMar>
              <w:top w:w="15" w:type="dxa"/>
              <w:left w:w="0" w:type="dxa"/>
              <w:bottom w:w="0" w:type="dxa"/>
              <w:right w:w="15" w:type="dxa"/>
            </w:tcMar>
            <w:vAlign w:val="bottom"/>
            <w:hideMark/>
          </w:tcPr>
          <w:p w14:paraId="7520DCB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14:paraId="08BFA1A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3AA89F3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472" w:type="pct"/>
            <w:gridSpan w:val="4"/>
            <w:shd w:val="clear" w:color="auto" w:fill="FFFFFF"/>
            <w:tcMar>
              <w:top w:w="15" w:type="dxa"/>
              <w:left w:w="0" w:type="dxa"/>
              <w:bottom w:w="0" w:type="dxa"/>
              <w:right w:w="15" w:type="dxa"/>
            </w:tcMar>
            <w:vAlign w:val="bottom"/>
            <w:hideMark/>
          </w:tcPr>
          <w:p w14:paraId="71EFDE6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w:t>
            </w:r>
          </w:p>
        </w:tc>
      </w:tr>
      <w:tr w:rsidR="00000000" w14:paraId="2CAEEEA0" w14:textId="77777777">
        <w:trPr>
          <w:divId w:val="1793358238"/>
          <w:jc w:val="center"/>
        </w:trPr>
        <w:tc>
          <w:tcPr>
            <w:tcW w:w="1309" w:type="pct"/>
            <w:gridSpan w:val="3"/>
            <w:shd w:val="clear" w:color="auto" w:fill="FFFFFF"/>
            <w:tcMar>
              <w:top w:w="15" w:type="dxa"/>
              <w:left w:w="0" w:type="dxa"/>
              <w:bottom w:w="0" w:type="dxa"/>
              <w:right w:w="15" w:type="dxa"/>
            </w:tcMar>
            <w:vAlign w:val="bottom"/>
            <w:hideMark/>
          </w:tcPr>
          <w:p w14:paraId="3D83DC30"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3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A2F67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34D591E3"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004A91D4"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3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C915C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08547F9C"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2CB03427"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14:paraId="7ECD83A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2D405C1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1919774F" w14:textId="77777777" w:rsidR="00000000" w:rsidRDefault="0035631E">
            <w:pPr>
              <w:pStyle w:val="a3"/>
              <w:spacing w:before="0" w:beforeAutospacing="0" w:after="0" w:afterAutospacing="0"/>
              <w:jc w:val="center"/>
              <w:rPr>
                <w:color w:val="000000"/>
                <w:sz w:val="16"/>
                <w:szCs w:val="16"/>
              </w:rPr>
            </w:pPr>
            <w:r>
              <w:rPr>
                <w:color w:val="000000"/>
                <w:sz w:val="16"/>
                <w:szCs w:val="16"/>
              </w:rPr>
              <w:t> </w:t>
            </w:r>
          </w:p>
        </w:tc>
        <w:tc>
          <w:tcPr>
            <w:tcW w:w="472" w:type="pct"/>
            <w:gridSpan w:val="4"/>
            <w:tcBorders>
              <w:bottom w:val="single" w:sz="6" w:space="0" w:color="000000"/>
            </w:tcBorders>
            <w:shd w:val="clear" w:color="auto" w:fill="FFFFFF"/>
            <w:tcMar>
              <w:top w:w="15" w:type="dxa"/>
              <w:left w:w="0" w:type="dxa"/>
              <w:bottom w:w="0" w:type="dxa"/>
              <w:right w:w="15" w:type="dxa"/>
            </w:tcMar>
            <w:vAlign w:val="bottom"/>
            <w:hideMark/>
          </w:tcPr>
          <w:p w14:paraId="0102D7D6"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tcMar>
              <w:top w:w="15" w:type="dxa"/>
              <w:left w:w="0" w:type="dxa"/>
              <w:bottom w:w="0" w:type="dxa"/>
              <w:right w:w="15" w:type="dxa"/>
            </w:tcMar>
            <w:vAlign w:val="bottom"/>
            <w:hideMark/>
          </w:tcPr>
          <w:p w14:paraId="651EE0D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3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CA394FB"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5A974B6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14:paraId="7935AAA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35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E1A86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E05830E"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1481868E" w14:textId="77777777" w:rsidR="00000000" w:rsidRDefault="0035631E">
            <w:pPr>
              <w:pStyle w:val="a3"/>
              <w:spacing w:before="0" w:beforeAutospacing="0" w:after="0" w:afterAutospacing="0"/>
              <w:rPr>
                <w:color w:val="000000"/>
                <w:sz w:val="16"/>
                <w:szCs w:val="16"/>
              </w:rPr>
            </w:pPr>
            <w:r>
              <w:rPr>
                <w:color w:val="000000"/>
                <w:sz w:val="16"/>
                <w:szCs w:val="16"/>
              </w:rPr>
              <w:t> </w:t>
            </w:r>
          </w:p>
        </w:tc>
        <w:tc>
          <w:tcPr>
            <w:tcW w:w="355" w:type="pct"/>
            <w:gridSpan w:val="2"/>
            <w:tcBorders>
              <w:bottom w:val="single" w:sz="6" w:space="0" w:color="000000"/>
            </w:tcBorders>
            <w:shd w:val="clear" w:color="auto" w:fill="FFFFFF"/>
            <w:tcMar>
              <w:top w:w="15" w:type="dxa"/>
              <w:left w:w="0" w:type="dxa"/>
              <w:bottom w:w="0" w:type="dxa"/>
              <w:right w:w="15" w:type="dxa"/>
            </w:tcMar>
            <w:vAlign w:val="bottom"/>
            <w:hideMark/>
          </w:tcPr>
          <w:p w14:paraId="4813C097"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shd w:val="clear" w:color="auto" w:fill="FFFFFF"/>
            <w:noWrap/>
            <w:tcMar>
              <w:top w:w="15" w:type="dxa"/>
              <w:left w:w="0" w:type="dxa"/>
              <w:bottom w:w="0" w:type="dxa"/>
              <w:right w:w="15" w:type="dxa"/>
            </w:tcMar>
            <w:vAlign w:val="bottom"/>
            <w:hideMark/>
          </w:tcPr>
          <w:p w14:paraId="38D033E0"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14:paraId="2662FC1B" w14:textId="77777777" w:rsidR="00000000" w:rsidRDefault="0035631E">
            <w:pPr>
              <w:pStyle w:val="a3"/>
              <w:spacing w:before="0" w:beforeAutospacing="0" w:after="0" w:afterAutospacing="0"/>
              <w:jc w:val="center"/>
              <w:rPr>
                <w:color w:val="000000"/>
                <w:sz w:val="16"/>
                <w:szCs w:val="16"/>
              </w:rPr>
            </w:pPr>
            <w:r>
              <w:rPr>
                <w:color w:val="000000"/>
                <w:sz w:val="16"/>
                <w:szCs w:val="16"/>
              </w:rPr>
              <w:t> </w:t>
            </w:r>
          </w:p>
        </w:tc>
        <w:tc>
          <w:tcPr>
            <w:tcW w:w="472" w:type="pct"/>
            <w:gridSpan w:val="4"/>
            <w:tcBorders>
              <w:bottom w:val="single" w:sz="6" w:space="0" w:color="000000"/>
            </w:tcBorders>
            <w:shd w:val="clear" w:color="auto" w:fill="FFFFFF"/>
            <w:tcMar>
              <w:top w:w="15" w:type="dxa"/>
              <w:left w:w="0" w:type="dxa"/>
              <w:bottom w:w="0" w:type="dxa"/>
              <w:right w:w="15" w:type="dxa"/>
            </w:tcMar>
            <w:vAlign w:val="bottom"/>
            <w:hideMark/>
          </w:tcPr>
          <w:p w14:paraId="3E6E6895"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Change</w:t>
            </w:r>
          </w:p>
        </w:tc>
      </w:tr>
      <w:tr w:rsidR="00000000" w14:paraId="27622ED8" w14:textId="77777777">
        <w:trPr>
          <w:divId w:val="1793358238"/>
          <w:jc w:val="center"/>
        </w:trPr>
        <w:tc>
          <w:tcPr>
            <w:tcW w:w="1309" w:type="pct"/>
            <w:gridSpan w:val="3"/>
            <w:shd w:val="clear" w:color="auto" w:fill="CFF0FC"/>
            <w:tcMar>
              <w:top w:w="15" w:type="dxa"/>
              <w:left w:w="0" w:type="dxa"/>
              <w:bottom w:w="0" w:type="dxa"/>
              <w:right w:w="15" w:type="dxa"/>
            </w:tcMar>
            <w:vAlign w:val="bottom"/>
            <w:hideMark/>
          </w:tcPr>
          <w:p w14:paraId="4E054970" w14:textId="77777777" w:rsidR="00000000" w:rsidRDefault="0035631E">
            <w:pPr>
              <w:pStyle w:val="a3"/>
              <w:spacing w:before="0" w:beforeAutospacing="0" w:after="0" w:afterAutospacing="0"/>
              <w:rPr>
                <w:b/>
                <w:bCs/>
                <w:color w:val="000000"/>
                <w:sz w:val="20"/>
                <w:szCs w:val="20"/>
              </w:rPr>
            </w:pPr>
            <w:r>
              <w:rPr>
                <w:b/>
                <w:bCs/>
                <w:color w:val="000000"/>
                <w:sz w:val="20"/>
                <w:szCs w:val="20"/>
              </w:rPr>
              <w:t>Statement of Operations Data:</w:t>
            </w:r>
          </w:p>
        </w:tc>
        <w:tc>
          <w:tcPr>
            <w:tcW w:w="1822" w:type="pct"/>
            <w:gridSpan w:val="16"/>
            <w:shd w:val="clear" w:color="auto" w:fill="CFF0FC"/>
            <w:tcMar>
              <w:top w:w="15" w:type="dxa"/>
              <w:left w:w="0" w:type="dxa"/>
              <w:bottom w:w="0" w:type="dxa"/>
              <w:right w:w="15" w:type="dxa"/>
            </w:tcMar>
            <w:vAlign w:val="bottom"/>
            <w:hideMark/>
          </w:tcPr>
          <w:p w14:paraId="3BDF3B4F"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(dollars in thousands, except Other Operating Data)</w:t>
            </w:r>
          </w:p>
        </w:tc>
        <w:tc>
          <w:tcPr>
            <w:tcW w:w="50" w:type="pct"/>
            <w:tcBorders>
              <w:top w:val="single" w:sz="6" w:space="0" w:color="000000"/>
            </w:tcBorders>
            <w:shd w:val="clear" w:color="auto" w:fill="CFF0FC"/>
            <w:tcMar>
              <w:top w:w="15" w:type="dxa"/>
              <w:left w:w="0" w:type="dxa"/>
              <w:bottom w:w="0" w:type="dxa"/>
              <w:right w:w="15" w:type="dxa"/>
            </w:tcMar>
            <w:vAlign w:val="bottom"/>
            <w:hideMark/>
          </w:tcPr>
          <w:p w14:paraId="7DF3159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1822" w:type="pct"/>
            <w:gridSpan w:val="16"/>
            <w:shd w:val="clear" w:color="auto" w:fill="CFF0FC"/>
            <w:tcMar>
              <w:top w:w="15" w:type="dxa"/>
              <w:left w:w="0" w:type="dxa"/>
              <w:bottom w:w="0" w:type="dxa"/>
              <w:right w:w="15" w:type="dxa"/>
            </w:tcMar>
            <w:vAlign w:val="bottom"/>
            <w:hideMark/>
          </w:tcPr>
          <w:p w14:paraId="718F7401"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(dollars in thousands, except Other Operating Data)</w:t>
            </w:r>
          </w:p>
        </w:tc>
      </w:tr>
      <w:tr w:rsidR="0035631E" w14:paraId="455F5520" w14:textId="77777777">
        <w:trPr>
          <w:divId w:val="1793358238"/>
          <w:jc w:val="center"/>
        </w:trPr>
        <w:tc>
          <w:tcPr>
            <w:tcW w:w="1309" w:type="pct"/>
            <w:gridSpan w:val="3"/>
            <w:shd w:val="clear" w:color="auto" w:fill="FFFFFF"/>
            <w:tcMar>
              <w:top w:w="15" w:type="dxa"/>
              <w:left w:w="0" w:type="dxa"/>
              <w:bottom w:w="0" w:type="dxa"/>
              <w:right w:w="15" w:type="dxa"/>
            </w:tcMar>
            <w:hideMark/>
          </w:tcPr>
          <w:p w14:paraId="7CABDE45" w14:textId="77777777" w:rsidR="00000000" w:rsidRDefault="0035631E">
            <w:pPr>
              <w:pStyle w:val="a3"/>
              <w:spacing w:before="0" w:beforeAutospacing="0" w:after="0" w:afterAutospacing="0"/>
              <w:rPr>
                <w:color w:val="000000"/>
                <w:sz w:val="20"/>
                <w:szCs w:val="20"/>
              </w:rPr>
            </w:pPr>
            <w:r>
              <w:rPr>
                <w:color w:val="000000"/>
                <w:sz w:val="20"/>
                <w:szCs w:val="20"/>
              </w:rPr>
              <w:t>Revenue</w:t>
            </w:r>
          </w:p>
        </w:tc>
        <w:tc>
          <w:tcPr>
            <w:tcW w:w="50" w:type="pct"/>
            <w:shd w:val="clear" w:color="auto" w:fill="FFFFFF"/>
            <w:noWrap/>
            <w:tcMar>
              <w:top w:w="15" w:type="dxa"/>
              <w:left w:w="0" w:type="dxa"/>
              <w:bottom w:w="0" w:type="dxa"/>
              <w:right w:w="15" w:type="dxa"/>
            </w:tcMar>
            <w:vAlign w:val="bottom"/>
            <w:hideMark/>
          </w:tcPr>
          <w:p w14:paraId="687AFA0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50D7774C" w14:textId="77777777" w:rsidR="00000000" w:rsidRDefault="0035631E">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FFFFFF"/>
            <w:noWrap/>
            <w:tcMar>
              <w:top w:w="15" w:type="dxa"/>
              <w:left w:w="0" w:type="dxa"/>
              <w:bottom w:w="0" w:type="dxa"/>
              <w:right w:w="15" w:type="dxa"/>
            </w:tcMar>
            <w:vAlign w:val="bottom"/>
            <w:hideMark/>
          </w:tcPr>
          <w:p w14:paraId="75088FC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47F9D3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EBFAA3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69F2BCC6" w14:textId="77777777" w:rsidR="00000000" w:rsidRDefault="0035631E">
            <w:pPr>
              <w:pStyle w:val="a3"/>
              <w:spacing w:before="0" w:beforeAutospacing="0" w:after="0" w:afterAutospacing="0"/>
              <w:jc w:val="right"/>
              <w:rPr>
                <w:color w:val="000000"/>
                <w:sz w:val="20"/>
                <w:szCs w:val="20"/>
              </w:rPr>
            </w:pPr>
            <w:r>
              <w:rPr>
                <w:color w:val="000000"/>
                <w:sz w:val="20"/>
                <w:szCs w:val="20"/>
              </w:rPr>
              <w:t>5,400</w:t>
            </w:r>
          </w:p>
        </w:tc>
        <w:tc>
          <w:tcPr>
            <w:tcW w:w="50" w:type="pct"/>
            <w:shd w:val="clear" w:color="auto" w:fill="FFFFFF"/>
            <w:noWrap/>
            <w:tcMar>
              <w:top w:w="15" w:type="dxa"/>
              <w:left w:w="0" w:type="dxa"/>
              <w:bottom w:w="0" w:type="dxa"/>
              <w:right w:w="15" w:type="dxa"/>
            </w:tcMar>
            <w:vAlign w:val="bottom"/>
            <w:hideMark/>
          </w:tcPr>
          <w:p w14:paraId="2040F73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759839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1982E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2DBEE1E8" w14:textId="77777777" w:rsidR="00000000" w:rsidRDefault="0035631E">
            <w:pPr>
              <w:pStyle w:val="a3"/>
              <w:spacing w:before="0" w:beforeAutospacing="0" w:after="0" w:afterAutospacing="0"/>
              <w:jc w:val="right"/>
              <w:rPr>
                <w:color w:val="000000"/>
                <w:sz w:val="20"/>
                <w:szCs w:val="20"/>
              </w:rPr>
            </w:pPr>
            <w:r>
              <w:rPr>
                <w:color w:val="000000"/>
                <w:sz w:val="20"/>
                <w:szCs w:val="20"/>
              </w:rPr>
              <w:t>3,024</w:t>
            </w:r>
          </w:p>
        </w:tc>
        <w:tc>
          <w:tcPr>
            <w:tcW w:w="50" w:type="pct"/>
            <w:shd w:val="clear" w:color="auto" w:fill="FFFFFF"/>
            <w:noWrap/>
            <w:tcMar>
              <w:top w:w="15" w:type="dxa"/>
              <w:left w:w="0" w:type="dxa"/>
              <w:bottom w:w="0" w:type="dxa"/>
              <w:right w:w="15" w:type="dxa"/>
            </w:tcMar>
            <w:vAlign w:val="bottom"/>
            <w:hideMark/>
          </w:tcPr>
          <w:p w14:paraId="0EED57E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251EB7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BC431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10BBC27D" w14:textId="77777777" w:rsidR="00000000" w:rsidRDefault="0035631E">
            <w:pPr>
              <w:pStyle w:val="a3"/>
              <w:spacing w:before="0" w:beforeAutospacing="0" w:after="0" w:afterAutospacing="0"/>
              <w:jc w:val="right"/>
              <w:rPr>
                <w:color w:val="000000"/>
                <w:sz w:val="20"/>
                <w:szCs w:val="20"/>
              </w:rPr>
            </w:pPr>
            <w:r>
              <w:rPr>
                <w:color w:val="000000"/>
                <w:sz w:val="20"/>
                <w:szCs w:val="20"/>
              </w:rPr>
              <w:t>56</w:t>
            </w:r>
          </w:p>
        </w:tc>
        <w:tc>
          <w:tcPr>
            <w:tcW w:w="50" w:type="pct"/>
            <w:shd w:val="clear" w:color="auto" w:fill="FFFFFF"/>
            <w:noWrap/>
            <w:tcMar>
              <w:top w:w="15" w:type="dxa"/>
              <w:left w:w="0" w:type="dxa"/>
              <w:bottom w:w="0" w:type="dxa"/>
              <w:right w:w="15" w:type="dxa"/>
            </w:tcMar>
            <w:vAlign w:val="bottom"/>
            <w:hideMark/>
          </w:tcPr>
          <w:p w14:paraId="0E20FF2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22E8D7BB"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c>
          <w:tcPr>
            <w:tcW w:w="50" w:type="pct"/>
            <w:shd w:val="clear" w:color="auto" w:fill="FFFFFF"/>
            <w:tcMar>
              <w:top w:w="15" w:type="dxa"/>
              <w:left w:w="0" w:type="dxa"/>
              <w:bottom w:w="0" w:type="dxa"/>
              <w:right w:w="15" w:type="dxa"/>
            </w:tcMar>
            <w:vAlign w:val="bottom"/>
            <w:hideMark/>
          </w:tcPr>
          <w:p w14:paraId="59A8D7A1"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3D652C4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6D5FA19C" w14:textId="77777777" w:rsidR="00000000" w:rsidRDefault="0035631E">
            <w:pPr>
              <w:pStyle w:val="a3"/>
              <w:spacing w:before="0" w:beforeAutospacing="0" w:after="0" w:afterAutospacing="0"/>
              <w:jc w:val="right"/>
              <w:rPr>
                <w:color w:val="000000"/>
                <w:sz w:val="20"/>
                <w:szCs w:val="20"/>
              </w:rPr>
            </w:pPr>
            <w:r>
              <w:rPr>
                <w:color w:val="000000"/>
                <w:sz w:val="20"/>
                <w:szCs w:val="20"/>
              </w:rPr>
              <w:t>13,794</w:t>
            </w:r>
          </w:p>
        </w:tc>
        <w:tc>
          <w:tcPr>
            <w:tcW w:w="50" w:type="pct"/>
            <w:shd w:val="clear" w:color="auto" w:fill="FFFFFF"/>
            <w:noWrap/>
            <w:tcMar>
              <w:top w:w="15" w:type="dxa"/>
              <w:left w:w="0" w:type="dxa"/>
              <w:bottom w:w="0" w:type="dxa"/>
              <w:right w:w="15" w:type="dxa"/>
            </w:tcMar>
            <w:vAlign w:val="bottom"/>
            <w:hideMark/>
          </w:tcPr>
          <w:p w14:paraId="08C7E26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744245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C33D31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3B34C72F" w14:textId="77777777" w:rsidR="00000000" w:rsidRDefault="0035631E">
            <w:pPr>
              <w:pStyle w:val="a3"/>
              <w:spacing w:before="0" w:beforeAutospacing="0" w:after="0" w:afterAutospacing="0"/>
              <w:jc w:val="right"/>
              <w:rPr>
                <w:color w:val="000000"/>
                <w:sz w:val="20"/>
                <w:szCs w:val="20"/>
              </w:rPr>
            </w:pPr>
            <w:r>
              <w:rPr>
                <w:color w:val="000000"/>
                <w:sz w:val="20"/>
                <w:szCs w:val="20"/>
              </w:rPr>
              <w:t>10,053</w:t>
            </w:r>
          </w:p>
        </w:tc>
        <w:tc>
          <w:tcPr>
            <w:tcW w:w="50" w:type="pct"/>
            <w:shd w:val="clear" w:color="auto" w:fill="FFFFFF"/>
            <w:noWrap/>
            <w:tcMar>
              <w:top w:w="15" w:type="dxa"/>
              <w:left w:w="0" w:type="dxa"/>
              <w:bottom w:w="0" w:type="dxa"/>
              <w:right w:w="15" w:type="dxa"/>
            </w:tcMar>
            <w:vAlign w:val="bottom"/>
            <w:hideMark/>
          </w:tcPr>
          <w:p w14:paraId="72CA1CA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EBA36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8D99FC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2FD356EE" w14:textId="77777777" w:rsidR="00000000" w:rsidRDefault="0035631E">
            <w:pPr>
              <w:pStyle w:val="a3"/>
              <w:spacing w:before="0" w:beforeAutospacing="0" w:after="0" w:afterAutospacing="0"/>
              <w:jc w:val="right"/>
              <w:rPr>
                <w:color w:val="000000"/>
                <w:sz w:val="20"/>
                <w:szCs w:val="20"/>
              </w:rPr>
            </w:pPr>
            <w:r>
              <w:rPr>
                <w:color w:val="000000"/>
                <w:sz w:val="20"/>
                <w:szCs w:val="20"/>
              </w:rPr>
              <w:t>3,741</w:t>
            </w:r>
          </w:p>
        </w:tc>
        <w:tc>
          <w:tcPr>
            <w:tcW w:w="50" w:type="pct"/>
            <w:shd w:val="clear" w:color="auto" w:fill="FFFFFF"/>
            <w:noWrap/>
            <w:tcMar>
              <w:top w:w="15" w:type="dxa"/>
              <w:left w:w="0" w:type="dxa"/>
              <w:bottom w:w="0" w:type="dxa"/>
              <w:right w:w="15" w:type="dxa"/>
            </w:tcMar>
            <w:vAlign w:val="bottom"/>
            <w:hideMark/>
          </w:tcPr>
          <w:p w14:paraId="59BAC6C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D694D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BDDC5C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05F8FB59" w14:textId="77777777" w:rsidR="00000000" w:rsidRDefault="0035631E">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FFFFFF"/>
            <w:noWrap/>
            <w:tcMar>
              <w:top w:w="15" w:type="dxa"/>
              <w:left w:w="0" w:type="dxa"/>
              <w:bottom w:w="0" w:type="dxa"/>
              <w:right w:w="15" w:type="dxa"/>
            </w:tcMar>
            <w:vAlign w:val="bottom"/>
            <w:hideMark/>
          </w:tcPr>
          <w:p w14:paraId="3BCF44A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19895A71"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35631E" w14:paraId="704A1765" w14:textId="77777777">
        <w:trPr>
          <w:divId w:val="1793358238"/>
          <w:jc w:val="center"/>
        </w:trPr>
        <w:tc>
          <w:tcPr>
            <w:tcW w:w="1309" w:type="pct"/>
            <w:gridSpan w:val="3"/>
            <w:shd w:val="clear" w:color="auto" w:fill="CFF0FC"/>
            <w:tcMar>
              <w:top w:w="15" w:type="dxa"/>
              <w:left w:w="0" w:type="dxa"/>
              <w:bottom w:w="0" w:type="dxa"/>
              <w:right w:w="15" w:type="dxa"/>
            </w:tcMar>
            <w:hideMark/>
          </w:tcPr>
          <w:p w14:paraId="75518FAD" w14:textId="77777777" w:rsidR="00000000" w:rsidRDefault="0035631E">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01E4F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44BADBEF" w14:textId="77777777" w:rsidR="00000000" w:rsidRDefault="0035631E">
            <w:pPr>
              <w:pStyle w:val="a3"/>
              <w:spacing w:before="0" w:beforeAutospacing="0" w:after="0" w:afterAutospacing="0"/>
              <w:jc w:val="right"/>
              <w:rPr>
                <w:color w:val="000000"/>
                <w:sz w:val="20"/>
                <w:szCs w:val="20"/>
              </w:rPr>
            </w:pPr>
            <w:r>
              <w:rPr>
                <w:color w:val="000000"/>
                <w:sz w:val="20"/>
                <w:szCs w:val="20"/>
              </w:rPr>
              <w:t>3,620</w:t>
            </w:r>
          </w:p>
        </w:tc>
        <w:tc>
          <w:tcPr>
            <w:tcW w:w="50" w:type="pct"/>
            <w:shd w:val="clear" w:color="auto" w:fill="CFF0FC"/>
            <w:noWrap/>
            <w:tcMar>
              <w:top w:w="15" w:type="dxa"/>
              <w:left w:w="0" w:type="dxa"/>
              <w:bottom w:w="0" w:type="dxa"/>
              <w:right w:w="15" w:type="dxa"/>
            </w:tcMar>
            <w:vAlign w:val="bottom"/>
            <w:hideMark/>
          </w:tcPr>
          <w:p w14:paraId="4F943CB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4EADB2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0E54AD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3776043C" w14:textId="77777777" w:rsidR="00000000" w:rsidRDefault="0035631E">
            <w:pPr>
              <w:pStyle w:val="a3"/>
              <w:spacing w:before="0" w:beforeAutospacing="0" w:after="0" w:afterAutospacing="0"/>
              <w:jc w:val="right"/>
              <w:rPr>
                <w:color w:val="000000"/>
                <w:sz w:val="20"/>
                <w:szCs w:val="20"/>
              </w:rPr>
            </w:pPr>
            <w:r>
              <w:rPr>
                <w:color w:val="000000"/>
                <w:sz w:val="20"/>
                <w:szCs w:val="20"/>
              </w:rPr>
              <w:t>2,544</w:t>
            </w:r>
          </w:p>
        </w:tc>
        <w:tc>
          <w:tcPr>
            <w:tcW w:w="50" w:type="pct"/>
            <w:shd w:val="clear" w:color="auto" w:fill="CFF0FC"/>
            <w:noWrap/>
            <w:tcMar>
              <w:top w:w="15" w:type="dxa"/>
              <w:left w:w="0" w:type="dxa"/>
              <w:bottom w:w="0" w:type="dxa"/>
              <w:right w:w="15" w:type="dxa"/>
            </w:tcMar>
            <w:vAlign w:val="bottom"/>
            <w:hideMark/>
          </w:tcPr>
          <w:p w14:paraId="458D469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7DAE68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3CB902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33671033" w14:textId="77777777" w:rsidR="00000000" w:rsidRDefault="0035631E">
            <w:pPr>
              <w:pStyle w:val="a3"/>
              <w:spacing w:before="0" w:beforeAutospacing="0" w:after="0" w:afterAutospacing="0"/>
              <w:jc w:val="right"/>
              <w:rPr>
                <w:color w:val="000000"/>
                <w:sz w:val="20"/>
                <w:szCs w:val="20"/>
              </w:rPr>
            </w:pPr>
            <w:r>
              <w:rPr>
                <w:color w:val="000000"/>
                <w:sz w:val="20"/>
                <w:szCs w:val="20"/>
              </w:rPr>
              <w:t>1,076</w:t>
            </w:r>
          </w:p>
        </w:tc>
        <w:tc>
          <w:tcPr>
            <w:tcW w:w="50" w:type="pct"/>
            <w:shd w:val="clear" w:color="auto" w:fill="CFF0FC"/>
            <w:noWrap/>
            <w:tcMar>
              <w:top w:w="15" w:type="dxa"/>
              <w:left w:w="0" w:type="dxa"/>
              <w:bottom w:w="0" w:type="dxa"/>
              <w:right w:w="15" w:type="dxa"/>
            </w:tcMar>
            <w:vAlign w:val="bottom"/>
            <w:hideMark/>
          </w:tcPr>
          <w:p w14:paraId="13E5460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DBD2C2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5490D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70446CED" w14:textId="77777777" w:rsidR="00000000" w:rsidRDefault="0035631E">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14:paraId="0C13B97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6BBF876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2DBABE4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022A2C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7BCC79B8" w14:textId="77777777" w:rsidR="00000000" w:rsidRDefault="0035631E">
            <w:pPr>
              <w:pStyle w:val="a3"/>
              <w:spacing w:before="0" w:beforeAutospacing="0" w:after="0" w:afterAutospacing="0"/>
              <w:jc w:val="right"/>
              <w:rPr>
                <w:color w:val="000000"/>
                <w:sz w:val="20"/>
                <w:szCs w:val="20"/>
              </w:rPr>
            </w:pPr>
            <w:r>
              <w:rPr>
                <w:color w:val="000000"/>
                <w:sz w:val="20"/>
                <w:szCs w:val="20"/>
              </w:rPr>
              <w:t>6,588</w:t>
            </w:r>
          </w:p>
        </w:tc>
        <w:tc>
          <w:tcPr>
            <w:tcW w:w="50" w:type="pct"/>
            <w:shd w:val="clear" w:color="auto" w:fill="CFF0FC"/>
            <w:noWrap/>
            <w:tcMar>
              <w:top w:w="15" w:type="dxa"/>
              <w:left w:w="0" w:type="dxa"/>
              <w:bottom w:w="0" w:type="dxa"/>
              <w:right w:w="15" w:type="dxa"/>
            </w:tcMar>
            <w:vAlign w:val="bottom"/>
            <w:hideMark/>
          </w:tcPr>
          <w:p w14:paraId="6E6693B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03E71E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6A5A13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3B256D4E" w14:textId="77777777" w:rsidR="00000000" w:rsidRDefault="0035631E">
            <w:pPr>
              <w:pStyle w:val="a3"/>
              <w:spacing w:before="0" w:beforeAutospacing="0" w:after="0" w:afterAutospacing="0"/>
              <w:jc w:val="right"/>
              <w:rPr>
                <w:color w:val="000000"/>
                <w:sz w:val="20"/>
                <w:szCs w:val="20"/>
              </w:rPr>
            </w:pPr>
            <w:r>
              <w:rPr>
                <w:color w:val="000000"/>
                <w:sz w:val="20"/>
                <w:szCs w:val="20"/>
              </w:rPr>
              <w:t>5,316</w:t>
            </w:r>
          </w:p>
        </w:tc>
        <w:tc>
          <w:tcPr>
            <w:tcW w:w="50" w:type="pct"/>
            <w:shd w:val="clear" w:color="auto" w:fill="CFF0FC"/>
            <w:noWrap/>
            <w:tcMar>
              <w:top w:w="15" w:type="dxa"/>
              <w:left w:w="0" w:type="dxa"/>
              <w:bottom w:w="0" w:type="dxa"/>
              <w:right w:w="15" w:type="dxa"/>
            </w:tcMar>
            <w:vAlign w:val="bottom"/>
            <w:hideMark/>
          </w:tcPr>
          <w:p w14:paraId="25DF0C0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8DD0EF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39493F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05FE44D4" w14:textId="77777777" w:rsidR="00000000" w:rsidRDefault="0035631E">
            <w:pPr>
              <w:pStyle w:val="a3"/>
              <w:spacing w:before="0" w:beforeAutospacing="0" w:after="0" w:afterAutospacing="0"/>
              <w:jc w:val="right"/>
              <w:rPr>
                <w:color w:val="000000"/>
                <w:sz w:val="20"/>
                <w:szCs w:val="20"/>
              </w:rPr>
            </w:pPr>
            <w:r>
              <w:rPr>
                <w:color w:val="000000"/>
                <w:sz w:val="20"/>
                <w:szCs w:val="20"/>
              </w:rPr>
              <w:t>1,272</w:t>
            </w:r>
          </w:p>
        </w:tc>
        <w:tc>
          <w:tcPr>
            <w:tcW w:w="50" w:type="pct"/>
            <w:shd w:val="clear" w:color="auto" w:fill="CFF0FC"/>
            <w:noWrap/>
            <w:tcMar>
              <w:top w:w="15" w:type="dxa"/>
              <w:left w:w="0" w:type="dxa"/>
              <w:bottom w:w="0" w:type="dxa"/>
              <w:right w:w="15" w:type="dxa"/>
            </w:tcMar>
            <w:vAlign w:val="bottom"/>
            <w:hideMark/>
          </w:tcPr>
          <w:p w14:paraId="06A32C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CEBCF9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D8717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02AD39DD" w14:textId="77777777" w:rsidR="00000000" w:rsidRDefault="0035631E">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CFF0FC"/>
            <w:noWrap/>
            <w:tcMar>
              <w:top w:w="15" w:type="dxa"/>
              <w:left w:w="0" w:type="dxa"/>
              <w:bottom w:w="0" w:type="dxa"/>
              <w:right w:w="15" w:type="dxa"/>
            </w:tcMar>
            <w:vAlign w:val="bottom"/>
            <w:hideMark/>
          </w:tcPr>
          <w:p w14:paraId="4A917C3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4A566AC0"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72BB116B" w14:textId="77777777">
        <w:trPr>
          <w:divId w:val="1793358238"/>
          <w:jc w:val="center"/>
        </w:trPr>
        <w:tc>
          <w:tcPr>
            <w:tcW w:w="1309" w:type="pct"/>
            <w:gridSpan w:val="3"/>
            <w:shd w:val="clear" w:color="auto" w:fill="FFFFFF"/>
            <w:tcMar>
              <w:top w:w="15" w:type="dxa"/>
              <w:left w:w="0" w:type="dxa"/>
              <w:bottom w:w="0" w:type="dxa"/>
              <w:right w:w="15" w:type="dxa"/>
            </w:tcMar>
            <w:hideMark/>
          </w:tcPr>
          <w:p w14:paraId="6570811D" w14:textId="77777777" w:rsidR="00000000" w:rsidRDefault="0035631E">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816267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4CDFFB6" w14:textId="77777777" w:rsidR="00000000" w:rsidRDefault="0035631E">
            <w:pPr>
              <w:pStyle w:val="a3"/>
              <w:spacing w:before="0" w:beforeAutospacing="0" w:after="0" w:afterAutospacing="0"/>
              <w:jc w:val="right"/>
              <w:rPr>
                <w:color w:val="000000"/>
                <w:sz w:val="20"/>
                <w:szCs w:val="20"/>
              </w:rPr>
            </w:pPr>
            <w:r>
              <w:rPr>
                <w:color w:val="000000"/>
                <w:sz w:val="20"/>
                <w:szCs w:val="20"/>
              </w:rPr>
              <w:t>4,804</w:t>
            </w:r>
          </w:p>
        </w:tc>
        <w:tc>
          <w:tcPr>
            <w:tcW w:w="50" w:type="pct"/>
            <w:shd w:val="clear" w:color="auto" w:fill="FFFFFF"/>
            <w:noWrap/>
            <w:tcMar>
              <w:top w:w="15" w:type="dxa"/>
              <w:left w:w="0" w:type="dxa"/>
              <w:bottom w:w="0" w:type="dxa"/>
              <w:right w:w="15" w:type="dxa"/>
            </w:tcMar>
            <w:vAlign w:val="bottom"/>
            <w:hideMark/>
          </w:tcPr>
          <w:p w14:paraId="1DD7E59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E8F070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0C79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9A199F5" w14:textId="77777777" w:rsidR="00000000" w:rsidRDefault="0035631E">
            <w:pPr>
              <w:pStyle w:val="a3"/>
              <w:spacing w:before="0" w:beforeAutospacing="0" w:after="0" w:afterAutospacing="0"/>
              <w:jc w:val="right"/>
              <w:rPr>
                <w:color w:val="000000"/>
                <w:sz w:val="20"/>
                <w:szCs w:val="20"/>
              </w:rPr>
            </w:pPr>
            <w:r>
              <w:rPr>
                <w:color w:val="000000"/>
                <w:sz w:val="20"/>
                <w:szCs w:val="20"/>
              </w:rPr>
              <w:t>2,856</w:t>
            </w:r>
          </w:p>
        </w:tc>
        <w:tc>
          <w:tcPr>
            <w:tcW w:w="50" w:type="pct"/>
            <w:shd w:val="clear" w:color="auto" w:fill="FFFFFF"/>
            <w:noWrap/>
            <w:tcMar>
              <w:top w:w="15" w:type="dxa"/>
              <w:left w:w="0" w:type="dxa"/>
              <w:bottom w:w="0" w:type="dxa"/>
              <w:right w:w="15" w:type="dxa"/>
            </w:tcMar>
            <w:vAlign w:val="bottom"/>
            <w:hideMark/>
          </w:tcPr>
          <w:p w14:paraId="179C086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57FAF3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16E2C7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AAB9923" w14:textId="77777777" w:rsidR="00000000" w:rsidRDefault="0035631E">
            <w:pPr>
              <w:pStyle w:val="a3"/>
              <w:spacing w:before="0" w:beforeAutospacing="0" w:after="0" w:afterAutospacing="0"/>
              <w:jc w:val="right"/>
              <w:rPr>
                <w:color w:val="000000"/>
                <w:sz w:val="20"/>
                <w:szCs w:val="20"/>
              </w:rPr>
            </w:pPr>
            <w:r>
              <w:rPr>
                <w:color w:val="000000"/>
                <w:sz w:val="20"/>
                <w:szCs w:val="20"/>
              </w:rPr>
              <w:t>1,948</w:t>
            </w:r>
          </w:p>
        </w:tc>
        <w:tc>
          <w:tcPr>
            <w:tcW w:w="50" w:type="pct"/>
            <w:shd w:val="clear" w:color="auto" w:fill="FFFFFF"/>
            <w:noWrap/>
            <w:tcMar>
              <w:top w:w="15" w:type="dxa"/>
              <w:left w:w="0" w:type="dxa"/>
              <w:bottom w:w="0" w:type="dxa"/>
              <w:right w:w="15" w:type="dxa"/>
            </w:tcMar>
            <w:vAlign w:val="bottom"/>
            <w:hideMark/>
          </w:tcPr>
          <w:p w14:paraId="741E7C0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5088E7B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F2F3D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25F5937" w14:textId="77777777" w:rsidR="00000000" w:rsidRDefault="0035631E">
            <w:pPr>
              <w:pStyle w:val="a3"/>
              <w:spacing w:before="0" w:beforeAutospacing="0" w:after="0" w:afterAutospacing="0"/>
              <w:jc w:val="right"/>
              <w:rPr>
                <w:color w:val="000000"/>
                <w:sz w:val="20"/>
                <w:szCs w:val="20"/>
              </w:rPr>
            </w:pPr>
            <w:r>
              <w:rPr>
                <w:color w:val="000000"/>
                <w:sz w:val="20"/>
                <w:szCs w:val="20"/>
              </w:rPr>
              <w:t>68</w:t>
            </w:r>
          </w:p>
        </w:tc>
        <w:tc>
          <w:tcPr>
            <w:tcW w:w="50" w:type="pct"/>
            <w:shd w:val="clear" w:color="auto" w:fill="FFFFFF"/>
            <w:noWrap/>
            <w:tcMar>
              <w:top w:w="15" w:type="dxa"/>
              <w:left w:w="0" w:type="dxa"/>
              <w:bottom w:w="0" w:type="dxa"/>
              <w:right w:w="15" w:type="dxa"/>
            </w:tcMar>
            <w:vAlign w:val="bottom"/>
            <w:hideMark/>
          </w:tcPr>
          <w:p w14:paraId="5EEE749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7CFC788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7CA80C6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5F000D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35E0276" w14:textId="77777777" w:rsidR="00000000" w:rsidRDefault="0035631E">
            <w:pPr>
              <w:pStyle w:val="a3"/>
              <w:spacing w:before="0" w:beforeAutospacing="0" w:after="0" w:afterAutospacing="0"/>
              <w:jc w:val="right"/>
              <w:rPr>
                <w:color w:val="000000"/>
                <w:sz w:val="20"/>
                <w:szCs w:val="20"/>
              </w:rPr>
            </w:pPr>
            <w:r>
              <w:rPr>
                <w:color w:val="000000"/>
                <w:sz w:val="20"/>
                <w:szCs w:val="20"/>
              </w:rPr>
              <w:t>7,206</w:t>
            </w:r>
          </w:p>
        </w:tc>
        <w:tc>
          <w:tcPr>
            <w:tcW w:w="50" w:type="pct"/>
            <w:shd w:val="clear" w:color="auto" w:fill="FFFFFF"/>
            <w:noWrap/>
            <w:tcMar>
              <w:top w:w="15" w:type="dxa"/>
              <w:left w:w="0" w:type="dxa"/>
              <w:bottom w:w="0" w:type="dxa"/>
              <w:right w:w="15" w:type="dxa"/>
            </w:tcMar>
            <w:vAlign w:val="bottom"/>
            <w:hideMark/>
          </w:tcPr>
          <w:p w14:paraId="7891637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CA112E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A5F504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97B9B1" w14:textId="77777777" w:rsidR="00000000" w:rsidRDefault="0035631E">
            <w:pPr>
              <w:pStyle w:val="a3"/>
              <w:spacing w:before="0" w:beforeAutospacing="0" w:after="0" w:afterAutospacing="0"/>
              <w:jc w:val="right"/>
              <w:rPr>
                <w:color w:val="000000"/>
                <w:sz w:val="20"/>
                <w:szCs w:val="20"/>
              </w:rPr>
            </w:pPr>
            <w:r>
              <w:rPr>
                <w:color w:val="000000"/>
                <w:sz w:val="20"/>
                <w:szCs w:val="20"/>
              </w:rPr>
              <w:t>4,737</w:t>
            </w:r>
          </w:p>
        </w:tc>
        <w:tc>
          <w:tcPr>
            <w:tcW w:w="50" w:type="pct"/>
            <w:shd w:val="clear" w:color="auto" w:fill="FFFFFF"/>
            <w:noWrap/>
            <w:tcMar>
              <w:top w:w="15" w:type="dxa"/>
              <w:left w:w="0" w:type="dxa"/>
              <w:bottom w:w="0" w:type="dxa"/>
              <w:right w:w="15" w:type="dxa"/>
            </w:tcMar>
            <w:vAlign w:val="bottom"/>
            <w:hideMark/>
          </w:tcPr>
          <w:p w14:paraId="68BB857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CFC92C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97C6F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9B9CAED" w14:textId="77777777" w:rsidR="00000000" w:rsidRDefault="0035631E">
            <w:pPr>
              <w:pStyle w:val="a3"/>
              <w:spacing w:before="0" w:beforeAutospacing="0" w:after="0" w:afterAutospacing="0"/>
              <w:jc w:val="right"/>
              <w:rPr>
                <w:color w:val="000000"/>
                <w:sz w:val="20"/>
                <w:szCs w:val="20"/>
              </w:rPr>
            </w:pPr>
            <w:r>
              <w:rPr>
                <w:color w:val="000000"/>
                <w:sz w:val="20"/>
                <w:szCs w:val="20"/>
              </w:rPr>
              <w:t>2,469</w:t>
            </w:r>
          </w:p>
        </w:tc>
        <w:tc>
          <w:tcPr>
            <w:tcW w:w="50" w:type="pct"/>
            <w:shd w:val="clear" w:color="auto" w:fill="FFFFFF"/>
            <w:noWrap/>
            <w:tcMar>
              <w:top w:w="15" w:type="dxa"/>
              <w:left w:w="0" w:type="dxa"/>
              <w:bottom w:w="0" w:type="dxa"/>
              <w:right w:w="15" w:type="dxa"/>
            </w:tcMar>
            <w:vAlign w:val="bottom"/>
            <w:hideMark/>
          </w:tcPr>
          <w:p w14:paraId="47AAB8F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B86E35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0CCC4B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AA2A1C7" w14:textId="77777777" w:rsidR="00000000" w:rsidRDefault="0035631E">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14:paraId="5C25233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17C4C4B5"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69367D84" w14:textId="77777777">
        <w:trPr>
          <w:divId w:val="1793358238"/>
          <w:jc w:val="center"/>
        </w:trPr>
        <w:tc>
          <w:tcPr>
            <w:tcW w:w="1309" w:type="pct"/>
            <w:gridSpan w:val="3"/>
            <w:shd w:val="clear" w:color="auto" w:fill="CFF0FC"/>
            <w:tcMar>
              <w:top w:w="15" w:type="dxa"/>
              <w:left w:w="0" w:type="dxa"/>
              <w:bottom w:w="0" w:type="dxa"/>
              <w:right w:w="15" w:type="dxa"/>
            </w:tcMar>
            <w:hideMark/>
          </w:tcPr>
          <w:p w14:paraId="0D982285" w14:textId="77777777" w:rsidR="00000000" w:rsidRDefault="0035631E">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20710A7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2BABD31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CD30D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FD7264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BE570C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7C235D9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3CAAD5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168DF1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F42376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5A54A5B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C67216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1B79027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0C5FB8D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4F42D96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29A772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0ADA7C0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AD5A08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707BBEB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56507FD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9465E8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BA677E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4C52BE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1D66B9B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8EF7BE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671C96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3649396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322B35D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EBCB5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88F6F2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14:paraId="61A8B47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CFF0FC"/>
            <w:noWrap/>
            <w:tcMar>
              <w:top w:w="15" w:type="dxa"/>
              <w:left w:w="0" w:type="dxa"/>
              <w:bottom w:w="0" w:type="dxa"/>
              <w:right w:w="15" w:type="dxa"/>
            </w:tcMar>
            <w:vAlign w:val="bottom"/>
            <w:hideMark/>
          </w:tcPr>
          <w:p w14:paraId="2021008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D1DB16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672A9F84"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35631E" w14:paraId="70537ACF" w14:textId="77777777">
        <w:trPr>
          <w:divId w:val="1793358238"/>
          <w:jc w:val="center"/>
        </w:trPr>
        <w:tc>
          <w:tcPr>
            <w:tcW w:w="1309" w:type="pct"/>
            <w:gridSpan w:val="3"/>
            <w:shd w:val="clear" w:color="auto" w:fill="FFFFFF"/>
            <w:tcMar>
              <w:top w:w="15" w:type="dxa"/>
              <w:left w:w="0" w:type="dxa"/>
              <w:bottom w:w="0" w:type="dxa"/>
              <w:right w:w="15" w:type="dxa"/>
            </w:tcMar>
            <w:hideMark/>
          </w:tcPr>
          <w:p w14:paraId="6A7A26BD" w14:textId="77777777" w:rsidR="00000000" w:rsidRDefault="0035631E">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vAlign w:val="bottom"/>
            <w:hideMark/>
          </w:tcPr>
          <w:p w14:paraId="6B2D0F2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3AAC2E7B" w14:textId="77777777" w:rsidR="00000000" w:rsidRDefault="0035631E">
            <w:pPr>
              <w:pStyle w:val="a3"/>
              <w:spacing w:before="0" w:beforeAutospacing="0" w:after="0" w:afterAutospacing="0"/>
              <w:jc w:val="right"/>
              <w:rPr>
                <w:color w:val="000000"/>
                <w:sz w:val="20"/>
                <w:szCs w:val="20"/>
              </w:rPr>
            </w:pPr>
            <w:r>
              <w:rPr>
                <w:color w:val="000000"/>
                <w:sz w:val="20"/>
                <w:szCs w:val="20"/>
              </w:rPr>
              <w:t>1,574</w:t>
            </w:r>
          </w:p>
        </w:tc>
        <w:tc>
          <w:tcPr>
            <w:tcW w:w="50" w:type="pct"/>
            <w:shd w:val="clear" w:color="auto" w:fill="FFFFFF"/>
            <w:noWrap/>
            <w:tcMar>
              <w:top w:w="15" w:type="dxa"/>
              <w:left w:w="0" w:type="dxa"/>
              <w:bottom w:w="0" w:type="dxa"/>
              <w:right w:w="15" w:type="dxa"/>
            </w:tcMar>
            <w:vAlign w:val="bottom"/>
            <w:hideMark/>
          </w:tcPr>
          <w:p w14:paraId="7A7FE55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78E57C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ACB56F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75D45FD4" w14:textId="77777777" w:rsidR="00000000" w:rsidRDefault="0035631E">
            <w:pPr>
              <w:pStyle w:val="a3"/>
              <w:spacing w:before="0" w:beforeAutospacing="0" w:after="0" w:afterAutospacing="0"/>
              <w:jc w:val="right"/>
              <w:rPr>
                <w:color w:val="000000"/>
                <w:sz w:val="20"/>
                <w:szCs w:val="20"/>
              </w:rPr>
            </w:pPr>
            <w:r>
              <w:rPr>
                <w:color w:val="000000"/>
                <w:sz w:val="20"/>
                <w:szCs w:val="20"/>
              </w:rPr>
              <w:t>1,212</w:t>
            </w:r>
          </w:p>
        </w:tc>
        <w:tc>
          <w:tcPr>
            <w:tcW w:w="50" w:type="pct"/>
            <w:shd w:val="clear" w:color="auto" w:fill="FFFFFF"/>
            <w:noWrap/>
            <w:tcMar>
              <w:top w:w="15" w:type="dxa"/>
              <w:left w:w="0" w:type="dxa"/>
              <w:bottom w:w="0" w:type="dxa"/>
              <w:right w:w="15" w:type="dxa"/>
            </w:tcMar>
            <w:vAlign w:val="bottom"/>
            <w:hideMark/>
          </w:tcPr>
          <w:p w14:paraId="6F6D2BE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A39CEF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C61E1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197E41D0" w14:textId="77777777" w:rsidR="00000000" w:rsidRDefault="0035631E">
            <w:pPr>
              <w:pStyle w:val="a3"/>
              <w:spacing w:before="0" w:beforeAutospacing="0" w:after="0" w:afterAutospacing="0"/>
              <w:jc w:val="right"/>
              <w:rPr>
                <w:color w:val="000000"/>
                <w:sz w:val="20"/>
                <w:szCs w:val="20"/>
              </w:rPr>
            </w:pPr>
            <w:r>
              <w:rPr>
                <w:color w:val="000000"/>
                <w:sz w:val="20"/>
                <w:szCs w:val="20"/>
              </w:rPr>
              <w:t>362</w:t>
            </w:r>
          </w:p>
        </w:tc>
        <w:tc>
          <w:tcPr>
            <w:tcW w:w="50" w:type="pct"/>
            <w:shd w:val="clear" w:color="auto" w:fill="FFFFFF"/>
            <w:noWrap/>
            <w:tcMar>
              <w:top w:w="15" w:type="dxa"/>
              <w:left w:w="0" w:type="dxa"/>
              <w:bottom w:w="0" w:type="dxa"/>
              <w:right w:w="15" w:type="dxa"/>
            </w:tcMar>
            <w:vAlign w:val="bottom"/>
            <w:hideMark/>
          </w:tcPr>
          <w:p w14:paraId="1BAF850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378F4DC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FA7F59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39861021" w14:textId="77777777" w:rsidR="00000000" w:rsidRDefault="0035631E">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14:paraId="67258D2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26A47F0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0FAA57C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4F57F0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2915EE74" w14:textId="77777777" w:rsidR="00000000" w:rsidRDefault="0035631E">
            <w:pPr>
              <w:pStyle w:val="a3"/>
              <w:spacing w:before="0" w:beforeAutospacing="0" w:after="0" w:afterAutospacing="0"/>
              <w:jc w:val="right"/>
              <w:rPr>
                <w:color w:val="000000"/>
                <w:sz w:val="20"/>
                <w:szCs w:val="20"/>
              </w:rPr>
            </w:pPr>
            <w:r>
              <w:rPr>
                <w:color w:val="000000"/>
                <w:sz w:val="20"/>
                <w:szCs w:val="20"/>
              </w:rPr>
              <w:t>2,998</w:t>
            </w:r>
          </w:p>
        </w:tc>
        <w:tc>
          <w:tcPr>
            <w:tcW w:w="50" w:type="pct"/>
            <w:shd w:val="clear" w:color="auto" w:fill="FFFFFF"/>
            <w:noWrap/>
            <w:tcMar>
              <w:top w:w="15" w:type="dxa"/>
              <w:left w:w="0" w:type="dxa"/>
              <w:bottom w:w="0" w:type="dxa"/>
              <w:right w:w="15" w:type="dxa"/>
            </w:tcMar>
            <w:vAlign w:val="bottom"/>
            <w:hideMark/>
          </w:tcPr>
          <w:p w14:paraId="4969AE9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65C61A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11BFCD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39C0B461" w14:textId="77777777" w:rsidR="00000000" w:rsidRDefault="0035631E">
            <w:pPr>
              <w:pStyle w:val="a3"/>
              <w:spacing w:before="0" w:beforeAutospacing="0" w:after="0" w:afterAutospacing="0"/>
              <w:jc w:val="right"/>
              <w:rPr>
                <w:color w:val="000000"/>
                <w:sz w:val="20"/>
                <w:szCs w:val="20"/>
              </w:rPr>
            </w:pPr>
            <w:r>
              <w:rPr>
                <w:color w:val="000000"/>
                <w:sz w:val="20"/>
                <w:szCs w:val="20"/>
              </w:rPr>
              <w:t>2,670</w:t>
            </w:r>
          </w:p>
        </w:tc>
        <w:tc>
          <w:tcPr>
            <w:tcW w:w="50" w:type="pct"/>
            <w:shd w:val="clear" w:color="auto" w:fill="FFFFFF"/>
            <w:noWrap/>
            <w:tcMar>
              <w:top w:w="15" w:type="dxa"/>
              <w:left w:w="0" w:type="dxa"/>
              <w:bottom w:w="0" w:type="dxa"/>
              <w:right w:w="15" w:type="dxa"/>
            </w:tcMar>
            <w:vAlign w:val="bottom"/>
            <w:hideMark/>
          </w:tcPr>
          <w:p w14:paraId="30D4BE0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C8A4B9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08292C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7C46D674" w14:textId="77777777" w:rsidR="00000000" w:rsidRDefault="0035631E">
            <w:pPr>
              <w:pStyle w:val="a3"/>
              <w:spacing w:before="0" w:beforeAutospacing="0" w:after="0" w:afterAutospacing="0"/>
              <w:jc w:val="right"/>
              <w:rPr>
                <w:color w:val="000000"/>
                <w:sz w:val="20"/>
                <w:szCs w:val="20"/>
              </w:rPr>
            </w:pPr>
            <w:r>
              <w:rPr>
                <w:color w:val="000000"/>
                <w:sz w:val="20"/>
                <w:szCs w:val="20"/>
              </w:rPr>
              <w:t>328</w:t>
            </w:r>
          </w:p>
        </w:tc>
        <w:tc>
          <w:tcPr>
            <w:tcW w:w="50" w:type="pct"/>
            <w:shd w:val="clear" w:color="auto" w:fill="FFFFFF"/>
            <w:noWrap/>
            <w:tcMar>
              <w:top w:w="15" w:type="dxa"/>
              <w:left w:w="0" w:type="dxa"/>
              <w:bottom w:w="0" w:type="dxa"/>
              <w:right w:w="15" w:type="dxa"/>
            </w:tcMar>
            <w:vAlign w:val="bottom"/>
            <w:hideMark/>
          </w:tcPr>
          <w:p w14:paraId="449E166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FCD52F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2F5A64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24F7C649" w14:textId="77777777" w:rsidR="00000000" w:rsidRDefault="0035631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14:paraId="507E9A9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23FE5D71"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4E466019" w14:textId="77777777">
        <w:trPr>
          <w:divId w:val="1793358238"/>
          <w:jc w:val="center"/>
        </w:trPr>
        <w:tc>
          <w:tcPr>
            <w:tcW w:w="1309" w:type="pct"/>
            <w:gridSpan w:val="3"/>
            <w:shd w:val="clear" w:color="auto" w:fill="CFF0FC"/>
            <w:tcMar>
              <w:top w:w="15" w:type="dxa"/>
              <w:left w:w="0" w:type="dxa"/>
              <w:bottom w:w="0" w:type="dxa"/>
              <w:right w:w="15" w:type="dxa"/>
            </w:tcMar>
            <w:hideMark/>
          </w:tcPr>
          <w:p w14:paraId="4D9B5155" w14:textId="77777777" w:rsidR="00000000" w:rsidRDefault="0035631E">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vAlign w:val="bottom"/>
            <w:hideMark/>
          </w:tcPr>
          <w:p w14:paraId="5A8C06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48EA7658" w14:textId="77777777" w:rsidR="00000000" w:rsidRDefault="0035631E">
            <w:pPr>
              <w:pStyle w:val="a3"/>
              <w:spacing w:before="0" w:beforeAutospacing="0" w:after="0" w:afterAutospacing="0"/>
              <w:jc w:val="right"/>
              <w:rPr>
                <w:color w:val="000000"/>
                <w:sz w:val="20"/>
                <w:szCs w:val="20"/>
              </w:rPr>
            </w:pPr>
            <w:r>
              <w:rPr>
                <w:color w:val="000000"/>
                <w:sz w:val="20"/>
                <w:szCs w:val="20"/>
              </w:rPr>
              <w:t>1,304</w:t>
            </w:r>
          </w:p>
        </w:tc>
        <w:tc>
          <w:tcPr>
            <w:tcW w:w="50" w:type="pct"/>
            <w:shd w:val="clear" w:color="auto" w:fill="CFF0FC"/>
            <w:noWrap/>
            <w:tcMar>
              <w:top w:w="15" w:type="dxa"/>
              <w:left w:w="0" w:type="dxa"/>
              <w:bottom w:w="0" w:type="dxa"/>
              <w:right w:w="15" w:type="dxa"/>
            </w:tcMar>
            <w:vAlign w:val="bottom"/>
            <w:hideMark/>
          </w:tcPr>
          <w:p w14:paraId="65CADBF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265964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E4406A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12C0FA9C" w14:textId="77777777" w:rsidR="00000000" w:rsidRDefault="0035631E">
            <w:pPr>
              <w:pStyle w:val="a3"/>
              <w:spacing w:before="0" w:beforeAutospacing="0" w:after="0" w:afterAutospacing="0"/>
              <w:jc w:val="right"/>
              <w:rPr>
                <w:color w:val="000000"/>
                <w:sz w:val="20"/>
                <w:szCs w:val="20"/>
              </w:rPr>
            </w:pPr>
            <w:r>
              <w:rPr>
                <w:color w:val="000000"/>
                <w:sz w:val="20"/>
                <w:szCs w:val="20"/>
              </w:rPr>
              <w:t>1,279</w:t>
            </w:r>
          </w:p>
        </w:tc>
        <w:tc>
          <w:tcPr>
            <w:tcW w:w="50" w:type="pct"/>
            <w:shd w:val="clear" w:color="auto" w:fill="CFF0FC"/>
            <w:noWrap/>
            <w:tcMar>
              <w:top w:w="15" w:type="dxa"/>
              <w:left w:w="0" w:type="dxa"/>
              <w:bottom w:w="0" w:type="dxa"/>
              <w:right w:w="15" w:type="dxa"/>
            </w:tcMar>
            <w:vAlign w:val="bottom"/>
            <w:hideMark/>
          </w:tcPr>
          <w:p w14:paraId="105AEB8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B0B082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14516D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1289F8F2" w14:textId="77777777" w:rsidR="00000000" w:rsidRDefault="0035631E">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CFF0FC"/>
            <w:noWrap/>
            <w:tcMar>
              <w:top w:w="15" w:type="dxa"/>
              <w:left w:w="0" w:type="dxa"/>
              <w:bottom w:w="0" w:type="dxa"/>
              <w:right w:w="15" w:type="dxa"/>
            </w:tcMar>
            <w:vAlign w:val="bottom"/>
            <w:hideMark/>
          </w:tcPr>
          <w:p w14:paraId="5220104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31DBF7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7466D1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03D36AFE" w14:textId="77777777" w:rsidR="00000000" w:rsidRDefault="0035631E">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14:paraId="60BC33C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2F1AC77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3162CAD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60D67B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3B4F97E4" w14:textId="77777777" w:rsidR="00000000" w:rsidRDefault="0035631E">
            <w:pPr>
              <w:pStyle w:val="a3"/>
              <w:spacing w:before="0" w:beforeAutospacing="0" w:after="0" w:afterAutospacing="0"/>
              <w:jc w:val="right"/>
              <w:rPr>
                <w:color w:val="000000"/>
                <w:sz w:val="20"/>
                <w:szCs w:val="20"/>
              </w:rPr>
            </w:pPr>
            <w:r>
              <w:rPr>
                <w:color w:val="000000"/>
                <w:sz w:val="20"/>
                <w:szCs w:val="20"/>
              </w:rPr>
              <w:t>2,576</w:t>
            </w:r>
          </w:p>
        </w:tc>
        <w:tc>
          <w:tcPr>
            <w:tcW w:w="50" w:type="pct"/>
            <w:shd w:val="clear" w:color="auto" w:fill="CFF0FC"/>
            <w:noWrap/>
            <w:tcMar>
              <w:top w:w="15" w:type="dxa"/>
              <w:left w:w="0" w:type="dxa"/>
              <w:bottom w:w="0" w:type="dxa"/>
              <w:right w:w="15" w:type="dxa"/>
            </w:tcMar>
            <w:vAlign w:val="bottom"/>
            <w:hideMark/>
          </w:tcPr>
          <w:p w14:paraId="7782CE3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02DB2E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43608B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47F812A4" w14:textId="77777777" w:rsidR="00000000" w:rsidRDefault="0035631E">
            <w:pPr>
              <w:pStyle w:val="a3"/>
              <w:spacing w:before="0" w:beforeAutospacing="0" w:after="0" w:afterAutospacing="0"/>
              <w:jc w:val="right"/>
              <w:rPr>
                <w:color w:val="000000"/>
                <w:sz w:val="20"/>
                <w:szCs w:val="20"/>
              </w:rPr>
            </w:pPr>
            <w:r>
              <w:rPr>
                <w:color w:val="000000"/>
                <w:sz w:val="20"/>
                <w:szCs w:val="20"/>
              </w:rPr>
              <w:t>2,409</w:t>
            </w:r>
          </w:p>
        </w:tc>
        <w:tc>
          <w:tcPr>
            <w:tcW w:w="50" w:type="pct"/>
            <w:shd w:val="clear" w:color="auto" w:fill="CFF0FC"/>
            <w:noWrap/>
            <w:tcMar>
              <w:top w:w="15" w:type="dxa"/>
              <w:left w:w="0" w:type="dxa"/>
              <w:bottom w:w="0" w:type="dxa"/>
              <w:right w:w="15" w:type="dxa"/>
            </w:tcMar>
            <w:vAlign w:val="bottom"/>
            <w:hideMark/>
          </w:tcPr>
          <w:p w14:paraId="12EFFB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1B806F3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937138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40F502A0" w14:textId="77777777" w:rsidR="00000000" w:rsidRDefault="0035631E">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14:paraId="1272932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083657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BD8E94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2B79976B" w14:textId="77777777" w:rsidR="00000000" w:rsidRDefault="0035631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72B2A2C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4A1CCF37"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5808837E" w14:textId="77777777">
        <w:trPr>
          <w:divId w:val="1793358238"/>
          <w:jc w:val="center"/>
        </w:trPr>
        <w:tc>
          <w:tcPr>
            <w:tcW w:w="1309" w:type="pct"/>
            <w:gridSpan w:val="3"/>
            <w:shd w:val="clear" w:color="auto" w:fill="FFFFFF"/>
            <w:tcMar>
              <w:top w:w="15" w:type="dxa"/>
              <w:left w:w="0" w:type="dxa"/>
              <w:bottom w:w="0" w:type="dxa"/>
              <w:right w:w="15" w:type="dxa"/>
            </w:tcMar>
            <w:hideMark/>
          </w:tcPr>
          <w:p w14:paraId="7CE1873B" w14:textId="77777777" w:rsidR="00000000" w:rsidRDefault="0035631E">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730DCE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FFFFFF"/>
            <w:noWrap/>
            <w:tcMar>
              <w:top w:w="15" w:type="dxa"/>
              <w:left w:w="0" w:type="dxa"/>
              <w:bottom w:w="0" w:type="dxa"/>
              <w:right w:w="15" w:type="dxa"/>
            </w:tcMar>
            <w:vAlign w:val="bottom"/>
            <w:hideMark/>
          </w:tcPr>
          <w:p w14:paraId="73BFBB5C" w14:textId="77777777" w:rsidR="00000000" w:rsidRDefault="0035631E">
            <w:pPr>
              <w:pStyle w:val="a3"/>
              <w:spacing w:before="0" w:beforeAutospacing="0" w:after="0" w:afterAutospacing="0"/>
              <w:jc w:val="right"/>
              <w:rPr>
                <w:color w:val="000000"/>
                <w:sz w:val="20"/>
                <w:szCs w:val="20"/>
              </w:rPr>
            </w:pPr>
            <w:r>
              <w:rPr>
                <w:color w:val="000000"/>
                <w:sz w:val="20"/>
                <w:szCs w:val="20"/>
              </w:rPr>
              <w:t>1,631</w:t>
            </w:r>
          </w:p>
        </w:tc>
        <w:tc>
          <w:tcPr>
            <w:tcW w:w="50" w:type="pct"/>
            <w:shd w:val="clear" w:color="auto" w:fill="FFFFFF"/>
            <w:noWrap/>
            <w:tcMar>
              <w:top w:w="15" w:type="dxa"/>
              <w:left w:w="0" w:type="dxa"/>
              <w:bottom w:w="0" w:type="dxa"/>
              <w:right w:w="15" w:type="dxa"/>
            </w:tcMar>
            <w:vAlign w:val="bottom"/>
            <w:hideMark/>
          </w:tcPr>
          <w:p w14:paraId="1D83AE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5FD8F4A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212FBC9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FFFFFF"/>
            <w:noWrap/>
            <w:tcMar>
              <w:top w:w="15" w:type="dxa"/>
              <w:left w:w="0" w:type="dxa"/>
              <w:bottom w:w="0" w:type="dxa"/>
              <w:right w:w="15" w:type="dxa"/>
            </w:tcMar>
            <w:vAlign w:val="bottom"/>
            <w:hideMark/>
          </w:tcPr>
          <w:p w14:paraId="3F628642" w14:textId="77777777" w:rsidR="00000000" w:rsidRDefault="0035631E">
            <w:pPr>
              <w:pStyle w:val="a3"/>
              <w:spacing w:before="0" w:beforeAutospacing="0" w:after="0" w:afterAutospacing="0"/>
              <w:jc w:val="right"/>
              <w:rPr>
                <w:color w:val="000000"/>
                <w:sz w:val="20"/>
                <w:szCs w:val="20"/>
              </w:rPr>
            </w:pPr>
            <w:r>
              <w:rPr>
                <w:color w:val="000000"/>
                <w:sz w:val="20"/>
                <w:szCs w:val="20"/>
              </w:rPr>
              <w:t>1,366</w:t>
            </w:r>
          </w:p>
        </w:tc>
        <w:tc>
          <w:tcPr>
            <w:tcW w:w="50" w:type="pct"/>
            <w:shd w:val="clear" w:color="auto" w:fill="FFFFFF"/>
            <w:noWrap/>
            <w:tcMar>
              <w:top w:w="15" w:type="dxa"/>
              <w:left w:w="0" w:type="dxa"/>
              <w:bottom w:w="0" w:type="dxa"/>
              <w:right w:w="15" w:type="dxa"/>
            </w:tcMar>
            <w:vAlign w:val="bottom"/>
            <w:hideMark/>
          </w:tcPr>
          <w:p w14:paraId="41C55B8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B563EA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46AEBE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FFFFFF"/>
            <w:noWrap/>
            <w:tcMar>
              <w:top w:w="15" w:type="dxa"/>
              <w:left w:w="0" w:type="dxa"/>
              <w:bottom w:w="0" w:type="dxa"/>
              <w:right w:w="15" w:type="dxa"/>
            </w:tcMar>
            <w:vAlign w:val="bottom"/>
            <w:hideMark/>
          </w:tcPr>
          <w:p w14:paraId="38D6A2AF" w14:textId="77777777" w:rsidR="00000000" w:rsidRDefault="0035631E">
            <w:pPr>
              <w:pStyle w:val="a3"/>
              <w:spacing w:before="0" w:beforeAutospacing="0" w:after="0" w:afterAutospacing="0"/>
              <w:jc w:val="right"/>
              <w:rPr>
                <w:color w:val="000000"/>
                <w:sz w:val="20"/>
                <w:szCs w:val="20"/>
              </w:rPr>
            </w:pPr>
            <w:r>
              <w:rPr>
                <w:color w:val="000000"/>
                <w:sz w:val="20"/>
                <w:szCs w:val="20"/>
              </w:rPr>
              <w:t>265</w:t>
            </w:r>
          </w:p>
        </w:tc>
        <w:tc>
          <w:tcPr>
            <w:tcW w:w="50" w:type="pct"/>
            <w:shd w:val="clear" w:color="auto" w:fill="FFFFFF"/>
            <w:noWrap/>
            <w:tcMar>
              <w:top w:w="15" w:type="dxa"/>
              <w:left w:w="0" w:type="dxa"/>
              <w:bottom w:w="0" w:type="dxa"/>
              <w:right w:w="15" w:type="dxa"/>
            </w:tcMar>
            <w:vAlign w:val="bottom"/>
            <w:hideMark/>
          </w:tcPr>
          <w:p w14:paraId="1D2BDC4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36AD8A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AB27E2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FFFFFF"/>
            <w:noWrap/>
            <w:tcMar>
              <w:top w:w="15" w:type="dxa"/>
              <w:left w:w="0" w:type="dxa"/>
              <w:bottom w:w="0" w:type="dxa"/>
              <w:right w:w="15" w:type="dxa"/>
            </w:tcMar>
            <w:vAlign w:val="bottom"/>
            <w:hideMark/>
          </w:tcPr>
          <w:p w14:paraId="6C9DF03C" w14:textId="77777777" w:rsidR="00000000" w:rsidRDefault="0035631E">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14:paraId="021620B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25F2BEB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6C8B33F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3355987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FFFFFF"/>
            <w:noWrap/>
            <w:tcMar>
              <w:top w:w="15" w:type="dxa"/>
              <w:left w:w="0" w:type="dxa"/>
              <w:bottom w:w="0" w:type="dxa"/>
              <w:right w:w="15" w:type="dxa"/>
            </w:tcMar>
            <w:vAlign w:val="bottom"/>
            <w:hideMark/>
          </w:tcPr>
          <w:p w14:paraId="75C80D16" w14:textId="77777777" w:rsidR="00000000" w:rsidRDefault="0035631E">
            <w:pPr>
              <w:pStyle w:val="a3"/>
              <w:spacing w:before="0" w:beforeAutospacing="0" w:after="0" w:afterAutospacing="0"/>
              <w:jc w:val="right"/>
              <w:rPr>
                <w:color w:val="000000"/>
                <w:sz w:val="20"/>
                <w:szCs w:val="20"/>
              </w:rPr>
            </w:pPr>
            <w:r>
              <w:rPr>
                <w:color w:val="000000"/>
                <w:sz w:val="20"/>
                <w:szCs w:val="20"/>
              </w:rPr>
              <w:t>3,160</w:t>
            </w:r>
          </w:p>
        </w:tc>
        <w:tc>
          <w:tcPr>
            <w:tcW w:w="50" w:type="pct"/>
            <w:shd w:val="clear" w:color="auto" w:fill="FFFFFF"/>
            <w:noWrap/>
            <w:tcMar>
              <w:top w:w="15" w:type="dxa"/>
              <w:left w:w="0" w:type="dxa"/>
              <w:bottom w:w="0" w:type="dxa"/>
              <w:right w:w="15" w:type="dxa"/>
            </w:tcMar>
            <w:vAlign w:val="bottom"/>
            <w:hideMark/>
          </w:tcPr>
          <w:p w14:paraId="16AAF3B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37555F1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12EEA5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FFFFFF"/>
            <w:noWrap/>
            <w:tcMar>
              <w:top w:w="15" w:type="dxa"/>
              <w:left w:w="0" w:type="dxa"/>
              <w:bottom w:w="0" w:type="dxa"/>
              <w:right w:w="15" w:type="dxa"/>
            </w:tcMar>
            <w:vAlign w:val="bottom"/>
            <w:hideMark/>
          </w:tcPr>
          <w:p w14:paraId="5FE13A1D" w14:textId="77777777" w:rsidR="00000000" w:rsidRDefault="0035631E">
            <w:pPr>
              <w:pStyle w:val="a3"/>
              <w:spacing w:before="0" w:beforeAutospacing="0" w:after="0" w:afterAutospacing="0"/>
              <w:jc w:val="right"/>
              <w:rPr>
                <w:color w:val="000000"/>
                <w:sz w:val="20"/>
                <w:szCs w:val="20"/>
              </w:rPr>
            </w:pPr>
            <w:r>
              <w:rPr>
                <w:color w:val="000000"/>
                <w:sz w:val="20"/>
                <w:szCs w:val="20"/>
              </w:rPr>
              <w:t>2,853</w:t>
            </w:r>
          </w:p>
        </w:tc>
        <w:tc>
          <w:tcPr>
            <w:tcW w:w="50" w:type="pct"/>
            <w:shd w:val="clear" w:color="auto" w:fill="FFFFFF"/>
            <w:noWrap/>
            <w:tcMar>
              <w:top w:w="15" w:type="dxa"/>
              <w:left w:w="0" w:type="dxa"/>
              <w:bottom w:w="0" w:type="dxa"/>
              <w:right w:w="15" w:type="dxa"/>
            </w:tcMar>
            <w:vAlign w:val="bottom"/>
            <w:hideMark/>
          </w:tcPr>
          <w:p w14:paraId="5E7F45F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53AB45D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6CA2CBF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FFFFFF"/>
            <w:noWrap/>
            <w:tcMar>
              <w:top w:w="15" w:type="dxa"/>
              <w:left w:w="0" w:type="dxa"/>
              <w:bottom w:w="0" w:type="dxa"/>
              <w:right w:w="15" w:type="dxa"/>
            </w:tcMar>
            <w:vAlign w:val="bottom"/>
            <w:hideMark/>
          </w:tcPr>
          <w:p w14:paraId="3C7725BC" w14:textId="77777777" w:rsidR="00000000" w:rsidRDefault="0035631E">
            <w:pPr>
              <w:pStyle w:val="a3"/>
              <w:spacing w:before="0" w:beforeAutospacing="0" w:after="0" w:afterAutospacing="0"/>
              <w:jc w:val="right"/>
              <w:rPr>
                <w:color w:val="000000"/>
                <w:sz w:val="20"/>
                <w:szCs w:val="20"/>
              </w:rPr>
            </w:pPr>
            <w:r>
              <w:rPr>
                <w:color w:val="000000"/>
                <w:sz w:val="20"/>
                <w:szCs w:val="20"/>
              </w:rPr>
              <w:t>307</w:t>
            </w:r>
          </w:p>
        </w:tc>
        <w:tc>
          <w:tcPr>
            <w:tcW w:w="50" w:type="pct"/>
            <w:shd w:val="clear" w:color="auto" w:fill="FFFFFF"/>
            <w:noWrap/>
            <w:tcMar>
              <w:top w:w="15" w:type="dxa"/>
              <w:left w:w="0" w:type="dxa"/>
              <w:bottom w:w="0" w:type="dxa"/>
              <w:right w:w="15" w:type="dxa"/>
            </w:tcMar>
            <w:vAlign w:val="bottom"/>
            <w:hideMark/>
          </w:tcPr>
          <w:p w14:paraId="41EF6BE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90B1EC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14:paraId="5AA8E2C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FFFFFF"/>
            <w:noWrap/>
            <w:tcMar>
              <w:top w:w="15" w:type="dxa"/>
              <w:left w:w="0" w:type="dxa"/>
              <w:bottom w:w="0" w:type="dxa"/>
              <w:right w:w="15" w:type="dxa"/>
            </w:tcMar>
            <w:vAlign w:val="bottom"/>
            <w:hideMark/>
          </w:tcPr>
          <w:p w14:paraId="1C0FE8DF" w14:textId="77777777" w:rsidR="00000000" w:rsidRDefault="0035631E">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14:paraId="296575E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3469C071"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0C934496" w14:textId="77777777">
        <w:trPr>
          <w:divId w:val="1793358238"/>
          <w:jc w:val="center"/>
        </w:trPr>
        <w:tc>
          <w:tcPr>
            <w:tcW w:w="1309" w:type="pct"/>
            <w:gridSpan w:val="3"/>
            <w:shd w:val="clear" w:color="auto" w:fill="CFF0FC"/>
            <w:tcMar>
              <w:top w:w="15" w:type="dxa"/>
              <w:left w:w="0" w:type="dxa"/>
              <w:bottom w:w="0" w:type="dxa"/>
              <w:right w:w="15" w:type="dxa"/>
            </w:tcMar>
            <w:hideMark/>
          </w:tcPr>
          <w:p w14:paraId="59A96DCF" w14:textId="77777777" w:rsidR="00000000" w:rsidRDefault="0035631E">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E693C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FBF7974" w14:textId="77777777" w:rsidR="00000000" w:rsidRDefault="0035631E">
            <w:pPr>
              <w:pStyle w:val="a3"/>
              <w:spacing w:before="0" w:beforeAutospacing="0" w:after="0" w:afterAutospacing="0"/>
              <w:jc w:val="right"/>
              <w:rPr>
                <w:color w:val="000000"/>
                <w:sz w:val="20"/>
                <w:szCs w:val="20"/>
              </w:rPr>
            </w:pPr>
            <w:r>
              <w:rPr>
                <w:color w:val="000000"/>
                <w:sz w:val="20"/>
                <w:szCs w:val="20"/>
              </w:rPr>
              <w:t>4,509</w:t>
            </w:r>
          </w:p>
        </w:tc>
        <w:tc>
          <w:tcPr>
            <w:tcW w:w="50" w:type="pct"/>
            <w:shd w:val="clear" w:color="auto" w:fill="CFF0FC"/>
            <w:noWrap/>
            <w:tcMar>
              <w:top w:w="15" w:type="dxa"/>
              <w:left w:w="0" w:type="dxa"/>
              <w:bottom w:w="0" w:type="dxa"/>
              <w:right w:w="15" w:type="dxa"/>
            </w:tcMar>
            <w:vAlign w:val="bottom"/>
            <w:hideMark/>
          </w:tcPr>
          <w:p w14:paraId="7FA33A4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3FF4ED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7F9B8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E7EE164" w14:textId="77777777" w:rsidR="00000000" w:rsidRDefault="0035631E">
            <w:pPr>
              <w:pStyle w:val="a3"/>
              <w:spacing w:before="0" w:beforeAutospacing="0" w:after="0" w:afterAutospacing="0"/>
              <w:jc w:val="right"/>
              <w:rPr>
                <w:color w:val="000000"/>
                <w:sz w:val="20"/>
                <w:szCs w:val="20"/>
              </w:rPr>
            </w:pPr>
            <w:r>
              <w:rPr>
                <w:color w:val="000000"/>
                <w:sz w:val="20"/>
                <w:szCs w:val="20"/>
              </w:rPr>
              <w:t>3,857</w:t>
            </w:r>
          </w:p>
        </w:tc>
        <w:tc>
          <w:tcPr>
            <w:tcW w:w="50" w:type="pct"/>
            <w:shd w:val="clear" w:color="auto" w:fill="CFF0FC"/>
            <w:noWrap/>
            <w:tcMar>
              <w:top w:w="15" w:type="dxa"/>
              <w:left w:w="0" w:type="dxa"/>
              <w:bottom w:w="0" w:type="dxa"/>
              <w:right w:w="15" w:type="dxa"/>
            </w:tcMar>
            <w:vAlign w:val="bottom"/>
            <w:hideMark/>
          </w:tcPr>
          <w:p w14:paraId="34996E2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D23AA2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C4482A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B54EF59" w14:textId="77777777" w:rsidR="00000000" w:rsidRDefault="0035631E">
            <w:pPr>
              <w:pStyle w:val="a3"/>
              <w:spacing w:before="0" w:beforeAutospacing="0" w:after="0" w:afterAutospacing="0"/>
              <w:jc w:val="right"/>
              <w:rPr>
                <w:color w:val="000000"/>
                <w:sz w:val="20"/>
                <w:szCs w:val="20"/>
              </w:rPr>
            </w:pPr>
            <w:r>
              <w:rPr>
                <w:color w:val="000000"/>
                <w:sz w:val="20"/>
                <w:szCs w:val="20"/>
              </w:rPr>
              <w:t>652</w:t>
            </w:r>
          </w:p>
        </w:tc>
        <w:tc>
          <w:tcPr>
            <w:tcW w:w="50" w:type="pct"/>
            <w:shd w:val="clear" w:color="auto" w:fill="CFF0FC"/>
            <w:noWrap/>
            <w:tcMar>
              <w:top w:w="15" w:type="dxa"/>
              <w:left w:w="0" w:type="dxa"/>
              <w:bottom w:w="0" w:type="dxa"/>
              <w:right w:w="15" w:type="dxa"/>
            </w:tcMar>
            <w:vAlign w:val="bottom"/>
            <w:hideMark/>
          </w:tcPr>
          <w:p w14:paraId="146F096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2C815E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0FDDB5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D4AC4B" w14:textId="77777777" w:rsidR="00000000" w:rsidRDefault="0035631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14:paraId="3AE2844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1EF85E4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394560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9F42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9D5AA99" w14:textId="77777777" w:rsidR="00000000" w:rsidRDefault="0035631E">
            <w:pPr>
              <w:pStyle w:val="a3"/>
              <w:spacing w:before="0" w:beforeAutospacing="0" w:after="0" w:afterAutospacing="0"/>
              <w:jc w:val="right"/>
              <w:rPr>
                <w:color w:val="000000"/>
                <w:sz w:val="20"/>
                <w:szCs w:val="20"/>
              </w:rPr>
            </w:pPr>
            <w:r>
              <w:rPr>
                <w:color w:val="000000"/>
                <w:sz w:val="20"/>
                <w:szCs w:val="20"/>
              </w:rPr>
              <w:t>8,734</w:t>
            </w:r>
          </w:p>
        </w:tc>
        <w:tc>
          <w:tcPr>
            <w:tcW w:w="50" w:type="pct"/>
            <w:shd w:val="clear" w:color="auto" w:fill="CFF0FC"/>
            <w:noWrap/>
            <w:tcMar>
              <w:top w:w="15" w:type="dxa"/>
              <w:left w:w="0" w:type="dxa"/>
              <w:bottom w:w="0" w:type="dxa"/>
              <w:right w:w="15" w:type="dxa"/>
            </w:tcMar>
            <w:vAlign w:val="bottom"/>
            <w:hideMark/>
          </w:tcPr>
          <w:p w14:paraId="54FE88E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3D6A6D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CCA497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770194B" w14:textId="77777777" w:rsidR="00000000" w:rsidRDefault="0035631E">
            <w:pPr>
              <w:pStyle w:val="a3"/>
              <w:spacing w:before="0" w:beforeAutospacing="0" w:after="0" w:afterAutospacing="0"/>
              <w:jc w:val="right"/>
              <w:rPr>
                <w:color w:val="000000"/>
                <w:sz w:val="20"/>
                <w:szCs w:val="20"/>
              </w:rPr>
            </w:pPr>
            <w:r>
              <w:rPr>
                <w:color w:val="000000"/>
                <w:sz w:val="20"/>
                <w:szCs w:val="20"/>
              </w:rPr>
              <w:t>7,932</w:t>
            </w:r>
          </w:p>
        </w:tc>
        <w:tc>
          <w:tcPr>
            <w:tcW w:w="50" w:type="pct"/>
            <w:shd w:val="clear" w:color="auto" w:fill="CFF0FC"/>
            <w:noWrap/>
            <w:tcMar>
              <w:top w:w="15" w:type="dxa"/>
              <w:left w:w="0" w:type="dxa"/>
              <w:bottom w:w="0" w:type="dxa"/>
              <w:right w:w="15" w:type="dxa"/>
            </w:tcMar>
            <w:vAlign w:val="bottom"/>
            <w:hideMark/>
          </w:tcPr>
          <w:p w14:paraId="4287104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288A9A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E0F2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CC0CCD" w14:textId="77777777" w:rsidR="00000000" w:rsidRDefault="0035631E">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14:paraId="561408C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9A0F71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33BD1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EE9FABD" w14:textId="77777777" w:rsidR="00000000" w:rsidRDefault="0035631E">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14:paraId="0145074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5034970A"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3D4A92D6" w14:textId="77777777">
        <w:trPr>
          <w:divId w:val="1793358238"/>
          <w:jc w:val="center"/>
        </w:trPr>
        <w:tc>
          <w:tcPr>
            <w:tcW w:w="1309" w:type="pct"/>
            <w:gridSpan w:val="3"/>
            <w:shd w:val="clear" w:color="auto" w:fill="FFFFFF"/>
            <w:tcMar>
              <w:top w:w="15" w:type="dxa"/>
              <w:left w:w="0" w:type="dxa"/>
              <w:bottom w:w="0" w:type="dxa"/>
              <w:right w:w="15" w:type="dxa"/>
            </w:tcMar>
            <w:hideMark/>
          </w:tcPr>
          <w:p w14:paraId="08BAE74B" w14:textId="77777777" w:rsidR="00000000" w:rsidRDefault="0035631E">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547CF9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2EF36ED5" w14:textId="77777777" w:rsidR="00000000" w:rsidRDefault="0035631E">
            <w:pPr>
              <w:pStyle w:val="a3"/>
              <w:spacing w:before="0" w:beforeAutospacing="0" w:after="0" w:afterAutospacing="0"/>
              <w:jc w:val="right"/>
              <w:rPr>
                <w:color w:val="000000"/>
                <w:sz w:val="20"/>
                <w:szCs w:val="20"/>
              </w:rPr>
            </w:pPr>
            <w:r>
              <w:rPr>
                <w:color w:val="000000"/>
                <w:sz w:val="20"/>
                <w:szCs w:val="20"/>
              </w:rPr>
              <w:t>295</w:t>
            </w:r>
          </w:p>
        </w:tc>
        <w:tc>
          <w:tcPr>
            <w:tcW w:w="50" w:type="pct"/>
            <w:shd w:val="clear" w:color="auto" w:fill="FFFFFF"/>
            <w:noWrap/>
            <w:tcMar>
              <w:top w:w="15" w:type="dxa"/>
              <w:left w:w="0" w:type="dxa"/>
              <w:bottom w:w="0" w:type="dxa"/>
              <w:right w:w="15" w:type="dxa"/>
            </w:tcMar>
            <w:vAlign w:val="bottom"/>
            <w:hideMark/>
          </w:tcPr>
          <w:p w14:paraId="4BEFA3D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36D4D5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33DD5F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0645E46F" w14:textId="77777777" w:rsidR="00000000" w:rsidRDefault="0035631E">
            <w:pPr>
              <w:pStyle w:val="a3"/>
              <w:spacing w:before="0" w:beforeAutospacing="0" w:after="0" w:afterAutospacing="0"/>
              <w:jc w:val="right"/>
              <w:rPr>
                <w:color w:val="000000"/>
                <w:sz w:val="20"/>
                <w:szCs w:val="20"/>
              </w:rPr>
            </w:pPr>
            <w:r>
              <w:rPr>
                <w:color w:val="000000"/>
                <w:sz w:val="20"/>
                <w:szCs w:val="20"/>
              </w:rPr>
              <w:t>(1,001</w:t>
            </w:r>
          </w:p>
        </w:tc>
        <w:tc>
          <w:tcPr>
            <w:tcW w:w="50" w:type="pct"/>
            <w:shd w:val="clear" w:color="auto" w:fill="FFFFFF"/>
            <w:noWrap/>
            <w:tcMar>
              <w:top w:w="15" w:type="dxa"/>
              <w:left w:w="0" w:type="dxa"/>
              <w:bottom w:w="0" w:type="dxa"/>
              <w:right w:w="15" w:type="dxa"/>
            </w:tcMar>
            <w:vAlign w:val="bottom"/>
            <w:hideMark/>
          </w:tcPr>
          <w:p w14:paraId="4259344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7337DD0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127A08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28461111" w14:textId="77777777" w:rsidR="00000000" w:rsidRDefault="0035631E">
            <w:pPr>
              <w:pStyle w:val="a3"/>
              <w:spacing w:before="0" w:beforeAutospacing="0" w:after="0" w:afterAutospacing="0"/>
              <w:jc w:val="right"/>
              <w:rPr>
                <w:color w:val="000000"/>
                <w:sz w:val="20"/>
                <w:szCs w:val="20"/>
              </w:rPr>
            </w:pPr>
            <w:r>
              <w:rPr>
                <w:color w:val="000000"/>
                <w:sz w:val="20"/>
                <w:szCs w:val="20"/>
              </w:rPr>
              <w:t>1,296</w:t>
            </w:r>
          </w:p>
        </w:tc>
        <w:tc>
          <w:tcPr>
            <w:tcW w:w="50" w:type="pct"/>
            <w:shd w:val="clear" w:color="auto" w:fill="FFFFFF"/>
            <w:noWrap/>
            <w:tcMar>
              <w:top w:w="15" w:type="dxa"/>
              <w:left w:w="0" w:type="dxa"/>
              <w:bottom w:w="0" w:type="dxa"/>
              <w:right w:w="15" w:type="dxa"/>
            </w:tcMar>
            <w:vAlign w:val="bottom"/>
            <w:hideMark/>
          </w:tcPr>
          <w:p w14:paraId="230991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123349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EA5131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1DDA46D4" w14:textId="77777777" w:rsidR="00000000" w:rsidRDefault="0035631E">
            <w:pPr>
              <w:pStyle w:val="a3"/>
              <w:spacing w:before="0" w:beforeAutospacing="0" w:after="0" w:afterAutospacing="0"/>
              <w:jc w:val="right"/>
              <w:rPr>
                <w:color w:val="000000"/>
                <w:sz w:val="20"/>
                <w:szCs w:val="20"/>
              </w:rPr>
            </w:pPr>
            <w:r>
              <w:rPr>
                <w:color w:val="000000"/>
                <w:sz w:val="20"/>
                <w:szCs w:val="20"/>
              </w:rPr>
              <w:t>(129</w:t>
            </w:r>
          </w:p>
        </w:tc>
        <w:tc>
          <w:tcPr>
            <w:tcW w:w="50" w:type="pct"/>
            <w:shd w:val="clear" w:color="auto" w:fill="FFFFFF"/>
            <w:noWrap/>
            <w:tcMar>
              <w:top w:w="15" w:type="dxa"/>
              <w:left w:w="0" w:type="dxa"/>
              <w:bottom w:w="0" w:type="dxa"/>
              <w:right w:w="15" w:type="dxa"/>
            </w:tcMar>
            <w:vAlign w:val="bottom"/>
            <w:hideMark/>
          </w:tcPr>
          <w:p w14:paraId="59DBF50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6653E85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3C05CA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4539F36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5B3B6326" w14:textId="77777777" w:rsidR="00000000" w:rsidRDefault="0035631E">
            <w:pPr>
              <w:pStyle w:val="a3"/>
              <w:spacing w:before="0" w:beforeAutospacing="0" w:after="0" w:afterAutospacing="0"/>
              <w:jc w:val="right"/>
              <w:rPr>
                <w:color w:val="000000"/>
                <w:sz w:val="20"/>
                <w:szCs w:val="20"/>
              </w:rPr>
            </w:pPr>
            <w:r>
              <w:rPr>
                <w:color w:val="000000"/>
                <w:sz w:val="20"/>
                <w:szCs w:val="20"/>
              </w:rPr>
              <w:t>(1,528</w:t>
            </w:r>
          </w:p>
        </w:tc>
        <w:tc>
          <w:tcPr>
            <w:tcW w:w="50" w:type="pct"/>
            <w:shd w:val="clear" w:color="auto" w:fill="FFFFFF"/>
            <w:noWrap/>
            <w:tcMar>
              <w:top w:w="15" w:type="dxa"/>
              <w:left w:w="0" w:type="dxa"/>
              <w:bottom w:w="0" w:type="dxa"/>
              <w:right w:w="15" w:type="dxa"/>
            </w:tcMar>
            <w:vAlign w:val="bottom"/>
            <w:hideMark/>
          </w:tcPr>
          <w:p w14:paraId="1057938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0AC2888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3FC02D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56052E72" w14:textId="77777777" w:rsidR="00000000" w:rsidRDefault="0035631E">
            <w:pPr>
              <w:pStyle w:val="a3"/>
              <w:spacing w:before="0" w:beforeAutospacing="0" w:after="0" w:afterAutospacing="0"/>
              <w:jc w:val="right"/>
              <w:rPr>
                <w:color w:val="000000"/>
                <w:sz w:val="20"/>
                <w:szCs w:val="20"/>
              </w:rPr>
            </w:pPr>
            <w:r>
              <w:rPr>
                <w:color w:val="000000"/>
                <w:sz w:val="20"/>
                <w:szCs w:val="20"/>
              </w:rPr>
              <w:t>(3,195</w:t>
            </w:r>
          </w:p>
        </w:tc>
        <w:tc>
          <w:tcPr>
            <w:tcW w:w="50" w:type="pct"/>
            <w:shd w:val="clear" w:color="auto" w:fill="FFFFFF"/>
            <w:noWrap/>
            <w:tcMar>
              <w:top w:w="15" w:type="dxa"/>
              <w:left w:w="0" w:type="dxa"/>
              <w:bottom w:w="0" w:type="dxa"/>
              <w:right w:w="15" w:type="dxa"/>
            </w:tcMar>
            <w:vAlign w:val="bottom"/>
            <w:hideMark/>
          </w:tcPr>
          <w:p w14:paraId="1FD3A46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1557E1B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77ABD1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6AB5CBA3" w14:textId="77777777" w:rsidR="00000000" w:rsidRDefault="0035631E">
            <w:pPr>
              <w:pStyle w:val="a3"/>
              <w:spacing w:before="0" w:beforeAutospacing="0" w:after="0" w:afterAutospacing="0"/>
              <w:jc w:val="right"/>
              <w:rPr>
                <w:color w:val="000000"/>
                <w:sz w:val="20"/>
                <w:szCs w:val="20"/>
              </w:rPr>
            </w:pPr>
            <w:r>
              <w:rPr>
                <w:color w:val="000000"/>
                <w:sz w:val="20"/>
                <w:szCs w:val="20"/>
              </w:rPr>
              <w:t>1,667</w:t>
            </w:r>
          </w:p>
        </w:tc>
        <w:tc>
          <w:tcPr>
            <w:tcW w:w="50" w:type="pct"/>
            <w:shd w:val="clear" w:color="auto" w:fill="FFFFFF"/>
            <w:noWrap/>
            <w:tcMar>
              <w:top w:w="15" w:type="dxa"/>
              <w:left w:w="0" w:type="dxa"/>
              <w:bottom w:w="0" w:type="dxa"/>
              <w:right w:w="15" w:type="dxa"/>
            </w:tcMar>
            <w:vAlign w:val="bottom"/>
            <w:hideMark/>
          </w:tcPr>
          <w:p w14:paraId="5B521E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870CE3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AA3B9E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161F5CBD" w14:textId="77777777" w:rsidR="00000000" w:rsidRDefault="0035631E">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14:paraId="4C356A4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383AA7F7"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6B94C393" w14:textId="77777777">
        <w:trPr>
          <w:divId w:val="1793358238"/>
          <w:jc w:val="center"/>
        </w:trPr>
        <w:tc>
          <w:tcPr>
            <w:tcW w:w="1309" w:type="pct"/>
            <w:gridSpan w:val="3"/>
            <w:shd w:val="clear" w:color="auto" w:fill="CFF0FC"/>
            <w:tcMar>
              <w:top w:w="15" w:type="dxa"/>
              <w:left w:w="0" w:type="dxa"/>
              <w:bottom w:w="0" w:type="dxa"/>
              <w:right w:w="15" w:type="dxa"/>
            </w:tcMar>
            <w:hideMark/>
          </w:tcPr>
          <w:p w14:paraId="70EFE8FE" w14:textId="77777777" w:rsidR="00000000" w:rsidRDefault="0035631E">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ECA3C8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6F80E261" w14:textId="77777777" w:rsidR="00000000" w:rsidRDefault="0035631E">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CFF0FC"/>
            <w:noWrap/>
            <w:tcMar>
              <w:top w:w="15" w:type="dxa"/>
              <w:left w:w="0" w:type="dxa"/>
              <w:bottom w:w="0" w:type="dxa"/>
              <w:right w:w="15" w:type="dxa"/>
            </w:tcMar>
            <w:vAlign w:val="bottom"/>
            <w:hideMark/>
          </w:tcPr>
          <w:p w14:paraId="3E798D3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82A3E48"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7A433C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21647C5E" w14:textId="77777777" w:rsidR="00000000" w:rsidRDefault="0035631E">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CFF0FC"/>
            <w:noWrap/>
            <w:tcMar>
              <w:top w:w="15" w:type="dxa"/>
              <w:left w:w="0" w:type="dxa"/>
              <w:bottom w:w="0" w:type="dxa"/>
              <w:right w:w="15" w:type="dxa"/>
            </w:tcMar>
            <w:vAlign w:val="bottom"/>
            <w:hideMark/>
          </w:tcPr>
          <w:p w14:paraId="2703F8C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E6B502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5EE663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35D456D3" w14:textId="77777777" w:rsidR="00000000" w:rsidRDefault="0035631E">
            <w:pPr>
              <w:pStyle w:val="a3"/>
              <w:spacing w:before="0" w:beforeAutospacing="0" w:after="0" w:afterAutospacing="0"/>
              <w:jc w:val="right"/>
              <w:rPr>
                <w:color w:val="000000"/>
                <w:sz w:val="20"/>
                <w:szCs w:val="20"/>
              </w:rPr>
            </w:pPr>
            <w:r>
              <w:rPr>
                <w:color w:val="000000"/>
                <w:sz w:val="20"/>
                <w:szCs w:val="20"/>
              </w:rPr>
              <w:t>94</w:t>
            </w:r>
          </w:p>
        </w:tc>
        <w:tc>
          <w:tcPr>
            <w:tcW w:w="50" w:type="pct"/>
            <w:shd w:val="clear" w:color="auto" w:fill="CFF0FC"/>
            <w:noWrap/>
            <w:tcMar>
              <w:top w:w="15" w:type="dxa"/>
              <w:left w:w="0" w:type="dxa"/>
              <w:bottom w:w="0" w:type="dxa"/>
              <w:right w:w="15" w:type="dxa"/>
            </w:tcMar>
            <w:vAlign w:val="bottom"/>
            <w:hideMark/>
          </w:tcPr>
          <w:p w14:paraId="2E13A66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2E2CD4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1E8ED5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2FE4E078" w14:textId="77777777" w:rsidR="00000000" w:rsidRDefault="0035631E">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CFF0FC"/>
            <w:noWrap/>
            <w:tcMar>
              <w:top w:w="15" w:type="dxa"/>
              <w:left w:w="0" w:type="dxa"/>
              <w:bottom w:w="0" w:type="dxa"/>
              <w:right w:w="15" w:type="dxa"/>
            </w:tcMar>
            <w:vAlign w:val="bottom"/>
            <w:hideMark/>
          </w:tcPr>
          <w:p w14:paraId="7A841D3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39623EC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090ED9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9B7AD2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367A4506" w14:textId="77777777" w:rsidR="00000000" w:rsidRDefault="0035631E">
            <w:pPr>
              <w:pStyle w:val="a3"/>
              <w:spacing w:before="0" w:beforeAutospacing="0" w:after="0" w:afterAutospacing="0"/>
              <w:jc w:val="right"/>
              <w:rPr>
                <w:color w:val="000000"/>
                <w:sz w:val="20"/>
                <w:szCs w:val="20"/>
              </w:rPr>
            </w:pPr>
            <w:r>
              <w:rPr>
                <w:color w:val="000000"/>
                <w:sz w:val="20"/>
                <w:szCs w:val="20"/>
              </w:rPr>
              <w:t>399</w:t>
            </w:r>
          </w:p>
        </w:tc>
        <w:tc>
          <w:tcPr>
            <w:tcW w:w="50" w:type="pct"/>
            <w:shd w:val="clear" w:color="auto" w:fill="CFF0FC"/>
            <w:noWrap/>
            <w:tcMar>
              <w:top w:w="15" w:type="dxa"/>
              <w:left w:w="0" w:type="dxa"/>
              <w:bottom w:w="0" w:type="dxa"/>
              <w:right w:w="15" w:type="dxa"/>
            </w:tcMar>
            <w:vAlign w:val="bottom"/>
            <w:hideMark/>
          </w:tcPr>
          <w:p w14:paraId="0BB6D63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043D59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564E54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4ABBD6B1" w14:textId="77777777" w:rsidR="00000000" w:rsidRDefault="0035631E">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CFF0FC"/>
            <w:noWrap/>
            <w:tcMar>
              <w:top w:w="15" w:type="dxa"/>
              <w:left w:w="0" w:type="dxa"/>
              <w:bottom w:w="0" w:type="dxa"/>
              <w:right w:w="15" w:type="dxa"/>
            </w:tcMar>
            <w:vAlign w:val="bottom"/>
            <w:hideMark/>
          </w:tcPr>
          <w:p w14:paraId="232811A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339125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F81B76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3E65A071" w14:textId="77777777" w:rsidR="00000000" w:rsidRDefault="0035631E">
            <w:pPr>
              <w:pStyle w:val="a3"/>
              <w:spacing w:before="0" w:beforeAutospacing="0" w:after="0" w:afterAutospacing="0"/>
              <w:jc w:val="right"/>
              <w:rPr>
                <w:color w:val="000000"/>
                <w:sz w:val="20"/>
                <w:szCs w:val="20"/>
              </w:rPr>
            </w:pPr>
            <w:r>
              <w:rPr>
                <w:color w:val="000000"/>
                <w:sz w:val="20"/>
                <w:szCs w:val="20"/>
              </w:rPr>
              <w:t>206</w:t>
            </w:r>
          </w:p>
        </w:tc>
        <w:tc>
          <w:tcPr>
            <w:tcW w:w="50" w:type="pct"/>
            <w:shd w:val="clear" w:color="auto" w:fill="CFF0FC"/>
            <w:noWrap/>
            <w:tcMar>
              <w:top w:w="15" w:type="dxa"/>
              <w:left w:w="0" w:type="dxa"/>
              <w:bottom w:w="0" w:type="dxa"/>
              <w:right w:w="15" w:type="dxa"/>
            </w:tcMar>
            <w:vAlign w:val="bottom"/>
            <w:hideMark/>
          </w:tcPr>
          <w:p w14:paraId="5BC8E7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564A6F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165DFF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7C4DF433" w14:textId="77777777" w:rsidR="00000000" w:rsidRDefault="0035631E">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14:paraId="559E30D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30C408DD"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3EA6693D" w14:textId="77777777">
        <w:trPr>
          <w:divId w:val="1793358238"/>
          <w:jc w:val="center"/>
        </w:trPr>
        <w:tc>
          <w:tcPr>
            <w:tcW w:w="1309" w:type="pct"/>
            <w:gridSpan w:val="3"/>
            <w:shd w:val="clear" w:color="auto" w:fill="FFFFFF"/>
            <w:tcMar>
              <w:top w:w="15" w:type="dxa"/>
              <w:left w:w="0" w:type="dxa"/>
              <w:bottom w:w="0" w:type="dxa"/>
              <w:right w:w="15" w:type="dxa"/>
            </w:tcMar>
            <w:hideMark/>
          </w:tcPr>
          <w:p w14:paraId="451FCE92" w14:textId="77777777" w:rsidR="00000000" w:rsidRDefault="0035631E">
            <w:pPr>
              <w:pStyle w:val="a3"/>
              <w:spacing w:before="0" w:beforeAutospacing="0" w:after="0" w:afterAutospacing="0"/>
              <w:rPr>
                <w:color w:val="000000"/>
                <w:sz w:val="20"/>
                <w:szCs w:val="20"/>
              </w:rPr>
            </w:pPr>
            <w:r>
              <w:rPr>
                <w:color w:val="000000"/>
                <w:sz w:val="20"/>
                <w:szCs w:val="20"/>
              </w:rPr>
              <w:t>Income (loss) before income taxes</w:t>
            </w:r>
          </w:p>
          <w:p w14:paraId="70448DBA" w14:textId="77777777" w:rsidR="00000000" w:rsidRDefault="0035631E">
            <w:pPr>
              <w:pStyle w:val="a3"/>
              <w:spacing w:before="0" w:beforeAutospacing="0" w:after="0" w:afterAutospacing="0"/>
              <w:rPr>
                <w:color w:val="000000"/>
                <w:sz w:val="20"/>
                <w:szCs w:val="20"/>
              </w:rPr>
            </w:pPr>
            <w:r>
              <w:rPr>
                <w:color w:val="000000"/>
                <w:sz w:val="20"/>
                <w:szCs w:val="20"/>
              </w:rPr>
              <w:t>   and equity loss in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0FE1ED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7FF20B1F" w14:textId="77777777" w:rsidR="00000000" w:rsidRDefault="0035631E">
            <w:pPr>
              <w:pStyle w:val="a3"/>
              <w:spacing w:before="0" w:beforeAutospacing="0" w:after="0" w:afterAutospacing="0"/>
              <w:jc w:val="right"/>
              <w:rPr>
                <w:color w:val="000000"/>
                <w:sz w:val="20"/>
                <w:szCs w:val="20"/>
              </w:rPr>
            </w:pPr>
            <w:r>
              <w:rPr>
                <w:color w:val="000000"/>
                <w:sz w:val="20"/>
                <w:szCs w:val="20"/>
              </w:rPr>
              <w:t>487</w:t>
            </w:r>
          </w:p>
        </w:tc>
        <w:tc>
          <w:tcPr>
            <w:tcW w:w="50" w:type="pct"/>
            <w:shd w:val="clear" w:color="auto" w:fill="FFFFFF"/>
            <w:noWrap/>
            <w:tcMar>
              <w:top w:w="15" w:type="dxa"/>
              <w:left w:w="0" w:type="dxa"/>
              <w:bottom w:w="0" w:type="dxa"/>
              <w:right w:w="15" w:type="dxa"/>
            </w:tcMar>
            <w:vAlign w:val="bottom"/>
            <w:hideMark/>
          </w:tcPr>
          <w:p w14:paraId="03A1AF7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CD5C80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06816F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14464BAA" w14:textId="77777777" w:rsidR="00000000" w:rsidRDefault="0035631E">
            <w:pPr>
              <w:pStyle w:val="a3"/>
              <w:spacing w:before="0" w:beforeAutospacing="0" w:after="0" w:afterAutospacing="0"/>
              <w:jc w:val="right"/>
              <w:rPr>
                <w:color w:val="000000"/>
                <w:sz w:val="20"/>
                <w:szCs w:val="20"/>
              </w:rPr>
            </w:pPr>
            <w:r>
              <w:rPr>
                <w:color w:val="000000"/>
                <w:sz w:val="20"/>
                <w:szCs w:val="20"/>
              </w:rPr>
              <w:t>(903</w:t>
            </w:r>
          </w:p>
        </w:tc>
        <w:tc>
          <w:tcPr>
            <w:tcW w:w="50" w:type="pct"/>
            <w:shd w:val="clear" w:color="auto" w:fill="FFFFFF"/>
            <w:noWrap/>
            <w:tcMar>
              <w:top w:w="15" w:type="dxa"/>
              <w:left w:w="0" w:type="dxa"/>
              <w:bottom w:w="0" w:type="dxa"/>
              <w:right w:w="15" w:type="dxa"/>
            </w:tcMar>
            <w:vAlign w:val="bottom"/>
            <w:hideMark/>
          </w:tcPr>
          <w:p w14:paraId="67D1803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6B3188F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65F44C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6FDEDEE8" w14:textId="77777777" w:rsidR="00000000" w:rsidRDefault="0035631E">
            <w:pPr>
              <w:pStyle w:val="a3"/>
              <w:spacing w:before="0" w:beforeAutospacing="0" w:after="0" w:afterAutospacing="0"/>
              <w:jc w:val="right"/>
              <w:rPr>
                <w:color w:val="000000"/>
                <w:sz w:val="20"/>
                <w:szCs w:val="20"/>
              </w:rPr>
            </w:pPr>
            <w:r>
              <w:rPr>
                <w:color w:val="000000"/>
                <w:sz w:val="20"/>
                <w:szCs w:val="20"/>
              </w:rPr>
              <w:t>1,390</w:t>
            </w:r>
          </w:p>
        </w:tc>
        <w:tc>
          <w:tcPr>
            <w:tcW w:w="50" w:type="pct"/>
            <w:shd w:val="clear" w:color="auto" w:fill="FFFFFF"/>
            <w:noWrap/>
            <w:tcMar>
              <w:top w:w="15" w:type="dxa"/>
              <w:left w:w="0" w:type="dxa"/>
              <w:bottom w:w="0" w:type="dxa"/>
              <w:right w:w="15" w:type="dxa"/>
            </w:tcMar>
            <w:vAlign w:val="bottom"/>
            <w:hideMark/>
          </w:tcPr>
          <w:p w14:paraId="541A6F3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52900B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10D831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5E6AC093" w14:textId="77777777" w:rsidR="00000000" w:rsidRDefault="0035631E">
            <w:pPr>
              <w:pStyle w:val="a3"/>
              <w:spacing w:before="0" w:beforeAutospacing="0" w:after="0" w:afterAutospacing="0"/>
              <w:jc w:val="right"/>
              <w:rPr>
                <w:color w:val="000000"/>
                <w:sz w:val="20"/>
                <w:szCs w:val="20"/>
              </w:rPr>
            </w:pPr>
            <w:r>
              <w:rPr>
                <w:color w:val="000000"/>
                <w:sz w:val="20"/>
                <w:szCs w:val="20"/>
              </w:rPr>
              <w:t>(154</w:t>
            </w:r>
          </w:p>
        </w:tc>
        <w:tc>
          <w:tcPr>
            <w:tcW w:w="50" w:type="pct"/>
            <w:shd w:val="clear" w:color="auto" w:fill="FFFFFF"/>
            <w:noWrap/>
            <w:tcMar>
              <w:top w:w="15" w:type="dxa"/>
              <w:left w:w="0" w:type="dxa"/>
              <w:bottom w:w="0" w:type="dxa"/>
              <w:right w:w="15" w:type="dxa"/>
            </w:tcMar>
            <w:vAlign w:val="bottom"/>
            <w:hideMark/>
          </w:tcPr>
          <w:p w14:paraId="406AC29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5AB7BFA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563FFDE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FFC3C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3A984385" w14:textId="77777777" w:rsidR="00000000" w:rsidRDefault="0035631E">
            <w:pPr>
              <w:pStyle w:val="a3"/>
              <w:spacing w:before="0" w:beforeAutospacing="0" w:after="0" w:afterAutospacing="0"/>
              <w:jc w:val="right"/>
              <w:rPr>
                <w:color w:val="000000"/>
                <w:sz w:val="20"/>
                <w:szCs w:val="20"/>
              </w:rPr>
            </w:pPr>
            <w:r>
              <w:rPr>
                <w:color w:val="000000"/>
                <w:sz w:val="20"/>
                <w:szCs w:val="20"/>
              </w:rPr>
              <w:t>(1,129</w:t>
            </w:r>
          </w:p>
        </w:tc>
        <w:tc>
          <w:tcPr>
            <w:tcW w:w="50" w:type="pct"/>
            <w:shd w:val="clear" w:color="auto" w:fill="FFFFFF"/>
            <w:noWrap/>
            <w:tcMar>
              <w:top w:w="15" w:type="dxa"/>
              <w:left w:w="0" w:type="dxa"/>
              <w:bottom w:w="0" w:type="dxa"/>
              <w:right w:w="15" w:type="dxa"/>
            </w:tcMar>
            <w:vAlign w:val="bottom"/>
            <w:hideMark/>
          </w:tcPr>
          <w:p w14:paraId="7E6310C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39872C0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1B1206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5335B031" w14:textId="77777777" w:rsidR="00000000" w:rsidRDefault="0035631E">
            <w:pPr>
              <w:pStyle w:val="a3"/>
              <w:spacing w:before="0" w:beforeAutospacing="0" w:after="0" w:afterAutospacing="0"/>
              <w:jc w:val="right"/>
              <w:rPr>
                <w:color w:val="000000"/>
                <w:sz w:val="20"/>
                <w:szCs w:val="20"/>
              </w:rPr>
            </w:pPr>
            <w:r>
              <w:rPr>
                <w:color w:val="000000"/>
                <w:sz w:val="20"/>
                <w:szCs w:val="20"/>
              </w:rPr>
              <w:t>(3,002</w:t>
            </w:r>
          </w:p>
        </w:tc>
        <w:tc>
          <w:tcPr>
            <w:tcW w:w="50" w:type="pct"/>
            <w:shd w:val="clear" w:color="auto" w:fill="FFFFFF"/>
            <w:noWrap/>
            <w:tcMar>
              <w:top w:w="15" w:type="dxa"/>
              <w:left w:w="0" w:type="dxa"/>
              <w:bottom w:w="0" w:type="dxa"/>
              <w:right w:w="15" w:type="dxa"/>
            </w:tcMar>
            <w:vAlign w:val="bottom"/>
            <w:hideMark/>
          </w:tcPr>
          <w:p w14:paraId="4DB5234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39179F6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A4B243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0FB9E844" w14:textId="77777777" w:rsidR="00000000" w:rsidRDefault="0035631E">
            <w:pPr>
              <w:pStyle w:val="a3"/>
              <w:spacing w:before="0" w:beforeAutospacing="0" w:after="0" w:afterAutospacing="0"/>
              <w:jc w:val="right"/>
              <w:rPr>
                <w:color w:val="000000"/>
                <w:sz w:val="20"/>
                <w:szCs w:val="20"/>
              </w:rPr>
            </w:pPr>
            <w:r>
              <w:rPr>
                <w:color w:val="000000"/>
                <w:sz w:val="20"/>
                <w:szCs w:val="20"/>
              </w:rPr>
              <w:t>1,873</w:t>
            </w:r>
          </w:p>
        </w:tc>
        <w:tc>
          <w:tcPr>
            <w:tcW w:w="50" w:type="pct"/>
            <w:shd w:val="clear" w:color="auto" w:fill="FFFFFF"/>
            <w:noWrap/>
            <w:tcMar>
              <w:top w:w="15" w:type="dxa"/>
              <w:left w:w="0" w:type="dxa"/>
              <w:bottom w:w="0" w:type="dxa"/>
              <w:right w:w="15" w:type="dxa"/>
            </w:tcMar>
            <w:vAlign w:val="bottom"/>
            <w:hideMark/>
          </w:tcPr>
          <w:p w14:paraId="6A1043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0D0249C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BD514A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2886682B" w14:textId="77777777" w:rsidR="00000000" w:rsidRDefault="0035631E">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FFFFFF"/>
            <w:noWrap/>
            <w:tcMar>
              <w:top w:w="15" w:type="dxa"/>
              <w:left w:w="0" w:type="dxa"/>
              <w:bottom w:w="0" w:type="dxa"/>
              <w:right w:w="15" w:type="dxa"/>
            </w:tcMar>
            <w:vAlign w:val="bottom"/>
            <w:hideMark/>
          </w:tcPr>
          <w:p w14:paraId="47570C1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7178B436"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01F6BB0E" w14:textId="77777777">
        <w:trPr>
          <w:divId w:val="1793358238"/>
          <w:jc w:val="center"/>
        </w:trPr>
        <w:tc>
          <w:tcPr>
            <w:tcW w:w="1309" w:type="pct"/>
            <w:gridSpan w:val="3"/>
            <w:shd w:val="clear" w:color="auto" w:fill="CFF0FC"/>
            <w:tcMar>
              <w:top w:w="15" w:type="dxa"/>
              <w:left w:w="0" w:type="dxa"/>
              <w:bottom w:w="0" w:type="dxa"/>
              <w:right w:w="15" w:type="dxa"/>
            </w:tcMar>
            <w:hideMark/>
          </w:tcPr>
          <w:p w14:paraId="1120191D" w14:textId="77777777" w:rsidR="00000000" w:rsidRDefault="0035631E">
            <w:pPr>
              <w:pStyle w:val="a3"/>
              <w:spacing w:before="0" w:beforeAutospacing="0" w:after="0" w:afterAutospacing="0"/>
              <w:rPr>
                <w:color w:val="000000"/>
                <w:sz w:val="20"/>
                <w:szCs w:val="20"/>
              </w:rPr>
            </w:pPr>
            <w:r>
              <w:rPr>
                <w:color w:val="000000"/>
                <w:sz w:val="20"/>
                <w:szCs w:val="20"/>
              </w:rPr>
              <w:t>Provision for (benefit from)</w:t>
            </w:r>
          </w:p>
          <w:p w14:paraId="177019BF" w14:textId="77777777" w:rsidR="00000000" w:rsidRDefault="0035631E">
            <w:pPr>
              <w:pStyle w:val="a3"/>
              <w:spacing w:before="0" w:beforeAutospacing="0" w:after="0" w:afterAutospacing="0"/>
              <w:rPr>
                <w:color w:val="000000"/>
                <w:sz w:val="20"/>
                <w:szCs w:val="20"/>
              </w:rPr>
            </w:pPr>
            <w:r>
              <w:rPr>
                <w:color w:val="000000"/>
                <w:sz w:val="20"/>
                <w:szCs w:val="20"/>
              </w:rPr>
              <w:t>   income taxes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2986E4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6CCC8FD5" w14:textId="77777777" w:rsidR="00000000" w:rsidRDefault="0035631E">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14:paraId="7EB6D4F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715DC6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CB63EC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66942C51" w14:textId="77777777" w:rsidR="00000000" w:rsidRDefault="0035631E">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14:paraId="5D75043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6D2F247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497DB4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10C4F79C" w14:textId="77777777" w:rsidR="00000000" w:rsidRDefault="0035631E">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14:paraId="6F5BDEF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2853B3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C3C86B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7908F1FE" w14:textId="77777777" w:rsidR="00000000" w:rsidRDefault="0035631E">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14:paraId="6738A378"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14:paraId="02E418B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03953AC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0EFD191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1EB8AA05" w14:textId="77777777" w:rsidR="00000000" w:rsidRDefault="0035631E">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14:paraId="2D5F332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83A639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330BF9E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6D7DF052" w14:textId="77777777" w:rsidR="00000000" w:rsidRDefault="0035631E">
            <w:pPr>
              <w:pStyle w:val="a3"/>
              <w:spacing w:before="0" w:beforeAutospacing="0" w:after="0" w:afterAutospacing="0"/>
              <w:jc w:val="right"/>
              <w:rPr>
                <w:color w:val="000000"/>
                <w:sz w:val="20"/>
                <w:szCs w:val="20"/>
              </w:rPr>
            </w:pPr>
            <w:r>
              <w:rPr>
                <w:color w:val="000000"/>
                <w:sz w:val="20"/>
                <w:szCs w:val="20"/>
              </w:rPr>
              <w:t>(534</w:t>
            </w:r>
          </w:p>
        </w:tc>
        <w:tc>
          <w:tcPr>
            <w:tcW w:w="50" w:type="pct"/>
            <w:shd w:val="clear" w:color="auto" w:fill="CFF0FC"/>
            <w:noWrap/>
            <w:tcMar>
              <w:top w:w="15" w:type="dxa"/>
              <w:left w:w="0" w:type="dxa"/>
              <w:bottom w:w="0" w:type="dxa"/>
              <w:right w:w="15" w:type="dxa"/>
            </w:tcMar>
            <w:vAlign w:val="bottom"/>
            <w:hideMark/>
          </w:tcPr>
          <w:p w14:paraId="137973D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355E21A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773CD02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7309C6D2" w14:textId="77777777" w:rsidR="00000000" w:rsidRDefault="0035631E">
            <w:pPr>
              <w:pStyle w:val="a3"/>
              <w:spacing w:before="0" w:beforeAutospacing="0" w:after="0" w:afterAutospacing="0"/>
              <w:jc w:val="right"/>
              <w:rPr>
                <w:color w:val="000000"/>
                <w:sz w:val="20"/>
                <w:szCs w:val="20"/>
              </w:rPr>
            </w:pPr>
            <w:r>
              <w:rPr>
                <w:color w:val="000000"/>
                <w:sz w:val="20"/>
                <w:szCs w:val="20"/>
              </w:rPr>
              <w:t>554</w:t>
            </w:r>
          </w:p>
        </w:tc>
        <w:tc>
          <w:tcPr>
            <w:tcW w:w="50" w:type="pct"/>
            <w:shd w:val="clear" w:color="auto" w:fill="CFF0FC"/>
            <w:noWrap/>
            <w:tcMar>
              <w:top w:w="15" w:type="dxa"/>
              <w:left w:w="0" w:type="dxa"/>
              <w:bottom w:w="0" w:type="dxa"/>
              <w:right w:w="15" w:type="dxa"/>
            </w:tcMar>
            <w:vAlign w:val="bottom"/>
            <w:hideMark/>
          </w:tcPr>
          <w:p w14:paraId="591D6D1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58EEB62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8CE520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7E2EA7CB" w14:textId="77777777" w:rsidR="00000000" w:rsidRDefault="0035631E">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14:paraId="5EE8063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14:paraId="064436CB"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2E76505C" w14:textId="77777777">
        <w:trPr>
          <w:divId w:val="1793358238"/>
          <w:jc w:val="center"/>
        </w:trPr>
        <w:tc>
          <w:tcPr>
            <w:tcW w:w="1309" w:type="pct"/>
            <w:gridSpan w:val="3"/>
            <w:shd w:val="clear" w:color="auto" w:fill="FFFFFF"/>
            <w:tcMar>
              <w:top w:w="15" w:type="dxa"/>
              <w:left w:w="0" w:type="dxa"/>
              <w:bottom w:w="0" w:type="dxa"/>
              <w:right w:w="15" w:type="dxa"/>
            </w:tcMar>
            <w:hideMark/>
          </w:tcPr>
          <w:p w14:paraId="7172A920" w14:textId="77777777" w:rsidR="00000000" w:rsidRDefault="0035631E">
            <w:pPr>
              <w:pStyle w:val="a3"/>
              <w:spacing w:before="0" w:beforeAutospacing="0" w:after="0" w:afterAutospacing="0"/>
              <w:rPr>
                <w:color w:val="000000"/>
                <w:sz w:val="20"/>
                <w:szCs w:val="20"/>
              </w:rPr>
            </w:pPr>
            <w:r>
              <w:rPr>
                <w:color w:val="000000"/>
                <w:sz w:val="20"/>
                <w:szCs w:val="20"/>
              </w:rPr>
              <w:t>Income (loss) before equity loss in</w:t>
            </w:r>
          </w:p>
          <w:p w14:paraId="56CF34CD" w14:textId="77777777" w:rsidR="00000000" w:rsidRDefault="0035631E">
            <w:pPr>
              <w:pStyle w:val="a3"/>
              <w:spacing w:before="0" w:beforeAutospacing="0" w:after="0" w:afterAutospacing="0"/>
              <w:rPr>
                <w:color w:val="000000"/>
                <w:sz w:val="20"/>
                <w:szCs w:val="20"/>
              </w:rPr>
            </w:pPr>
            <w:r>
              <w:rPr>
                <w:color w:val="000000"/>
                <w:sz w:val="20"/>
                <w:szCs w:val="20"/>
              </w:rPr>
              <w:t>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662976E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5FC3ABB3" w14:textId="77777777" w:rsidR="00000000" w:rsidRDefault="0035631E">
            <w:pPr>
              <w:pStyle w:val="a3"/>
              <w:spacing w:before="0" w:beforeAutospacing="0" w:after="0" w:afterAutospacing="0"/>
              <w:jc w:val="right"/>
              <w:rPr>
                <w:color w:val="000000"/>
                <w:sz w:val="20"/>
                <w:szCs w:val="20"/>
              </w:rPr>
            </w:pPr>
            <w:r>
              <w:rPr>
                <w:color w:val="000000"/>
                <w:sz w:val="20"/>
                <w:szCs w:val="20"/>
              </w:rPr>
              <w:t>480</w:t>
            </w:r>
          </w:p>
        </w:tc>
        <w:tc>
          <w:tcPr>
            <w:tcW w:w="50" w:type="pct"/>
            <w:shd w:val="clear" w:color="auto" w:fill="FFFFFF"/>
            <w:noWrap/>
            <w:tcMar>
              <w:top w:w="15" w:type="dxa"/>
              <w:left w:w="0" w:type="dxa"/>
              <w:bottom w:w="0" w:type="dxa"/>
              <w:right w:w="15" w:type="dxa"/>
            </w:tcMar>
            <w:vAlign w:val="bottom"/>
            <w:hideMark/>
          </w:tcPr>
          <w:p w14:paraId="709ED0C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7BD8CC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5DCED0F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62335451" w14:textId="77777777" w:rsidR="00000000" w:rsidRDefault="0035631E">
            <w:pPr>
              <w:pStyle w:val="a3"/>
              <w:spacing w:before="0" w:beforeAutospacing="0" w:after="0" w:afterAutospacing="0"/>
              <w:jc w:val="right"/>
              <w:rPr>
                <w:color w:val="000000"/>
                <w:sz w:val="20"/>
                <w:szCs w:val="20"/>
              </w:rPr>
            </w:pPr>
            <w:r>
              <w:rPr>
                <w:color w:val="000000"/>
                <w:sz w:val="20"/>
                <w:szCs w:val="20"/>
              </w:rPr>
              <w:t>(803</w:t>
            </w:r>
          </w:p>
        </w:tc>
        <w:tc>
          <w:tcPr>
            <w:tcW w:w="50" w:type="pct"/>
            <w:shd w:val="clear" w:color="auto" w:fill="FFFFFF"/>
            <w:noWrap/>
            <w:tcMar>
              <w:top w:w="15" w:type="dxa"/>
              <w:left w:w="0" w:type="dxa"/>
              <w:bottom w:w="0" w:type="dxa"/>
              <w:right w:w="15" w:type="dxa"/>
            </w:tcMar>
            <w:vAlign w:val="bottom"/>
            <w:hideMark/>
          </w:tcPr>
          <w:p w14:paraId="6636974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5756F95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EA8DB1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6EEAFD8A" w14:textId="77777777" w:rsidR="00000000" w:rsidRDefault="0035631E">
            <w:pPr>
              <w:pStyle w:val="a3"/>
              <w:spacing w:before="0" w:beforeAutospacing="0" w:after="0" w:afterAutospacing="0"/>
              <w:jc w:val="right"/>
              <w:rPr>
                <w:color w:val="000000"/>
                <w:sz w:val="20"/>
                <w:szCs w:val="20"/>
              </w:rPr>
            </w:pPr>
            <w:r>
              <w:rPr>
                <w:color w:val="000000"/>
                <w:sz w:val="20"/>
                <w:szCs w:val="20"/>
              </w:rPr>
              <w:t>1,283</w:t>
            </w:r>
          </w:p>
        </w:tc>
        <w:tc>
          <w:tcPr>
            <w:tcW w:w="50" w:type="pct"/>
            <w:shd w:val="clear" w:color="auto" w:fill="FFFFFF"/>
            <w:noWrap/>
            <w:tcMar>
              <w:top w:w="15" w:type="dxa"/>
              <w:left w:w="0" w:type="dxa"/>
              <w:bottom w:w="0" w:type="dxa"/>
              <w:right w:w="15" w:type="dxa"/>
            </w:tcMar>
            <w:vAlign w:val="bottom"/>
            <w:hideMark/>
          </w:tcPr>
          <w:p w14:paraId="480D89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A68678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2258752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3693C545" w14:textId="77777777" w:rsidR="00000000" w:rsidRDefault="0035631E">
            <w:pPr>
              <w:pStyle w:val="a3"/>
              <w:spacing w:before="0" w:beforeAutospacing="0" w:after="0" w:afterAutospacing="0"/>
              <w:jc w:val="right"/>
              <w:rPr>
                <w:color w:val="000000"/>
                <w:sz w:val="20"/>
                <w:szCs w:val="20"/>
              </w:rPr>
            </w:pPr>
            <w:r>
              <w:rPr>
                <w:color w:val="000000"/>
                <w:sz w:val="20"/>
                <w:szCs w:val="20"/>
              </w:rPr>
              <w:t>(160</w:t>
            </w:r>
          </w:p>
        </w:tc>
        <w:tc>
          <w:tcPr>
            <w:tcW w:w="50" w:type="pct"/>
            <w:shd w:val="clear" w:color="auto" w:fill="FFFFFF"/>
            <w:noWrap/>
            <w:tcMar>
              <w:top w:w="15" w:type="dxa"/>
              <w:left w:w="0" w:type="dxa"/>
              <w:bottom w:w="0" w:type="dxa"/>
              <w:right w:w="15" w:type="dxa"/>
            </w:tcMar>
            <w:vAlign w:val="bottom"/>
            <w:hideMark/>
          </w:tcPr>
          <w:p w14:paraId="5E03A8F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4D757E0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2F70567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03B0F19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3631CF3B" w14:textId="77777777" w:rsidR="00000000" w:rsidRDefault="0035631E">
            <w:pPr>
              <w:pStyle w:val="a3"/>
              <w:spacing w:before="0" w:beforeAutospacing="0" w:after="0" w:afterAutospacing="0"/>
              <w:jc w:val="right"/>
              <w:rPr>
                <w:color w:val="000000"/>
                <w:sz w:val="20"/>
                <w:szCs w:val="20"/>
              </w:rPr>
            </w:pPr>
            <w:r>
              <w:rPr>
                <w:color w:val="000000"/>
                <w:sz w:val="20"/>
                <w:szCs w:val="20"/>
              </w:rPr>
              <w:t>(1,149</w:t>
            </w:r>
          </w:p>
        </w:tc>
        <w:tc>
          <w:tcPr>
            <w:tcW w:w="50" w:type="pct"/>
            <w:shd w:val="clear" w:color="auto" w:fill="FFFFFF"/>
            <w:noWrap/>
            <w:tcMar>
              <w:top w:w="15" w:type="dxa"/>
              <w:left w:w="0" w:type="dxa"/>
              <w:bottom w:w="0" w:type="dxa"/>
              <w:right w:w="15" w:type="dxa"/>
            </w:tcMar>
            <w:vAlign w:val="bottom"/>
            <w:hideMark/>
          </w:tcPr>
          <w:p w14:paraId="2FE7D0F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6B47847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31B1BE0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0AD48CBB" w14:textId="77777777" w:rsidR="00000000" w:rsidRDefault="0035631E">
            <w:pPr>
              <w:pStyle w:val="a3"/>
              <w:spacing w:before="0" w:beforeAutospacing="0" w:after="0" w:afterAutospacing="0"/>
              <w:jc w:val="right"/>
              <w:rPr>
                <w:color w:val="000000"/>
                <w:sz w:val="20"/>
                <w:szCs w:val="20"/>
              </w:rPr>
            </w:pPr>
            <w:r>
              <w:rPr>
                <w:color w:val="000000"/>
                <w:sz w:val="20"/>
                <w:szCs w:val="20"/>
              </w:rPr>
              <w:t>(2,468</w:t>
            </w:r>
          </w:p>
        </w:tc>
        <w:tc>
          <w:tcPr>
            <w:tcW w:w="50" w:type="pct"/>
            <w:shd w:val="clear" w:color="auto" w:fill="FFFFFF"/>
            <w:noWrap/>
            <w:tcMar>
              <w:top w:w="15" w:type="dxa"/>
              <w:left w:w="0" w:type="dxa"/>
              <w:bottom w:w="0" w:type="dxa"/>
              <w:right w:w="15" w:type="dxa"/>
            </w:tcMar>
            <w:vAlign w:val="bottom"/>
            <w:hideMark/>
          </w:tcPr>
          <w:p w14:paraId="1727A88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6778ADD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1BB1DB7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113C125C" w14:textId="77777777" w:rsidR="00000000" w:rsidRDefault="0035631E">
            <w:pPr>
              <w:pStyle w:val="a3"/>
              <w:spacing w:before="0" w:beforeAutospacing="0" w:after="0" w:afterAutospacing="0"/>
              <w:jc w:val="right"/>
              <w:rPr>
                <w:color w:val="000000"/>
                <w:sz w:val="20"/>
                <w:szCs w:val="20"/>
              </w:rPr>
            </w:pPr>
            <w:r>
              <w:rPr>
                <w:color w:val="000000"/>
                <w:sz w:val="20"/>
                <w:szCs w:val="20"/>
              </w:rPr>
              <w:t>1,319</w:t>
            </w:r>
          </w:p>
        </w:tc>
        <w:tc>
          <w:tcPr>
            <w:tcW w:w="50" w:type="pct"/>
            <w:shd w:val="clear" w:color="auto" w:fill="FFFFFF"/>
            <w:noWrap/>
            <w:tcMar>
              <w:top w:w="15" w:type="dxa"/>
              <w:left w:w="0" w:type="dxa"/>
              <w:bottom w:w="0" w:type="dxa"/>
              <w:right w:w="15" w:type="dxa"/>
            </w:tcMar>
            <w:vAlign w:val="bottom"/>
            <w:hideMark/>
          </w:tcPr>
          <w:p w14:paraId="48990F8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32F5085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14:paraId="7D4E56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tcBorders>
            <w:shd w:val="clear" w:color="auto" w:fill="FFFFFF"/>
            <w:noWrap/>
            <w:tcMar>
              <w:top w:w="15" w:type="dxa"/>
              <w:left w:w="0" w:type="dxa"/>
              <w:bottom w:w="0" w:type="dxa"/>
              <w:right w:w="15" w:type="dxa"/>
            </w:tcMar>
            <w:vAlign w:val="bottom"/>
            <w:hideMark/>
          </w:tcPr>
          <w:p w14:paraId="41681569" w14:textId="77777777" w:rsidR="00000000" w:rsidRDefault="0035631E">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14:paraId="510A39F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105F2E0D"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4D6DEE8E" w14:textId="77777777">
        <w:trPr>
          <w:divId w:val="1793358238"/>
          <w:jc w:val="center"/>
        </w:trPr>
        <w:tc>
          <w:tcPr>
            <w:tcW w:w="1309" w:type="pct"/>
            <w:gridSpan w:val="3"/>
            <w:shd w:val="clear" w:color="auto" w:fill="CFF0FC"/>
            <w:tcMar>
              <w:top w:w="15" w:type="dxa"/>
              <w:left w:w="0" w:type="dxa"/>
              <w:bottom w:w="0" w:type="dxa"/>
              <w:right w:w="15" w:type="dxa"/>
            </w:tcMar>
            <w:hideMark/>
          </w:tcPr>
          <w:p w14:paraId="0BF5B6A3" w14:textId="77777777" w:rsidR="00000000" w:rsidRDefault="0035631E">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C6C3D3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0F746090" w14:textId="77777777" w:rsidR="00000000" w:rsidRDefault="0035631E">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CFF0FC"/>
            <w:noWrap/>
            <w:tcMar>
              <w:top w:w="15" w:type="dxa"/>
              <w:left w:w="0" w:type="dxa"/>
              <w:bottom w:w="0" w:type="dxa"/>
              <w:right w:w="15" w:type="dxa"/>
            </w:tcMar>
            <w:vAlign w:val="bottom"/>
            <w:hideMark/>
          </w:tcPr>
          <w:p w14:paraId="7EA92D2E"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3B3738B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088B4C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278B20E3" w14:textId="77777777" w:rsidR="00000000" w:rsidRDefault="0035631E">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CFF0FC"/>
            <w:noWrap/>
            <w:tcMar>
              <w:top w:w="15" w:type="dxa"/>
              <w:left w:w="0" w:type="dxa"/>
              <w:bottom w:w="0" w:type="dxa"/>
              <w:right w:w="15" w:type="dxa"/>
            </w:tcMar>
            <w:vAlign w:val="bottom"/>
            <w:hideMark/>
          </w:tcPr>
          <w:p w14:paraId="1F7976F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11D594A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49B5C4D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5D4CEF40" w14:textId="77777777" w:rsidR="00000000" w:rsidRDefault="0035631E">
            <w:pPr>
              <w:pStyle w:val="a3"/>
              <w:spacing w:before="0" w:beforeAutospacing="0" w:after="0" w:afterAutospacing="0"/>
              <w:jc w:val="right"/>
              <w:rPr>
                <w:color w:val="000000"/>
                <w:sz w:val="20"/>
                <w:szCs w:val="20"/>
              </w:rPr>
            </w:pPr>
            <w:r>
              <w:rPr>
                <w:color w:val="000000"/>
                <w:sz w:val="20"/>
                <w:szCs w:val="20"/>
              </w:rPr>
              <w:t>97</w:t>
            </w:r>
          </w:p>
        </w:tc>
        <w:tc>
          <w:tcPr>
            <w:tcW w:w="50" w:type="pct"/>
            <w:shd w:val="clear" w:color="auto" w:fill="CFF0FC"/>
            <w:noWrap/>
            <w:tcMar>
              <w:top w:w="15" w:type="dxa"/>
              <w:left w:w="0" w:type="dxa"/>
              <w:bottom w:w="0" w:type="dxa"/>
              <w:right w:w="15" w:type="dxa"/>
            </w:tcMar>
            <w:vAlign w:val="bottom"/>
            <w:hideMark/>
          </w:tcPr>
          <w:p w14:paraId="6B835C3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29758E6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DE42EB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55E16957" w14:textId="77777777" w:rsidR="00000000" w:rsidRDefault="0035631E">
            <w:pPr>
              <w:pStyle w:val="a3"/>
              <w:spacing w:before="0" w:beforeAutospacing="0" w:after="0" w:afterAutospacing="0"/>
              <w:jc w:val="right"/>
              <w:rPr>
                <w:color w:val="000000"/>
                <w:sz w:val="20"/>
                <w:szCs w:val="20"/>
              </w:rPr>
            </w:pPr>
            <w:r>
              <w:rPr>
                <w:color w:val="000000"/>
                <w:sz w:val="20"/>
                <w:szCs w:val="20"/>
              </w:rPr>
              <w:t>(39</w:t>
            </w:r>
          </w:p>
        </w:tc>
        <w:tc>
          <w:tcPr>
            <w:tcW w:w="50" w:type="pct"/>
            <w:shd w:val="clear" w:color="auto" w:fill="CFF0FC"/>
            <w:noWrap/>
            <w:tcMar>
              <w:top w:w="15" w:type="dxa"/>
              <w:left w:w="0" w:type="dxa"/>
              <w:bottom w:w="0" w:type="dxa"/>
              <w:right w:w="15" w:type="dxa"/>
            </w:tcMar>
            <w:vAlign w:val="bottom"/>
            <w:hideMark/>
          </w:tcPr>
          <w:p w14:paraId="43930B4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14:paraId="7B250A2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5704103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51EF5D9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66E6E9A9" w14:textId="77777777" w:rsidR="00000000" w:rsidRDefault="0035631E">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CFF0FC"/>
            <w:noWrap/>
            <w:tcMar>
              <w:top w:w="15" w:type="dxa"/>
              <w:left w:w="0" w:type="dxa"/>
              <w:bottom w:w="0" w:type="dxa"/>
              <w:right w:w="15" w:type="dxa"/>
            </w:tcMar>
            <w:vAlign w:val="bottom"/>
            <w:hideMark/>
          </w:tcPr>
          <w:p w14:paraId="439ED6E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3FA6517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6A8F8F3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2075A359" w14:textId="77777777" w:rsidR="00000000" w:rsidRDefault="0035631E">
            <w:pPr>
              <w:pStyle w:val="a3"/>
              <w:spacing w:before="0" w:beforeAutospacing="0" w:after="0" w:afterAutospacing="0"/>
              <w:jc w:val="right"/>
              <w:rPr>
                <w:color w:val="000000"/>
                <w:sz w:val="20"/>
                <w:szCs w:val="20"/>
              </w:rPr>
            </w:pPr>
            <w:r>
              <w:rPr>
                <w:color w:val="000000"/>
                <w:sz w:val="20"/>
                <w:szCs w:val="20"/>
              </w:rPr>
              <w:t>(491</w:t>
            </w:r>
          </w:p>
        </w:tc>
        <w:tc>
          <w:tcPr>
            <w:tcW w:w="50" w:type="pct"/>
            <w:shd w:val="clear" w:color="auto" w:fill="CFF0FC"/>
            <w:noWrap/>
            <w:tcMar>
              <w:top w:w="15" w:type="dxa"/>
              <w:left w:w="0" w:type="dxa"/>
              <w:bottom w:w="0" w:type="dxa"/>
              <w:right w:w="15" w:type="dxa"/>
            </w:tcMar>
            <w:vAlign w:val="bottom"/>
            <w:hideMark/>
          </w:tcPr>
          <w:p w14:paraId="5C083E8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14:paraId="4354DAC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2958D9A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50A3D18F" w14:textId="77777777" w:rsidR="00000000" w:rsidRDefault="0035631E">
            <w:pPr>
              <w:pStyle w:val="a3"/>
              <w:spacing w:before="0" w:beforeAutospacing="0" w:after="0" w:afterAutospacing="0"/>
              <w:jc w:val="right"/>
              <w:rPr>
                <w:color w:val="000000"/>
                <w:sz w:val="20"/>
                <w:szCs w:val="20"/>
              </w:rPr>
            </w:pPr>
            <w:r>
              <w:rPr>
                <w:color w:val="000000"/>
                <w:sz w:val="20"/>
                <w:szCs w:val="20"/>
              </w:rPr>
              <w:t>63</w:t>
            </w:r>
          </w:p>
        </w:tc>
        <w:tc>
          <w:tcPr>
            <w:tcW w:w="50" w:type="pct"/>
            <w:shd w:val="clear" w:color="auto" w:fill="CFF0FC"/>
            <w:noWrap/>
            <w:tcMar>
              <w:top w:w="15" w:type="dxa"/>
              <w:left w:w="0" w:type="dxa"/>
              <w:bottom w:w="0" w:type="dxa"/>
              <w:right w:w="15" w:type="dxa"/>
            </w:tcMar>
            <w:vAlign w:val="bottom"/>
            <w:hideMark/>
          </w:tcPr>
          <w:p w14:paraId="37AB43A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04E217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14:paraId="106607D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bottom w:val="single" w:sz="6" w:space="0" w:color="000000"/>
            </w:tcBorders>
            <w:shd w:val="clear" w:color="auto" w:fill="CFF0FC"/>
            <w:noWrap/>
            <w:tcMar>
              <w:top w:w="15" w:type="dxa"/>
              <w:left w:w="0" w:type="dxa"/>
              <w:bottom w:w="0" w:type="dxa"/>
              <w:right w:w="15" w:type="dxa"/>
            </w:tcMar>
            <w:vAlign w:val="bottom"/>
            <w:hideMark/>
          </w:tcPr>
          <w:p w14:paraId="35471BB2" w14:textId="77777777" w:rsidR="00000000" w:rsidRDefault="0035631E">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14:paraId="03FE40AD"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14:paraId="4C03EB7D"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35631E" w14:paraId="26C32A25" w14:textId="77777777">
        <w:trPr>
          <w:divId w:val="1793358238"/>
          <w:jc w:val="center"/>
        </w:trPr>
        <w:tc>
          <w:tcPr>
            <w:tcW w:w="1309" w:type="pct"/>
            <w:gridSpan w:val="3"/>
            <w:shd w:val="clear" w:color="auto" w:fill="FFFFFF"/>
            <w:tcMar>
              <w:top w:w="15" w:type="dxa"/>
              <w:left w:w="0" w:type="dxa"/>
              <w:bottom w:w="0" w:type="dxa"/>
              <w:right w:w="15" w:type="dxa"/>
            </w:tcMar>
            <w:hideMark/>
          </w:tcPr>
          <w:p w14:paraId="0D6596C1" w14:textId="77777777" w:rsidR="00000000" w:rsidRDefault="0035631E">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55237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3D3171" w14:textId="77777777" w:rsidR="00000000" w:rsidRDefault="0035631E">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FFFFFF"/>
            <w:noWrap/>
            <w:tcMar>
              <w:top w:w="15" w:type="dxa"/>
              <w:left w:w="0" w:type="dxa"/>
              <w:bottom w:w="0" w:type="dxa"/>
              <w:right w:w="15" w:type="dxa"/>
            </w:tcMar>
            <w:vAlign w:val="bottom"/>
            <w:hideMark/>
          </w:tcPr>
          <w:p w14:paraId="449E86E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0AA375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1AD6C1"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ADA080" w14:textId="77777777" w:rsidR="00000000" w:rsidRDefault="0035631E">
            <w:pPr>
              <w:pStyle w:val="a3"/>
              <w:spacing w:before="0" w:beforeAutospacing="0" w:after="0" w:afterAutospacing="0"/>
              <w:jc w:val="right"/>
              <w:rPr>
                <w:color w:val="000000"/>
                <w:sz w:val="20"/>
                <w:szCs w:val="20"/>
              </w:rPr>
            </w:pPr>
            <w:r>
              <w:rPr>
                <w:color w:val="000000"/>
                <w:sz w:val="20"/>
                <w:szCs w:val="20"/>
              </w:rPr>
              <w:t>(1,049</w:t>
            </w:r>
          </w:p>
        </w:tc>
        <w:tc>
          <w:tcPr>
            <w:tcW w:w="50" w:type="pct"/>
            <w:shd w:val="clear" w:color="auto" w:fill="FFFFFF"/>
            <w:noWrap/>
            <w:tcMar>
              <w:top w:w="15" w:type="dxa"/>
              <w:left w:w="0" w:type="dxa"/>
              <w:bottom w:w="0" w:type="dxa"/>
              <w:right w:w="15" w:type="dxa"/>
            </w:tcMar>
            <w:vAlign w:val="bottom"/>
            <w:hideMark/>
          </w:tcPr>
          <w:p w14:paraId="54F3280A"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0F53E3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56CC9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CF4BC7D" w14:textId="77777777" w:rsidR="00000000" w:rsidRDefault="0035631E">
            <w:pPr>
              <w:pStyle w:val="a3"/>
              <w:spacing w:before="0" w:beforeAutospacing="0" w:after="0" w:afterAutospacing="0"/>
              <w:jc w:val="right"/>
              <w:rPr>
                <w:color w:val="000000"/>
                <w:sz w:val="20"/>
                <w:szCs w:val="20"/>
              </w:rPr>
            </w:pPr>
            <w:r>
              <w:rPr>
                <w:color w:val="000000"/>
                <w:sz w:val="20"/>
                <w:szCs w:val="20"/>
              </w:rPr>
              <w:t>1,380</w:t>
            </w:r>
          </w:p>
        </w:tc>
        <w:tc>
          <w:tcPr>
            <w:tcW w:w="50" w:type="pct"/>
            <w:shd w:val="clear" w:color="auto" w:fill="FFFFFF"/>
            <w:noWrap/>
            <w:tcMar>
              <w:top w:w="15" w:type="dxa"/>
              <w:left w:w="0" w:type="dxa"/>
              <w:bottom w:w="0" w:type="dxa"/>
              <w:right w:w="15" w:type="dxa"/>
            </w:tcMar>
            <w:vAlign w:val="bottom"/>
            <w:hideMark/>
          </w:tcPr>
          <w:p w14:paraId="13EFE14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4A125E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538A81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96A1ED" w14:textId="77777777" w:rsidR="00000000" w:rsidRDefault="0035631E">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FFFFFF"/>
            <w:noWrap/>
            <w:tcMar>
              <w:top w:w="15" w:type="dxa"/>
              <w:left w:w="0" w:type="dxa"/>
              <w:bottom w:w="0" w:type="dxa"/>
              <w:right w:w="15" w:type="dxa"/>
            </w:tcMar>
            <w:vAlign w:val="bottom"/>
            <w:hideMark/>
          </w:tcPr>
          <w:p w14:paraId="32CED3D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43A0E725"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c>
          <w:tcPr>
            <w:tcW w:w="50" w:type="pct"/>
            <w:shd w:val="clear" w:color="auto" w:fill="FFFFFF"/>
            <w:tcMar>
              <w:top w:w="15" w:type="dxa"/>
              <w:left w:w="0" w:type="dxa"/>
              <w:bottom w:w="0" w:type="dxa"/>
              <w:right w:w="15" w:type="dxa"/>
            </w:tcMar>
            <w:vAlign w:val="bottom"/>
            <w:hideMark/>
          </w:tcPr>
          <w:p w14:paraId="0ED057B4"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C13F0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9BB095" w14:textId="77777777" w:rsidR="00000000" w:rsidRDefault="0035631E">
            <w:pPr>
              <w:pStyle w:val="a3"/>
              <w:spacing w:before="0" w:beforeAutospacing="0" w:after="0" w:afterAutospacing="0"/>
              <w:jc w:val="right"/>
              <w:rPr>
                <w:color w:val="000000"/>
                <w:sz w:val="20"/>
                <w:szCs w:val="20"/>
              </w:rPr>
            </w:pPr>
            <w:r>
              <w:rPr>
                <w:color w:val="000000"/>
                <w:sz w:val="20"/>
                <w:szCs w:val="20"/>
              </w:rPr>
              <w:t>(1,577</w:t>
            </w:r>
          </w:p>
        </w:tc>
        <w:tc>
          <w:tcPr>
            <w:tcW w:w="50" w:type="pct"/>
            <w:shd w:val="clear" w:color="auto" w:fill="FFFFFF"/>
            <w:noWrap/>
            <w:tcMar>
              <w:top w:w="15" w:type="dxa"/>
              <w:left w:w="0" w:type="dxa"/>
              <w:bottom w:w="0" w:type="dxa"/>
              <w:right w:w="15" w:type="dxa"/>
            </w:tcMar>
            <w:vAlign w:val="bottom"/>
            <w:hideMark/>
          </w:tcPr>
          <w:p w14:paraId="30D2111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05E61B0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A7076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D3AE92" w14:textId="77777777" w:rsidR="00000000" w:rsidRDefault="0035631E">
            <w:pPr>
              <w:pStyle w:val="a3"/>
              <w:spacing w:before="0" w:beforeAutospacing="0" w:after="0" w:afterAutospacing="0"/>
              <w:jc w:val="right"/>
              <w:rPr>
                <w:color w:val="000000"/>
                <w:sz w:val="20"/>
                <w:szCs w:val="20"/>
              </w:rPr>
            </w:pPr>
            <w:r>
              <w:rPr>
                <w:color w:val="000000"/>
                <w:sz w:val="20"/>
                <w:szCs w:val="20"/>
              </w:rPr>
              <w:t>(2,959</w:t>
            </w:r>
          </w:p>
        </w:tc>
        <w:tc>
          <w:tcPr>
            <w:tcW w:w="50" w:type="pct"/>
            <w:shd w:val="clear" w:color="auto" w:fill="FFFFFF"/>
            <w:noWrap/>
            <w:tcMar>
              <w:top w:w="15" w:type="dxa"/>
              <w:left w:w="0" w:type="dxa"/>
              <w:bottom w:w="0" w:type="dxa"/>
              <w:right w:w="15" w:type="dxa"/>
            </w:tcMar>
            <w:vAlign w:val="bottom"/>
            <w:hideMark/>
          </w:tcPr>
          <w:p w14:paraId="0CDCDAB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14:paraId="0FBEDFB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985AE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E3FBF9" w14:textId="77777777" w:rsidR="00000000" w:rsidRDefault="0035631E">
            <w:pPr>
              <w:pStyle w:val="a3"/>
              <w:spacing w:before="0" w:beforeAutospacing="0" w:after="0" w:afterAutospacing="0"/>
              <w:jc w:val="right"/>
              <w:rPr>
                <w:color w:val="000000"/>
                <w:sz w:val="20"/>
                <w:szCs w:val="20"/>
              </w:rPr>
            </w:pPr>
            <w:r>
              <w:rPr>
                <w:color w:val="000000"/>
                <w:sz w:val="20"/>
                <w:szCs w:val="20"/>
              </w:rPr>
              <w:t>1,382</w:t>
            </w:r>
          </w:p>
        </w:tc>
        <w:tc>
          <w:tcPr>
            <w:tcW w:w="50" w:type="pct"/>
            <w:shd w:val="clear" w:color="auto" w:fill="FFFFFF"/>
            <w:noWrap/>
            <w:tcMar>
              <w:top w:w="15" w:type="dxa"/>
              <w:left w:w="0" w:type="dxa"/>
              <w:bottom w:w="0" w:type="dxa"/>
              <w:right w:w="15" w:type="dxa"/>
            </w:tcMar>
            <w:vAlign w:val="bottom"/>
            <w:hideMark/>
          </w:tcPr>
          <w:p w14:paraId="0046782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2A7CD51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07106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0BE5E7" w14:textId="77777777" w:rsidR="00000000" w:rsidRDefault="0035631E">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FFFFFF"/>
            <w:noWrap/>
            <w:tcMar>
              <w:top w:w="15" w:type="dxa"/>
              <w:left w:w="0" w:type="dxa"/>
              <w:bottom w:w="0" w:type="dxa"/>
              <w:right w:w="15" w:type="dxa"/>
            </w:tcMar>
            <w:vAlign w:val="bottom"/>
            <w:hideMark/>
          </w:tcPr>
          <w:p w14:paraId="477F9D2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05BC6033"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35631E" w14:paraId="43A9E0D7" w14:textId="77777777">
        <w:trPr>
          <w:divId w:val="1793358238"/>
          <w:jc w:val="center"/>
        </w:trPr>
        <w:tc>
          <w:tcPr>
            <w:tcW w:w="1309" w:type="pct"/>
            <w:gridSpan w:val="3"/>
            <w:shd w:val="clear" w:color="auto" w:fill="FFFFFF"/>
            <w:tcMar>
              <w:top w:w="15" w:type="dxa"/>
              <w:left w:w="0" w:type="dxa"/>
              <w:bottom w:w="0" w:type="dxa"/>
              <w:right w:w="15" w:type="dxa"/>
            </w:tcMar>
            <w:hideMark/>
          </w:tcPr>
          <w:p w14:paraId="283487F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250BCE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double" w:sz="6" w:space="0" w:color="000000"/>
            </w:tcBorders>
            <w:shd w:val="clear" w:color="auto" w:fill="FFFFFF"/>
            <w:noWrap/>
            <w:tcMar>
              <w:top w:w="15" w:type="dxa"/>
              <w:left w:w="0" w:type="dxa"/>
              <w:bottom w:w="0" w:type="dxa"/>
              <w:right w:w="15" w:type="dxa"/>
            </w:tcMar>
            <w:vAlign w:val="bottom"/>
            <w:hideMark/>
          </w:tcPr>
          <w:p w14:paraId="6E6B261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FA1CB4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CFF475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85FCBF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double" w:sz="6" w:space="0" w:color="000000"/>
            </w:tcBorders>
            <w:shd w:val="clear" w:color="auto" w:fill="FFFFFF"/>
            <w:noWrap/>
            <w:tcMar>
              <w:top w:w="15" w:type="dxa"/>
              <w:left w:w="0" w:type="dxa"/>
              <w:bottom w:w="0" w:type="dxa"/>
              <w:right w:w="15" w:type="dxa"/>
            </w:tcMar>
            <w:vAlign w:val="bottom"/>
            <w:hideMark/>
          </w:tcPr>
          <w:p w14:paraId="5E1F840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A1942E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36289ED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4F63635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double" w:sz="6" w:space="0" w:color="000000"/>
            </w:tcBorders>
            <w:shd w:val="clear" w:color="auto" w:fill="FFFFFF"/>
            <w:noWrap/>
            <w:tcMar>
              <w:top w:w="15" w:type="dxa"/>
              <w:left w:w="0" w:type="dxa"/>
              <w:bottom w:w="0" w:type="dxa"/>
              <w:right w:w="15" w:type="dxa"/>
            </w:tcMar>
            <w:vAlign w:val="bottom"/>
            <w:hideMark/>
          </w:tcPr>
          <w:p w14:paraId="32E7FA3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878085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FE500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F4DEAA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double" w:sz="6" w:space="0" w:color="000000"/>
            </w:tcBorders>
            <w:shd w:val="clear" w:color="auto" w:fill="FFFFFF"/>
            <w:noWrap/>
            <w:tcMar>
              <w:top w:w="15" w:type="dxa"/>
              <w:left w:w="0" w:type="dxa"/>
              <w:bottom w:w="0" w:type="dxa"/>
              <w:right w:w="15" w:type="dxa"/>
            </w:tcMar>
            <w:vAlign w:val="bottom"/>
            <w:hideMark/>
          </w:tcPr>
          <w:p w14:paraId="3B2FE42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50A40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2BB2788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8C71C9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09A10AF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double" w:sz="6" w:space="0" w:color="000000"/>
            </w:tcBorders>
            <w:shd w:val="clear" w:color="auto" w:fill="FFFFFF"/>
            <w:noWrap/>
            <w:tcMar>
              <w:top w:w="15" w:type="dxa"/>
              <w:left w:w="0" w:type="dxa"/>
              <w:bottom w:w="0" w:type="dxa"/>
              <w:right w:w="15" w:type="dxa"/>
            </w:tcMar>
            <w:vAlign w:val="bottom"/>
            <w:hideMark/>
          </w:tcPr>
          <w:p w14:paraId="022DDF6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4DF2A3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0632645"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6C00EF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double" w:sz="6" w:space="0" w:color="000000"/>
            </w:tcBorders>
            <w:shd w:val="clear" w:color="auto" w:fill="FFFFFF"/>
            <w:noWrap/>
            <w:tcMar>
              <w:top w:w="15" w:type="dxa"/>
              <w:left w:w="0" w:type="dxa"/>
              <w:bottom w:w="0" w:type="dxa"/>
              <w:right w:w="15" w:type="dxa"/>
            </w:tcMar>
            <w:vAlign w:val="bottom"/>
            <w:hideMark/>
          </w:tcPr>
          <w:p w14:paraId="310A005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7BC5D8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05BEB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1631B4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double" w:sz="6" w:space="0" w:color="000000"/>
            </w:tcBorders>
            <w:shd w:val="clear" w:color="auto" w:fill="FFFFFF"/>
            <w:noWrap/>
            <w:tcMar>
              <w:top w:w="15" w:type="dxa"/>
              <w:left w:w="0" w:type="dxa"/>
              <w:bottom w:w="0" w:type="dxa"/>
              <w:right w:w="15" w:type="dxa"/>
            </w:tcMar>
            <w:vAlign w:val="bottom"/>
            <w:hideMark/>
          </w:tcPr>
          <w:p w14:paraId="721A172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DF650D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D88FC2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14:paraId="2B3D9A1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tcBorders>
              <w:top w:val="double" w:sz="6" w:space="0" w:color="000000"/>
            </w:tcBorders>
            <w:shd w:val="clear" w:color="auto" w:fill="FFFFFF"/>
            <w:noWrap/>
            <w:tcMar>
              <w:top w:w="15" w:type="dxa"/>
              <w:left w:w="0" w:type="dxa"/>
              <w:bottom w:w="0" w:type="dxa"/>
              <w:right w:w="15" w:type="dxa"/>
            </w:tcMar>
            <w:vAlign w:val="bottom"/>
            <w:hideMark/>
          </w:tcPr>
          <w:p w14:paraId="754C3F5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927ADA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523E860F"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35631E" w14:paraId="324D7201" w14:textId="77777777">
        <w:trPr>
          <w:divId w:val="1793358238"/>
          <w:jc w:val="center"/>
        </w:trPr>
        <w:tc>
          <w:tcPr>
            <w:tcW w:w="1309" w:type="pct"/>
            <w:gridSpan w:val="3"/>
            <w:shd w:val="clear" w:color="auto" w:fill="FFFFFF"/>
            <w:tcMar>
              <w:top w:w="15" w:type="dxa"/>
              <w:left w:w="0" w:type="dxa"/>
              <w:bottom w:w="0" w:type="dxa"/>
              <w:right w:w="15" w:type="dxa"/>
            </w:tcMar>
            <w:hideMark/>
          </w:tcPr>
          <w:p w14:paraId="67236774" w14:textId="77777777" w:rsidR="00000000" w:rsidRDefault="0035631E">
            <w:pPr>
              <w:pStyle w:val="a3"/>
              <w:spacing w:before="0" w:beforeAutospacing="0" w:after="0" w:afterAutospacing="0"/>
              <w:rPr>
                <w:b/>
                <w:bCs/>
                <w:color w:val="000000"/>
                <w:sz w:val="20"/>
                <w:szCs w:val="20"/>
              </w:rPr>
            </w:pPr>
            <w:r>
              <w:rPr>
                <w:b/>
                <w:bCs/>
                <w:color w:val="000000"/>
                <w:sz w:val="20"/>
                <w:szCs w:val="20"/>
              </w:rPr>
              <w:t>Other Operating Data:</w:t>
            </w:r>
          </w:p>
        </w:tc>
        <w:tc>
          <w:tcPr>
            <w:tcW w:w="50" w:type="pct"/>
            <w:shd w:val="clear" w:color="auto" w:fill="FFFFFF"/>
            <w:noWrap/>
            <w:tcMar>
              <w:top w:w="15" w:type="dxa"/>
              <w:left w:w="0" w:type="dxa"/>
              <w:bottom w:w="0" w:type="dxa"/>
              <w:right w:w="15" w:type="dxa"/>
            </w:tcMar>
            <w:vAlign w:val="bottom"/>
            <w:hideMark/>
          </w:tcPr>
          <w:p w14:paraId="5444B4B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6AD4C53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F9DA8F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5E66EB9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D69933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4641932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CB60CE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F1A422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D67ACA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4D57532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A1D691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554749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40A70C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2F95F9B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799660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42ECDDA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3FF72A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9DF6D7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1B76D8B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652C6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964C37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AC26A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4C533D37"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060467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87B204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691818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37240EE9"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5CD0D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CC3C96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E12486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0E70D5D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9C7551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0F184CF8"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35631E" w14:paraId="2D13184D" w14:textId="77777777">
        <w:trPr>
          <w:divId w:val="1793358238"/>
          <w:jc w:val="center"/>
        </w:trPr>
        <w:tc>
          <w:tcPr>
            <w:tcW w:w="1309" w:type="pct"/>
            <w:gridSpan w:val="3"/>
            <w:shd w:val="clear" w:color="auto" w:fill="CFF0FC"/>
            <w:tcMar>
              <w:top w:w="15" w:type="dxa"/>
              <w:left w:w="0" w:type="dxa"/>
              <w:bottom w:w="0" w:type="dxa"/>
              <w:right w:w="15" w:type="dxa"/>
            </w:tcMar>
            <w:vAlign w:val="bottom"/>
            <w:hideMark/>
          </w:tcPr>
          <w:p w14:paraId="601B54C5" w14:textId="77777777" w:rsidR="00000000" w:rsidRDefault="0035631E">
            <w:pPr>
              <w:pStyle w:val="a3"/>
              <w:spacing w:before="0" w:beforeAutospacing="0" w:after="0" w:afterAutospacing="0"/>
              <w:rPr>
                <w:color w:val="000000"/>
                <w:sz w:val="20"/>
                <w:szCs w:val="20"/>
              </w:rPr>
            </w:pPr>
            <w:r>
              <w:rPr>
                <w:color w:val="000000"/>
                <w:sz w:val="20"/>
                <w:szCs w:val="20"/>
              </w:rPr>
              <w:t>Billable tests delivered</w:t>
            </w:r>
            <w:r>
              <w:rPr>
                <w:color w:val="000000"/>
                <w:sz w:val="17"/>
                <w:szCs w:val="17"/>
                <w:vertAlign w:val="superscript"/>
              </w:rPr>
              <w:t>(1)</w:t>
            </w:r>
          </w:p>
        </w:tc>
        <w:tc>
          <w:tcPr>
            <w:tcW w:w="50" w:type="pct"/>
            <w:shd w:val="clear" w:color="auto" w:fill="CFF0FC"/>
            <w:noWrap/>
            <w:tcMar>
              <w:top w:w="15" w:type="dxa"/>
              <w:left w:w="0" w:type="dxa"/>
              <w:bottom w:w="0" w:type="dxa"/>
              <w:right w:w="15" w:type="dxa"/>
            </w:tcMar>
            <w:vAlign w:val="bottom"/>
            <w:hideMark/>
          </w:tcPr>
          <w:p w14:paraId="1390038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16E506FA" w14:textId="77777777" w:rsidR="00000000" w:rsidRDefault="0035631E">
            <w:pPr>
              <w:pStyle w:val="a3"/>
              <w:spacing w:before="0" w:beforeAutospacing="0" w:after="0" w:afterAutospacing="0"/>
              <w:jc w:val="right"/>
              <w:rPr>
                <w:color w:val="000000"/>
                <w:sz w:val="20"/>
                <w:szCs w:val="20"/>
              </w:rPr>
            </w:pPr>
            <w:r>
              <w:rPr>
                <w:color w:val="000000"/>
                <w:sz w:val="20"/>
                <w:szCs w:val="20"/>
              </w:rPr>
              <w:t>16,369</w:t>
            </w:r>
          </w:p>
        </w:tc>
        <w:tc>
          <w:tcPr>
            <w:tcW w:w="50" w:type="pct"/>
            <w:shd w:val="clear" w:color="auto" w:fill="CFF0FC"/>
            <w:noWrap/>
            <w:tcMar>
              <w:top w:w="15" w:type="dxa"/>
              <w:left w:w="0" w:type="dxa"/>
              <w:bottom w:w="0" w:type="dxa"/>
              <w:right w:w="15" w:type="dxa"/>
            </w:tcMar>
            <w:vAlign w:val="bottom"/>
            <w:hideMark/>
          </w:tcPr>
          <w:p w14:paraId="6B49549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740539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9D4B7F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70A2DB18" w14:textId="77777777" w:rsidR="00000000" w:rsidRDefault="0035631E">
            <w:pPr>
              <w:pStyle w:val="a3"/>
              <w:spacing w:before="0" w:beforeAutospacing="0" w:after="0" w:afterAutospacing="0"/>
              <w:jc w:val="right"/>
              <w:rPr>
                <w:color w:val="000000"/>
                <w:sz w:val="20"/>
                <w:szCs w:val="20"/>
              </w:rPr>
            </w:pPr>
            <w:r>
              <w:rPr>
                <w:color w:val="000000"/>
                <w:sz w:val="20"/>
                <w:szCs w:val="20"/>
              </w:rPr>
              <w:t>5,700</w:t>
            </w:r>
          </w:p>
        </w:tc>
        <w:tc>
          <w:tcPr>
            <w:tcW w:w="50" w:type="pct"/>
            <w:shd w:val="clear" w:color="auto" w:fill="CFF0FC"/>
            <w:noWrap/>
            <w:tcMar>
              <w:top w:w="15" w:type="dxa"/>
              <w:left w:w="0" w:type="dxa"/>
              <w:bottom w:w="0" w:type="dxa"/>
              <w:right w:w="15" w:type="dxa"/>
            </w:tcMar>
            <w:vAlign w:val="bottom"/>
            <w:hideMark/>
          </w:tcPr>
          <w:p w14:paraId="32BC098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2C54EF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674116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7DCD9AC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53B79AC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45B8F5F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C1F23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22769CEC" w14:textId="77777777" w:rsidR="00000000" w:rsidRDefault="0035631E">
            <w:pPr>
              <w:pStyle w:val="a3"/>
              <w:spacing w:before="0" w:beforeAutospacing="0" w:after="0" w:afterAutospacing="0"/>
              <w:jc w:val="right"/>
              <w:rPr>
                <w:color w:val="000000"/>
                <w:sz w:val="20"/>
                <w:szCs w:val="20"/>
              </w:rPr>
            </w:pPr>
            <w:r>
              <w:rPr>
                <w:color w:val="000000"/>
                <w:sz w:val="20"/>
                <w:szCs w:val="20"/>
              </w:rPr>
              <w:t>187</w:t>
            </w:r>
          </w:p>
        </w:tc>
        <w:tc>
          <w:tcPr>
            <w:tcW w:w="50" w:type="pct"/>
            <w:shd w:val="clear" w:color="auto" w:fill="CFF0FC"/>
            <w:noWrap/>
            <w:tcMar>
              <w:top w:w="15" w:type="dxa"/>
              <w:left w:w="0" w:type="dxa"/>
              <w:bottom w:w="0" w:type="dxa"/>
              <w:right w:w="15" w:type="dxa"/>
            </w:tcMar>
            <w:vAlign w:val="bottom"/>
            <w:hideMark/>
          </w:tcPr>
          <w:p w14:paraId="3B6EDB4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26DE3E6E"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c>
          <w:tcPr>
            <w:tcW w:w="50" w:type="pct"/>
            <w:shd w:val="clear" w:color="auto" w:fill="CFF0FC"/>
            <w:tcMar>
              <w:top w:w="15" w:type="dxa"/>
              <w:left w:w="0" w:type="dxa"/>
              <w:bottom w:w="0" w:type="dxa"/>
              <w:right w:w="15" w:type="dxa"/>
            </w:tcMar>
            <w:vAlign w:val="bottom"/>
            <w:hideMark/>
          </w:tcPr>
          <w:p w14:paraId="370DD86E"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2934BE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678EDCC0" w14:textId="77777777" w:rsidR="00000000" w:rsidRDefault="0035631E">
            <w:pPr>
              <w:pStyle w:val="a3"/>
              <w:spacing w:before="0" w:beforeAutospacing="0" w:after="0" w:afterAutospacing="0"/>
              <w:jc w:val="right"/>
              <w:rPr>
                <w:color w:val="000000"/>
                <w:sz w:val="20"/>
                <w:szCs w:val="20"/>
              </w:rPr>
            </w:pPr>
            <w:r>
              <w:rPr>
                <w:color w:val="000000"/>
                <w:sz w:val="20"/>
                <w:szCs w:val="20"/>
              </w:rPr>
              <w:t>23,899</w:t>
            </w:r>
          </w:p>
        </w:tc>
        <w:tc>
          <w:tcPr>
            <w:tcW w:w="50" w:type="pct"/>
            <w:shd w:val="clear" w:color="auto" w:fill="CFF0FC"/>
            <w:noWrap/>
            <w:tcMar>
              <w:top w:w="15" w:type="dxa"/>
              <w:left w:w="0" w:type="dxa"/>
              <w:bottom w:w="0" w:type="dxa"/>
              <w:right w:w="15" w:type="dxa"/>
            </w:tcMar>
            <w:vAlign w:val="bottom"/>
            <w:hideMark/>
          </w:tcPr>
          <w:p w14:paraId="6EB7957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13EE607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AF73B2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39A5080E" w14:textId="77777777" w:rsidR="00000000" w:rsidRDefault="0035631E">
            <w:pPr>
              <w:pStyle w:val="a3"/>
              <w:spacing w:before="0" w:beforeAutospacing="0" w:after="0" w:afterAutospacing="0"/>
              <w:jc w:val="right"/>
              <w:rPr>
                <w:color w:val="000000"/>
                <w:sz w:val="20"/>
                <w:szCs w:val="20"/>
              </w:rPr>
            </w:pPr>
            <w:r>
              <w:rPr>
                <w:color w:val="000000"/>
                <w:sz w:val="20"/>
                <w:szCs w:val="20"/>
              </w:rPr>
              <w:t>10,321</w:t>
            </w:r>
          </w:p>
        </w:tc>
        <w:tc>
          <w:tcPr>
            <w:tcW w:w="50" w:type="pct"/>
            <w:shd w:val="clear" w:color="auto" w:fill="CFF0FC"/>
            <w:noWrap/>
            <w:tcMar>
              <w:top w:w="15" w:type="dxa"/>
              <w:left w:w="0" w:type="dxa"/>
              <w:bottom w:w="0" w:type="dxa"/>
              <w:right w:w="15" w:type="dxa"/>
            </w:tcMar>
            <w:vAlign w:val="bottom"/>
            <w:hideMark/>
          </w:tcPr>
          <w:p w14:paraId="0B32E67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3AC033D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7A921D1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5273E97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43CFF42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1BD6ADC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5D464F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1031EC6A" w14:textId="77777777" w:rsidR="00000000" w:rsidRDefault="0035631E">
            <w:pPr>
              <w:pStyle w:val="a3"/>
              <w:spacing w:before="0" w:beforeAutospacing="0" w:after="0" w:afterAutospacing="0"/>
              <w:jc w:val="right"/>
              <w:rPr>
                <w:color w:val="000000"/>
                <w:sz w:val="20"/>
                <w:szCs w:val="20"/>
              </w:rPr>
            </w:pPr>
            <w:r>
              <w:rPr>
                <w:color w:val="000000"/>
                <w:sz w:val="20"/>
                <w:szCs w:val="20"/>
              </w:rPr>
              <w:t>132</w:t>
            </w:r>
          </w:p>
        </w:tc>
        <w:tc>
          <w:tcPr>
            <w:tcW w:w="50" w:type="pct"/>
            <w:shd w:val="clear" w:color="auto" w:fill="CFF0FC"/>
            <w:noWrap/>
            <w:tcMar>
              <w:top w:w="15" w:type="dxa"/>
              <w:left w:w="0" w:type="dxa"/>
              <w:bottom w:w="0" w:type="dxa"/>
              <w:right w:w="15" w:type="dxa"/>
            </w:tcMar>
            <w:vAlign w:val="bottom"/>
            <w:hideMark/>
          </w:tcPr>
          <w:p w14:paraId="6647571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14:paraId="59E4796C"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35631E" w14:paraId="277F5472" w14:textId="77777777">
        <w:trPr>
          <w:divId w:val="1793358238"/>
          <w:jc w:val="center"/>
        </w:trPr>
        <w:tc>
          <w:tcPr>
            <w:tcW w:w="1309" w:type="pct"/>
            <w:gridSpan w:val="3"/>
            <w:shd w:val="clear" w:color="auto" w:fill="FFFFFF"/>
            <w:tcMar>
              <w:top w:w="15" w:type="dxa"/>
              <w:left w:w="0" w:type="dxa"/>
              <w:bottom w:w="0" w:type="dxa"/>
              <w:right w:w="15" w:type="dxa"/>
            </w:tcMar>
            <w:vAlign w:val="bottom"/>
            <w:hideMark/>
          </w:tcPr>
          <w:p w14:paraId="5098034F" w14:textId="77777777" w:rsidR="00000000" w:rsidRDefault="0035631E">
            <w:pPr>
              <w:pStyle w:val="a3"/>
              <w:spacing w:before="0" w:beforeAutospacing="0" w:after="0" w:afterAutospacing="0"/>
              <w:rPr>
                <w:color w:val="000000"/>
                <w:sz w:val="20"/>
                <w:szCs w:val="20"/>
              </w:rPr>
            </w:pPr>
            <w:r>
              <w:rPr>
                <w:color w:val="000000"/>
                <w:sz w:val="20"/>
                <w:szCs w:val="20"/>
              </w:rPr>
              <w:t>Average price per billable test</w:t>
            </w:r>
          </w:p>
          <w:p w14:paraId="72C3D685" w14:textId="77777777" w:rsidR="00000000" w:rsidRDefault="0035631E">
            <w:pPr>
              <w:pStyle w:val="a3"/>
              <w:spacing w:before="0" w:beforeAutospacing="0" w:after="0" w:afterAutospacing="0"/>
              <w:rPr>
                <w:color w:val="000000"/>
                <w:sz w:val="20"/>
                <w:szCs w:val="20"/>
              </w:rPr>
            </w:pPr>
            <w:r>
              <w:rPr>
                <w:color w:val="000000"/>
                <w:sz w:val="20"/>
                <w:szCs w:val="20"/>
              </w:rPr>
              <w:t>   delivered</w:t>
            </w:r>
            <w:r>
              <w:rPr>
                <w:color w:val="000000"/>
                <w:sz w:val="17"/>
                <w:szCs w:val="17"/>
                <w:vertAlign w:val="superscript"/>
              </w:rPr>
              <w:t>(2)</w:t>
            </w:r>
          </w:p>
        </w:tc>
        <w:tc>
          <w:tcPr>
            <w:tcW w:w="50" w:type="pct"/>
            <w:shd w:val="clear" w:color="auto" w:fill="FFFFFF"/>
            <w:noWrap/>
            <w:tcMar>
              <w:top w:w="15" w:type="dxa"/>
              <w:left w:w="0" w:type="dxa"/>
              <w:bottom w:w="0" w:type="dxa"/>
              <w:right w:w="15" w:type="dxa"/>
            </w:tcMar>
            <w:vAlign w:val="bottom"/>
            <w:hideMark/>
          </w:tcPr>
          <w:p w14:paraId="5E09B0F0"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34D5D482" w14:textId="77777777" w:rsidR="00000000" w:rsidRDefault="0035631E">
            <w:pPr>
              <w:pStyle w:val="a3"/>
              <w:spacing w:before="0" w:beforeAutospacing="0" w:after="0" w:afterAutospacing="0"/>
              <w:jc w:val="right"/>
              <w:rPr>
                <w:color w:val="000000"/>
                <w:sz w:val="20"/>
                <w:szCs w:val="20"/>
              </w:rPr>
            </w:pPr>
            <w:r>
              <w:rPr>
                <w:color w:val="000000"/>
                <w:sz w:val="20"/>
                <w:szCs w:val="20"/>
              </w:rPr>
              <w:t>515</w:t>
            </w:r>
          </w:p>
        </w:tc>
        <w:tc>
          <w:tcPr>
            <w:tcW w:w="50" w:type="pct"/>
            <w:shd w:val="clear" w:color="auto" w:fill="FFFFFF"/>
            <w:noWrap/>
            <w:tcMar>
              <w:top w:w="15" w:type="dxa"/>
              <w:left w:w="0" w:type="dxa"/>
              <w:bottom w:w="0" w:type="dxa"/>
              <w:right w:w="15" w:type="dxa"/>
            </w:tcMar>
            <w:vAlign w:val="bottom"/>
            <w:hideMark/>
          </w:tcPr>
          <w:p w14:paraId="0A46599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7E7D1F1"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36DED75"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4B3B725A" w14:textId="77777777" w:rsidR="00000000" w:rsidRDefault="0035631E">
            <w:pPr>
              <w:pStyle w:val="a3"/>
              <w:spacing w:before="0" w:beforeAutospacing="0" w:after="0" w:afterAutospacing="0"/>
              <w:jc w:val="right"/>
              <w:rPr>
                <w:color w:val="000000"/>
                <w:sz w:val="20"/>
                <w:szCs w:val="20"/>
              </w:rPr>
            </w:pPr>
            <w:r>
              <w:rPr>
                <w:color w:val="000000"/>
                <w:sz w:val="20"/>
                <w:szCs w:val="20"/>
              </w:rPr>
              <w:t>947</w:t>
            </w:r>
          </w:p>
        </w:tc>
        <w:tc>
          <w:tcPr>
            <w:tcW w:w="50" w:type="pct"/>
            <w:shd w:val="clear" w:color="auto" w:fill="FFFFFF"/>
            <w:noWrap/>
            <w:tcMar>
              <w:top w:w="15" w:type="dxa"/>
              <w:left w:w="0" w:type="dxa"/>
              <w:bottom w:w="0" w:type="dxa"/>
              <w:right w:w="15" w:type="dxa"/>
            </w:tcMar>
            <w:vAlign w:val="bottom"/>
            <w:hideMark/>
          </w:tcPr>
          <w:p w14:paraId="429EC02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5F3EBA1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475CBF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361F754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FE268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5BD7814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58864E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0C94BEE7" w14:textId="77777777" w:rsidR="00000000" w:rsidRDefault="0035631E">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14:paraId="416C5F7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75980165"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c>
          <w:tcPr>
            <w:tcW w:w="50" w:type="pct"/>
            <w:shd w:val="clear" w:color="auto" w:fill="FFFFFF"/>
            <w:tcMar>
              <w:top w:w="15" w:type="dxa"/>
              <w:left w:w="0" w:type="dxa"/>
              <w:bottom w:w="0" w:type="dxa"/>
              <w:right w:w="15" w:type="dxa"/>
            </w:tcMar>
            <w:vAlign w:val="bottom"/>
            <w:hideMark/>
          </w:tcPr>
          <w:p w14:paraId="637A685D"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14:paraId="6A02AE8B"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03EF06E2" w14:textId="77777777" w:rsidR="00000000" w:rsidRDefault="0035631E">
            <w:pPr>
              <w:pStyle w:val="a3"/>
              <w:spacing w:before="0" w:beforeAutospacing="0" w:after="0" w:afterAutospacing="0"/>
              <w:jc w:val="right"/>
              <w:rPr>
                <w:color w:val="000000"/>
                <w:sz w:val="20"/>
                <w:szCs w:val="20"/>
              </w:rPr>
            </w:pPr>
            <w:r>
              <w:rPr>
                <w:color w:val="000000"/>
                <w:sz w:val="20"/>
                <w:szCs w:val="20"/>
              </w:rPr>
              <w:t>577</w:t>
            </w:r>
          </w:p>
        </w:tc>
        <w:tc>
          <w:tcPr>
            <w:tcW w:w="50" w:type="pct"/>
            <w:shd w:val="clear" w:color="auto" w:fill="FFFFFF"/>
            <w:noWrap/>
            <w:tcMar>
              <w:top w:w="15" w:type="dxa"/>
              <w:left w:w="0" w:type="dxa"/>
              <w:bottom w:w="0" w:type="dxa"/>
              <w:right w:w="15" w:type="dxa"/>
            </w:tcMar>
            <w:vAlign w:val="bottom"/>
            <w:hideMark/>
          </w:tcPr>
          <w:p w14:paraId="03E7AD4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9F001FE"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7894EC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FFFFFF"/>
            <w:noWrap/>
            <w:tcMar>
              <w:top w:w="15" w:type="dxa"/>
              <w:left w:w="0" w:type="dxa"/>
              <w:bottom w:w="0" w:type="dxa"/>
              <w:right w:w="15" w:type="dxa"/>
            </w:tcMar>
            <w:vAlign w:val="bottom"/>
            <w:hideMark/>
          </w:tcPr>
          <w:p w14:paraId="299F2804" w14:textId="77777777" w:rsidR="00000000" w:rsidRDefault="0035631E">
            <w:pPr>
              <w:pStyle w:val="a3"/>
              <w:spacing w:before="0" w:beforeAutospacing="0" w:after="0" w:afterAutospacing="0"/>
              <w:jc w:val="right"/>
              <w:rPr>
                <w:color w:val="000000"/>
                <w:sz w:val="20"/>
                <w:szCs w:val="20"/>
              </w:rPr>
            </w:pPr>
            <w:r>
              <w:rPr>
                <w:color w:val="000000"/>
                <w:sz w:val="20"/>
                <w:szCs w:val="20"/>
              </w:rPr>
              <w:t>974</w:t>
            </w:r>
          </w:p>
        </w:tc>
        <w:tc>
          <w:tcPr>
            <w:tcW w:w="50" w:type="pct"/>
            <w:shd w:val="clear" w:color="auto" w:fill="FFFFFF"/>
            <w:noWrap/>
            <w:tcMar>
              <w:top w:w="15" w:type="dxa"/>
              <w:left w:w="0" w:type="dxa"/>
              <w:bottom w:w="0" w:type="dxa"/>
              <w:right w:w="15" w:type="dxa"/>
            </w:tcMar>
            <w:vAlign w:val="bottom"/>
            <w:hideMark/>
          </w:tcPr>
          <w:p w14:paraId="59CEFC7D"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4B93BD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0139D80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2320BF6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5AF9B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F2A515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57F116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16CC83DA" w14:textId="77777777" w:rsidR="00000000" w:rsidRDefault="0035631E">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14:paraId="3EEB025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14:paraId="58C5634D"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35631E" w14:paraId="4BD136FA" w14:textId="77777777">
        <w:trPr>
          <w:divId w:val="1793358238"/>
          <w:jc w:val="center"/>
        </w:trPr>
        <w:tc>
          <w:tcPr>
            <w:tcW w:w="1309" w:type="pct"/>
            <w:gridSpan w:val="3"/>
            <w:shd w:val="clear" w:color="auto" w:fill="CFF0FC"/>
            <w:tcMar>
              <w:top w:w="15" w:type="dxa"/>
              <w:left w:w="0" w:type="dxa"/>
              <w:bottom w:w="0" w:type="dxa"/>
              <w:right w:w="15" w:type="dxa"/>
            </w:tcMar>
            <w:vAlign w:val="bottom"/>
            <w:hideMark/>
          </w:tcPr>
          <w:p w14:paraId="5AD75A3A" w14:textId="77777777" w:rsidR="00000000" w:rsidRDefault="0035631E">
            <w:pPr>
              <w:pStyle w:val="a3"/>
              <w:spacing w:before="0" w:beforeAutospacing="0" w:after="0" w:afterAutospacing="0"/>
              <w:rPr>
                <w:color w:val="000000"/>
                <w:sz w:val="20"/>
                <w:szCs w:val="20"/>
              </w:rPr>
            </w:pPr>
            <w:r>
              <w:rPr>
                <w:color w:val="000000"/>
                <w:sz w:val="20"/>
                <w:szCs w:val="20"/>
              </w:rPr>
              <w:t>Cost per billable test delivered</w:t>
            </w:r>
            <w:r>
              <w:rPr>
                <w:color w:val="000000"/>
                <w:sz w:val="17"/>
                <w:szCs w:val="17"/>
                <w:vertAlign w:val="superscript"/>
              </w:rPr>
              <w:t>(3)</w:t>
            </w:r>
          </w:p>
        </w:tc>
        <w:tc>
          <w:tcPr>
            <w:tcW w:w="50" w:type="pct"/>
            <w:shd w:val="clear" w:color="auto" w:fill="CFF0FC"/>
            <w:noWrap/>
            <w:tcMar>
              <w:top w:w="15" w:type="dxa"/>
              <w:left w:w="0" w:type="dxa"/>
              <w:bottom w:w="0" w:type="dxa"/>
              <w:right w:w="15" w:type="dxa"/>
            </w:tcMar>
            <w:vAlign w:val="bottom"/>
            <w:hideMark/>
          </w:tcPr>
          <w:p w14:paraId="12AD417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CFF0FC"/>
            <w:noWrap/>
            <w:tcMar>
              <w:top w:w="15" w:type="dxa"/>
              <w:left w:w="0" w:type="dxa"/>
              <w:bottom w:w="0" w:type="dxa"/>
              <w:right w:w="15" w:type="dxa"/>
            </w:tcMar>
            <w:vAlign w:val="bottom"/>
            <w:hideMark/>
          </w:tcPr>
          <w:p w14:paraId="1BB5E06E" w14:textId="77777777" w:rsidR="00000000" w:rsidRDefault="0035631E">
            <w:pPr>
              <w:pStyle w:val="a3"/>
              <w:spacing w:before="0" w:beforeAutospacing="0" w:after="0" w:afterAutospacing="0"/>
              <w:jc w:val="right"/>
              <w:rPr>
                <w:color w:val="000000"/>
                <w:sz w:val="20"/>
                <w:szCs w:val="20"/>
              </w:rPr>
            </w:pPr>
            <w:r>
              <w:rPr>
                <w:color w:val="000000"/>
                <w:sz w:val="20"/>
                <w:szCs w:val="20"/>
              </w:rPr>
              <w:t>221</w:t>
            </w:r>
          </w:p>
        </w:tc>
        <w:tc>
          <w:tcPr>
            <w:tcW w:w="50" w:type="pct"/>
            <w:shd w:val="clear" w:color="auto" w:fill="CFF0FC"/>
            <w:noWrap/>
            <w:tcMar>
              <w:top w:w="15" w:type="dxa"/>
              <w:left w:w="0" w:type="dxa"/>
              <w:bottom w:w="0" w:type="dxa"/>
              <w:right w:w="15" w:type="dxa"/>
            </w:tcMar>
            <w:vAlign w:val="bottom"/>
            <w:hideMark/>
          </w:tcPr>
          <w:p w14:paraId="2B6FA02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45F908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138196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CFF0FC"/>
            <w:noWrap/>
            <w:tcMar>
              <w:top w:w="15" w:type="dxa"/>
              <w:left w:w="0" w:type="dxa"/>
              <w:bottom w:w="0" w:type="dxa"/>
              <w:right w:w="15" w:type="dxa"/>
            </w:tcMar>
            <w:vAlign w:val="bottom"/>
            <w:hideMark/>
          </w:tcPr>
          <w:p w14:paraId="30346601" w14:textId="77777777" w:rsidR="00000000" w:rsidRDefault="0035631E">
            <w:pPr>
              <w:pStyle w:val="a3"/>
              <w:spacing w:before="0" w:beforeAutospacing="0" w:after="0" w:afterAutospacing="0"/>
              <w:jc w:val="right"/>
              <w:rPr>
                <w:color w:val="000000"/>
                <w:sz w:val="20"/>
                <w:szCs w:val="20"/>
              </w:rPr>
            </w:pPr>
            <w:r>
              <w:rPr>
                <w:color w:val="000000"/>
                <w:sz w:val="20"/>
                <w:szCs w:val="20"/>
              </w:rPr>
              <w:t>446</w:t>
            </w:r>
          </w:p>
        </w:tc>
        <w:tc>
          <w:tcPr>
            <w:tcW w:w="50" w:type="pct"/>
            <w:shd w:val="clear" w:color="auto" w:fill="CFF0FC"/>
            <w:noWrap/>
            <w:tcMar>
              <w:top w:w="15" w:type="dxa"/>
              <w:left w:w="0" w:type="dxa"/>
              <w:bottom w:w="0" w:type="dxa"/>
              <w:right w:w="15" w:type="dxa"/>
            </w:tcMar>
            <w:vAlign w:val="bottom"/>
            <w:hideMark/>
          </w:tcPr>
          <w:p w14:paraId="653A146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02E47D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A866CA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6202237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0716B52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0D30878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9CC81F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55A2A97C" w14:textId="77777777" w:rsidR="00000000" w:rsidRDefault="0035631E">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14:paraId="5C4CE23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14:paraId="0C8E8470"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c>
          <w:tcPr>
            <w:tcW w:w="50" w:type="pct"/>
            <w:shd w:val="clear" w:color="auto" w:fill="CFF0FC"/>
            <w:tcMar>
              <w:top w:w="15" w:type="dxa"/>
              <w:left w:w="0" w:type="dxa"/>
              <w:bottom w:w="0" w:type="dxa"/>
              <w:right w:w="15" w:type="dxa"/>
            </w:tcMar>
            <w:vAlign w:val="bottom"/>
            <w:hideMark/>
          </w:tcPr>
          <w:p w14:paraId="527B8238"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14:paraId="673F8DC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CFF0FC"/>
            <w:noWrap/>
            <w:tcMar>
              <w:top w:w="15" w:type="dxa"/>
              <w:left w:w="0" w:type="dxa"/>
              <w:bottom w:w="0" w:type="dxa"/>
              <w:right w:w="15" w:type="dxa"/>
            </w:tcMar>
            <w:vAlign w:val="bottom"/>
            <w:hideMark/>
          </w:tcPr>
          <w:p w14:paraId="0C2E4F81" w14:textId="77777777" w:rsidR="00000000" w:rsidRDefault="0035631E">
            <w:pPr>
              <w:pStyle w:val="a3"/>
              <w:spacing w:before="0" w:beforeAutospacing="0" w:after="0" w:afterAutospacing="0"/>
              <w:jc w:val="right"/>
              <w:rPr>
                <w:color w:val="000000"/>
                <w:sz w:val="20"/>
                <w:szCs w:val="20"/>
              </w:rPr>
            </w:pPr>
            <w:r>
              <w:rPr>
                <w:color w:val="000000"/>
                <w:sz w:val="20"/>
                <w:szCs w:val="20"/>
              </w:rPr>
              <w:t>276</w:t>
            </w:r>
          </w:p>
        </w:tc>
        <w:tc>
          <w:tcPr>
            <w:tcW w:w="50" w:type="pct"/>
            <w:shd w:val="clear" w:color="auto" w:fill="CFF0FC"/>
            <w:noWrap/>
            <w:tcMar>
              <w:top w:w="15" w:type="dxa"/>
              <w:left w:w="0" w:type="dxa"/>
              <w:bottom w:w="0" w:type="dxa"/>
              <w:right w:w="15" w:type="dxa"/>
            </w:tcMar>
            <w:vAlign w:val="bottom"/>
            <w:hideMark/>
          </w:tcPr>
          <w:p w14:paraId="67ACBD4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8E686EA"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ED2A056"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305" w:type="pct"/>
            <w:shd w:val="clear" w:color="auto" w:fill="CFF0FC"/>
            <w:noWrap/>
            <w:tcMar>
              <w:top w:w="15" w:type="dxa"/>
              <w:left w:w="0" w:type="dxa"/>
              <w:bottom w:w="0" w:type="dxa"/>
              <w:right w:w="15" w:type="dxa"/>
            </w:tcMar>
            <w:vAlign w:val="bottom"/>
            <w:hideMark/>
          </w:tcPr>
          <w:p w14:paraId="215E0193" w14:textId="77777777" w:rsidR="00000000" w:rsidRDefault="0035631E">
            <w:pPr>
              <w:pStyle w:val="a3"/>
              <w:spacing w:before="0" w:beforeAutospacing="0" w:after="0" w:afterAutospacing="0"/>
              <w:jc w:val="right"/>
              <w:rPr>
                <w:color w:val="000000"/>
                <w:sz w:val="20"/>
                <w:szCs w:val="20"/>
              </w:rPr>
            </w:pPr>
            <w:r>
              <w:rPr>
                <w:color w:val="000000"/>
                <w:sz w:val="20"/>
                <w:szCs w:val="20"/>
              </w:rPr>
              <w:t>515</w:t>
            </w:r>
          </w:p>
        </w:tc>
        <w:tc>
          <w:tcPr>
            <w:tcW w:w="50" w:type="pct"/>
            <w:shd w:val="clear" w:color="auto" w:fill="CFF0FC"/>
            <w:noWrap/>
            <w:tcMar>
              <w:top w:w="15" w:type="dxa"/>
              <w:left w:w="0" w:type="dxa"/>
              <w:bottom w:w="0" w:type="dxa"/>
              <w:right w:w="15" w:type="dxa"/>
            </w:tcMar>
            <w:vAlign w:val="bottom"/>
            <w:hideMark/>
          </w:tcPr>
          <w:p w14:paraId="2E6F217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7863D3D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28C35B8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699B9506"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10B0E37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14:paraId="6D142A3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9A49131"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CFF0FC"/>
            <w:noWrap/>
            <w:tcMar>
              <w:top w:w="15" w:type="dxa"/>
              <w:left w:w="0" w:type="dxa"/>
              <w:bottom w:w="0" w:type="dxa"/>
              <w:right w:w="15" w:type="dxa"/>
            </w:tcMar>
            <w:vAlign w:val="bottom"/>
            <w:hideMark/>
          </w:tcPr>
          <w:p w14:paraId="7962DF89" w14:textId="77777777" w:rsidR="00000000" w:rsidRDefault="0035631E">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14:paraId="612689B2"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14:paraId="1E7D667B" w14:textId="77777777" w:rsidR="00000000" w:rsidRDefault="0035631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
        </w:tc>
      </w:tr>
      <w:tr w:rsidR="0035631E" w14:paraId="4883DDC6" w14:textId="77777777">
        <w:trPr>
          <w:divId w:val="1793358238"/>
          <w:jc w:val="center"/>
        </w:trPr>
        <w:tc>
          <w:tcPr>
            <w:tcW w:w="1309" w:type="pct"/>
            <w:gridSpan w:val="3"/>
            <w:shd w:val="clear" w:color="auto" w:fill="FFFFFF"/>
            <w:tcMar>
              <w:top w:w="15" w:type="dxa"/>
              <w:left w:w="0" w:type="dxa"/>
              <w:bottom w:w="0" w:type="dxa"/>
              <w:right w:w="15" w:type="dxa"/>
            </w:tcMar>
            <w:hideMark/>
          </w:tcPr>
          <w:p w14:paraId="3436FA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C40461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08CEB6DB"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D49ADB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0E9B6F73"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C0F5A60"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740B1FA4"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9C9BF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BCC303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363517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7438991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A56124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1307D84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00F54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52CDBA2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396BF19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7D2106B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770CD11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1BF0599"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5846A41C"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912A4B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B467C9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6A27755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06CD7070"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125F266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6750C2E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051624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6D33C8C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76AB7B9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2BB0903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2F9A6C46"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305" w:type="pct"/>
            <w:shd w:val="clear" w:color="auto" w:fill="FFFFFF"/>
            <w:noWrap/>
            <w:tcMar>
              <w:top w:w="15" w:type="dxa"/>
              <w:left w:w="0" w:type="dxa"/>
              <w:bottom w:w="0" w:type="dxa"/>
              <w:right w:w="15" w:type="dxa"/>
            </w:tcMar>
            <w:vAlign w:val="bottom"/>
            <w:hideMark/>
          </w:tcPr>
          <w:p w14:paraId="5238736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5AB0E6B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14:paraId="4F8F5384" w14:textId="77777777" w:rsidR="00000000" w:rsidRDefault="0035631E">
            <w:pPr>
              <w:pStyle w:val="a3"/>
              <w:spacing w:before="0" w:beforeAutospacing="0" w:after="0" w:afterAutospacing="0"/>
              <w:rPr>
                <w:color w:val="000000"/>
                <w:sz w:val="20"/>
                <w:szCs w:val="20"/>
              </w:rPr>
            </w:pPr>
            <w:r>
              <w:rPr>
                <w:color w:val="000000"/>
                <w:sz w:val="20"/>
                <w:szCs w:val="20"/>
              </w:rPr>
              <w:t> </w:t>
            </w:r>
          </w:p>
        </w:tc>
      </w:tr>
      <w:tr w:rsidR="00000000" w14:paraId="54677857" w14:textId="77777777">
        <w:tblPrEx>
          <w:jc w:val="left"/>
        </w:tblPrEx>
        <w:trPr>
          <w:gridAfter w:val="34"/>
        </w:trPr>
        <w:tc>
          <w:tcPr>
            <w:tcW w:w="166" w:type="pct"/>
            <w:noWrap/>
            <w:hideMark/>
          </w:tcPr>
          <w:p w14:paraId="05DFC136" w14:textId="77777777" w:rsidR="00000000" w:rsidRDefault="0035631E">
            <w:pPr>
              <w:pStyle w:val="a3"/>
              <w:spacing w:before="40" w:beforeAutospacing="0" w:after="0" w:afterAutospacing="0"/>
              <w:rPr>
                <w:color w:val="000000"/>
                <w:sz w:val="18"/>
                <w:szCs w:val="18"/>
              </w:rPr>
            </w:pPr>
            <w:r>
              <w:rPr>
                <w:color w:val="000000"/>
                <w:sz w:val="18"/>
                <w:szCs w:val="18"/>
              </w:rPr>
              <w:t>(1)</w:t>
            </w:r>
          </w:p>
        </w:tc>
        <w:tc>
          <w:tcPr>
            <w:tcW w:w="0" w:type="auto"/>
            <w:hideMark/>
          </w:tcPr>
          <w:p w14:paraId="7403E4A5" w14:textId="77777777" w:rsidR="00000000" w:rsidRDefault="0035631E">
            <w:pPr>
              <w:pStyle w:val="a3"/>
              <w:spacing w:before="40" w:beforeAutospacing="0" w:after="0" w:afterAutospacing="0"/>
              <w:rPr>
                <w:color w:val="000000"/>
                <w:sz w:val="18"/>
                <w:szCs w:val="18"/>
              </w:rPr>
            </w:pPr>
            <w:r>
              <w:rPr>
                <w:color w:val="000000"/>
                <w:sz w:val="18"/>
                <w:szCs w:val="18"/>
              </w:rPr>
              <w:t xml:space="preserve">We determine the number of billable tests delivered in a period by counting the number of tests which are </w:t>
            </w:r>
            <w:r>
              <w:rPr>
                <w:color w:val="000000"/>
                <w:sz w:val="18"/>
                <w:szCs w:val="18"/>
              </w:rPr>
              <w:t>delivered to our customers and for which we bill our customers and recognize some amount of revenue in the period.</w:t>
            </w:r>
          </w:p>
        </w:tc>
      </w:tr>
    </w:tbl>
    <w:p w14:paraId="208078C0" w14:textId="77777777" w:rsidR="00000000" w:rsidRDefault="0035631E">
      <w:pPr>
        <w:pStyle w:val="a3"/>
        <w:spacing w:before="240" w:beforeAutospacing="0" w:after="0" w:afterAutospacing="0"/>
        <w:jc w:val="center"/>
        <w:rPr>
          <w:sz w:val="20"/>
          <w:szCs w:val="20"/>
        </w:rPr>
      </w:pPr>
      <w:r>
        <w:rPr>
          <w:sz w:val="20"/>
          <w:szCs w:val="20"/>
        </w:rPr>
        <w:t>19</w:t>
      </w:r>
    </w:p>
    <w:p w14:paraId="7BA51ABD" w14:textId="77777777" w:rsidR="00000000" w:rsidRDefault="0035631E">
      <w:pPr>
        <w:rPr>
          <w:rFonts w:eastAsia="Times New Roman"/>
        </w:rPr>
      </w:pPr>
      <w:r>
        <w:rPr>
          <w:rFonts w:eastAsia="Times New Roman"/>
        </w:rPr>
        <w:pict w14:anchorId="731605E4">
          <v:rect id="_x0000_i1045" style="width:415.3pt;height:1.5pt" o:hralign="center" o:hrstd="t" o:hr="t" fillcolor="#a0a0a0" stroked="f"/>
        </w:pict>
      </w:r>
    </w:p>
    <w:p w14:paraId="07FFBF52" w14:textId="77777777" w:rsidR="00000000" w:rsidRDefault="0035631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14:paraId="6856F6CD" w14:textId="77777777">
        <w:tc>
          <w:tcPr>
            <w:tcW w:w="166" w:type="pct"/>
            <w:noWrap/>
            <w:hideMark/>
          </w:tcPr>
          <w:p w14:paraId="795B6D99" w14:textId="77777777" w:rsidR="00000000" w:rsidRDefault="0035631E">
            <w:pPr>
              <w:pStyle w:val="a3"/>
              <w:spacing w:before="120" w:beforeAutospacing="0" w:after="0" w:afterAutospacing="0"/>
              <w:rPr>
                <w:color w:val="000000"/>
                <w:sz w:val="18"/>
                <w:szCs w:val="18"/>
              </w:rPr>
            </w:pPr>
            <w:r>
              <w:rPr>
                <w:color w:val="000000"/>
                <w:sz w:val="18"/>
                <w:szCs w:val="18"/>
              </w:rPr>
              <w:t>(2)</w:t>
            </w:r>
          </w:p>
        </w:tc>
        <w:tc>
          <w:tcPr>
            <w:tcW w:w="0" w:type="auto"/>
            <w:hideMark/>
          </w:tcPr>
          <w:p w14:paraId="43888B5B" w14:textId="77777777" w:rsidR="00000000" w:rsidRDefault="0035631E">
            <w:pPr>
              <w:pStyle w:val="a3"/>
              <w:spacing w:before="120" w:beforeAutospacing="0" w:after="0" w:afterAutospacing="0"/>
              <w:rPr>
                <w:color w:val="000000"/>
                <w:sz w:val="18"/>
                <w:szCs w:val="18"/>
              </w:rPr>
            </w:pPr>
            <w:bookmarkStart w:id="41" w:name="_AEIOULastRenderedPageBreakAEIOU19"/>
            <w:bookmarkEnd w:id="41"/>
            <w:r>
              <w:rPr>
                <w:color w:val="000000"/>
                <w:sz w:val="18"/>
                <w:szCs w:val="18"/>
              </w:rPr>
              <w:t>We calculate the average price per billable test delivered by dividing the amount of revenue we recognized from the billable tests delivered in a period by the number of billable</w:t>
            </w:r>
            <w:r>
              <w:rPr>
                <w:color w:val="000000"/>
                <w:sz w:val="18"/>
                <w:szCs w:val="18"/>
              </w:rPr>
              <w:t xml:space="preserve"> tests delivered in the same period. </w:t>
            </w:r>
          </w:p>
        </w:tc>
      </w:tr>
    </w:tbl>
    <w:p w14:paraId="6B470105"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14:paraId="0BBB2A41" w14:textId="77777777">
        <w:tc>
          <w:tcPr>
            <w:tcW w:w="166" w:type="pct"/>
            <w:noWrap/>
            <w:hideMark/>
          </w:tcPr>
          <w:p w14:paraId="1DFF01E6" w14:textId="77777777" w:rsidR="00000000" w:rsidRDefault="0035631E">
            <w:pPr>
              <w:pStyle w:val="a3"/>
              <w:spacing w:before="120" w:beforeAutospacing="0" w:after="0" w:afterAutospacing="0"/>
              <w:rPr>
                <w:sz w:val="18"/>
                <w:szCs w:val="18"/>
              </w:rPr>
            </w:pPr>
            <w:r>
              <w:rPr>
                <w:sz w:val="18"/>
                <w:szCs w:val="18"/>
              </w:rPr>
              <w:t>(3)</w:t>
            </w:r>
          </w:p>
        </w:tc>
        <w:tc>
          <w:tcPr>
            <w:tcW w:w="0" w:type="auto"/>
            <w:hideMark/>
          </w:tcPr>
          <w:p w14:paraId="5AF88961" w14:textId="77777777" w:rsidR="00000000" w:rsidRDefault="0035631E">
            <w:pPr>
              <w:pStyle w:val="a3"/>
              <w:spacing w:before="120" w:beforeAutospacing="0" w:after="0" w:afterAutospacing="0"/>
              <w:rPr>
                <w:sz w:val="18"/>
                <w:szCs w:val="18"/>
              </w:rPr>
            </w:pPr>
            <w:r>
              <w:rPr>
                <w:color w:val="000000"/>
                <w:sz w:val="18"/>
                <w:szCs w:val="18"/>
              </w:rPr>
              <w:t>We calculate cost per billable test delivered by dividing our cost of revenue in a period by the number of billable tests delivered in the same period.</w:t>
            </w:r>
          </w:p>
        </w:tc>
      </w:tr>
    </w:tbl>
    <w:p w14:paraId="2650B530" w14:textId="77777777" w:rsidR="00000000" w:rsidRDefault="0035631E">
      <w:pPr>
        <w:pStyle w:val="a3"/>
        <w:spacing w:before="360" w:beforeAutospacing="0" w:after="0" w:afterAutospacing="0"/>
        <w:rPr>
          <w:b/>
          <w:bCs/>
          <w:sz w:val="20"/>
          <w:szCs w:val="20"/>
        </w:rPr>
      </w:pPr>
      <w:r>
        <w:rPr>
          <w:b/>
          <w:bCs/>
          <w:sz w:val="20"/>
          <w:szCs w:val="20"/>
        </w:rPr>
        <w:t>Revenue</w:t>
      </w:r>
    </w:p>
    <w:p w14:paraId="0143C769" w14:textId="77777777" w:rsidR="00000000" w:rsidRDefault="0035631E">
      <w:pPr>
        <w:pStyle w:val="a3"/>
        <w:spacing w:before="120" w:beforeAutospacing="0" w:after="0" w:afterAutospacing="0"/>
        <w:ind w:firstLine="556"/>
        <w:rPr>
          <w:sz w:val="20"/>
          <w:szCs w:val="20"/>
        </w:rPr>
      </w:pPr>
      <w:r>
        <w:rPr>
          <w:sz w:val="20"/>
          <w:szCs w:val="20"/>
        </w:rPr>
        <w:t>Revenue increased $3.0 million, or 56%, from $5.4 m</w:t>
      </w:r>
      <w:r>
        <w:rPr>
          <w:sz w:val="20"/>
          <w:szCs w:val="20"/>
        </w:rPr>
        <w:t xml:space="preserve">illion in </w:t>
      </w:r>
      <w:r>
        <w:rPr>
          <w:color w:val="000000"/>
          <w:sz w:val="20"/>
          <w:szCs w:val="20"/>
        </w:rPr>
        <w:t xml:space="preserve">the three months ended June 30, 2018 </w:t>
      </w:r>
      <w:r>
        <w:rPr>
          <w:sz w:val="20"/>
          <w:szCs w:val="20"/>
        </w:rPr>
        <w:t xml:space="preserve">to $8.4 million in </w:t>
      </w:r>
      <w:r>
        <w:rPr>
          <w:color w:val="000000"/>
          <w:sz w:val="20"/>
          <w:szCs w:val="20"/>
        </w:rPr>
        <w:t>the three months ended June 30, 2019</w:t>
      </w:r>
      <w:r>
        <w:rPr>
          <w:sz w:val="20"/>
          <w:szCs w:val="20"/>
        </w:rPr>
        <w:t>, and increased $3.7 million, or 37%, from $10.1 million in the six months ended June 30, 2018 to $13.8 million in the six months ended June 30, 2019. The</w:t>
      </w:r>
      <w:r>
        <w:rPr>
          <w:sz w:val="20"/>
          <w:szCs w:val="20"/>
        </w:rPr>
        <w:t xml:space="preserve"> increase in revenue between periods was primarily due to increase in the number of billable tests delivered, offset by a substantial decline in the average selling price per test.</w:t>
      </w:r>
    </w:p>
    <w:p w14:paraId="2045B9E0" w14:textId="77777777" w:rsidR="00000000" w:rsidRDefault="0035631E">
      <w:pPr>
        <w:pStyle w:val="a3"/>
        <w:spacing w:before="240" w:beforeAutospacing="0" w:after="0" w:afterAutospacing="0"/>
        <w:ind w:firstLine="556"/>
        <w:rPr>
          <w:sz w:val="20"/>
          <w:szCs w:val="20"/>
        </w:rPr>
      </w:pPr>
      <w:r>
        <w:rPr>
          <w:sz w:val="20"/>
          <w:szCs w:val="20"/>
        </w:rPr>
        <w:t>The average price of the billable tests we delivered decreased from $947 in</w:t>
      </w:r>
      <w:r>
        <w:rPr>
          <w:sz w:val="20"/>
          <w:szCs w:val="20"/>
        </w:rPr>
        <w:t xml:space="preserve"> the three months ended June 30, 2018 to $515 in the three months ended June 30, 2019, and decreased from $974 in the six months ended June 30, 2018 to $577 in the six months ended June 30, 2019. This decrease was due to (i) lower price-points for the mix </w:t>
      </w:r>
      <w:r>
        <w:rPr>
          <w:sz w:val="20"/>
          <w:szCs w:val="20"/>
        </w:rPr>
        <w:t xml:space="preserve">of tests we delivered in </w:t>
      </w:r>
      <w:r>
        <w:rPr>
          <w:color w:val="000000"/>
          <w:sz w:val="20"/>
          <w:szCs w:val="20"/>
        </w:rPr>
        <w:t>the six months ended June 30, 2019</w:t>
      </w:r>
      <w:r>
        <w:rPr>
          <w:sz w:val="20"/>
          <w:szCs w:val="20"/>
        </w:rPr>
        <w:t>, (ii) the mix of customers ordering tests in these periods, which may order tests at different rates depending on the arrangements we have negotiated with them, and for which we may recognize diff</w:t>
      </w:r>
      <w:r>
        <w:rPr>
          <w:sz w:val="20"/>
          <w:szCs w:val="20"/>
        </w:rPr>
        <w:t xml:space="preserve">erent amounts of revenue at different times </w:t>
      </w:r>
      <w:r>
        <w:rPr>
          <w:color w:val="000000"/>
          <w:sz w:val="20"/>
          <w:szCs w:val="20"/>
        </w:rPr>
        <w:t>in the delivery and payment process</w:t>
      </w:r>
      <w:r>
        <w:rPr>
          <w:sz w:val="20"/>
          <w:szCs w:val="20"/>
        </w:rPr>
        <w:t xml:space="preserve"> based on the impact of our revenue recognition policy on, and differing collectability rates among, various customer groups, and (iii) our reduction of prices for certain of ou</w:t>
      </w:r>
      <w:r>
        <w:rPr>
          <w:sz w:val="20"/>
          <w:szCs w:val="20"/>
        </w:rPr>
        <w:t xml:space="preserve">r tests due to general price degradation for genetic tests and other competitive factors during </w:t>
      </w:r>
      <w:r>
        <w:rPr>
          <w:color w:val="000000"/>
          <w:sz w:val="20"/>
          <w:szCs w:val="20"/>
        </w:rPr>
        <w:t>the six months ended June 30, 2019</w:t>
      </w:r>
      <w:r>
        <w:rPr>
          <w:sz w:val="20"/>
          <w:szCs w:val="20"/>
        </w:rPr>
        <w:t>.</w:t>
      </w:r>
    </w:p>
    <w:p w14:paraId="2DF878BB" w14:textId="77777777" w:rsidR="00000000" w:rsidRDefault="0035631E">
      <w:pPr>
        <w:pStyle w:val="a3"/>
        <w:spacing w:before="240" w:beforeAutospacing="0" w:after="0" w:afterAutospacing="0"/>
        <w:ind w:firstLine="556"/>
        <w:rPr>
          <w:sz w:val="20"/>
          <w:szCs w:val="20"/>
        </w:rPr>
      </w:pPr>
      <w:r>
        <w:rPr>
          <w:sz w:val="20"/>
          <w:szCs w:val="20"/>
        </w:rPr>
        <w:t>Revenue from non-U.S. sources decreased $363,000, or 17%,</w:t>
      </w:r>
      <w:r>
        <w:rPr>
          <w:color w:val="000000"/>
          <w:sz w:val="20"/>
          <w:szCs w:val="20"/>
        </w:rPr>
        <w:t> </w:t>
      </w:r>
      <w:r>
        <w:rPr>
          <w:sz w:val="20"/>
          <w:szCs w:val="20"/>
        </w:rPr>
        <w:t xml:space="preserve">from $2.1 million in </w:t>
      </w:r>
      <w:r>
        <w:rPr>
          <w:color w:val="000000"/>
          <w:sz w:val="20"/>
          <w:szCs w:val="20"/>
        </w:rPr>
        <w:t xml:space="preserve">the three months ended June 30, 2018 </w:t>
      </w:r>
      <w:r>
        <w:rPr>
          <w:sz w:val="20"/>
          <w:szCs w:val="20"/>
        </w:rPr>
        <w:t xml:space="preserve">to $1.7 </w:t>
      </w:r>
      <w:r>
        <w:rPr>
          <w:sz w:val="20"/>
          <w:szCs w:val="20"/>
        </w:rPr>
        <w:t xml:space="preserve">million in </w:t>
      </w:r>
      <w:r>
        <w:rPr>
          <w:color w:val="000000"/>
          <w:sz w:val="20"/>
          <w:szCs w:val="20"/>
        </w:rPr>
        <w:t>the three months ended June 30, 2019, and decreased $733,000, or 17%, from $4.2 million in the six months ended June 30, 2018 to $3.5 million in the six months ended June 30, 2019</w:t>
      </w:r>
      <w:r>
        <w:rPr>
          <w:sz w:val="20"/>
          <w:szCs w:val="20"/>
        </w:rPr>
        <w:t>. The decrease in revenue from non-U.S. sources between periods wa</w:t>
      </w:r>
      <w:r>
        <w:rPr>
          <w:sz w:val="20"/>
          <w:szCs w:val="20"/>
        </w:rPr>
        <w:t>s primarily due to</w:t>
      </w:r>
      <w:r>
        <w:rPr>
          <w:color w:val="000000"/>
          <w:sz w:val="20"/>
          <w:szCs w:val="20"/>
        </w:rPr>
        <w:t xml:space="preserve"> decreased sales to customers in Canada, which decreased by $554,000 and $986,000 in the three and six months ended June 30, 2019, respectively, partially offset by </w:t>
      </w:r>
      <w:r>
        <w:rPr>
          <w:sz w:val="20"/>
          <w:szCs w:val="20"/>
        </w:rPr>
        <w:t>increased sales to customers in other countries, which increased by $191,</w:t>
      </w:r>
      <w:r>
        <w:rPr>
          <w:sz w:val="20"/>
          <w:szCs w:val="20"/>
        </w:rPr>
        <w:t>000 and $253,000 in the three and six months ended June 30, 2019, respectively.</w:t>
      </w:r>
    </w:p>
    <w:p w14:paraId="303C5F4F" w14:textId="77777777" w:rsidR="00000000" w:rsidRDefault="0035631E">
      <w:pPr>
        <w:pStyle w:val="a3"/>
        <w:spacing w:before="240" w:beforeAutospacing="0" w:after="0" w:afterAutospacing="0"/>
        <w:ind w:firstLine="556"/>
        <w:rPr>
          <w:sz w:val="20"/>
          <w:szCs w:val="20"/>
        </w:rPr>
      </w:pPr>
      <w:r>
        <w:rPr>
          <w:sz w:val="20"/>
          <w:szCs w:val="20"/>
        </w:rPr>
        <w:t xml:space="preserve">The number of billable tests we delivered increased 10,669, from 5,700 in </w:t>
      </w:r>
      <w:r>
        <w:rPr>
          <w:color w:val="000000"/>
          <w:sz w:val="20"/>
          <w:szCs w:val="20"/>
        </w:rPr>
        <w:t xml:space="preserve">the three months ended June 30, 2018 </w:t>
      </w:r>
      <w:r>
        <w:rPr>
          <w:sz w:val="20"/>
          <w:szCs w:val="20"/>
        </w:rPr>
        <w:t xml:space="preserve">to 16,369 in </w:t>
      </w:r>
      <w:r>
        <w:rPr>
          <w:color w:val="000000"/>
          <w:sz w:val="20"/>
          <w:szCs w:val="20"/>
        </w:rPr>
        <w:t xml:space="preserve">the three months ended June 30, 2019, and increased </w:t>
      </w:r>
      <w:r>
        <w:rPr>
          <w:color w:val="000000"/>
          <w:sz w:val="20"/>
          <w:szCs w:val="20"/>
        </w:rPr>
        <w:t>13,578, from 10,321 in the six months ended June 30, 2018 to 23,899 in the six months ended June 30, 2019</w:t>
      </w:r>
      <w:r>
        <w:rPr>
          <w:sz w:val="20"/>
          <w:szCs w:val="20"/>
        </w:rPr>
        <w:t>. This increase was primarily attributable to the expansion of our test menu, an increase in sales to certain of our existing customers and an increase</w:t>
      </w:r>
      <w:r>
        <w:rPr>
          <w:sz w:val="20"/>
          <w:szCs w:val="20"/>
        </w:rPr>
        <w:t xml:space="preserve"> in sequencing as a service test orders, combined with growth in the genetic testing market and increased physician awareness and acceptance of genetic tests generally.</w:t>
      </w:r>
    </w:p>
    <w:p w14:paraId="172132D4" w14:textId="77777777" w:rsidR="00000000" w:rsidRDefault="0035631E">
      <w:pPr>
        <w:pStyle w:val="a3"/>
        <w:spacing w:before="240" w:beforeAutospacing="0" w:after="0" w:afterAutospacing="0"/>
        <w:ind w:firstLine="556"/>
        <w:rPr>
          <w:sz w:val="20"/>
          <w:szCs w:val="20"/>
        </w:rPr>
      </w:pPr>
      <w:r>
        <w:rPr>
          <w:sz w:val="20"/>
          <w:szCs w:val="20"/>
        </w:rPr>
        <w:t xml:space="preserve">In </w:t>
      </w:r>
      <w:r>
        <w:rPr>
          <w:color w:val="000000"/>
          <w:sz w:val="20"/>
          <w:szCs w:val="20"/>
        </w:rPr>
        <w:t>the three months ended June 30, 2019</w:t>
      </w:r>
      <w:r>
        <w:rPr>
          <w:sz w:val="20"/>
          <w:szCs w:val="20"/>
        </w:rPr>
        <w:t>, when customers who, to our knowledge, are unde</w:t>
      </w:r>
      <w:r>
        <w:rPr>
          <w:sz w:val="20"/>
          <w:szCs w:val="20"/>
        </w:rPr>
        <w:t xml:space="preserve">r common control or otherwise affiliated with each other are aggregated, two groups of affiliated customers contributed 32% and 15% of our total revenue. In the six months ended June 30, 2019, when customers who, to our knowledge, are under common control </w:t>
      </w:r>
      <w:r>
        <w:rPr>
          <w:sz w:val="20"/>
          <w:szCs w:val="20"/>
        </w:rPr>
        <w:t>or otherwise affiliated with each other are aggregated, two groups of affiliated customers contributed 27% and 10% of our total revenue.</w:t>
      </w:r>
    </w:p>
    <w:p w14:paraId="6FA7B808" w14:textId="77777777" w:rsidR="00000000" w:rsidRDefault="0035631E">
      <w:pPr>
        <w:pStyle w:val="a3"/>
        <w:spacing w:before="360" w:beforeAutospacing="0" w:after="0" w:afterAutospacing="0"/>
        <w:rPr>
          <w:b/>
          <w:bCs/>
          <w:sz w:val="20"/>
          <w:szCs w:val="20"/>
        </w:rPr>
      </w:pPr>
      <w:r>
        <w:rPr>
          <w:b/>
          <w:bCs/>
          <w:sz w:val="20"/>
          <w:szCs w:val="20"/>
        </w:rPr>
        <w:t>Cost of Revenue</w:t>
      </w:r>
    </w:p>
    <w:p w14:paraId="104BF844" w14:textId="77777777" w:rsidR="00000000" w:rsidRDefault="0035631E">
      <w:pPr>
        <w:pStyle w:val="a3"/>
        <w:spacing w:before="120" w:beforeAutospacing="0" w:after="0" w:afterAutospacing="0"/>
        <w:ind w:firstLine="556"/>
        <w:rPr>
          <w:sz w:val="20"/>
          <w:szCs w:val="20"/>
        </w:rPr>
      </w:pPr>
      <w:r>
        <w:rPr>
          <w:sz w:val="20"/>
          <w:szCs w:val="20"/>
        </w:rPr>
        <w:t xml:space="preserve">Cost of revenue increased $1.1 million, or 42%, from $2.5 million in </w:t>
      </w:r>
      <w:r>
        <w:rPr>
          <w:color w:val="000000"/>
          <w:sz w:val="20"/>
          <w:szCs w:val="20"/>
        </w:rPr>
        <w:t xml:space="preserve">the three months ended June 30, 2018 </w:t>
      </w:r>
      <w:r>
        <w:rPr>
          <w:sz w:val="20"/>
          <w:szCs w:val="20"/>
        </w:rPr>
        <w:t>to $3.6 million in the three months ended June 30,</w:t>
      </w:r>
      <w:r>
        <w:rPr>
          <w:color w:val="000000"/>
          <w:sz w:val="20"/>
          <w:szCs w:val="20"/>
        </w:rPr>
        <w:t xml:space="preserve"> 2019. </w:t>
      </w:r>
      <w:r>
        <w:rPr>
          <w:sz w:val="20"/>
          <w:szCs w:val="20"/>
        </w:rPr>
        <w:t>The increase was primarily due to an increase of $823,000 in reagent and supply expenses rela</w:t>
      </w:r>
      <w:r>
        <w:rPr>
          <w:sz w:val="20"/>
          <w:szCs w:val="20"/>
        </w:rPr>
        <w:t>ted to increased billable tests delivered and $304,000 in personnel costs related to increased headcount.</w:t>
      </w:r>
    </w:p>
    <w:p w14:paraId="4D801368" w14:textId="77777777" w:rsidR="00000000" w:rsidRDefault="0035631E">
      <w:pPr>
        <w:pStyle w:val="a3"/>
        <w:spacing w:before="240" w:beforeAutospacing="0" w:after="0" w:afterAutospacing="0"/>
        <w:ind w:firstLine="556"/>
        <w:rPr>
          <w:color w:val="000000"/>
          <w:sz w:val="20"/>
          <w:szCs w:val="20"/>
        </w:rPr>
      </w:pPr>
      <w:r>
        <w:rPr>
          <w:color w:val="000000"/>
          <w:sz w:val="20"/>
          <w:szCs w:val="20"/>
        </w:rPr>
        <w:t>Cost of revenue increased $1.3 million, or 24%, from $5.3 million in the six months ended June 30, 2018 to $6.6 million in the six months ended June 3</w:t>
      </w:r>
      <w:r>
        <w:rPr>
          <w:color w:val="000000"/>
          <w:sz w:val="20"/>
          <w:szCs w:val="20"/>
        </w:rPr>
        <w:t>0, 2019. The increase was primarily due to an increase of $812,000 in reagent and supply expenses related to increased billable tests delivered and $491,000 in personnel costs related to increased headcount.</w:t>
      </w:r>
    </w:p>
    <w:p w14:paraId="45755A4B" w14:textId="77777777" w:rsidR="00000000" w:rsidRDefault="0035631E">
      <w:pPr>
        <w:pStyle w:val="a3"/>
        <w:spacing w:before="240" w:beforeAutospacing="0" w:after="0" w:afterAutospacing="0"/>
        <w:ind w:firstLine="556"/>
        <w:rPr>
          <w:color w:val="000000"/>
          <w:sz w:val="20"/>
          <w:szCs w:val="20"/>
        </w:rPr>
      </w:pPr>
      <w:r>
        <w:rPr>
          <w:color w:val="000000"/>
          <w:sz w:val="20"/>
          <w:szCs w:val="20"/>
        </w:rPr>
        <w:t>Cost per billable test delivered decreased $225,</w:t>
      </w:r>
      <w:r>
        <w:rPr>
          <w:color w:val="000000"/>
          <w:sz w:val="20"/>
          <w:szCs w:val="20"/>
        </w:rPr>
        <w:t xml:space="preserve"> or 50%, from $446 in the three months ended June 30, 2018 to $221 in the three months ended June 30, 2019 as the increase in the number of billable tests we delivered was greater than the increase in our cost of revenue due to economies of scale related t</w:t>
      </w:r>
      <w:r>
        <w:rPr>
          <w:color w:val="000000"/>
          <w:sz w:val="20"/>
          <w:szCs w:val="20"/>
        </w:rPr>
        <w:t xml:space="preserve">o the increased number of billable tests for the period. Cost per billable test delivered decreased $239, or 46%, from $515 in the six months ended June 30, 2018 to $276 in the six months ended June 30, 2019 as the increase in the number of billable tests </w:t>
      </w:r>
      <w:r>
        <w:rPr>
          <w:color w:val="000000"/>
          <w:sz w:val="20"/>
          <w:szCs w:val="20"/>
        </w:rPr>
        <w:t>we delivered was greater than the increase in our cost of revenue. The greater increase in the number of billable tests we delivered was primarily attributable to new customers. Our cost per billable test decreased in part due to our efforts to leverage ou</w:t>
      </w:r>
      <w:r>
        <w:rPr>
          <w:color w:val="000000"/>
          <w:sz w:val="20"/>
          <w:szCs w:val="20"/>
        </w:rPr>
        <w:t>r technology, such as engineered chemistry and competitive analytics powered by artificial intelligence and machine learning, for the increased number of billable tests during the three and six months ended June 30, 2019.</w:t>
      </w:r>
    </w:p>
    <w:p w14:paraId="4215BD19" w14:textId="77777777" w:rsidR="00000000" w:rsidRDefault="0035631E">
      <w:pPr>
        <w:pStyle w:val="a3"/>
        <w:spacing w:before="240" w:beforeAutospacing="0" w:after="0" w:afterAutospacing="0"/>
        <w:ind w:firstLine="556"/>
        <w:rPr>
          <w:sz w:val="20"/>
          <w:szCs w:val="20"/>
        </w:rPr>
      </w:pPr>
      <w:r>
        <w:rPr>
          <w:sz w:val="20"/>
          <w:szCs w:val="20"/>
        </w:rPr>
        <w:t>Our gross profit increased $1.9 mi</w:t>
      </w:r>
      <w:r>
        <w:rPr>
          <w:sz w:val="20"/>
          <w:szCs w:val="20"/>
        </w:rPr>
        <w:t xml:space="preserve">llion, from $2.9 million in </w:t>
      </w:r>
      <w:r>
        <w:rPr>
          <w:color w:val="000000"/>
          <w:sz w:val="20"/>
          <w:szCs w:val="20"/>
        </w:rPr>
        <w:t xml:space="preserve">the three months ended June 30, 2018 </w:t>
      </w:r>
      <w:r>
        <w:rPr>
          <w:sz w:val="20"/>
          <w:szCs w:val="20"/>
        </w:rPr>
        <w:t xml:space="preserve">to $4.8 million in </w:t>
      </w:r>
      <w:r>
        <w:rPr>
          <w:color w:val="000000"/>
          <w:sz w:val="20"/>
          <w:szCs w:val="20"/>
        </w:rPr>
        <w:t xml:space="preserve">the three months ended June 30, 2019, and </w:t>
      </w:r>
      <w:r>
        <w:rPr>
          <w:sz w:val="20"/>
          <w:szCs w:val="20"/>
        </w:rPr>
        <w:t>increased $2.5 million, from $4.7 million in the six months ended June 30, 2018 to $7.2 million in the six months ended June 30, 2</w:t>
      </w:r>
      <w:r>
        <w:rPr>
          <w:sz w:val="20"/>
          <w:szCs w:val="20"/>
        </w:rPr>
        <w:t>019. Our gross profit as a percentage of revenue, or gross margin, increased from 52.9% to 57.0% between three months ended June 30, 2018 and 2019, and increased from 47.1% to 52.2% between six months ended June 30, 2018 and 2019, for the reasons described</w:t>
      </w:r>
      <w:r>
        <w:rPr>
          <w:sz w:val="20"/>
          <w:szCs w:val="20"/>
        </w:rPr>
        <w:t xml:space="preserve"> above</w:t>
      </w:r>
      <w:r>
        <w:rPr>
          <w:color w:val="000000"/>
          <w:sz w:val="20"/>
          <w:szCs w:val="20"/>
        </w:rPr>
        <w:t>.</w:t>
      </w:r>
    </w:p>
    <w:p w14:paraId="5704375B" w14:textId="77777777" w:rsidR="00000000" w:rsidRDefault="0035631E">
      <w:pPr>
        <w:pStyle w:val="a3"/>
        <w:spacing w:before="240" w:beforeAutospacing="0" w:after="0" w:afterAutospacing="0"/>
        <w:jc w:val="center"/>
        <w:rPr>
          <w:sz w:val="20"/>
          <w:szCs w:val="20"/>
        </w:rPr>
      </w:pPr>
      <w:r>
        <w:rPr>
          <w:sz w:val="20"/>
          <w:szCs w:val="20"/>
        </w:rPr>
        <w:t>20</w:t>
      </w:r>
    </w:p>
    <w:p w14:paraId="57CC7EA4" w14:textId="77777777" w:rsidR="00000000" w:rsidRDefault="0035631E">
      <w:pPr>
        <w:rPr>
          <w:rFonts w:eastAsia="Times New Roman"/>
        </w:rPr>
      </w:pPr>
      <w:r>
        <w:rPr>
          <w:rFonts w:eastAsia="Times New Roman"/>
        </w:rPr>
        <w:pict w14:anchorId="2EECDFC9">
          <v:rect id="_x0000_i1046" style="width:415.3pt;height:1.5pt" o:hralign="center" o:hrstd="t" o:hr="t" fillcolor="#a0a0a0" stroked="f"/>
        </w:pict>
      </w:r>
    </w:p>
    <w:p w14:paraId="5B233896" w14:textId="77777777" w:rsidR="00000000" w:rsidRDefault="0035631E">
      <w:pPr>
        <w:pStyle w:val="a3"/>
        <w:spacing w:before="0" w:beforeAutospacing="0" w:after="0" w:afterAutospacing="0"/>
        <w:rPr>
          <w:sz w:val="20"/>
          <w:szCs w:val="20"/>
        </w:rPr>
      </w:pPr>
      <w:r>
        <w:rPr>
          <w:sz w:val="20"/>
          <w:szCs w:val="20"/>
        </w:rPr>
        <w:t> </w:t>
      </w:r>
    </w:p>
    <w:p w14:paraId="713EB89E" w14:textId="77777777" w:rsidR="00000000" w:rsidRDefault="0035631E">
      <w:pPr>
        <w:pStyle w:val="a3"/>
        <w:spacing w:before="360" w:beforeAutospacing="0" w:after="0" w:afterAutospacing="0"/>
        <w:rPr>
          <w:b/>
          <w:bCs/>
          <w:sz w:val="20"/>
          <w:szCs w:val="20"/>
        </w:rPr>
      </w:pPr>
      <w:bookmarkStart w:id="42" w:name="_AEIOULastRenderedPageBreakAEIOU20"/>
      <w:bookmarkEnd w:id="42"/>
      <w:r>
        <w:rPr>
          <w:b/>
          <w:bCs/>
          <w:sz w:val="20"/>
          <w:szCs w:val="20"/>
        </w:rPr>
        <w:t>Research and Development</w:t>
      </w:r>
    </w:p>
    <w:p w14:paraId="0E3D7558" w14:textId="77777777" w:rsidR="00000000" w:rsidRDefault="0035631E">
      <w:pPr>
        <w:pStyle w:val="a3"/>
        <w:spacing w:before="120" w:beforeAutospacing="0" w:after="0" w:afterAutospacing="0"/>
        <w:ind w:firstLine="556"/>
        <w:rPr>
          <w:sz w:val="20"/>
          <w:szCs w:val="20"/>
        </w:rPr>
      </w:pPr>
      <w:r>
        <w:rPr>
          <w:sz w:val="20"/>
          <w:szCs w:val="20"/>
        </w:rPr>
        <w:t xml:space="preserve">Research and development expenses increased $362,000, or 30%, from $1.2 million in the three months ended June 30, 2018 to $1.6 million in the three months ended June 30, 2019. The increase was primarily due to an increase of $15,000 in reagent and supply </w:t>
      </w:r>
      <w:r>
        <w:rPr>
          <w:sz w:val="20"/>
          <w:szCs w:val="20"/>
        </w:rPr>
        <w:t>expenses related to increase of consumables purchased in current period, increases of $180,000 in personnel costs and $62,000 in stock-based compensation expense related to increased headcount, and $74,000 in depreciation costs related to our increased eff</w:t>
      </w:r>
      <w:r>
        <w:rPr>
          <w:sz w:val="20"/>
          <w:szCs w:val="20"/>
        </w:rPr>
        <w:t>orts to maintain our technology advantage and expand our test menu.</w:t>
      </w:r>
    </w:p>
    <w:p w14:paraId="66CB72D4" w14:textId="77777777" w:rsidR="00000000" w:rsidRDefault="0035631E">
      <w:pPr>
        <w:pStyle w:val="a3"/>
        <w:spacing w:before="240" w:beforeAutospacing="0" w:after="0" w:afterAutospacing="0"/>
        <w:ind w:firstLine="556"/>
        <w:rPr>
          <w:sz w:val="20"/>
          <w:szCs w:val="20"/>
        </w:rPr>
      </w:pPr>
      <w:r>
        <w:rPr>
          <w:sz w:val="20"/>
          <w:szCs w:val="20"/>
        </w:rPr>
        <w:t>Research and development expenses increased $328,000, or 12%, from $2.7 million in the six months ended June 30, 2018 to $3.0 million in the six months ended June 30, 2019. The increase wa</w:t>
      </w:r>
      <w:r>
        <w:rPr>
          <w:sz w:val="20"/>
          <w:szCs w:val="20"/>
        </w:rPr>
        <w:t>s primarily due to increases of $317,000 in personnel costs and $107,000, in stock-based compensation expense related to increased headcount, and $143,000 in depreciation costs related to our increased efforts to maintain our technology advantage and expan</w:t>
      </w:r>
      <w:r>
        <w:rPr>
          <w:sz w:val="20"/>
          <w:szCs w:val="20"/>
        </w:rPr>
        <w:t xml:space="preserve">d our test menu, partially offset by decrease of $304,000 in reagent and supply expenses related to consumables purchased in the prior period that did not incur in the current period. </w:t>
      </w:r>
    </w:p>
    <w:p w14:paraId="26012242" w14:textId="77777777" w:rsidR="00000000" w:rsidRDefault="0035631E">
      <w:pPr>
        <w:pStyle w:val="a3"/>
        <w:spacing w:before="360" w:beforeAutospacing="0" w:after="0" w:afterAutospacing="0"/>
        <w:rPr>
          <w:b/>
          <w:bCs/>
          <w:sz w:val="20"/>
          <w:szCs w:val="20"/>
        </w:rPr>
      </w:pPr>
      <w:r>
        <w:rPr>
          <w:b/>
          <w:bCs/>
          <w:sz w:val="20"/>
          <w:szCs w:val="20"/>
        </w:rPr>
        <w:t>Selling and Marketing</w:t>
      </w:r>
    </w:p>
    <w:p w14:paraId="148BFF64" w14:textId="77777777" w:rsidR="00000000" w:rsidRDefault="0035631E">
      <w:pPr>
        <w:pStyle w:val="a3"/>
        <w:spacing w:before="12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increased $25,000,</w:t>
      </w:r>
      <w:r>
        <w:rPr>
          <w:color w:val="000000"/>
          <w:sz w:val="20"/>
          <w:szCs w:val="20"/>
        </w:rPr>
        <w:t xml:space="preserve"> or 2% from $1.3 million in the three months ended June 30, 2018 to $1.3 million in the three months ended June 30, 2019. The increase was primarily due to an increase of $63,000 in personnel costs and $73,000 in stock-based compensation expense related to</w:t>
      </w:r>
      <w:r>
        <w:rPr>
          <w:color w:val="000000"/>
          <w:sz w:val="20"/>
          <w:szCs w:val="20"/>
        </w:rPr>
        <w:t xml:space="preserve"> increased headcount, and $64,000 in consulting and outside labor expense related to the increase of outside labor for customer services in the current period, partially offset by a decrease of $149,000 in commission and fees related to the Company’s entry</w:t>
      </w:r>
      <w:r>
        <w:rPr>
          <w:color w:val="000000"/>
          <w:sz w:val="20"/>
          <w:szCs w:val="20"/>
        </w:rPr>
        <w:t xml:space="preserve"> into certain strategic marketing agreements in the prior period that did not incur in the current period. </w:t>
      </w:r>
    </w:p>
    <w:p w14:paraId="59D168C2" w14:textId="77777777" w:rsidR="00000000" w:rsidRDefault="0035631E">
      <w:pPr>
        <w:pStyle w:val="a3"/>
        <w:spacing w:before="24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increased $167,000, or 7% from $2.4 million in the six months ended June 30, 2018 to $2.6 million in the six months e</w:t>
      </w:r>
      <w:r>
        <w:rPr>
          <w:color w:val="000000"/>
          <w:sz w:val="20"/>
          <w:szCs w:val="20"/>
        </w:rPr>
        <w:t>nded June 30, 2019. The increase was primarily due to an increase of $56,000 in marketing materials cost related to increased billable tests delivered, and increase of $289,000 in personnel costs and $90,000 in stock-based compensation expense related to i</w:t>
      </w:r>
      <w:r>
        <w:rPr>
          <w:color w:val="000000"/>
          <w:sz w:val="20"/>
          <w:szCs w:val="20"/>
        </w:rPr>
        <w:t>ncreased headcount, partially offset by a decrease of $180,000 in commission and fees related to the Company’s entry into certain strategic marketing agreements in the prior period that did not incur in the current period, and a decrease of $109,000 in mar</w:t>
      </w:r>
      <w:r>
        <w:rPr>
          <w:color w:val="000000"/>
          <w:sz w:val="20"/>
          <w:szCs w:val="20"/>
        </w:rPr>
        <w:t xml:space="preserve">keting costs related to some marketing initiatives incurred in the prior period that did not incur in the current period. </w:t>
      </w:r>
    </w:p>
    <w:p w14:paraId="51ACB49D" w14:textId="77777777" w:rsidR="00000000" w:rsidRDefault="0035631E">
      <w:pPr>
        <w:pStyle w:val="a3"/>
        <w:spacing w:before="360" w:beforeAutospacing="0" w:after="0" w:afterAutospacing="0"/>
        <w:rPr>
          <w:b/>
          <w:bCs/>
          <w:sz w:val="20"/>
          <w:szCs w:val="20"/>
        </w:rPr>
      </w:pPr>
      <w:r>
        <w:rPr>
          <w:b/>
          <w:bCs/>
          <w:sz w:val="20"/>
          <w:szCs w:val="20"/>
        </w:rPr>
        <w:t>General and Administrative</w:t>
      </w:r>
    </w:p>
    <w:p w14:paraId="6999D894" w14:textId="77777777" w:rsidR="00000000" w:rsidRDefault="0035631E">
      <w:pPr>
        <w:pStyle w:val="a3"/>
        <w:spacing w:before="12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increased $265,000, or 19% from $1.4 million in the three months ended</w:t>
      </w:r>
      <w:r>
        <w:rPr>
          <w:color w:val="000000"/>
          <w:sz w:val="20"/>
          <w:szCs w:val="20"/>
        </w:rPr>
        <w:t xml:space="preserve"> June 30, 2018 to $1.6 million in the three months ended June 30, 2019. The increase was primarily due to increases of $67,000 in personnel costs related to increased headcount, $74,000 in accounting fees, and $291,000 in legal and professional fees relate</w:t>
      </w:r>
      <w:r>
        <w:rPr>
          <w:color w:val="000000"/>
          <w:sz w:val="20"/>
          <w:szCs w:val="20"/>
        </w:rPr>
        <w:t>d to case settlement in current period, partially offset by a decrease of $186,000 in bad debt expense related to additional reserve for doubtful accounts in the prior period that did not incur in the current period.</w:t>
      </w:r>
    </w:p>
    <w:p w14:paraId="4E169509" w14:textId="77777777" w:rsidR="00000000" w:rsidRDefault="0035631E">
      <w:pPr>
        <w:pStyle w:val="a3"/>
        <w:spacing w:before="24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w:t>
      </w:r>
      <w:r>
        <w:rPr>
          <w:color w:val="000000"/>
          <w:sz w:val="20"/>
          <w:szCs w:val="20"/>
        </w:rPr>
        <w:t>reased $307,000, or 11% from $2.9 million in the three months ended June 30, 2018 to $3.2 million in the three months ended June 30, 2019. The increase was primarily due to increases of $135,000 in personnel costs related to increased headcount, $127,000 i</w:t>
      </w:r>
      <w:r>
        <w:rPr>
          <w:color w:val="000000"/>
          <w:sz w:val="20"/>
          <w:szCs w:val="20"/>
        </w:rPr>
        <w:t>n accounting fees, and $330,000 in legal and professional fees related to case settlement in current period, partially offset by a decrease of $234,000 in bad debt expense related to additional reserve for doubtful accounts in the prior period that did not</w:t>
      </w:r>
      <w:r>
        <w:rPr>
          <w:color w:val="000000"/>
          <w:sz w:val="20"/>
          <w:szCs w:val="20"/>
        </w:rPr>
        <w:t xml:space="preserve"> incur in the current period.</w:t>
      </w:r>
    </w:p>
    <w:p w14:paraId="536049FE" w14:textId="77777777" w:rsidR="00000000" w:rsidRDefault="0035631E">
      <w:pPr>
        <w:pStyle w:val="a3"/>
        <w:spacing w:before="360" w:beforeAutospacing="0" w:after="0" w:afterAutospacing="0"/>
        <w:rPr>
          <w:b/>
          <w:bCs/>
          <w:color w:val="000000"/>
          <w:sz w:val="20"/>
          <w:szCs w:val="20"/>
        </w:rPr>
      </w:pPr>
      <w:r>
        <w:rPr>
          <w:b/>
          <w:bCs/>
          <w:color w:val="000000"/>
          <w:sz w:val="20"/>
          <w:szCs w:val="20"/>
          <w:shd w:val="clear" w:color="auto" w:fill="FFFFFF"/>
        </w:rPr>
        <w:t>Interest and Other Income</w:t>
      </w:r>
    </w:p>
    <w:p w14:paraId="3003794E" w14:textId="77777777" w:rsidR="00000000" w:rsidRDefault="0035631E">
      <w:pPr>
        <w:pStyle w:val="a3"/>
        <w:spacing w:before="120" w:beforeAutospacing="0" w:after="0" w:afterAutospacing="0"/>
        <w:ind w:firstLine="556"/>
        <w:rPr>
          <w:sz w:val="20"/>
          <w:szCs w:val="20"/>
        </w:rPr>
      </w:pPr>
      <w:r>
        <w:rPr>
          <w:sz w:val="20"/>
          <w:szCs w:val="20"/>
        </w:rPr>
        <w:t>Interest income was $204,000</w:t>
      </w:r>
      <w:r>
        <w:rPr>
          <w:color w:val="000000"/>
          <w:sz w:val="20"/>
          <w:szCs w:val="20"/>
        </w:rPr>
        <w:t xml:space="preserve"> and $133,000</w:t>
      </w:r>
      <w:r>
        <w:rPr>
          <w:sz w:val="20"/>
          <w:szCs w:val="20"/>
        </w:rPr>
        <w:t xml:space="preserve"> in </w:t>
      </w:r>
      <w:r>
        <w:rPr>
          <w:color w:val="000000"/>
          <w:sz w:val="20"/>
          <w:szCs w:val="20"/>
        </w:rPr>
        <w:t xml:space="preserve">the three months ended June 30, 2019 and 2018, respectively, and $418,000 and $259,000 in the six months ended June 30, 2019 and 2018, respectively. This </w:t>
      </w:r>
      <w:r>
        <w:rPr>
          <w:sz w:val="20"/>
          <w:szCs w:val="20"/>
        </w:rPr>
        <w:t>i</w:t>
      </w:r>
      <w:r>
        <w:rPr>
          <w:sz w:val="20"/>
          <w:szCs w:val="20"/>
        </w:rPr>
        <w:t xml:space="preserve">ncome related to </w:t>
      </w:r>
      <w:r>
        <w:rPr>
          <w:color w:val="000000"/>
          <w:sz w:val="20"/>
          <w:szCs w:val="20"/>
        </w:rPr>
        <w:t>interest received on various investments in marketable securities</w:t>
      </w:r>
      <w:r>
        <w:rPr>
          <w:sz w:val="20"/>
          <w:szCs w:val="20"/>
        </w:rPr>
        <w:t xml:space="preserve">. </w:t>
      </w:r>
    </w:p>
    <w:p w14:paraId="10516B9F" w14:textId="77777777" w:rsidR="00000000" w:rsidRDefault="0035631E">
      <w:pPr>
        <w:pStyle w:val="a3"/>
        <w:spacing w:before="240" w:beforeAutospacing="0" w:after="0" w:afterAutospacing="0"/>
        <w:ind w:firstLine="556"/>
        <w:rPr>
          <w:sz w:val="20"/>
          <w:szCs w:val="20"/>
        </w:rPr>
      </w:pPr>
      <w:r>
        <w:rPr>
          <w:sz w:val="20"/>
          <w:szCs w:val="20"/>
        </w:rPr>
        <w:t>Other income was not significant in the three or six months ended June 30,</w:t>
      </w:r>
      <w:r>
        <w:rPr>
          <w:color w:val="000000"/>
          <w:sz w:val="20"/>
          <w:szCs w:val="20"/>
        </w:rPr>
        <w:t xml:space="preserve"> 2019 and 2018. The primary component of other income </w:t>
      </w:r>
      <w:r>
        <w:rPr>
          <w:sz w:val="20"/>
          <w:szCs w:val="20"/>
        </w:rPr>
        <w:t xml:space="preserve">in </w:t>
      </w:r>
      <w:r>
        <w:rPr>
          <w:color w:val="000000"/>
          <w:sz w:val="20"/>
          <w:szCs w:val="20"/>
        </w:rPr>
        <w:t>both periods was foreign currency valuat</w:t>
      </w:r>
      <w:r>
        <w:rPr>
          <w:color w:val="000000"/>
          <w:sz w:val="20"/>
          <w:szCs w:val="20"/>
        </w:rPr>
        <w:t>ion gains (losses).</w:t>
      </w:r>
      <w:r>
        <w:rPr>
          <w:sz w:val="20"/>
          <w:szCs w:val="20"/>
        </w:rPr>
        <w:t xml:space="preserve"> </w:t>
      </w:r>
    </w:p>
    <w:p w14:paraId="1E9A74C7" w14:textId="77777777" w:rsidR="00000000" w:rsidRDefault="0035631E">
      <w:pPr>
        <w:pStyle w:val="a3"/>
        <w:spacing w:before="360" w:beforeAutospacing="0" w:after="0" w:afterAutospacing="0"/>
        <w:rPr>
          <w:b/>
          <w:bCs/>
          <w:color w:val="000000"/>
          <w:sz w:val="20"/>
          <w:szCs w:val="20"/>
        </w:rPr>
      </w:pPr>
      <w:r>
        <w:rPr>
          <w:b/>
          <w:bCs/>
          <w:color w:val="000000"/>
          <w:sz w:val="20"/>
          <w:szCs w:val="20"/>
          <w:shd w:val="clear" w:color="auto" w:fill="FFFFFF"/>
        </w:rPr>
        <w:t>Provision for (Benefit from) Income Taxes</w:t>
      </w:r>
    </w:p>
    <w:p w14:paraId="267EAABF" w14:textId="77777777" w:rsidR="00000000" w:rsidRDefault="0035631E">
      <w:pPr>
        <w:pStyle w:val="a3"/>
        <w:spacing w:before="120" w:beforeAutospacing="0" w:after="0" w:afterAutospacing="0"/>
        <w:ind w:firstLine="556"/>
        <w:rPr>
          <w:sz w:val="20"/>
          <w:szCs w:val="20"/>
        </w:rPr>
      </w:pPr>
      <w:r>
        <w:rPr>
          <w:sz w:val="20"/>
          <w:szCs w:val="20"/>
        </w:rPr>
        <w:t>Provision for (benefit from) income taxes were $7,000 and $20,000 for the three and six months ended June 30, 2019, respectively, and $(100,000) and $(534,000) for the three and six months ende</w:t>
      </w:r>
      <w:r>
        <w:rPr>
          <w:sz w:val="20"/>
          <w:szCs w:val="20"/>
        </w:rPr>
        <w:t>d June 30, 2018, respectively. The effective tax rate was 1% for the three months ended June 30, 2019 compared with 11% for the three months ended June 30, 2018. The effective tax rate was -2% for the six months ended June 30, 2019 compared with 18% for th</w:t>
      </w:r>
      <w:r>
        <w:rPr>
          <w:sz w:val="20"/>
          <w:szCs w:val="20"/>
        </w:rPr>
        <w:t>e six months ended June 30, 2018. The change in effective tax rate for the three and six months ended June 30, 2019, was primarily attributable to the full valuation allowance.</w:t>
      </w:r>
    </w:p>
    <w:p w14:paraId="64691A8E" w14:textId="77777777" w:rsidR="00000000" w:rsidRDefault="0035631E">
      <w:pPr>
        <w:pStyle w:val="a3"/>
        <w:spacing w:before="240" w:beforeAutospacing="0" w:after="0" w:afterAutospacing="0"/>
        <w:jc w:val="center"/>
        <w:rPr>
          <w:sz w:val="20"/>
          <w:szCs w:val="20"/>
        </w:rPr>
      </w:pPr>
      <w:r>
        <w:rPr>
          <w:sz w:val="20"/>
          <w:szCs w:val="20"/>
        </w:rPr>
        <w:t>21</w:t>
      </w:r>
    </w:p>
    <w:p w14:paraId="2F2CAA21" w14:textId="77777777" w:rsidR="00000000" w:rsidRDefault="0035631E">
      <w:pPr>
        <w:rPr>
          <w:rFonts w:eastAsia="Times New Roman"/>
        </w:rPr>
      </w:pPr>
      <w:r>
        <w:rPr>
          <w:rFonts w:eastAsia="Times New Roman"/>
        </w:rPr>
        <w:pict w14:anchorId="5051E17C">
          <v:rect id="_x0000_i1047" style="width:415.3pt;height:1.5pt" o:hralign="center" o:hrstd="t" o:hr="t" fillcolor="#a0a0a0" stroked="f"/>
        </w:pict>
      </w:r>
    </w:p>
    <w:p w14:paraId="5F878715" w14:textId="77777777" w:rsidR="00000000" w:rsidRDefault="0035631E">
      <w:pPr>
        <w:pStyle w:val="a3"/>
        <w:spacing w:before="0" w:beforeAutospacing="0" w:after="0" w:afterAutospacing="0"/>
        <w:rPr>
          <w:sz w:val="20"/>
          <w:szCs w:val="20"/>
        </w:rPr>
      </w:pPr>
      <w:r>
        <w:rPr>
          <w:sz w:val="20"/>
          <w:szCs w:val="20"/>
        </w:rPr>
        <w:t> </w:t>
      </w:r>
    </w:p>
    <w:p w14:paraId="6D561B53" w14:textId="77777777" w:rsidR="00000000" w:rsidRDefault="0035631E">
      <w:pPr>
        <w:pStyle w:val="a3"/>
        <w:spacing w:before="360" w:beforeAutospacing="0" w:after="0" w:afterAutospacing="0"/>
        <w:rPr>
          <w:b/>
          <w:bCs/>
          <w:color w:val="000000"/>
          <w:sz w:val="20"/>
          <w:szCs w:val="20"/>
        </w:rPr>
      </w:pPr>
      <w:bookmarkStart w:id="43" w:name="_AEIOULastRenderedPageBreakAEIOU21"/>
      <w:bookmarkEnd w:id="43"/>
      <w:r>
        <w:rPr>
          <w:b/>
          <w:bCs/>
          <w:color w:val="000000"/>
          <w:sz w:val="20"/>
          <w:szCs w:val="20"/>
          <w:shd w:val="clear" w:color="auto" w:fill="FFFFFF"/>
        </w:rPr>
        <w:t>Equity Loss in Investee</w:t>
      </w:r>
    </w:p>
    <w:p w14:paraId="1B63322B" w14:textId="77777777" w:rsidR="00000000" w:rsidRDefault="0035631E">
      <w:pPr>
        <w:pStyle w:val="a3"/>
        <w:spacing w:before="120" w:beforeAutospacing="0" w:after="0" w:afterAutospacing="0"/>
        <w:ind w:firstLine="556"/>
        <w:rPr>
          <w:color w:val="000000"/>
          <w:sz w:val="20"/>
          <w:szCs w:val="20"/>
        </w:rPr>
      </w:pPr>
      <w:r>
        <w:rPr>
          <w:color w:val="000000"/>
          <w:sz w:val="20"/>
          <w:szCs w:val="20"/>
        </w:rPr>
        <w:t xml:space="preserve">Equity loss in investee was $149,000 and $246,000 </w:t>
      </w:r>
      <w:r>
        <w:rPr>
          <w:color w:val="000000"/>
          <w:sz w:val="20"/>
          <w:szCs w:val="20"/>
        </w:rPr>
        <w:t>in the three months ended June 30, 2019 and 2018, respectively, and $428,000 and $491,000 in the six months ended June 30, 2019 and 2018, respectively. Equity loss in investee relates to our 30% ownership interest in our joint venture, which we refer to as</w:t>
      </w:r>
      <w:r>
        <w:rPr>
          <w:color w:val="000000"/>
          <w:sz w:val="20"/>
          <w:szCs w:val="20"/>
        </w:rPr>
        <w:t xml:space="preserve"> FF Gene Biotech.</w:t>
      </w:r>
    </w:p>
    <w:p w14:paraId="47886E91" w14:textId="77777777" w:rsidR="00000000" w:rsidRDefault="0035631E">
      <w:pPr>
        <w:pStyle w:val="a3"/>
        <w:spacing w:before="360" w:beforeAutospacing="0" w:after="0" w:afterAutospacing="0"/>
        <w:jc w:val="center"/>
        <w:rPr>
          <w:b/>
          <w:bCs/>
          <w:sz w:val="20"/>
          <w:szCs w:val="20"/>
        </w:rPr>
      </w:pPr>
      <w:r>
        <w:rPr>
          <w:b/>
          <w:bCs/>
          <w:sz w:val="20"/>
          <w:szCs w:val="20"/>
        </w:rPr>
        <w:t>Liquidity and Capital Resources</w:t>
      </w:r>
    </w:p>
    <w:p w14:paraId="58068D70" w14:textId="77777777" w:rsidR="00000000" w:rsidRDefault="0035631E">
      <w:pPr>
        <w:pStyle w:val="a3"/>
        <w:spacing w:before="240" w:beforeAutospacing="0" w:after="0" w:afterAutospacing="0"/>
        <w:rPr>
          <w:b/>
          <w:bCs/>
          <w:sz w:val="20"/>
          <w:szCs w:val="20"/>
        </w:rPr>
      </w:pPr>
      <w:r>
        <w:rPr>
          <w:b/>
          <w:bCs/>
          <w:sz w:val="20"/>
          <w:szCs w:val="20"/>
        </w:rPr>
        <w:t>Liquidity and Sources of Cash</w:t>
      </w:r>
    </w:p>
    <w:p w14:paraId="0E6CD696" w14:textId="77777777" w:rsidR="00000000" w:rsidRDefault="0035631E">
      <w:pPr>
        <w:pStyle w:val="a3"/>
        <w:spacing w:before="120" w:beforeAutospacing="0" w:after="0" w:afterAutospacing="0"/>
        <w:ind w:firstLine="556"/>
        <w:rPr>
          <w:sz w:val="20"/>
          <w:szCs w:val="20"/>
        </w:rPr>
      </w:pPr>
      <w:bookmarkStart w:id="44" w:name="_DV_C1483"/>
      <w:bookmarkEnd w:id="44"/>
      <w:r>
        <w:rPr>
          <w:sz w:val="20"/>
          <w:szCs w:val="20"/>
        </w:rPr>
        <w:t>W</w:t>
      </w:r>
      <w:r>
        <w:rPr>
          <w:sz w:val="20"/>
          <w:szCs w:val="20"/>
        </w:rPr>
        <w:t>e</w:t>
      </w:r>
      <w:r>
        <w:rPr>
          <w:sz w:val="20"/>
          <w:szCs w:val="20"/>
        </w:rPr>
        <w:t xml:space="preserve"> had $6.7 million and $9.2 million in cash and cash equivalents and $30.7 million and $29.5 million in marketable securities, consisting of corporate bonds, as of</w:t>
      </w:r>
      <w:r>
        <w:rPr>
          <w:sz w:val="20"/>
          <w:szCs w:val="20"/>
        </w:rPr>
        <w:t xml:space="preserve"> </w:t>
      </w:r>
      <w:r>
        <w:rPr>
          <w:sz w:val="20"/>
          <w:szCs w:val="20"/>
        </w:rPr>
        <w:t>December 31</w:t>
      </w:r>
      <w:r>
        <w:rPr>
          <w:sz w:val="20"/>
          <w:szCs w:val="20"/>
        </w:rPr>
        <w:t>, 2018 and June 30, 201</w:t>
      </w:r>
      <w:r>
        <w:rPr>
          <w:sz w:val="20"/>
          <w:szCs w:val="20"/>
        </w:rPr>
        <w:t>9</w:t>
      </w:r>
      <w:r>
        <w:rPr>
          <w:sz w:val="20"/>
          <w:szCs w:val="20"/>
        </w:rPr>
        <w:t>, respectively.</w:t>
      </w:r>
    </w:p>
    <w:p w14:paraId="0070E441" w14:textId="77777777" w:rsidR="00000000" w:rsidRDefault="0035631E">
      <w:pPr>
        <w:pStyle w:val="a3"/>
        <w:spacing w:before="240" w:beforeAutospacing="0" w:after="0" w:afterAutospacing="0"/>
        <w:ind w:firstLine="556"/>
        <w:rPr>
          <w:color w:val="000000"/>
          <w:sz w:val="20"/>
          <w:szCs w:val="20"/>
        </w:rPr>
      </w:pPr>
      <w:bookmarkStart w:id="45" w:name="_DV_C1484"/>
      <w:bookmarkStart w:id="46" w:name="_dv_c1485_11888976"/>
      <w:bookmarkStart w:id="47" w:name="_dv_x2420_11888976"/>
      <w:bookmarkStart w:id="48" w:name="_dv_c1486_11888976"/>
      <w:bookmarkStart w:id="49" w:name="_dv_c1489_11888976"/>
      <w:bookmarkEnd w:id="45"/>
      <w:r>
        <w:rPr>
          <w:color w:val="000000"/>
          <w:sz w:val="20"/>
          <w:szCs w:val="20"/>
        </w:rPr>
        <w:t>Since commencing operations in M</w:t>
      </w:r>
      <w:bookmarkEnd w:id="46"/>
      <w:bookmarkEnd w:id="47"/>
      <w:bookmarkEnd w:id="48"/>
      <w:bookmarkEnd w:id="49"/>
      <w:r>
        <w:rPr>
          <w:color w:val="000000"/>
          <w:sz w:val="20"/>
          <w:szCs w:val="20"/>
        </w:rPr>
        <w:t>ay 2012, our operations have been financed primarily by our founder, Chief Executive Officer and Chairman of our board of directors, Ming Hsieh, and in more recent periods, by cash fro</w:t>
      </w:r>
      <w:r>
        <w:rPr>
          <w:color w:val="000000"/>
          <w:sz w:val="20"/>
          <w:szCs w:val="20"/>
        </w:rPr>
        <w:t>m our operations and equity financings.</w:t>
      </w:r>
    </w:p>
    <w:p w14:paraId="05F14817" w14:textId="77777777" w:rsidR="00000000" w:rsidRDefault="0035631E">
      <w:pPr>
        <w:pStyle w:val="a3"/>
        <w:spacing w:before="240" w:beforeAutospacing="0" w:after="0" w:afterAutospacing="0"/>
        <w:ind w:firstLine="556"/>
        <w:rPr>
          <w:color w:val="000000"/>
          <w:sz w:val="20"/>
          <w:szCs w:val="20"/>
        </w:rPr>
      </w:pPr>
      <w:bookmarkStart w:id="50" w:name="_DV_C1485"/>
      <w:bookmarkStart w:id="51" w:name="_dv_c1490_11888976"/>
      <w:bookmarkStart w:id="52" w:name="_dv_c1491_11888976"/>
      <w:bookmarkEnd w:id="50"/>
      <w:r>
        <w:rPr>
          <w:color w:val="000000"/>
          <w:sz w:val="20"/>
          <w:szCs w:val="20"/>
        </w:rPr>
        <w:t>Our primary uses of cash are to fund our operations as we continue to invest in and seek to grow our business. Cash used to fund operating expenses is impacted by the timing of our expense payments, as reflected in t</w:t>
      </w:r>
      <w:r>
        <w:rPr>
          <w:color w:val="000000"/>
          <w:sz w:val="20"/>
          <w:szCs w:val="20"/>
        </w:rPr>
        <w:t>he changes in our outstanding accounts payable and accrued expenses. In addition, in connection with the establishment of FF Gene Biotech, we became obligated to contribute to FF Gene Biotech genetic sequencing and other equipment with a total cost of 60,0</w:t>
      </w:r>
      <w:r>
        <w:rPr>
          <w:color w:val="000000"/>
          <w:sz w:val="20"/>
          <w:szCs w:val="20"/>
        </w:rPr>
        <w:t xml:space="preserve">00,000 renminbi, or RMB, over a five-year period, previously three-year per original agreement. To date, we have purchased and contributed to FF Gene Biotech equipment with an aggregate fair value of $3.0 million, of which, </w:t>
      </w:r>
      <w:r>
        <w:rPr>
          <w:color w:val="000000"/>
          <w:sz w:val="20"/>
          <w:szCs w:val="20"/>
          <w:shd w:val="clear" w:color="auto" w:fill="FFFFFF"/>
        </w:rPr>
        <w:t xml:space="preserve">$510,000 and </w:t>
      </w:r>
      <w:r>
        <w:rPr>
          <w:color w:val="000000"/>
          <w:sz w:val="20"/>
          <w:szCs w:val="20"/>
        </w:rPr>
        <w:t>$2.5 million were</w:t>
      </w:r>
      <w:r>
        <w:rPr>
          <w:color w:val="000000"/>
          <w:sz w:val="20"/>
          <w:szCs w:val="20"/>
          <w:shd w:val="clear" w:color="auto" w:fill="FFFFFF"/>
        </w:rPr>
        <w:t xml:space="preserve"> c</w:t>
      </w:r>
      <w:r>
        <w:rPr>
          <w:color w:val="000000"/>
          <w:sz w:val="20"/>
          <w:szCs w:val="20"/>
          <w:shd w:val="clear" w:color="auto" w:fill="FFFFFF"/>
        </w:rPr>
        <w:t>ontributed in 2018 and 2017, respectively</w:t>
      </w:r>
      <w:r>
        <w:rPr>
          <w:color w:val="000000"/>
          <w:sz w:val="20"/>
          <w:szCs w:val="20"/>
        </w:rPr>
        <w:t>, and as of June 30, 2019, 40.3 million RMB (or approximately $5.9 million U.S. dollars) of our total contribution obligations remain to be satisfied. Depending on the performance of FF Gene Biotech, this joint vent</w:t>
      </w:r>
      <w:r>
        <w:rPr>
          <w:color w:val="000000"/>
          <w:sz w:val="20"/>
          <w:szCs w:val="20"/>
        </w:rPr>
        <w:t xml:space="preserve">ure may never produce sufficient revenue to us to recover these capital </w:t>
      </w:r>
      <w:bookmarkEnd w:id="51"/>
      <w:bookmarkEnd w:id="52"/>
      <w:r>
        <w:rPr>
          <w:color w:val="000000"/>
          <w:sz w:val="20"/>
          <w:szCs w:val="20"/>
        </w:rPr>
        <w:t>and other investments, and could cause our revenue to decrease if any of our direct customers in Asia choose to order genetic tests from FF Gene Biotech instead of from us, any of whic</w:t>
      </w:r>
      <w:r>
        <w:rPr>
          <w:color w:val="000000"/>
          <w:sz w:val="20"/>
          <w:szCs w:val="20"/>
        </w:rPr>
        <w:t>h could negatively affect our liquidity and cash flows. In addition, although we have in the past made cash distributions for tax and other purposes to the equity holders of our predecessor, we do not expect to use our cash make these or any other types of</w:t>
      </w:r>
      <w:r>
        <w:rPr>
          <w:color w:val="000000"/>
          <w:sz w:val="20"/>
          <w:szCs w:val="20"/>
        </w:rPr>
        <w:t xml:space="preserve"> distributions or dividends in the foreseeable future.</w:t>
      </w:r>
    </w:p>
    <w:p w14:paraId="14674FDC" w14:textId="77777777" w:rsidR="00000000" w:rsidRDefault="0035631E">
      <w:pPr>
        <w:pStyle w:val="a3"/>
        <w:spacing w:before="240" w:beforeAutospacing="0" w:after="0" w:afterAutospacing="0"/>
        <w:ind w:firstLine="556"/>
        <w:rPr>
          <w:color w:val="000000"/>
          <w:sz w:val="20"/>
          <w:szCs w:val="20"/>
        </w:rPr>
      </w:pPr>
      <w:bookmarkStart w:id="53" w:name="_DV_C1491"/>
      <w:bookmarkEnd w:id="53"/>
      <w:r>
        <w:rPr>
          <w:color w:val="000000"/>
          <w:sz w:val="20"/>
          <w:szCs w:val="20"/>
        </w:rPr>
        <w:t xml:space="preserve">We believe our existing cash, along with cash from our operations and proceeds from our equity financings, will be sufficient to meet our anticipated cash requirements for at least the next 12 months. </w:t>
      </w:r>
      <w:r>
        <w:rPr>
          <w:color w:val="000000"/>
          <w:sz w:val="20"/>
          <w:szCs w:val="20"/>
        </w:rPr>
        <w:t>Much of the losses we have incurred in certain prior periods were attributable to a variety of non-cash charges, including equity-based compensation expenses. As a result, in spite of the losses we recorded during these periods, cash provided by continuing</w:t>
      </w:r>
      <w:r>
        <w:rPr>
          <w:color w:val="000000"/>
          <w:sz w:val="20"/>
          <w:szCs w:val="20"/>
        </w:rPr>
        <w:t xml:space="preserve"> operations has been mostly positive since 2015 and has significantly contributed to our ability to meet our liquidity needs, including paying for capital expenditures. Additionally, if our business grows and we are able to achieve increased efficiencies a</w:t>
      </w:r>
      <w:r>
        <w:rPr>
          <w:color w:val="000000"/>
          <w:sz w:val="20"/>
          <w:szCs w:val="20"/>
        </w:rPr>
        <w:t>nd economies of scale in line with this growth, we expect increased revenue levels would increase our ability to rely on cash from our operations to support our business in future periods, even if our expenses also increase as a result of the growth of our</w:t>
      </w:r>
      <w:r>
        <w:rPr>
          <w:color w:val="000000"/>
          <w:sz w:val="20"/>
          <w:szCs w:val="20"/>
        </w:rPr>
        <w:t xml:space="preserve"> business. Based on these factors, we anticipate that cash from our operations will continue to play a meaningful role in our ability to meet our liquidity requirements and pursue our business plans and strategies in the next 12 months and in the longer te</w:t>
      </w:r>
      <w:r>
        <w:rPr>
          <w:color w:val="000000"/>
          <w:sz w:val="20"/>
          <w:szCs w:val="20"/>
        </w:rPr>
        <w:t>rm.</w:t>
      </w:r>
    </w:p>
    <w:p w14:paraId="5A6F5E0E" w14:textId="77777777" w:rsidR="00000000" w:rsidRDefault="0035631E">
      <w:pPr>
        <w:pStyle w:val="a3"/>
        <w:spacing w:before="240" w:beforeAutospacing="0" w:after="0" w:afterAutospacing="0"/>
        <w:ind w:firstLine="556"/>
        <w:rPr>
          <w:color w:val="000000"/>
          <w:sz w:val="20"/>
          <w:szCs w:val="20"/>
        </w:rPr>
      </w:pPr>
      <w:r>
        <w:rPr>
          <w:color w:val="000000"/>
          <w:sz w:val="20"/>
          <w:szCs w:val="20"/>
        </w:rPr>
        <w:t>However, our expectations regarding the cash that may be provided by our operations and our cash needs in future periods could turn out to be wrong, in which case we may require additional financing to support our operations, as we do not presently hav</w:t>
      </w:r>
      <w:r>
        <w:rPr>
          <w:color w:val="000000"/>
          <w:sz w:val="20"/>
          <w:szCs w:val="20"/>
        </w:rPr>
        <w:t>e any commitments for future capital. For instance, cash provided by our operations has in the past experienced fluctuations from period to period, which we expect may continue in the future. These fluctuations can occur because of a variety of factors, in</w:t>
      </w:r>
      <w:r>
        <w:rPr>
          <w:color w:val="000000"/>
          <w:sz w:val="20"/>
          <w:szCs w:val="20"/>
        </w:rPr>
        <w:t>cluding, among others, the amount and timing of sales of billable tests, the prices we charge for our tests due to changes in product mix, customer mix, general price degradation for genetic tests or other factors, the rate and timing of our billing and co</w:t>
      </w:r>
      <w:r>
        <w:rPr>
          <w:color w:val="000000"/>
          <w:sz w:val="20"/>
          <w:szCs w:val="20"/>
        </w:rPr>
        <w:t>llections cycles and the timing and amount of our commitments and other payments. Moreover, even if our liquidity expectations are correct, we may still seek to raise additional capital through securities offerings, credit facilities or other debt financin</w:t>
      </w:r>
      <w:r>
        <w:rPr>
          <w:color w:val="000000"/>
          <w:sz w:val="20"/>
          <w:szCs w:val="20"/>
        </w:rPr>
        <w:t>gs, asset sales or collaborations or licensing arrangements. Additional funding may not be available to us when needed, on acceptable terms or at all. If we raise funds by issuing equity securities, our existing stockholders could experience substantial di</w:t>
      </w:r>
      <w:r>
        <w:rPr>
          <w:color w:val="000000"/>
          <w:sz w:val="20"/>
          <w:szCs w:val="20"/>
        </w:rPr>
        <w:t>lution. Additionally, any preferred stock we issue could provide for rights, preferences or privileges senior to those of our common stock, and our issuance of any additional equity securities, or the possibility of such an issuance, could cause the market</w:t>
      </w:r>
      <w:r>
        <w:rPr>
          <w:color w:val="000000"/>
          <w:sz w:val="20"/>
          <w:szCs w:val="20"/>
        </w:rPr>
        <w:t xml:space="preserve"> price of our common stock to decline. The terms of any debt securities we issue or borrowings we incur, if available, could impose significant restrictions on our operations, such as limitations on our ability to incur additional debt or issue additional </w:t>
      </w:r>
      <w:r>
        <w:rPr>
          <w:color w:val="000000"/>
          <w:sz w:val="20"/>
          <w:szCs w:val="20"/>
        </w:rPr>
        <w:t>equity or other restrictions that could adversely affect our ability to conduct our business, and would result in increased fixed payment obligations. If we seek to sell assets or enter into collaborations or licensing arrangements to raise capital, we may</w:t>
      </w:r>
      <w:r>
        <w:rPr>
          <w:color w:val="000000"/>
          <w:sz w:val="20"/>
          <w:szCs w:val="20"/>
        </w:rPr>
        <w:t xml:space="preserve"> be required to accept unfavorable terms or relinquish or license to a third party our rights to important or valuable technologies or tests we may otherwise seek to develop ourselves. Moreover, we may incur substantial costs in pursuing future capital, in</w:t>
      </w:r>
      <w:r>
        <w:rPr>
          <w:color w:val="000000"/>
          <w:sz w:val="20"/>
          <w:szCs w:val="20"/>
        </w:rPr>
        <w:t xml:space="preserve">cluding investment banking, legal and accounting fees, printing and distribution expenses and other similar costs. If we are not able to secure funding if and when needed and on reasonable terms, we may be forced to delay, reduce the scope of or eliminate </w:t>
      </w:r>
      <w:r>
        <w:rPr>
          <w:color w:val="000000"/>
          <w:sz w:val="20"/>
          <w:szCs w:val="20"/>
        </w:rPr>
        <w:t>one or more sales and marketing initiatives, research and development programs or other growth plans or strategies. In addition, we may be forced to work with a partner on one or more aspects of our tests or market development programs or initiatives, whic</w:t>
      </w:r>
      <w:r>
        <w:rPr>
          <w:color w:val="000000"/>
          <w:sz w:val="20"/>
          <w:szCs w:val="20"/>
        </w:rPr>
        <w:t>h could lower the economic value to us of these tests, programs or initiatives. Any such outcome could significantly harm our business, performance and prospects.</w:t>
      </w:r>
    </w:p>
    <w:p w14:paraId="7D782351" w14:textId="77777777" w:rsidR="00000000" w:rsidRDefault="0035631E">
      <w:pPr>
        <w:pStyle w:val="a3"/>
        <w:spacing w:before="240" w:beforeAutospacing="0" w:after="0" w:afterAutospacing="0"/>
        <w:jc w:val="center"/>
        <w:rPr>
          <w:sz w:val="20"/>
          <w:szCs w:val="20"/>
        </w:rPr>
      </w:pPr>
      <w:r>
        <w:rPr>
          <w:sz w:val="20"/>
          <w:szCs w:val="20"/>
        </w:rPr>
        <w:t>22</w:t>
      </w:r>
    </w:p>
    <w:p w14:paraId="04EFE3D9" w14:textId="77777777" w:rsidR="00000000" w:rsidRDefault="0035631E">
      <w:pPr>
        <w:rPr>
          <w:rFonts w:eastAsia="Times New Roman"/>
        </w:rPr>
      </w:pPr>
      <w:r>
        <w:rPr>
          <w:rFonts w:eastAsia="Times New Roman"/>
        </w:rPr>
        <w:pict w14:anchorId="7044261D">
          <v:rect id="_x0000_i1048" style="width:415.3pt;height:1.5pt" o:hralign="center" o:hrstd="t" o:hr="t" fillcolor="#a0a0a0" stroked="f"/>
        </w:pict>
      </w:r>
    </w:p>
    <w:p w14:paraId="0204B468" w14:textId="77777777" w:rsidR="00000000" w:rsidRDefault="0035631E">
      <w:pPr>
        <w:pStyle w:val="a3"/>
        <w:spacing w:before="0" w:beforeAutospacing="0" w:after="0" w:afterAutospacing="0"/>
        <w:rPr>
          <w:sz w:val="20"/>
          <w:szCs w:val="20"/>
        </w:rPr>
      </w:pPr>
      <w:r>
        <w:rPr>
          <w:sz w:val="20"/>
          <w:szCs w:val="20"/>
        </w:rPr>
        <w:t> </w:t>
      </w:r>
    </w:p>
    <w:p w14:paraId="0989B295" w14:textId="77777777" w:rsidR="00000000" w:rsidRDefault="0035631E">
      <w:pPr>
        <w:pStyle w:val="a3"/>
        <w:spacing w:before="360" w:beforeAutospacing="0" w:after="0" w:afterAutospacing="0"/>
        <w:rPr>
          <w:b/>
          <w:bCs/>
          <w:sz w:val="20"/>
          <w:szCs w:val="20"/>
        </w:rPr>
      </w:pPr>
      <w:bookmarkStart w:id="54" w:name="_AEIOULastRenderedPageBreakAEIOU22"/>
      <w:bookmarkEnd w:id="54"/>
      <w:r>
        <w:rPr>
          <w:b/>
          <w:bCs/>
          <w:sz w:val="20"/>
          <w:szCs w:val="20"/>
        </w:rPr>
        <w:t>Cash Flows</w:t>
      </w:r>
    </w:p>
    <w:p w14:paraId="0294A579" w14:textId="77777777" w:rsidR="00000000" w:rsidRDefault="0035631E">
      <w:pPr>
        <w:pStyle w:val="a3"/>
        <w:spacing w:before="120" w:beforeAutospacing="0" w:after="0" w:afterAutospacing="0"/>
        <w:ind w:firstLine="556"/>
        <w:rPr>
          <w:sz w:val="20"/>
          <w:szCs w:val="20"/>
        </w:rPr>
      </w:pPr>
      <w:r>
        <w:rPr>
          <w:sz w:val="20"/>
          <w:szCs w:val="20"/>
        </w:rPr>
        <w:t>The following table summarizes our cash flows for each of the periods indicated:</w:t>
      </w:r>
    </w:p>
    <w:p w14:paraId="1B9CC4ED"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0"/>
        <w:gridCol w:w="115"/>
        <w:gridCol w:w="1376"/>
        <w:gridCol w:w="70"/>
        <w:gridCol w:w="157"/>
        <w:gridCol w:w="115"/>
        <w:gridCol w:w="1381"/>
        <w:gridCol w:w="82"/>
      </w:tblGrid>
      <w:tr w:rsidR="00000000" w14:paraId="135DD3B1" w14:textId="77777777">
        <w:trPr>
          <w:divId w:val="1681855429"/>
          <w:jc w:val="center"/>
        </w:trPr>
        <w:tc>
          <w:tcPr>
            <w:tcW w:w="3023" w:type="pct"/>
            <w:shd w:val="clear" w:color="auto" w:fill="FFFFFF"/>
            <w:tcMar>
              <w:top w:w="15" w:type="dxa"/>
              <w:left w:w="0" w:type="dxa"/>
              <w:bottom w:w="0" w:type="dxa"/>
              <w:right w:w="15" w:type="dxa"/>
            </w:tcMar>
            <w:vAlign w:val="bottom"/>
            <w:hideMark/>
          </w:tcPr>
          <w:p w14:paraId="683B8899" w14:textId="77777777" w:rsidR="00000000" w:rsidRDefault="0035631E">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14:paraId="4EF450F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Six Months Ended June 30,</w:t>
            </w:r>
          </w:p>
        </w:tc>
        <w:tc>
          <w:tcPr>
            <w:tcW w:w="50" w:type="pct"/>
            <w:shd w:val="clear" w:color="auto" w:fill="FFFFFF"/>
            <w:noWrap/>
            <w:tcMar>
              <w:top w:w="15" w:type="dxa"/>
              <w:left w:w="0" w:type="dxa"/>
              <w:bottom w:w="0" w:type="dxa"/>
              <w:right w:w="15" w:type="dxa"/>
            </w:tcMar>
            <w:vAlign w:val="bottom"/>
            <w:hideMark/>
          </w:tcPr>
          <w:p w14:paraId="0DD3D9F9"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ECB7165" w14:textId="77777777">
        <w:trPr>
          <w:divId w:val="1681855429"/>
          <w:jc w:val="center"/>
        </w:trPr>
        <w:tc>
          <w:tcPr>
            <w:tcW w:w="3023" w:type="pct"/>
            <w:shd w:val="clear" w:color="auto" w:fill="FFFFFF"/>
            <w:tcMar>
              <w:top w:w="15" w:type="dxa"/>
              <w:left w:w="0" w:type="dxa"/>
              <w:bottom w:w="0" w:type="dxa"/>
              <w:right w:w="15" w:type="dxa"/>
            </w:tcMar>
            <w:vAlign w:val="bottom"/>
            <w:hideMark/>
          </w:tcPr>
          <w:p w14:paraId="118EE38D"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BC5F2E"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14:paraId="229C4214"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14:paraId="5F9FAEFD"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0902D2"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14:paraId="50BDDCC6"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112E3EB0" w14:textId="77777777">
        <w:trPr>
          <w:divId w:val="1681855429"/>
          <w:jc w:val="center"/>
        </w:trPr>
        <w:tc>
          <w:tcPr>
            <w:tcW w:w="3023" w:type="pct"/>
            <w:shd w:val="clear" w:color="auto" w:fill="FFFFFF"/>
            <w:tcMar>
              <w:top w:w="15" w:type="dxa"/>
              <w:left w:w="0" w:type="dxa"/>
              <w:bottom w:w="0" w:type="dxa"/>
              <w:right w:w="15" w:type="dxa"/>
            </w:tcMar>
            <w:vAlign w:val="bottom"/>
            <w:hideMark/>
          </w:tcPr>
          <w:p w14:paraId="7DCA04E2" w14:textId="77777777" w:rsidR="00000000" w:rsidRDefault="0035631E">
            <w:pPr>
              <w:pStyle w:val="a3"/>
              <w:spacing w:before="0" w:beforeAutospacing="0" w:after="0" w:afterAutospacing="0"/>
              <w:jc w:val="center"/>
              <w:rPr>
                <w:b/>
                <w:bCs/>
                <w:color w:val="000000"/>
                <w:sz w:val="20"/>
                <w:szCs w:val="20"/>
              </w:rPr>
            </w:pPr>
            <w:r>
              <w:rPr>
                <w:b/>
                <w:bCs/>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14:paraId="4A2A4019" w14:textId="77777777" w:rsidR="00000000" w:rsidRDefault="0035631E">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14:paraId="51E9CB6F" w14:textId="77777777" w:rsidR="00000000" w:rsidRDefault="0035631E">
            <w:pPr>
              <w:pStyle w:val="a3"/>
              <w:spacing w:before="0" w:beforeAutospacing="0" w:after="0" w:afterAutospacing="0"/>
              <w:rPr>
                <w:b/>
                <w:bCs/>
                <w:color w:val="000000"/>
                <w:sz w:val="16"/>
                <w:szCs w:val="16"/>
              </w:rPr>
            </w:pPr>
            <w:r>
              <w:rPr>
                <w:b/>
                <w:bCs/>
                <w:color w:val="000000"/>
                <w:sz w:val="16"/>
                <w:szCs w:val="16"/>
              </w:rPr>
              <w:t> </w:t>
            </w:r>
          </w:p>
        </w:tc>
      </w:tr>
      <w:tr w:rsidR="00000000" w14:paraId="5E7AB287" w14:textId="77777777">
        <w:trPr>
          <w:divId w:val="1681855429"/>
          <w:jc w:val="center"/>
        </w:trPr>
        <w:tc>
          <w:tcPr>
            <w:tcW w:w="3023" w:type="pct"/>
            <w:shd w:val="clear" w:color="auto" w:fill="CFF0FC"/>
            <w:tcMar>
              <w:top w:w="15" w:type="dxa"/>
              <w:left w:w="0" w:type="dxa"/>
              <w:bottom w:w="0" w:type="dxa"/>
              <w:right w:w="15" w:type="dxa"/>
            </w:tcMar>
            <w:hideMark/>
          </w:tcPr>
          <w:p w14:paraId="3627A5DA" w14:textId="77777777" w:rsidR="00000000" w:rsidRDefault="0035631E">
            <w:pPr>
              <w:pStyle w:val="a3"/>
              <w:spacing w:before="0" w:beforeAutospacing="0" w:after="0" w:afterAutospacing="0"/>
              <w:rPr>
                <w:color w:val="000000"/>
                <w:sz w:val="20"/>
                <w:szCs w:val="20"/>
              </w:rPr>
            </w:pPr>
            <w:r>
              <w:rPr>
                <w:color w:val="000000"/>
                <w:sz w:val="20"/>
                <w:szCs w:val="20"/>
              </w:rPr>
              <w:t>Cash provided by (used in) operations</w:t>
            </w:r>
          </w:p>
        </w:tc>
        <w:tc>
          <w:tcPr>
            <w:tcW w:w="50" w:type="pct"/>
            <w:shd w:val="clear" w:color="auto" w:fill="CFF0FC"/>
            <w:noWrap/>
            <w:tcMar>
              <w:top w:w="15" w:type="dxa"/>
              <w:left w:w="0" w:type="dxa"/>
              <w:bottom w:w="0" w:type="dxa"/>
              <w:right w:w="15" w:type="dxa"/>
            </w:tcMar>
            <w:vAlign w:val="bottom"/>
            <w:hideMark/>
          </w:tcPr>
          <w:p w14:paraId="2A1273B7"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14:paraId="20EDECF4" w14:textId="77777777" w:rsidR="00000000" w:rsidRDefault="0035631E">
            <w:pPr>
              <w:pStyle w:val="a3"/>
              <w:spacing w:before="0" w:beforeAutospacing="0" w:after="0" w:afterAutospacing="0"/>
              <w:jc w:val="right"/>
              <w:rPr>
                <w:color w:val="000000"/>
                <w:sz w:val="20"/>
                <w:szCs w:val="20"/>
              </w:rPr>
            </w:pPr>
            <w:r>
              <w:rPr>
                <w:color w:val="000000"/>
                <w:sz w:val="20"/>
                <w:szCs w:val="20"/>
              </w:rPr>
              <w:t>1,730</w:t>
            </w:r>
          </w:p>
        </w:tc>
        <w:tc>
          <w:tcPr>
            <w:tcW w:w="50" w:type="pct"/>
            <w:shd w:val="clear" w:color="auto" w:fill="CFF0FC"/>
            <w:noWrap/>
            <w:tcMar>
              <w:top w:w="15" w:type="dxa"/>
              <w:left w:w="0" w:type="dxa"/>
              <w:bottom w:w="0" w:type="dxa"/>
              <w:right w:w="15" w:type="dxa"/>
            </w:tcMar>
            <w:vAlign w:val="bottom"/>
            <w:hideMark/>
          </w:tcPr>
          <w:p w14:paraId="62A80C54"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63EDDB7D"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370A369C"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14:paraId="1DDDBD3D" w14:textId="77777777" w:rsidR="00000000" w:rsidRDefault="0035631E">
            <w:pPr>
              <w:pStyle w:val="a3"/>
              <w:spacing w:before="0" w:beforeAutospacing="0" w:after="0" w:afterAutospacing="0"/>
              <w:jc w:val="right"/>
              <w:rPr>
                <w:color w:val="000000"/>
                <w:sz w:val="20"/>
                <w:szCs w:val="20"/>
              </w:rPr>
            </w:pPr>
            <w:r>
              <w:rPr>
                <w:color w:val="000000"/>
                <w:sz w:val="20"/>
                <w:szCs w:val="20"/>
              </w:rPr>
              <w:t>(1,348</w:t>
            </w:r>
          </w:p>
        </w:tc>
        <w:tc>
          <w:tcPr>
            <w:tcW w:w="50" w:type="pct"/>
            <w:shd w:val="clear" w:color="auto" w:fill="CFF0FC"/>
            <w:noWrap/>
            <w:tcMar>
              <w:top w:w="15" w:type="dxa"/>
              <w:left w:w="0" w:type="dxa"/>
              <w:bottom w:w="0" w:type="dxa"/>
              <w:right w:w="15" w:type="dxa"/>
            </w:tcMar>
            <w:vAlign w:val="bottom"/>
            <w:hideMark/>
          </w:tcPr>
          <w:p w14:paraId="5EB19A56"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2CEC8D9D" w14:textId="77777777">
        <w:trPr>
          <w:divId w:val="1681855429"/>
          <w:jc w:val="center"/>
        </w:trPr>
        <w:tc>
          <w:tcPr>
            <w:tcW w:w="3023" w:type="pct"/>
            <w:shd w:val="clear" w:color="auto" w:fill="FFFFFF"/>
            <w:tcMar>
              <w:top w:w="15" w:type="dxa"/>
              <w:left w:w="0" w:type="dxa"/>
              <w:bottom w:w="0" w:type="dxa"/>
              <w:right w:w="15" w:type="dxa"/>
            </w:tcMar>
            <w:hideMark/>
          </w:tcPr>
          <w:p w14:paraId="241FC45B" w14:textId="77777777" w:rsidR="00000000" w:rsidRDefault="0035631E">
            <w:pPr>
              <w:pStyle w:val="a3"/>
              <w:spacing w:before="0" w:beforeAutospacing="0" w:after="0" w:afterAutospacing="0"/>
              <w:rPr>
                <w:color w:val="000000"/>
                <w:sz w:val="20"/>
                <w:szCs w:val="20"/>
              </w:rPr>
            </w:pPr>
            <w:r>
              <w:rPr>
                <w:color w:val="000000"/>
                <w:sz w:val="20"/>
                <w:szCs w:val="20"/>
              </w:rPr>
              <w:t>Cash (used in) provided by investing activities</w:t>
            </w:r>
          </w:p>
        </w:tc>
        <w:tc>
          <w:tcPr>
            <w:tcW w:w="50" w:type="pct"/>
            <w:shd w:val="clear" w:color="auto" w:fill="FFFFFF"/>
            <w:noWrap/>
            <w:tcMar>
              <w:top w:w="15" w:type="dxa"/>
              <w:left w:w="0" w:type="dxa"/>
              <w:bottom w:w="0" w:type="dxa"/>
              <w:right w:w="15" w:type="dxa"/>
            </w:tcMar>
            <w:vAlign w:val="bottom"/>
            <w:hideMark/>
          </w:tcPr>
          <w:p w14:paraId="71BC8C54"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14:paraId="69607856" w14:textId="77777777" w:rsidR="00000000" w:rsidRDefault="0035631E">
            <w:pPr>
              <w:pStyle w:val="a3"/>
              <w:spacing w:before="0" w:beforeAutospacing="0" w:after="0" w:afterAutospacing="0"/>
              <w:jc w:val="right"/>
              <w:rPr>
                <w:color w:val="000000"/>
                <w:sz w:val="20"/>
                <w:szCs w:val="20"/>
              </w:rPr>
            </w:pPr>
            <w:r>
              <w:rPr>
                <w:color w:val="000000"/>
                <w:sz w:val="20"/>
                <w:szCs w:val="20"/>
              </w:rPr>
              <w:t>689</w:t>
            </w:r>
          </w:p>
        </w:tc>
        <w:tc>
          <w:tcPr>
            <w:tcW w:w="50" w:type="pct"/>
            <w:shd w:val="clear" w:color="auto" w:fill="FFFFFF"/>
            <w:noWrap/>
            <w:tcMar>
              <w:top w:w="15" w:type="dxa"/>
              <w:left w:w="0" w:type="dxa"/>
              <w:bottom w:w="0" w:type="dxa"/>
              <w:right w:w="15" w:type="dxa"/>
            </w:tcMar>
            <w:vAlign w:val="bottom"/>
            <w:hideMark/>
          </w:tcPr>
          <w:p w14:paraId="34F564F8"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14:paraId="452F3CE2"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14:paraId="403F8C2F"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14:paraId="60F1B7FF" w14:textId="77777777" w:rsidR="00000000" w:rsidRDefault="0035631E">
            <w:pPr>
              <w:pStyle w:val="a3"/>
              <w:spacing w:before="0" w:beforeAutospacing="0" w:after="0" w:afterAutospacing="0"/>
              <w:jc w:val="right"/>
              <w:rPr>
                <w:color w:val="000000"/>
                <w:sz w:val="20"/>
                <w:szCs w:val="20"/>
              </w:rPr>
            </w:pPr>
            <w:r>
              <w:rPr>
                <w:color w:val="000000"/>
                <w:sz w:val="20"/>
                <w:szCs w:val="20"/>
              </w:rPr>
              <w:t>(1,476</w:t>
            </w:r>
          </w:p>
        </w:tc>
        <w:tc>
          <w:tcPr>
            <w:tcW w:w="50" w:type="pct"/>
            <w:shd w:val="clear" w:color="auto" w:fill="FFFFFF"/>
            <w:noWrap/>
            <w:tcMar>
              <w:top w:w="15" w:type="dxa"/>
              <w:left w:w="0" w:type="dxa"/>
              <w:bottom w:w="0" w:type="dxa"/>
              <w:right w:w="15" w:type="dxa"/>
            </w:tcMar>
            <w:vAlign w:val="bottom"/>
            <w:hideMark/>
          </w:tcPr>
          <w:p w14:paraId="342C9212" w14:textId="77777777" w:rsidR="00000000" w:rsidRDefault="0035631E">
            <w:pPr>
              <w:pStyle w:val="a3"/>
              <w:spacing w:before="0" w:beforeAutospacing="0" w:after="0" w:afterAutospacing="0"/>
              <w:rPr>
                <w:color w:val="000000"/>
                <w:sz w:val="20"/>
                <w:szCs w:val="20"/>
              </w:rPr>
            </w:pPr>
            <w:r>
              <w:rPr>
                <w:color w:val="000000"/>
                <w:sz w:val="20"/>
                <w:szCs w:val="20"/>
              </w:rPr>
              <w:t>)</w:t>
            </w:r>
          </w:p>
        </w:tc>
      </w:tr>
      <w:tr w:rsidR="00000000" w14:paraId="42109337" w14:textId="77777777">
        <w:trPr>
          <w:divId w:val="1681855429"/>
          <w:jc w:val="center"/>
        </w:trPr>
        <w:tc>
          <w:tcPr>
            <w:tcW w:w="3023" w:type="pct"/>
            <w:shd w:val="clear" w:color="auto" w:fill="CFF0FC"/>
            <w:tcMar>
              <w:top w:w="15" w:type="dxa"/>
              <w:left w:w="0" w:type="dxa"/>
              <w:bottom w:w="0" w:type="dxa"/>
              <w:right w:w="15" w:type="dxa"/>
            </w:tcMar>
            <w:hideMark/>
          </w:tcPr>
          <w:p w14:paraId="0A01880B" w14:textId="77777777" w:rsidR="00000000" w:rsidRDefault="0035631E">
            <w:pPr>
              <w:pStyle w:val="a3"/>
              <w:spacing w:before="0" w:beforeAutospacing="0" w:after="0" w:afterAutospacing="0"/>
              <w:rPr>
                <w:color w:val="000000"/>
                <w:sz w:val="20"/>
                <w:szCs w:val="20"/>
              </w:rPr>
            </w:pPr>
            <w:r>
              <w:rPr>
                <w:color w:val="000000"/>
                <w:sz w:val="20"/>
                <w:szCs w:val="20"/>
              </w:rPr>
              <w:t>Cash provided by financing activities</w:t>
            </w:r>
          </w:p>
        </w:tc>
        <w:tc>
          <w:tcPr>
            <w:tcW w:w="50" w:type="pct"/>
            <w:shd w:val="clear" w:color="auto" w:fill="CFF0FC"/>
            <w:noWrap/>
            <w:tcMar>
              <w:top w:w="15" w:type="dxa"/>
              <w:left w:w="0" w:type="dxa"/>
              <w:bottom w:w="0" w:type="dxa"/>
              <w:right w:w="15" w:type="dxa"/>
            </w:tcMar>
            <w:vAlign w:val="bottom"/>
            <w:hideMark/>
          </w:tcPr>
          <w:p w14:paraId="77CCD6D3"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14:paraId="085A4BC6" w14:textId="77777777" w:rsidR="00000000" w:rsidRDefault="0035631E">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0B19ACCC"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14:paraId="7306B49F" w14:textId="77777777" w:rsidR="00000000" w:rsidRDefault="0035631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14:paraId="634C1F89" w14:textId="77777777" w:rsidR="00000000" w:rsidRDefault="0035631E">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14:paraId="7A62BAA2" w14:textId="77777777" w:rsidR="00000000" w:rsidRDefault="0035631E">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14:paraId="389EE053" w14:textId="77777777" w:rsidR="00000000" w:rsidRDefault="0035631E">
            <w:pPr>
              <w:pStyle w:val="a3"/>
              <w:spacing w:before="0" w:beforeAutospacing="0" w:after="0" w:afterAutospacing="0"/>
              <w:rPr>
                <w:color w:val="000000"/>
                <w:sz w:val="2"/>
                <w:szCs w:val="2"/>
              </w:rPr>
            </w:pPr>
            <w:r>
              <w:rPr>
                <w:color w:val="000000"/>
                <w:sz w:val="2"/>
                <w:szCs w:val="2"/>
              </w:rPr>
              <w:t> </w:t>
            </w:r>
          </w:p>
        </w:tc>
      </w:tr>
    </w:tbl>
    <w:p w14:paraId="10EC6E43" w14:textId="77777777" w:rsidR="00000000" w:rsidRDefault="0035631E">
      <w:pPr>
        <w:pStyle w:val="a3"/>
        <w:spacing w:before="0" w:beforeAutospacing="0" w:after="0" w:afterAutospacing="0"/>
        <w:rPr>
          <w:sz w:val="20"/>
          <w:szCs w:val="20"/>
        </w:rPr>
      </w:pPr>
      <w:r>
        <w:rPr>
          <w:sz w:val="20"/>
          <w:szCs w:val="20"/>
        </w:rPr>
        <w:t> </w:t>
      </w:r>
    </w:p>
    <w:p w14:paraId="594ECC8A" w14:textId="77777777" w:rsidR="00000000" w:rsidRDefault="0035631E">
      <w:pPr>
        <w:pStyle w:val="a3"/>
        <w:spacing w:before="160" w:beforeAutospacing="0" w:after="0" w:afterAutospacing="0"/>
        <w:rPr>
          <w:i/>
          <w:iCs/>
          <w:sz w:val="20"/>
          <w:szCs w:val="20"/>
        </w:rPr>
      </w:pPr>
      <w:r>
        <w:rPr>
          <w:i/>
          <w:iCs/>
          <w:sz w:val="20"/>
          <w:szCs w:val="20"/>
        </w:rPr>
        <w:t>Operating Activities</w:t>
      </w:r>
    </w:p>
    <w:p w14:paraId="3F09BFEC" w14:textId="77777777" w:rsidR="00000000" w:rsidRDefault="0035631E">
      <w:pPr>
        <w:pStyle w:val="a3"/>
        <w:spacing w:before="120" w:beforeAutospacing="0" w:after="0" w:afterAutospacing="0"/>
        <w:ind w:firstLine="556"/>
        <w:rPr>
          <w:sz w:val="20"/>
          <w:szCs w:val="20"/>
        </w:rPr>
      </w:pPr>
      <w:r>
        <w:rPr>
          <w:sz w:val="20"/>
          <w:szCs w:val="20"/>
        </w:rPr>
        <w:t xml:space="preserve">Cash provided by operating activities in </w:t>
      </w:r>
      <w:r>
        <w:rPr>
          <w:color w:val="000000"/>
          <w:sz w:val="20"/>
          <w:szCs w:val="20"/>
        </w:rPr>
        <w:t xml:space="preserve">the six months ended June 30, 2019 </w:t>
      </w:r>
      <w:r>
        <w:rPr>
          <w:sz w:val="20"/>
          <w:szCs w:val="20"/>
        </w:rPr>
        <w:t xml:space="preserve">was $1.7 million. The difference between net loss and cash provided by operating activities for the period was primarily due to the effects of $1.3 million in </w:t>
      </w:r>
      <w:r>
        <w:rPr>
          <w:sz w:val="20"/>
          <w:szCs w:val="20"/>
        </w:rPr>
        <w:t>equity-based compensation expenses, $1.0 million in the depreciation of assets and $428,000 in equity loss in investee. Cash provided by operating activities increased between periods primarily due to a $368,000 decrease in accounts receivable mainly due t</w:t>
      </w:r>
      <w:r>
        <w:rPr>
          <w:sz w:val="20"/>
          <w:szCs w:val="20"/>
        </w:rPr>
        <w:t>o timing of collections from customers.</w:t>
      </w:r>
    </w:p>
    <w:p w14:paraId="741488E3" w14:textId="77777777" w:rsidR="00000000" w:rsidRDefault="0035631E">
      <w:pPr>
        <w:pStyle w:val="a3"/>
        <w:spacing w:before="240" w:beforeAutospacing="0" w:after="0" w:afterAutospacing="0"/>
        <w:ind w:firstLine="556"/>
        <w:rPr>
          <w:color w:val="000000"/>
          <w:sz w:val="20"/>
          <w:szCs w:val="20"/>
        </w:rPr>
      </w:pPr>
      <w:r>
        <w:rPr>
          <w:color w:val="000000"/>
          <w:sz w:val="20"/>
          <w:szCs w:val="20"/>
        </w:rPr>
        <w:t xml:space="preserve">Cash used in operating activities in the six months ended June 30, 2018 was $1.3 million. The difference between net loss and cash used in operating activities for the period was primarily due to the effects of $1.1 </w:t>
      </w:r>
      <w:r>
        <w:rPr>
          <w:color w:val="000000"/>
          <w:sz w:val="20"/>
          <w:szCs w:val="20"/>
        </w:rPr>
        <w:t>million in equity-based compensation expenses and $1.1 million in the depreciation of assets, partially offset by $535,000 in deferred taxes. Cash used in operating activities decreased between periods primarily due to a $1.3 million decrease in accounts p</w:t>
      </w:r>
      <w:r>
        <w:rPr>
          <w:color w:val="000000"/>
          <w:sz w:val="20"/>
          <w:szCs w:val="20"/>
        </w:rPr>
        <w:t>ayable due to timing of payments, $990,000 increase in accounts receivable mainly due to timing of collections from customers, partially offset by the negative effect of a $1.3 million increase in accrued liabilities mainly related to payroll liabilities a</w:t>
      </w:r>
      <w:r>
        <w:rPr>
          <w:color w:val="000000"/>
          <w:sz w:val="20"/>
          <w:szCs w:val="20"/>
        </w:rPr>
        <w:t>nd deferred revenue.</w:t>
      </w:r>
    </w:p>
    <w:p w14:paraId="52D46998" w14:textId="77777777" w:rsidR="00000000" w:rsidRDefault="0035631E">
      <w:pPr>
        <w:pStyle w:val="a3"/>
        <w:spacing w:before="360" w:beforeAutospacing="0" w:after="0" w:afterAutospacing="0"/>
        <w:rPr>
          <w:i/>
          <w:iCs/>
          <w:sz w:val="20"/>
          <w:szCs w:val="20"/>
        </w:rPr>
      </w:pPr>
      <w:r>
        <w:rPr>
          <w:i/>
          <w:iCs/>
          <w:sz w:val="20"/>
          <w:szCs w:val="20"/>
        </w:rPr>
        <w:t>Investing Activities</w:t>
      </w:r>
    </w:p>
    <w:p w14:paraId="39E3D33F" w14:textId="77777777" w:rsidR="00000000" w:rsidRDefault="0035631E">
      <w:pPr>
        <w:pStyle w:val="a3"/>
        <w:spacing w:before="120" w:beforeAutospacing="0" w:after="0" w:afterAutospacing="0"/>
        <w:ind w:firstLine="556"/>
        <w:rPr>
          <w:sz w:val="20"/>
          <w:szCs w:val="20"/>
        </w:rPr>
      </w:pPr>
      <w:r>
        <w:rPr>
          <w:sz w:val="20"/>
          <w:szCs w:val="20"/>
        </w:rPr>
        <w:t xml:space="preserve">Cash provided by investing activities in the </w:t>
      </w:r>
      <w:r>
        <w:rPr>
          <w:color w:val="000000"/>
          <w:sz w:val="20"/>
          <w:szCs w:val="20"/>
        </w:rPr>
        <w:t>six months ended June 30, 2019 was $689,000</w:t>
      </w:r>
      <w:r>
        <w:rPr>
          <w:sz w:val="20"/>
          <w:szCs w:val="20"/>
        </w:rPr>
        <w:t>, which primarily related to purchase of $10.2 million marketable securities, purchase of $633,000 fixed assets consisting mai</w:t>
      </w:r>
      <w:r>
        <w:rPr>
          <w:sz w:val="20"/>
          <w:szCs w:val="20"/>
        </w:rPr>
        <w:t xml:space="preserve">nly of computer hardware, and partially offset by </w:t>
      </w:r>
      <w:r>
        <w:rPr>
          <w:color w:val="000000"/>
          <w:sz w:val="20"/>
          <w:szCs w:val="20"/>
        </w:rPr>
        <w:t>maturity</w:t>
      </w:r>
      <w:r>
        <w:rPr>
          <w:sz w:val="20"/>
          <w:szCs w:val="20"/>
        </w:rPr>
        <w:t xml:space="preserve"> of $11.5 million </w:t>
      </w:r>
      <w:r>
        <w:rPr>
          <w:color w:val="000000"/>
          <w:sz w:val="20"/>
          <w:szCs w:val="20"/>
        </w:rPr>
        <w:t>marketable securities.</w:t>
      </w:r>
    </w:p>
    <w:p w14:paraId="742BE85B" w14:textId="77777777" w:rsidR="00000000" w:rsidRDefault="0035631E">
      <w:pPr>
        <w:pStyle w:val="a3"/>
        <w:spacing w:before="240" w:beforeAutospacing="0" w:after="0" w:afterAutospacing="0"/>
        <w:ind w:firstLine="556"/>
        <w:rPr>
          <w:color w:val="000000"/>
          <w:sz w:val="20"/>
          <w:szCs w:val="20"/>
        </w:rPr>
      </w:pPr>
      <w:r>
        <w:rPr>
          <w:color w:val="000000"/>
          <w:sz w:val="20"/>
          <w:szCs w:val="20"/>
        </w:rPr>
        <w:t>Cash used in investing activities in the six months ended June 30, 2018 was $1.5 million, which primarily related to purchase of $11.5 million marketable sec</w:t>
      </w:r>
      <w:r>
        <w:rPr>
          <w:color w:val="000000"/>
          <w:sz w:val="20"/>
          <w:szCs w:val="20"/>
        </w:rPr>
        <w:t>urities and purchase of $1.2 million fixed assets consisting mainly of medical laboratory equipment computer hardware and leasehold improvements, purchased equipment with a fair value of $510,000 contributed to FF Gene Biotech, partially offset by proceeds</w:t>
      </w:r>
      <w:r>
        <w:rPr>
          <w:color w:val="000000"/>
          <w:sz w:val="20"/>
          <w:szCs w:val="20"/>
        </w:rPr>
        <w:t xml:space="preserve"> of $11.7 million related to maturities of marketable securities. </w:t>
      </w:r>
    </w:p>
    <w:p w14:paraId="537DEE68" w14:textId="77777777" w:rsidR="00000000" w:rsidRDefault="0035631E">
      <w:pPr>
        <w:pStyle w:val="a3"/>
        <w:spacing w:before="360" w:beforeAutospacing="0" w:after="0" w:afterAutospacing="0"/>
        <w:rPr>
          <w:i/>
          <w:iCs/>
          <w:color w:val="000000"/>
          <w:sz w:val="20"/>
          <w:szCs w:val="20"/>
        </w:rPr>
      </w:pPr>
      <w:r>
        <w:rPr>
          <w:i/>
          <w:iCs/>
          <w:color w:val="000000"/>
          <w:sz w:val="20"/>
          <w:szCs w:val="20"/>
        </w:rPr>
        <w:t>Financing Activities</w:t>
      </w:r>
    </w:p>
    <w:p w14:paraId="212FF5A8" w14:textId="77777777" w:rsidR="00000000" w:rsidRDefault="0035631E">
      <w:pPr>
        <w:pStyle w:val="a3"/>
        <w:spacing w:before="120" w:beforeAutospacing="0" w:after="0" w:afterAutospacing="0"/>
        <w:ind w:firstLine="556"/>
        <w:rPr>
          <w:color w:val="000000"/>
          <w:sz w:val="20"/>
          <w:szCs w:val="20"/>
        </w:rPr>
      </w:pPr>
      <w:r>
        <w:rPr>
          <w:color w:val="000000"/>
          <w:sz w:val="20"/>
          <w:szCs w:val="20"/>
        </w:rPr>
        <w:t>Cash provided by financing activities in the six months ended June 30, 2019 and 2018 was minimal.</w:t>
      </w:r>
    </w:p>
    <w:p w14:paraId="47EFFAC2" w14:textId="77777777" w:rsidR="00000000" w:rsidRDefault="0035631E">
      <w:pPr>
        <w:pStyle w:val="a3"/>
        <w:spacing w:before="360" w:beforeAutospacing="0" w:after="0" w:afterAutospacing="0"/>
        <w:jc w:val="center"/>
        <w:rPr>
          <w:b/>
          <w:bCs/>
          <w:sz w:val="20"/>
          <w:szCs w:val="20"/>
        </w:rPr>
      </w:pPr>
      <w:r>
        <w:rPr>
          <w:b/>
          <w:bCs/>
          <w:sz w:val="20"/>
          <w:szCs w:val="20"/>
        </w:rPr>
        <w:t>Critical Accounting Policies and Use of Estimates</w:t>
      </w:r>
    </w:p>
    <w:p w14:paraId="5C73BE50" w14:textId="77777777" w:rsidR="00000000" w:rsidRDefault="0035631E">
      <w:pPr>
        <w:pStyle w:val="a3"/>
        <w:spacing w:before="240" w:beforeAutospacing="0" w:after="0" w:afterAutospacing="0"/>
        <w:ind w:firstLine="556"/>
        <w:rPr>
          <w:sz w:val="20"/>
          <w:szCs w:val="20"/>
        </w:rPr>
      </w:pPr>
      <w:r>
        <w:rPr>
          <w:sz w:val="20"/>
          <w:szCs w:val="20"/>
        </w:rPr>
        <w:t xml:space="preserve">This discussion and </w:t>
      </w:r>
      <w:r>
        <w:rPr>
          <w:sz w:val="20"/>
          <w:szCs w:val="20"/>
        </w:rPr>
        <w:t>analysis is based on our condensed consolidated financial statements included in this report, which have been prepared in accordance with generally accepted accounting principles in the United States of America, or U.S. GAAP. The preparation of consolidate</w:t>
      </w:r>
      <w:r>
        <w:rPr>
          <w:sz w:val="20"/>
          <w:szCs w:val="20"/>
        </w:rPr>
        <w:t>d financial statements in accordance with U.S. GAAP requires management to make certain estimates, judgments and assumptions and decisions that affect the reported amounts and related disclosures, including the selection of appropriate accounting principle</w:t>
      </w:r>
      <w:r>
        <w:rPr>
          <w:sz w:val="20"/>
          <w:szCs w:val="20"/>
        </w:rPr>
        <w:t xml:space="preserve">s and the assumptions on which to base accounting estimates. In making these estimates and assumptions and reaching these decisions, we apply judgment based on our understanding and analysis of the relevant </w:t>
      </w:r>
      <w:r>
        <w:rPr>
          <w:color w:val="000000"/>
          <w:sz w:val="20"/>
          <w:szCs w:val="20"/>
        </w:rPr>
        <w:t>circumstances</w:t>
      </w:r>
      <w:r>
        <w:rPr>
          <w:sz w:val="20"/>
          <w:szCs w:val="20"/>
        </w:rPr>
        <w:t>, including historical data and expe</w:t>
      </w:r>
      <w:r>
        <w:rPr>
          <w:sz w:val="20"/>
          <w:szCs w:val="20"/>
        </w:rPr>
        <w:t>rience available at the date of the consolidated financial statements, as well as various other factors management believes to be reasonable under the circumstances.</w:t>
      </w:r>
      <w:r>
        <w:rPr>
          <w:color w:val="000000"/>
          <w:sz w:val="20"/>
          <w:szCs w:val="20"/>
        </w:rPr>
        <w:t xml:space="preserve"> Actual results could differ from </w:t>
      </w:r>
      <w:r>
        <w:rPr>
          <w:sz w:val="20"/>
          <w:szCs w:val="20"/>
        </w:rPr>
        <w:t>our</w:t>
      </w:r>
      <w:r>
        <w:rPr>
          <w:color w:val="000000"/>
          <w:sz w:val="20"/>
          <w:szCs w:val="20"/>
        </w:rPr>
        <w:t xml:space="preserve"> estimates.</w:t>
      </w:r>
      <w:r>
        <w:rPr>
          <w:sz w:val="20"/>
          <w:szCs w:val="20"/>
        </w:rPr>
        <w:t xml:space="preserve"> We are committed</w:t>
      </w:r>
      <w:r>
        <w:rPr>
          <w:color w:val="000000"/>
          <w:sz w:val="20"/>
          <w:szCs w:val="20"/>
        </w:rPr>
        <w:t xml:space="preserve"> to</w:t>
      </w:r>
      <w:r>
        <w:rPr>
          <w:sz w:val="20"/>
          <w:szCs w:val="20"/>
        </w:rPr>
        <w:t xml:space="preserve"> </w:t>
      </w:r>
      <w:r>
        <w:rPr>
          <w:sz w:val="20"/>
          <w:szCs w:val="20"/>
        </w:rPr>
        <w:t>incorporating accounting principles,</w:t>
      </w:r>
      <w:r>
        <w:rPr>
          <w:color w:val="000000"/>
          <w:sz w:val="20"/>
          <w:szCs w:val="20"/>
        </w:rPr>
        <w:t xml:space="preserve"> assumptions </w:t>
      </w:r>
      <w:r>
        <w:rPr>
          <w:sz w:val="20"/>
          <w:szCs w:val="20"/>
        </w:rPr>
        <w:t xml:space="preserve">and estimates that promote the representational faithfulness, verifiability, neutrality and transparency of the accounting information included in our consolidated financial statements. </w:t>
      </w:r>
    </w:p>
    <w:p w14:paraId="5F58FB19" w14:textId="77777777" w:rsidR="00000000" w:rsidRDefault="0035631E">
      <w:pPr>
        <w:pStyle w:val="a3"/>
        <w:spacing w:before="240" w:beforeAutospacing="0" w:after="0" w:afterAutospacing="0"/>
        <w:ind w:firstLine="556"/>
        <w:rPr>
          <w:sz w:val="20"/>
          <w:szCs w:val="20"/>
        </w:rPr>
      </w:pPr>
      <w:r>
        <w:rPr>
          <w:sz w:val="20"/>
          <w:szCs w:val="20"/>
        </w:rPr>
        <w:t xml:space="preserve">Except as set forth </w:t>
      </w:r>
      <w:r>
        <w:rPr>
          <w:sz w:val="20"/>
          <w:szCs w:val="20"/>
        </w:rPr>
        <w:t>below, there have been no significant changes to our critical accounting policies and estimates as described in the 2018 Annual Report.</w:t>
      </w:r>
    </w:p>
    <w:p w14:paraId="73A5C778" w14:textId="77777777" w:rsidR="00000000" w:rsidRDefault="0035631E">
      <w:pPr>
        <w:pStyle w:val="a3"/>
        <w:spacing w:before="240" w:beforeAutospacing="0" w:after="0" w:afterAutospacing="0"/>
        <w:ind w:firstLine="556"/>
        <w:rPr>
          <w:sz w:val="20"/>
          <w:szCs w:val="20"/>
        </w:rPr>
      </w:pPr>
      <w:r>
        <w:rPr>
          <w:sz w:val="20"/>
          <w:szCs w:val="20"/>
        </w:rPr>
        <w:t>See Note 2, Summary of Significant Accounting Policies, to our condensed consolidated financial statements included in this report for information about recent accounting pronouncements.</w:t>
      </w:r>
    </w:p>
    <w:p w14:paraId="39E23B2F" w14:textId="77777777" w:rsidR="00000000" w:rsidRDefault="0035631E">
      <w:pPr>
        <w:pStyle w:val="a3"/>
        <w:spacing w:before="240" w:beforeAutospacing="0" w:after="0" w:afterAutospacing="0"/>
        <w:jc w:val="center"/>
        <w:rPr>
          <w:sz w:val="20"/>
          <w:szCs w:val="20"/>
        </w:rPr>
      </w:pPr>
      <w:r>
        <w:rPr>
          <w:sz w:val="20"/>
          <w:szCs w:val="20"/>
        </w:rPr>
        <w:t>23</w:t>
      </w:r>
    </w:p>
    <w:p w14:paraId="370545D4" w14:textId="77777777" w:rsidR="00000000" w:rsidRDefault="0035631E">
      <w:pPr>
        <w:rPr>
          <w:rFonts w:eastAsia="Times New Roman"/>
        </w:rPr>
      </w:pPr>
      <w:r>
        <w:rPr>
          <w:rFonts w:eastAsia="Times New Roman"/>
        </w:rPr>
        <w:pict w14:anchorId="01771F19">
          <v:rect id="_x0000_i1049" style="width:415.3pt;height:1.5pt" o:hralign="center" o:hrstd="t" o:hr="t" fillcolor="#a0a0a0" stroked="f"/>
        </w:pict>
      </w:r>
    </w:p>
    <w:p w14:paraId="6054A1FE" w14:textId="77777777" w:rsidR="00000000" w:rsidRDefault="0035631E">
      <w:pPr>
        <w:pStyle w:val="a3"/>
        <w:spacing w:before="0" w:beforeAutospacing="0" w:after="0" w:afterAutospacing="0"/>
        <w:rPr>
          <w:sz w:val="20"/>
          <w:szCs w:val="20"/>
        </w:rPr>
      </w:pPr>
      <w:r>
        <w:rPr>
          <w:sz w:val="20"/>
          <w:szCs w:val="20"/>
        </w:rPr>
        <w:t> </w:t>
      </w:r>
    </w:p>
    <w:p w14:paraId="29D76E28" w14:textId="77777777" w:rsidR="00000000" w:rsidRDefault="0035631E">
      <w:pPr>
        <w:pStyle w:val="a3"/>
        <w:spacing w:before="360" w:beforeAutospacing="0" w:after="0" w:afterAutospacing="0"/>
        <w:jc w:val="center"/>
        <w:rPr>
          <w:b/>
          <w:bCs/>
          <w:sz w:val="20"/>
          <w:szCs w:val="20"/>
        </w:rPr>
      </w:pPr>
      <w:bookmarkStart w:id="55" w:name="_AEIOULastRenderedPageBreakAEIOU23"/>
      <w:bookmarkEnd w:id="55"/>
      <w:r>
        <w:rPr>
          <w:b/>
          <w:bCs/>
          <w:sz w:val="20"/>
          <w:szCs w:val="20"/>
        </w:rPr>
        <w:t>The JOBS Act</w:t>
      </w:r>
    </w:p>
    <w:p w14:paraId="48A9C90D" w14:textId="77777777" w:rsidR="00000000" w:rsidRDefault="0035631E">
      <w:pPr>
        <w:pStyle w:val="a3"/>
        <w:spacing w:before="240" w:beforeAutospacing="0" w:after="0" w:afterAutospacing="0"/>
        <w:ind w:firstLine="556"/>
        <w:rPr>
          <w:color w:val="000000"/>
          <w:sz w:val="20"/>
          <w:szCs w:val="20"/>
        </w:rPr>
      </w:pPr>
      <w:bookmarkStart w:id="56" w:name="_dv_c1757_12795621"/>
      <w:r>
        <w:rPr>
          <w:color w:val="000000"/>
          <w:sz w:val="20"/>
          <w:szCs w:val="20"/>
        </w:rPr>
        <w:t>We qualify as an “emerging growth company” as defined in the Jumpstart Our Business Startups Act of 2012, as amended, or JOBS A</w:t>
      </w:r>
      <w:r>
        <w:rPr>
          <w:color w:val="000000"/>
          <w:sz w:val="20"/>
          <w:szCs w:val="20"/>
        </w:rPr>
        <w:t>ct. As an emerging growth company, we may take advantage of specified reduced disclosure and other requirements that are otherwise applicable to public companies that are not emerging growth companies, including an extended transition period to comply with</w:t>
      </w:r>
      <w:r>
        <w:rPr>
          <w:color w:val="000000"/>
          <w:sz w:val="20"/>
          <w:szCs w:val="20"/>
        </w:rPr>
        <w:t xml:space="preserve"> new or revised accounting standards applicable to public companies. We have chosen to “opt out” of this extended transition period and, as a result, we will comply with new or revised accounting standards as required when they are adopted. This decision t</w:t>
      </w:r>
      <w:r>
        <w:rPr>
          <w:color w:val="000000"/>
          <w:sz w:val="20"/>
          <w:szCs w:val="20"/>
        </w:rPr>
        <w:t>o opt out of the extended transition period under the JOBS Act is irrevocable. We will remain an emerging growth company until December 31, 2021, unless our gross revenue exceeds $1.07 billion in any fiscal year before that date, we issue more than $1.0 bi</w:t>
      </w:r>
      <w:r>
        <w:rPr>
          <w:color w:val="000000"/>
          <w:sz w:val="20"/>
          <w:szCs w:val="20"/>
        </w:rPr>
        <w:t>llion of non-convertible debt in any three-year period before that date or the mar</w:t>
      </w:r>
      <w:bookmarkEnd w:id="56"/>
      <w:r>
        <w:rPr>
          <w:color w:val="000000"/>
          <w:sz w:val="20"/>
          <w:szCs w:val="20"/>
        </w:rPr>
        <w:t>ket value of our common stock held by non-affiliates exceeds $700.0 million as of the last business day of the second fiscal quarter of any fiscal year before that date.</w:t>
      </w:r>
    </w:p>
    <w:p w14:paraId="3492CD5E" w14:textId="77777777" w:rsidR="00000000" w:rsidRDefault="0035631E">
      <w:pPr>
        <w:pStyle w:val="a3"/>
        <w:spacing w:before="360" w:beforeAutospacing="0" w:after="0" w:afterAutospacing="0"/>
        <w:jc w:val="center"/>
        <w:rPr>
          <w:b/>
          <w:bCs/>
          <w:sz w:val="20"/>
          <w:szCs w:val="20"/>
        </w:rPr>
      </w:pPr>
      <w:r>
        <w:rPr>
          <w:b/>
          <w:bCs/>
          <w:sz w:val="20"/>
          <w:szCs w:val="20"/>
        </w:rPr>
        <w:t>Off-</w:t>
      </w:r>
      <w:r>
        <w:rPr>
          <w:b/>
          <w:bCs/>
          <w:sz w:val="20"/>
          <w:szCs w:val="20"/>
        </w:rPr>
        <w:t>Balance Sheet Arrangements</w:t>
      </w:r>
    </w:p>
    <w:p w14:paraId="7EDD5A39" w14:textId="77777777" w:rsidR="00000000" w:rsidRDefault="0035631E">
      <w:pPr>
        <w:pStyle w:val="a3"/>
        <w:spacing w:before="240" w:beforeAutospacing="0" w:after="0" w:afterAutospacing="0"/>
        <w:ind w:firstLine="556"/>
        <w:rPr>
          <w:sz w:val="20"/>
          <w:szCs w:val="20"/>
        </w:rPr>
      </w:pPr>
      <w:r>
        <w:rPr>
          <w:sz w:val="20"/>
          <w:szCs w:val="20"/>
        </w:rPr>
        <w:t>We did not have during the periods presented, and we do not currently have, any off-balance sheet arrangements, as defined in the rules and regulations of the SEC, that have or are reasonably likely to have a current or future ef</w:t>
      </w:r>
      <w:r>
        <w:rPr>
          <w:sz w:val="20"/>
          <w:szCs w:val="20"/>
        </w:rPr>
        <w:t>fect on our financial condition, changes in financial condition, revenue or expenses, results of operations, liquidity, capital expenditures or capital resources that is material to investors.</w:t>
      </w:r>
    </w:p>
    <w:p w14:paraId="0CDB3D10" w14:textId="77777777" w:rsidR="00000000" w:rsidRDefault="0035631E">
      <w:pPr>
        <w:pStyle w:val="a3"/>
        <w:spacing w:before="360" w:beforeAutospacing="0" w:after="0" w:afterAutospacing="0"/>
        <w:rPr>
          <w:b/>
          <w:bCs/>
          <w:sz w:val="20"/>
          <w:szCs w:val="20"/>
        </w:rPr>
      </w:pPr>
      <w:bookmarkStart w:id="57" w:name="ITEM_3_QUANTITATIVE_QUALITATIVE_DISCLOSU"/>
      <w:bookmarkEnd w:id="57"/>
      <w:r>
        <w:rPr>
          <w:b/>
          <w:bCs/>
          <w:sz w:val="20"/>
          <w:szCs w:val="20"/>
        </w:rPr>
        <w:t>Item 3. Quantitative and Qualitative Disclosures About Market R</w:t>
      </w:r>
      <w:r>
        <w:rPr>
          <w:b/>
          <w:bCs/>
          <w:sz w:val="20"/>
          <w:szCs w:val="20"/>
        </w:rPr>
        <w:t>isk.</w:t>
      </w:r>
    </w:p>
    <w:p w14:paraId="51C24822" w14:textId="77777777" w:rsidR="00000000" w:rsidRDefault="0035631E">
      <w:pPr>
        <w:pStyle w:val="a3"/>
        <w:spacing w:before="120" w:beforeAutospacing="0" w:after="0" w:afterAutospacing="0"/>
        <w:ind w:firstLine="556"/>
        <w:rPr>
          <w:sz w:val="20"/>
          <w:szCs w:val="20"/>
        </w:rPr>
      </w:pPr>
      <w:bookmarkStart w:id="58" w:name="_DV_C1761"/>
      <w:bookmarkEnd w:id="58"/>
      <w:r>
        <w:rPr>
          <w:sz w:val="20"/>
          <w:szCs w:val="20"/>
        </w:rPr>
        <w:t xml:space="preserve">Not applicable. </w:t>
      </w:r>
    </w:p>
    <w:p w14:paraId="25561878" w14:textId="77777777" w:rsidR="00000000" w:rsidRDefault="0035631E">
      <w:pPr>
        <w:pStyle w:val="a3"/>
        <w:spacing w:before="360" w:beforeAutospacing="0" w:after="0" w:afterAutospacing="0"/>
        <w:rPr>
          <w:b/>
          <w:bCs/>
          <w:sz w:val="20"/>
          <w:szCs w:val="20"/>
        </w:rPr>
      </w:pPr>
      <w:bookmarkStart w:id="59" w:name="ITEM_4_CONTROLS_PROCEDURES"/>
      <w:bookmarkEnd w:id="59"/>
      <w:r>
        <w:rPr>
          <w:b/>
          <w:bCs/>
          <w:sz w:val="20"/>
          <w:szCs w:val="20"/>
        </w:rPr>
        <w:t>Item 4. Controls and Procedures.</w:t>
      </w:r>
    </w:p>
    <w:p w14:paraId="72F57E72" w14:textId="77777777" w:rsidR="00000000" w:rsidRDefault="0035631E">
      <w:pPr>
        <w:pStyle w:val="a3"/>
        <w:spacing w:before="240" w:beforeAutospacing="0" w:after="0" w:afterAutospacing="0"/>
        <w:jc w:val="center"/>
        <w:rPr>
          <w:b/>
          <w:bCs/>
          <w:sz w:val="20"/>
          <w:szCs w:val="20"/>
        </w:rPr>
      </w:pPr>
      <w:r>
        <w:rPr>
          <w:b/>
          <w:bCs/>
          <w:sz w:val="20"/>
          <w:szCs w:val="20"/>
        </w:rPr>
        <w:t>Evaluation of Disclosure Controls and Procedures</w:t>
      </w:r>
    </w:p>
    <w:p w14:paraId="4F00C6DC" w14:textId="77777777" w:rsidR="00000000" w:rsidRDefault="0035631E">
      <w:pPr>
        <w:pStyle w:val="a3"/>
        <w:spacing w:before="240" w:beforeAutospacing="0" w:after="0" w:afterAutospacing="0"/>
        <w:ind w:firstLine="556"/>
        <w:rPr>
          <w:color w:val="000000"/>
          <w:sz w:val="20"/>
          <w:szCs w:val="20"/>
        </w:rPr>
      </w:pPr>
      <w:r>
        <w:rPr>
          <w:color w:val="000000"/>
          <w:sz w:val="20"/>
          <w:szCs w:val="20"/>
        </w:rPr>
        <w:t xml:space="preserve">Disclosure controls and procedures are controls and other procedures of a company that are designed to ensure that information required to be disclosed </w:t>
      </w:r>
      <w:r>
        <w:rPr>
          <w:color w:val="000000"/>
          <w:sz w:val="20"/>
          <w:szCs w:val="20"/>
        </w:rPr>
        <w:t>by the company in the reports that it files or submits under the Exchange Act is recorded, processed, summarized and reported within the time periods specified in the SEC’s rules and forms. Disclosure controls and procedures include, without limitation, co</w:t>
      </w:r>
      <w:r>
        <w:rPr>
          <w:color w:val="000000"/>
          <w:sz w:val="20"/>
          <w:szCs w:val="20"/>
        </w:rPr>
        <w:t>ntrols and procedures designed to ensure that information required to be disclosed by a company in the reports that it files or submits under the Exchange Act is accumulated and communicated to the company’s management, including its principal executive an</w:t>
      </w:r>
      <w:r>
        <w:rPr>
          <w:color w:val="000000"/>
          <w:sz w:val="20"/>
          <w:szCs w:val="20"/>
        </w:rPr>
        <w:t>d principal financial officers, or persons performing similar functions, as appropriate to allow timely decisions regarding required disclosure. As required by Rule 13a-15(b) under the Exchange Act, our management, with the participation of our Chief Execu</w:t>
      </w:r>
      <w:r>
        <w:rPr>
          <w:color w:val="000000"/>
          <w:sz w:val="20"/>
          <w:szCs w:val="20"/>
        </w:rPr>
        <w:t>tive Officer and Chief Financial Officer, conducted an evaluation of the effectiveness of our disclosure controls and procedures as of June 30, 2019. Based on this evaluation, our Chief Executive Officer and Chief Financial Officer concluded that our discl</w:t>
      </w:r>
      <w:r>
        <w:rPr>
          <w:color w:val="000000"/>
          <w:sz w:val="20"/>
          <w:szCs w:val="20"/>
        </w:rPr>
        <w:t>osure controls and procedures were effective as of June 30, 2019.</w:t>
      </w:r>
    </w:p>
    <w:p w14:paraId="6BD9D20B" w14:textId="77777777" w:rsidR="00000000" w:rsidRDefault="0035631E">
      <w:pPr>
        <w:pStyle w:val="a3"/>
        <w:spacing w:before="360" w:beforeAutospacing="0" w:after="0" w:afterAutospacing="0"/>
        <w:jc w:val="center"/>
        <w:rPr>
          <w:b/>
          <w:bCs/>
          <w:sz w:val="20"/>
          <w:szCs w:val="20"/>
        </w:rPr>
      </w:pPr>
      <w:r>
        <w:rPr>
          <w:b/>
          <w:bCs/>
          <w:sz w:val="20"/>
          <w:szCs w:val="20"/>
        </w:rPr>
        <w:t>Changes in Internal Control over Financial Reporting</w:t>
      </w:r>
    </w:p>
    <w:p w14:paraId="1E5BCDF5" w14:textId="77777777" w:rsidR="00000000" w:rsidRDefault="0035631E">
      <w:pPr>
        <w:pStyle w:val="a3"/>
        <w:spacing w:before="240" w:beforeAutospacing="0" w:after="0" w:afterAutospacing="0"/>
        <w:ind w:firstLine="556"/>
        <w:rPr>
          <w:sz w:val="20"/>
          <w:szCs w:val="20"/>
        </w:rPr>
      </w:pPr>
      <w:r>
        <w:rPr>
          <w:sz w:val="20"/>
          <w:szCs w:val="20"/>
        </w:rPr>
        <w:t>There have not been any changes in our internal control (as required by Rule 13a-15(b) under the Exchange Act) over the financial reporti</w:t>
      </w:r>
      <w:r>
        <w:rPr>
          <w:sz w:val="20"/>
          <w:szCs w:val="20"/>
        </w:rPr>
        <w:t xml:space="preserve">ng during the three months ended June 30, 2019 that have materially affected or are reasonably likely to materially affect our internal control over financial reporting. </w:t>
      </w:r>
    </w:p>
    <w:p w14:paraId="42F90173" w14:textId="77777777" w:rsidR="00000000" w:rsidRDefault="0035631E">
      <w:pPr>
        <w:pStyle w:val="a3"/>
        <w:spacing w:before="360" w:beforeAutospacing="0" w:after="0" w:afterAutospacing="0"/>
        <w:jc w:val="center"/>
        <w:rPr>
          <w:b/>
          <w:bCs/>
          <w:sz w:val="20"/>
          <w:szCs w:val="20"/>
        </w:rPr>
      </w:pPr>
      <w:r>
        <w:rPr>
          <w:b/>
          <w:bCs/>
          <w:sz w:val="20"/>
          <w:szCs w:val="20"/>
        </w:rPr>
        <w:t xml:space="preserve">Inherent Limitations on Disclosure Controls and Procedures and Internal Control over </w:t>
      </w:r>
      <w:r>
        <w:rPr>
          <w:b/>
          <w:bCs/>
          <w:sz w:val="20"/>
          <w:szCs w:val="20"/>
        </w:rPr>
        <w:t>Financial Reporting</w:t>
      </w:r>
    </w:p>
    <w:p w14:paraId="65B983A0" w14:textId="77777777" w:rsidR="00000000" w:rsidRDefault="0035631E">
      <w:pPr>
        <w:pStyle w:val="a3"/>
        <w:spacing w:before="240" w:beforeAutospacing="0" w:after="0" w:afterAutospacing="0"/>
        <w:ind w:firstLine="556"/>
        <w:rPr>
          <w:sz w:val="20"/>
          <w:szCs w:val="20"/>
        </w:rPr>
      </w:pPr>
      <w:r>
        <w:rPr>
          <w:sz w:val="20"/>
          <w:szCs w:val="20"/>
        </w:rPr>
        <w:t>Management recognizes that any controls and procedures, no matter how well-designed and operated, can provide only reasonable assurance of achieving their objectives, and management necessarily applies its judgment in evaluating the ben</w:t>
      </w:r>
      <w:r>
        <w:rPr>
          <w:sz w:val="20"/>
          <w:szCs w:val="20"/>
        </w:rPr>
        <w:t>efits of possible controls and procedures relative to their costs. Because of these inherent limitations, our disclosure and internal controls may not prevent or detect all instances of fraud, misstatements or other control issues. In addition, projections</w:t>
      </w:r>
      <w:r>
        <w:rPr>
          <w:sz w:val="20"/>
          <w:szCs w:val="20"/>
        </w:rPr>
        <w:t xml:space="preserve"> of any evaluation of the effectiveness of disclosure or internal controls to future periods are subject to risks, including, among others, that controls may become inadequate because of changes in conditions or that the degree of compliance with policies </w:t>
      </w:r>
      <w:r>
        <w:rPr>
          <w:sz w:val="20"/>
          <w:szCs w:val="20"/>
        </w:rPr>
        <w:t>or procedures may deteriorate.</w:t>
      </w:r>
    </w:p>
    <w:p w14:paraId="18FB6BB7" w14:textId="77777777" w:rsidR="00000000" w:rsidRDefault="0035631E">
      <w:pPr>
        <w:pStyle w:val="a3"/>
        <w:spacing w:before="0" w:beforeAutospacing="0" w:after="0" w:afterAutospacing="0"/>
        <w:rPr>
          <w:sz w:val="20"/>
          <w:szCs w:val="20"/>
        </w:rPr>
      </w:pPr>
      <w:r>
        <w:rPr>
          <w:sz w:val="20"/>
          <w:szCs w:val="20"/>
        </w:rPr>
        <w:t> </w:t>
      </w:r>
    </w:p>
    <w:p w14:paraId="0060161D" w14:textId="77777777" w:rsidR="00000000" w:rsidRDefault="0035631E">
      <w:pPr>
        <w:pStyle w:val="a3"/>
        <w:spacing w:before="240" w:beforeAutospacing="0" w:after="0" w:afterAutospacing="0"/>
        <w:jc w:val="center"/>
        <w:rPr>
          <w:sz w:val="20"/>
          <w:szCs w:val="20"/>
        </w:rPr>
      </w:pPr>
      <w:r>
        <w:rPr>
          <w:sz w:val="20"/>
          <w:szCs w:val="20"/>
        </w:rPr>
        <w:t>24</w:t>
      </w:r>
    </w:p>
    <w:p w14:paraId="013D06B8" w14:textId="77777777" w:rsidR="00000000" w:rsidRDefault="0035631E">
      <w:pPr>
        <w:rPr>
          <w:rFonts w:eastAsia="Times New Roman"/>
        </w:rPr>
      </w:pPr>
      <w:r>
        <w:rPr>
          <w:rFonts w:eastAsia="Times New Roman"/>
        </w:rPr>
        <w:pict w14:anchorId="51F0BF99">
          <v:rect id="_x0000_i1050" style="width:415.3pt;height:1.5pt" o:hralign="center" o:hrstd="t" o:hr="t" fillcolor="#a0a0a0" stroked="f"/>
        </w:pict>
      </w:r>
    </w:p>
    <w:p w14:paraId="1D376C75" w14:textId="77777777" w:rsidR="00000000" w:rsidRDefault="0035631E">
      <w:pPr>
        <w:pStyle w:val="a3"/>
        <w:spacing w:before="0" w:beforeAutospacing="0" w:after="0" w:afterAutospacing="0"/>
        <w:rPr>
          <w:sz w:val="20"/>
          <w:szCs w:val="20"/>
        </w:rPr>
      </w:pPr>
      <w:r>
        <w:rPr>
          <w:sz w:val="20"/>
          <w:szCs w:val="20"/>
        </w:rPr>
        <w:t> </w:t>
      </w:r>
    </w:p>
    <w:p w14:paraId="72487B69" w14:textId="77777777" w:rsidR="00000000" w:rsidRDefault="0035631E">
      <w:pPr>
        <w:pStyle w:val="a3"/>
        <w:spacing w:before="0" w:beforeAutospacing="0" w:after="0" w:afterAutospacing="0"/>
        <w:jc w:val="center"/>
        <w:rPr>
          <w:b/>
          <w:bCs/>
          <w:sz w:val="20"/>
          <w:szCs w:val="20"/>
        </w:rPr>
      </w:pPr>
      <w:bookmarkStart w:id="60" w:name="_AEIOULastRenderedPageBreakAEIOU24"/>
      <w:bookmarkStart w:id="61" w:name="PART_IIOR_INFORMATION"/>
      <w:bookmarkEnd w:id="60"/>
      <w:bookmarkEnd w:id="61"/>
      <w:r>
        <w:rPr>
          <w:b/>
          <w:bCs/>
          <w:sz w:val="20"/>
          <w:szCs w:val="20"/>
        </w:rPr>
        <w:t>PART II—OTHER INFORMATION</w:t>
      </w:r>
    </w:p>
    <w:p w14:paraId="61B3656D" w14:textId="77777777" w:rsidR="00000000" w:rsidRDefault="0035631E">
      <w:pPr>
        <w:pStyle w:val="a3"/>
        <w:spacing w:before="240" w:beforeAutospacing="0" w:after="0" w:afterAutospacing="0"/>
        <w:rPr>
          <w:b/>
          <w:bCs/>
          <w:sz w:val="20"/>
          <w:szCs w:val="20"/>
        </w:rPr>
      </w:pPr>
      <w:bookmarkStart w:id="62" w:name="ITEM_1_LEGAL_PROCEEDINGS"/>
      <w:bookmarkEnd w:id="62"/>
      <w:r>
        <w:rPr>
          <w:b/>
          <w:bCs/>
          <w:sz w:val="20"/>
          <w:szCs w:val="20"/>
        </w:rPr>
        <w:t>Item 1. Legal Proceedings.</w:t>
      </w:r>
    </w:p>
    <w:p w14:paraId="3A46F139" w14:textId="77777777" w:rsidR="00000000" w:rsidRDefault="0035631E">
      <w:pPr>
        <w:pStyle w:val="a3"/>
        <w:spacing w:before="120" w:beforeAutospacing="0" w:after="0" w:afterAutospacing="0"/>
        <w:ind w:firstLine="556"/>
        <w:rPr>
          <w:sz w:val="20"/>
          <w:szCs w:val="20"/>
        </w:rPr>
      </w:pPr>
      <w:r>
        <w:rPr>
          <w:sz w:val="20"/>
          <w:szCs w:val="20"/>
        </w:rPr>
        <w:t xml:space="preserve">From time to time, we may be involved in legal proceedings arising in the ordinary course of our business. We are not presently a party, and our properties are not presently subject, to any legal proceedings that, in the opinion </w:t>
      </w:r>
      <w:r>
        <w:rPr>
          <w:sz w:val="20"/>
          <w:szCs w:val="20"/>
        </w:rPr>
        <w:t>of management, would have a material effect on our business. Regardless of outcome, litigation can have an adverse impact on us due to defense and settlement costs, diversion of management resources, negative publicity and reputational harm, among other fa</w:t>
      </w:r>
      <w:r>
        <w:rPr>
          <w:sz w:val="20"/>
          <w:szCs w:val="20"/>
        </w:rPr>
        <w:t>ctors.</w:t>
      </w:r>
    </w:p>
    <w:p w14:paraId="4EA0DD64" w14:textId="77777777" w:rsidR="00000000" w:rsidRDefault="0035631E">
      <w:pPr>
        <w:pStyle w:val="a3"/>
        <w:spacing w:before="360" w:beforeAutospacing="0" w:after="0" w:afterAutospacing="0"/>
        <w:rPr>
          <w:b/>
          <w:bCs/>
          <w:sz w:val="20"/>
          <w:szCs w:val="20"/>
        </w:rPr>
      </w:pPr>
      <w:bookmarkStart w:id="63" w:name="ITEM_1A_RISK_FACTORS"/>
      <w:bookmarkEnd w:id="63"/>
      <w:r>
        <w:rPr>
          <w:b/>
          <w:bCs/>
          <w:sz w:val="20"/>
          <w:szCs w:val="20"/>
        </w:rPr>
        <w:t>Item 1A. Risk Factors.</w:t>
      </w:r>
    </w:p>
    <w:p w14:paraId="0C5A1C53" w14:textId="77777777" w:rsidR="00000000" w:rsidRDefault="0035631E">
      <w:pPr>
        <w:pStyle w:val="a3"/>
        <w:spacing w:before="120" w:beforeAutospacing="0" w:after="0" w:afterAutospacing="0"/>
        <w:ind w:firstLine="556"/>
        <w:rPr>
          <w:i/>
          <w:iCs/>
          <w:sz w:val="20"/>
          <w:szCs w:val="20"/>
        </w:rPr>
      </w:pPr>
      <w:r>
        <w:rPr>
          <w:i/>
          <w:iCs/>
          <w:sz w:val="20"/>
          <w:szCs w:val="20"/>
        </w:rPr>
        <w:t>Investing in our common stock involves a high degree of risk. Before making any investment decision with respect to our common stock, you should carefully consider the risks described below and all of the other information inc</w:t>
      </w:r>
      <w:r>
        <w:rPr>
          <w:i/>
          <w:iCs/>
          <w:sz w:val="20"/>
          <w:szCs w:val="20"/>
        </w:rPr>
        <w:t>luded in this report and the other filings we make with the SEC. We believe the risks and uncertainties described below are the most significant we face; and the occurrence of any of these risks could harm our business, financial condition, results of oper</w:t>
      </w:r>
      <w:r>
        <w:rPr>
          <w:i/>
          <w:iCs/>
          <w:sz w:val="20"/>
          <w:szCs w:val="20"/>
        </w:rPr>
        <w:t>ations, prospects and reputation and could cause the trading price of our common stock to decline. Additional risks and uncertainties not presently known to us or that we currently deem immaterial may also impair our business.</w:t>
      </w:r>
    </w:p>
    <w:p w14:paraId="77FD4B34" w14:textId="77777777" w:rsidR="00000000" w:rsidRDefault="0035631E">
      <w:pPr>
        <w:pStyle w:val="a3"/>
        <w:spacing w:before="360" w:beforeAutospacing="0" w:after="0" w:afterAutospacing="0"/>
        <w:jc w:val="center"/>
        <w:rPr>
          <w:b/>
          <w:bCs/>
          <w:sz w:val="20"/>
          <w:szCs w:val="20"/>
        </w:rPr>
      </w:pPr>
      <w:r>
        <w:rPr>
          <w:b/>
          <w:bCs/>
          <w:sz w:val="20"/>
          <w:szCs w:val="20"/>
        </w:rPr>
        <w:t>Business and Strategy Risks</w:t>
      </w:r>
    </w:p>
    <w:p w14:paraId="4B3B0CCA" w14:textId="77777777" w:rsidR="00000000" w:rsidRDefault="0035631E">
      <w:pPr>
        <w:pStyle w:val="a3"/>
        <w:spacing w:before="240" w:beforeAutospacing="0" w:after="0" w:afterAutospacing="0"/>
        <w:rPr>
          <w:b/>
          <w:bCs/>
          <w:sz w:val="20"/>
          <w:szCs w:val="20"/>
        </w:rPr>
      </w:pPr>
      <w:r>
        <w:rPr>
          <w:b/>
          <w:bCs/>
          <w:sz w:val="20"/>
          <w:szCs w:val="20"/>
        </w:rPr>
        <w:t>O</w:t>
      </w:r>
      <w:r>
        <w:rPr>
          <w:b/>
          <w:bCs/>
          <w:sz w:val="20"/>
          <w:szCs w:val="20"/>
        </w:rPr>
        <w:t>ur results of operations may fluctuate significantly from period to period and can be difficult to predict.</w:t>
      </w:r>
    </w:p>
    <w:p w14:paraId="336687D0" w14:textId="77777777" w:rsidR="00000000" w:rsidRDefault="0035631E">
      <w:pPr>
        <w:pStyle w:val="a3"/>
        <w:spacing w:before="120" w:beforeAutospacing="0" w:after="0" w:afterAutospacing="0"/>
        <w:ind w:firstLine="556"/>
        <w:rPr>
          <w:sz w:val="20"/>
          <w:szCs w:val="20"/>
        </w:rPr>
      </w:pPr>
      <w:r>
        <w:rPr>
          <w:sz w:val="20"/>
          <w:szCs w:val="20"/>
        </w:rPr>
        <w:t>Our results of operations have experienced fluctuations from period to period, which we expect may continue in the future. These fluctuations can oc</w:t>
      </w:r>
      <w:r>
        <w:rPr>
          <w:sz w:val="20"/>
          <w:szCs w:val="20"/>
        </w:rPr>
        <w:t>cur because of a variety of factors, including, among others, the amount and timing of sales of billable tests;</w:t>
      </w:r>
      <w:r>
        <w:rPr>
          <w:sz w:val="20"/>
          <w:szCs w:val="20"/>
        </w:rPr>
        <w:t xml:space="preserve"> </w:t>
      </w:r>
      <w:r>
        <w:rPr>
          <w:sz w:val="20"/>
          <w:szCs w:val="20"/>
        </w:rPr>
        <w:t>the prices we charge for our tests due to changes in product, customer or payor mix, general price degradation for genetic tests or other compet</w:t>
      </w:r>
      <w:r>
        <w:rPr>
          <w:sz w:val="20"/>
          <w:szCs w:val="20"/>
        </w:rPr>
        <w:t>itive factors; the rate and timing of our billings and collections; and the timing and amount of our commitments and other payments, as well as the other risk factors discussed in this report. In addition, in certain prior periods, our results have been im</w:t>
      </w:r>
      <w:r>
        <w:rPr>
          <w:sz w:val="20"/>
          <w:szCs w:val="20"/>
        </w:rPr>
        <w:t xml:space="preserve">pacted by events that may not recur regularly, in the same amounts or at all in the future. Moreover, our limited operating history makes it difficult to determine if fluctuations in our performance reflect seasonality or other trends or are the result of </w:t>
      </w:r>
      <w:r>
        <w:rPr>
          <w:sz w:val="20"/>
          <w:szCs w:val="20"/>
        </w:rPr>
        <w:t>other factors or events. These fluctuations in our operating results may render period-to-period comparisons less meaningful, and investors should not rely on the results of any one period as an indicator of future performance. Additionally, these fluctuat</w:t>
      </w:r>
      <w:r>
        <w:rPr>
          <w:sz w:val="20"/>
          <w:szCs w:val="20"/>
        </w:rPr>
        <w:t>ions in our operating results could cause our performance in any particular period to fall below the expectations of securities analysts or investors or guidance we have provided to the public, which could negatively affect the price of our common stock.</w:t>
      </w:r>
    </w:p>
    <w:p w14:paraId="7F74F5A6" w14:textId="77777777" w:rsidR="00000000" w:rsidRDefault="0035631E">
      <w:pPr>
        <w:pStyle w:val="a3"/>
        <w:spacing w:before="360" w:beforeAutospacing="0" w:after="0" w:afterAutospacing="0"/>
        <w:rPr>
          <w:b/>
          <w:bCs/>
          <w:sz w:val="20"/>
          <w:szCs w:val="20"/>
        </w:rPr>
      </w:pPr>
      <w:r>
        <w:rPr>
          <w:b/>
          <w:bCs/>
          <w:sz w:val="20"/>
          <w:szCs w:val="20"/>
        </w:rPr>
        <w:t>W</w:t>
      </w:r>
      <w:r>
        <w:rPr>
          <w:b/>
          <w:bCs/>
          <w:sz w:val="20"/>
          <w:szCs w:val="20"/>
        </w:rPr>
        <w:t>e have a history of losses, and we may not be able to achieve or sustain profitability.</w:t>
      </w:r>
    </w:p>
    <w:p w14:paraId="4500DF42" w14:textId="77777777" w:rsidR="00000000" w:rsidRDefault="0035631E">
      <w:pPr>
        <w:pStyle w:val="a3"/>
        <w:spacing w:before="120" w:beforeAutospacing="0" w:after="0" w:afterAutospacing="0"/>
        <w:ind w:firstLine="556"/>
        <w:rPr>
          <w:sz w:val="20"/>
          <w:szCs w:val="20"/>
        </w:rPr>
      </w:pPr>
      <w:r>
        <w:rPr>
          <w:sz w:val="20"/>
          <w:szCs w:val="20"/>
        </w:rPr>
        <w:t>We have a history of losses. Although we achieved profitability in the first half of 2017 and the second quarter of 2019, we have recorded losses in all other periods s</w:t>
      </w:r>
      <w:r>
        <w:rPr>
          <w:sz w:val="20"/>
          <w:szCs w:val="20"/>
        </w:rPr>
        <w:t>ince our inception. As a result, we may not be able to achieve profitability in any future period, and even if we can achieve profitability, we may not be able to sustain it. Further, we have generated limited revenue to date, and our historical revenue le</w:t>
      </w:r>
      <w:r>
        <w:rPr>
          <w:sz w:val="20"/>
          <w:szCs w:val="20"/>
        </w:rPr>
        <w:t>vels may not grow at historical rates or at all, and we may not be able to achieve or sustain profitability. We may incur additional losses in the future, particularly as we focus on investing in and growing our business and operations and experience relat</w:t>
      </w:r>
      <w:r>
        <w:rPr>
          <w:sz w:val="20"/>
          <w:szCs w:val="20"/>
        </w:rPr>
        <w:t>ed increases in expenses. Our prior losses and any future losses have had and will continue to have an adverse effect on our stockholders’ equity and working capital, which could negatively impact our operations and your investment in our company. Any fail</w:t>
      </w:r>
      <w:r>
        <w:rPr>
          <w:sz w:val="20"/>
          <w:szCs w:val="20"/>
        </w:rPr>
        <w:t>ure to sustain or grow our revenue levels and achieve or maintain profitability would negatively affect our business, financial condition, results of operations and cash flows, and could cause the market price of our common stock to decline.</w:t>
      </w:r>
    </w:p>
    <w:p w14:paraId="4D81CDDA" w14:textId="77777777" w:rsidR="00000000" w:rsidRDefault="0035631E">
      <w:pPr>
        <w:pStyle w:val="a3"/>
        <w:spacing w:before="360" w:beforeAutospacing="0" w:after="0" w:afterAutospacing="0"/>
        <w:rPr>
          <w:b/>
          <w:bCs/>
          <w:sz w:val="20"/>
          <w:szCs w:val="20"/>
        </w:rPr>
      </w:pPr>
      <w:bookmarkStart w:id="64" w:name="_DV_C505"/>
      <w:bookmarkEnd w:id="64"/>
      <w:r>
        <w:rPr>
          <w:b/>
          <w:bCs/>
          <w:sz w:val="20"/>
          <w:szCs w:val="20"/>
        </w:rPr>
        <w:t>We are an earl</w:t>
      </w:r>
      <w:r>
        <w:rPr>
          <w:b/>
          <w:bCs/>
          <w:sz w:val="20"/>
          <w:szCs w:val="20"/>
        </w:rPr>
        <w:t>y-stage company with a limited operating history, which could expose us to enhanced risks and increase the difficulty of evaluating our business and prospects.</w:t>
      </w:r>
    </w:p>
    <w:p w14:paraId="07C30D19" w14:textId="77777777" w:rsidR="00000000" w:rsidRDefault="0035631E">
      <w:pPr>
        <w:pStyle w:val="a3"/>
        <w:spacing w:before="120" w:beforeAutospacing="0" w:after="0" w:afterAutospacing="0"/>
        <w:ind w:firstLine="556"/>
        <w:rPr>
          <w:sz w:val="20"/>
          <w:szCs w:val="20"/>
        </w:rPr>
      </w:pPr>
      <w:r>
        <w:rPr>
          <w:sz w:val="20"/>
          <w:szCs w:val="20"/>
        </w:rPr>
        <w:t xml:space="preserve">We began operations in May 2012 and commercially launched our first genetic tests in 2013. As a </w:t>
      </w:r>
      <w:r>
        <w:rPr>
          <w:sz w:val="20"/>
          <w:szCs w:val="20"/>
        </w:rPr>
        <w:t>result, we have only a limited operating history upon which you can evaluate our business and prospects. Our limited operating history makes it difficult to evaluate our current business and hinders our ability to reliably forecast our future operating res</w:t>
      </w:r>
      <w:r>
        <w:rPr>
          <w:sz w:val="20"/>
          <w:szCs w:val="20"/>
        </w:rPr>
        <w:t xml:space="preserve">ults, including revenue, cash flows and movement toward sustained profitability. We have encountered and will continue to encounter risks and uncertainties frequently experienced by growing companies in the life sciences and technology industries, such as </w:t>
      </w:r>
      <w:r>
        <w:rPr>
          <w:sz w:val="20"/>
          <w:szCs w:val="20"/>
        </w:rPr>
        <w:t>risks related to an evolving and unpredictable industry and business model, management of growth and the other uncertainties described in this report. If our assumptions regarding these risks and uncertainties are incorrect or these risks and uncertainties</w:t>
      </w:r>
      <w:r>
        <w:rPr>
          <w:sz w:val="20"/>
          <w:szCs w:val="20"/>
        </w:rPr>
        <w:t xml:space="preserve"> change due to fluctuations in our markets, or if we do not address these risks successfully, our operating and financial results could differ materially from our expectations and our business could suffer.</w:t>
      </w:r>
    </w:p>
    <w:p w14:paraId="60DA36F2" w14:textId="77777777" w:rsidR="00000000" w:rsidRDefault="0035631E">
      <w:pPr>
        <w:pStyle w:val="a3"/>
        <w:spacing w:before="240" w:beforeAutospacing="0" w:after="0" w:afterAutospacing="0"/>
        <w:jc w:val="center"/>
        <w:rPr>
          <w:sz w:val="20"/>
          <w:szCs w:val="20"/>
        </w:rPr>
      </w:pPr>
      <w:r>
        <w:rPr>
          <w:sz w:val="20"/>
          <w:szCs w:val="20"/>
        </w:rPr>
        <w:t>25</w:t>
      </w:r>
    </w:p>
    <w:p w14:paraId="2E7ACAF7" w14:textId="77777777" w:rsidR="00000000" w:rsidRDefault="0035631E">
      <w:pPr>
        <w:rPr>
          <w:rFonts w:eastAsia="Times New Roman"/>
        </w:rPr>
      </w:pPr>
      <w:r>
        <w:rPr>
          <w:rFonts w:eastAsia="Times New Roman"/>
        </w:rPr>
        <w:pict w14:anchorId="1BF32F4C">
          <v:rect id="_x0000_i1051" style="width:415.3pt;height:1.5pt" o:hralign="center" o:hrstd="t" o:hr="t" fillcolor="#a0a0a0" stroked="f"/>
        </w:pict>
      </w:r>
    </w:p>
    <w:p w14:paraId="37C93288" w14:textId="77777777" w:rsidR="00000000" w:rsidRDefault="0035631E">
      <w:pPr>
        <w:pStyle w:val="a3"/>
        <w:spacing w:before="0" w:beforeAutospacing="0" w:after="0" w:afterAutospacing="0"/>
        <w:rPr>
          <w:sz w:val="20"/>
          <w:szCs w:val="20"/>
        </w:rPr>
      </w:pPr>
      <w:r>
        <w:rPr>
          <w:sz w:val="20"/>
          <w:szCs w:val="20"/>
        </w:rPr>
        <w:t> </w:t>
      </w:r>
    </w:p>
    <w:p w14:paraId="3CA46C37" w14:textId="77777777" w:rsidR="00000000" w:rsidRDefault="0035631E">
      <w:pPr>
        <w:pStyle w:val="a3"/>
        <w:spacing w:before="360" w:beforeAutospacing="0" w:after="0" w:afterAutospacing="0"/>
        <w:rPr>
          <w:b/>
          <w:bCs/>
          <w:sz w:val="20"/>
          <w:szCs w:val="20"/>
        </w:rPr>
      </w:pPr>
      <w:bookmarkStart w:id="65" w:name="_AEIOULastRenderedPageBreakAEIOU25"/>
      <w:bookmarkEnd w:id="65"/>
      <w:r>
        <w:rPr>
          <w:b/>
          <w:bCs/>
          <w:sz w:val="20"/>
          <w:szCs w:val="20"/>
        </w:rPr>
        <w:t>Our industry is subject to rapidly changing technology and new and increasing amounts of scientific data, and if we fail to keep pace with these technological advances, we may be unable to compete effectively and our business and prospects could suffer.</w:t>
      </w:r>
    </w:p>
    <w:p w14:paraId="0AD84789" w14:textId="77777777" w:rsidR="00000000" w:rsidRDefault="0035631E">
      <w:pPr>
        <w:pStyle w:val="a3"/>
        <w:spacing w:before="120" w:beforeAutospacing="0" w:after="0" w:afterAutospacing="0"/>
        <w:ind w:firstLine="556"/>
        <w:rPr>
          <w:sz w:val="20"/>
          <w:szCs w:val="20"/>
        </w:rPr>
      </w:pPr>
      <w:r>
        <w:rPr>
          <w:sz w:val="20"/>
          <w:szCs w:val="20"/>
        </w:rPr>
        <w:t>In</w:t>
      </w:r>
      <w:r>
        <w:rPr>
          <w:sz w:val="20"/>
          <w:szCs w:val="20"/>
        </w:rPr>
        <w:t xml:space="preserve"> recent years, there have been numerous advances in the ability to analyze large amounts of genomic information and the role of genetics and gene variants in disease diagnosis and treatment. Our industry has been, and we believe will continue to be, charac</w:t>
      </w:r>
      <w:r>
        <w:rPr>
          <w:sz w:val="20"/>
          <w:szCs w:val="20"/>
        </w:rPr>
        <w:t>terized by rapid technological change, increasing amounts of data, frequent introductions of new genetic tests and evolving industry standards, all of which could make our tests obsolete if we are not able to enhance our technologies and tests faster and b</w:t>
      </w:r>
      <w:r>
        <w:rPr>
          <w:sz w:val="20"/>
          <w:szCs w:val="20"/>
        </w:rPr>
        <w:t>etter than our competitors. We believe our future success will depend in part on our ability to keep pace with the evolving needs of our customers in a timely and cost-effective manner and to pursue new market opportunities that develop as a result of tech</w:t>
      </w:r>
      <w:r>
        <w:rPr>
          <w:sz w:val="20"/>
          <w:szCs w:val="20"/>
        </w:rPr>
        <w:t xml:space="preserve">nological and scientific advances. If we are not able to keep pace with these advances and increased customer expectations that develop as a result of these advances, we may be unable to sustain or grow our business and our future operations and prospects </w:t>
      </w:r>
      <w:r>
        <w:rPr>
          <w:sz w:val="20"/>
          <w:szCs w:val="20"/>
        </w:rPr>
        <w:t>could suffer.</w:t>
      </w:r>
    </w:p>
    <w:p w14:paraId="263D062C" w14:textId="77777777" w:rsidR="00000000" w:rsidRDefault="0035631E">
      <w:pPr>
        <w:pStyle w:val="a3"/>
        <w:spacing w:before="360" w:beforeAutospacing="0" w:after="0" w:afterAutospacing="0"/>
        <w:rPr>
          <w:b/>
          <w:bCs/>
          <w:sz w:val="20"/>
          <w:szCs w:val="20"/>
        </w:rPr>
      </w:pPr>
      <w:bookmarkStart w:id="66" w:name="_DV_C507"/>
      <w:bookmarkEnd w:id="66"/>
      <w:r>
        <w:rPr>
          <w:b/>
          <w:bCs/>
          <w:sz w:val="20"/>
          <w:szCs w:val="20"/>
        </w:rPr>
        <w:t>Our mix of customers can fluctuate from period to period and our revenue may be concentrated among only a small number of customers, and the loss of or a reduction in sales to any of our customers could materially harm our business.</w:t>
      </w:r>
    </w:p>
    <w:p w14:paraId="0E2290B1" w14:textId="77777777" w:rsidR="00000000" w:rsidRDefault="0035631E">
      <w:pPr>
        <w:pStyle w:val="a3"/>
        <w:spacing w:before="120" w:beforeAutospacing="0" w:after="0" w:afterAutospacing="0"/>
        <w:ind w:firstLine="556"/>
        <w:rPr>
          <w:sz w:val="20"/>
          <w:szCs w:val="20"/>
        </w:rPr>
      </w:pPr>
      <w:r>
        <w:rPr>
          <w:sz w:val="20"/>
          <w:szCs w:val="20"/>
        </w:rPr>
        <w:t>The compo</w:t>
      </w:r>
      <w:r>
        <w:rPr>
          <w:sz w:val="20"/>
          <w:szCs w:val="20"/>
        </w:rPr>
        <w:t xml:space="preserve">sition and concentration of our customer base can fluctuate from period to period, and in certain prior periods, a small number of customers accounted for a significant portion of our revenue. In particular, in </w:t>
      </w:r>
      <w:r>
        <w:rPr>
          <w:color w:val="000000"/>
          <w:sz w:val="20"/>
          <w:szCs w:val="20"/>
        </w:rPr>
        <w:t xml:space="preserve">the </w:t>
      </w:r>
      <w:r>
        <w:rPr>
          <w:sz w:val="20"/>
          <w:szCs w:val="20"/>
        </w:rPr>
        <w:t>six months period ended June 30, 2019, wh</w:t>
      </w:r>
      <w:r>
        <w:rPr>
          <w:sz w:val="20"/>
          <w:szCs w:val="20"/>
        </w:rPr>
        <w:t>en customers who, to our knowledge, are under common control or otherwise affiliated with each other are aggregated, two customers contributed 27% and 10%, respectively, of our total revenue. For these customers and generally, we do not have long-term purc</w:t>
      </w:r>
      <w:r>
        <w:rPr>
          <w:sz w:val="20"/>
          <w:szCs w:val="20"/>
        </w:rPr>
        <w:t xml:space="preserve">hase agreements with any of our customers, including any key customers, and, as a result, any or all of them could decide at any time to decrease, delay or discontinue their orders from us. Although we believe some of these fluctuations in customer demand </w:t>
      </w:r>
      <w:r>
        <w:rPr>
          <w:sz w:val="20"/>
          <w:szCs w:val="20"/>
        </w:rPr>
        <w:t>may be attributable in part to the nature of our business, in which our customers can experience significant volatility in their genetic testing demand from period to period in the ordinary course of their operations, these demand fluctuations, particularl</w:t>
      </w:r>
      <w:r>
        <w:rPr>
          <w:sz w:val="20"/>
          <w:szCs w:val="20"/>
        </w:rPr>
        <w:t>y for any key customers, can have a significant impact on our period-to-period performance regardless of their cause. In addition, the failure of any one of our customers or their payors to pay on a timely basis would negatively impact our results and cash</w:t>
      </w:r>
      <w:r>
        <w:rPr>
          <w:sz w:val="20"/>
          <w:szCs w:val="20"/>
        </w:rPr>
        <w:t xml:space="preserve"> flows. Our ability to maintain or increase sales to our existing customers depends on a variety of factors, including the other risk factors discussed in this report, many of which are beyond our control. Because of these and other factors, sales to any o</w:t>
      </w:r>
      <w:r>
        <w:rPr>
          <w:sz w:val="20"/>
          <w:szCs w:val="20"/>
        </w:rPr>
        <w:t>f our customers, including any key customers, may not continue in the amounts or at the rates as they have in the past, and such sales may never reach or exceed historical levels in any future period. The loss of any of our customers, or a reduction in ord</w:t>
      </w:r>
      <w:r>
        <w:rPr>
          <w:sz w:val="20"/>
          <w:szCs w:val="20"/>
        </w:rPr>
        <w:t xml:space="preserve">ers or difficulties collecting payments for tests ordered by any of them, could significantly reduce our revenue and adversely affect our operating results. </w:t>
      </w:r>
    </w:p>
    <w:p w14:paraId="5F158D72" w14:textId="77777777" w:rsidR="00000000" w:rsidRDefault="0035631E">
      <w:pPr>
        <w:pStyle w:val="a3"/>
        <w:spacing w:before="360" w:beforeAutospacing="0" w:after="0" w:afterAutospacing="0"/>
        <w:rPr>
          <w:b/>
          <w:bCs/>
          <w:sz w:val="20"/>
          <w:szCs w:val="20"/>
        </w:rPr>
      </w:pPr>
      <w:r>
        <w:rPr>
          <w:b/>
          <w:bCs/>
          <w:sz w:val="20"/>
          <w:szCs w:val="20"/>
        </w:rPr>
        <w:t xml:space="preserve">If we are not able to grow and diversify our customer base and increase demand for our tests from </w:t>
      </w:r>
      <w:r>
        <w:rPr>
          <w:b/>
          <w:bCs/>
          <w:sz w:val="20"/>
          <w:szCs w:val="20"/>
        </w:rPr>
        <w:t>existing and new customers, our potential for growth could be limited.</w:t>
      </w:r>
    </w:p>
    <w:p w14:paraId="58E042A0" w14:textId="77777777" w:rsidR="00000000" w:rsidRDefault="0035631E">
      <w:pPr>
        <w:pStyle w:val="a3"/>
        <w:spacing w:before="120" w:beforeAutospacing="0" w:after="0" w:afterAutospacing="0"/>
        <w:ind w:firstLine="556"/>
        <w:rPr>
          <w:sz w:val="20"/>
          <w:szCs w:val="20"/>
        </w:rPr>
      </w:pPr>
      <w:bookmarkStart w:id="67" w:name="_DV_C516"/>
      <w:r>
        <w:rPr>
          <w:sz w:val="20"/>
          <w:szCs w:val="20"/>
        </w:rPr>
        <w:t>To achieve our desired revenue growth, we must increase test volume by further penetrating our existing hospital and medical institution customers. In addition, we must grow our customer base beyond hospitals and medical institutions and into additional cu</w:t>
      </w:r>
      <w:r>
        <w:rPr>
          <w:sz w:val="20"/>
          <w:szCs w:val="20"/>
        </w:rPr>
        <w:t>stomer groups, such as individual physicians, other practitioners and research institutions. To this end, we are making efforts to diversify our customer market, including building relationship</w:t>
      </w:r>
      <w:r>
        <w:rPr>
          <w:sz w:val="20"/>
          <w:szCs w:val="20"/>
        </w:rPr>
        <w:t>s</w:t>
      </w:r>
      <w:r>
        <w:rPr>
          <w:sz w:val="20"/>
          <w:szCs w:val="20"/>
        </w:rPr>
        <w:t xml:space="preserve"> with research institutions and other similar institutional cu</w:t>
      </w:r>
      <w:r>
        <w:rPr>
          <w:sz w:val="20"/>
          <w:szCs w:val="20"/>
        </w:rPr>
        <w:t>stomers, a national clinical laboratory, regional medical networks and various other organizations to facilitate access to physicians, practitioners and other new customer groups, including certain U.S. government agencies. We are also pursuing relationshi</w:t>
      </w:r>
      <w:r>
        <w:rPr>
          <w:sz w:val="20"/>
          <w:szCs w:val="20"/>
        </w:rPr>
        <w:t>ps with payors, including Medicare, some state Medicaid programs and commercial payors, in an effort to obtain coverage and reimbursement for our tests to make them accessible to more individual physicians. Generally, when we establish these new customer r</w:t>
      </w:r>
      <w:r>
        <w:rPr>
          <w:sz w:val="20"/>
          <w:szCs w:val="20"/>
        </w:rPr>
        <w:t xml:space="preserve">elationships, we agree </w:t>
      </w:r>
      <w:bookmarkEnd w:id="67"/>
      <w:r>
        <w:rPr>
          <w:sz w:val="20"/>
          <w:szCs w:val="20"/>
        </w:rPr>
        <w:t>with the applicable payor, laboratory or other customer to provide certain of our tests at negotiated rates, but, subject to limited exceptions, none of these relationships obligate any party to order our tests at any agreed volume o</w:t>
      </w:r>
      <w:r>
        <w:rPr>
          <w:sz w:val="20"/>
          <w:szCs w:val="20"/>
        </w:rPr>
        <w:t>r frequency or at all. Further, any relationships we may develop with any government agencies are subject to unique risks associated with government contracts, including cancellation if adequate appropriations for subsequent performance periods are not mad</w:t>
      </w:r>
      <w:r>
        <w:rPr>
          <w:sz w:val="20"/>
          <w:szCs w:val="20"/>
        </w:rPr>
        <w:t>e and modification or termination at the government’s convenience and without prior notice. As a result, our efforts to pursue these or other new customer markets could fail, and even if we are able to develop relationships with new customers in these or a</w:t>
      </w:r>
      <w:r>
        <w:rPr>
          <w:sz w:val="20"/>
          <w:szCs w:val="20"/>
        </w:rPr>
        <w:t xml:space="preserve">ny other new customer groups, these relationships may not lead to meaningful or any increases in our customer base, the number of billable tests we deliver or our revenue, and may not improve our ability to achieve or sustain profitability. </w:t>
      </w:r>
    </w:p>
    <w:p w14:paraId="2E68E9C4" w14:textId="77777777" w:rsidR="00000000" w:rsidRDefault="0035631E">
      <w:pPr>
        <w:pStyle w:val="a3"/>
        <w:spacing w:before="240" w:beforeAutospacing="0" w:after="0" w:afterAutospacing="0"/>
        <w:ind w:firstLine="556"/>
        <w:rPr>
          <w:sz w:val="20"/>
          <w:szCs w:val="20"/>
        </w:rPr>
      </w:pPr>
      <w:r>
        <w:rPr>
          <w:sz w:val="20"/>
          <w:szCs w:val="20"/>
        </w:rPr>
        <w:t>We may fail to</w:t>
      </w:r>
      <w:r>
        <w:rPr>
          <w:sz w:val="20"/>
          <w:szCs w:val="20"/>
        </w:rPr>
        <w:t xml:space="preserve"> obtain the customer growth needed to grow volumes and revenue levels as desired or anticipated or at all, which could occur for a variety of reasons,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C3AF453" w14:textId="77777777">
        <w:tc>
          <w:tcPr>
            <w:tcW w:w="227" w:type="pct"/>
            <w:noWrap/>
            <w:hideMark/>
          </w:tcPr>
          <w:p w14:paraId="09DCBE6D"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482143E"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D4F74A7" w14:textId="77777777" w:rsidR="00000000" w:rsidRDefault="0035631E">
            <w:pPr>
              <w:pStyle w:val="a3"/>
              <w:spacing w:before="120" w:beforeAutospacing="0" w:after="0" w:afterAutospacing="0"/>
              <w:rPr>
                <w:sz w:val="20"/>
                <w:szCs w:val="20"/>
              </w:rPr>
            </w:pPr>
            <w:r>
              <w:rPr>
                <w:sz w:val="20"/>
                <w:szCs w:val="20"/>
              </w:rPr>
              <w:t>the genetic testing market generally, and particularly the market for next g</w:t>
            </w:r>
            <w:r>
              <w:rPr>
                <w:sz w:val="20"/>
                <w:szCs w:val="20"/>
              </w:rPr>
              <w:t>eneration sequencing, or NGS, genetic tests, is relatively new and may not grow as predicted or may decline;</w:t>
            </w:r>
          </w:p>
        </w:tc>
      </w:tr>
    </w:tbl>
    <w:p w14:paraId="6CBBDCD5"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1AB6F54" w14:textId="77777777">
        <w:tc>
          <w:tcPr>
            <w:tcW w:w="227" w:type="pct"/>
            <w:noWrap/>
            <w:hideMark/>
          </w:tcPr>
          <w:p w14:paraId="7E13B88F"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59C366A"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4E07312" w14:textId="77777777" w:rsidR="00000000" w:rsidRDefault="0035631E">
            <w:pPr>
              <w:pStyle w:val="a3"/>
              <w:spacing w:before="120" w:beforeAutospacing="0" w:after="0" w:afterAutospacing="0"/>
              <w:rPr>
                <w:sz w:val="20"/>
                <w:szCs w:val="20"/>
              </w:rPr>
            </w:pPr>
            <w:r>
              <w:rPr>
                <w:sz w:val="20"/>
                <w:szCs w:val="20"/>
              </w:rPr>
              <w:t>our efforts to improve our existing tests and develop and launch new tests may be unsuccessful;</w:t>
            </w:r>
          </w:p>
        </w:tc>
      </w:tr>
    </w:tbl>
    <w:p w14:paraId="78DAB1AB"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0B09190" w14:textId="77777777">
        <w:tc>
          <w:tcPr>
            <w:tcW w:w="227" w:type="pct"/>
            <w:noWrap/>
            <w:hideMark/>
          </w:tcPr>
          <w:p w14:paraId="78DEEA40"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ACD8047"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8BEF457" w14:textId="77777777" w:rsidR="00000000" w:rsidRDefault="0035631E">
            <w:pPr>
              <w:pStyle w:val="a3"/>
              <w:spacing w:before="120" w:beforeAutospacing="0" w:after="0" w:afterAutospacing="0"/>
              <w:rPr>
                <w:sz w:val="20"/>
                <w:szCs w:val="20"/>
              </w:rPr>
            </w:pPr>
            <w:r>
              <w:rPr>
                <w:sz w:val="20"/>
                <w:szCs w:val="20"/>
              </w:rPr>
              <w:t>we may not be able to convince addition</w:t>
            </w:r>
            <w:r>
              <w:rPr>
                <w:sz w:val="20"/>
                <w:szCs w:val="20"/>
              </w:rPr>
              <w:t>al hospitals and medical institutions or additional customer groups of the utility of our tests and their potential advantages over existing and new alternatives;</w:t>
            </w:r>
          </w:p>
        </w:tc>
      </w:tr>
    </w:tbl>
    <w:p w14:paraId="00CD00A2"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5622634" w14:textId="77777777">
        <w:tc>
          <w:tcPr>
            <w:tcW w:w="227" w:type="pct"/>
            <w:noWrap/>
            <w:hideMark/>
          </w:tcPr>
          <w:p w14:paraId="539DE69F"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BA53C33"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D035F0C" w14:textId="77777777" w:rsidR="00000000" w:rsidRDefault="0035631E">
            <w:pPr>
              <w:pStyle w:val="a3"/>
              <w:spacing w:before="120" w:beforeAutospacing="0" w:after="0" w:afterAutospacing="0"/>
              <w:rPr>
                <w:sz w:val="20"/>
                <w:szCs w:val="20"/>
              </w:rPr>
            </w:pPr>
            <w:r>
              <w:rPr>
                <w:sz w:val="20"/>
                <w:szCs w:val="20"/>
              </w:rPr>
              <w:t>our investments in our sales and marketing functions, including our efforts to increase and restructure our sales force and re-focus and expand our marketing initiatives and strategies, may fail;</w:t>
            </w:r>
          </w:p>
        </w:tc>
      </w:tr>
    </w:tbl>
    <w:p w14:paraId="6160605F" w14:textId="77777777" w:rsidR="00000000" w:rsidRDefault="0035631E">
      <w:pPr>
        <w:pStyle w:val="a3"/>
        <w:spacing w:before="240" w:beforeAutospacing="0" w:after="0" w:afterAutospacing="0"/>
        <w:jc w:val="center"/>
        <w:rPr>
          <w:sz w:val="20"/>
          <w:szCs w:val="20"/>
        </w:rPr>
      </w:pPr>
      <w:r>
        <w:rPr>
          <w:sz w:val="20"/>
          <w:szCs w:val="20"/>
        </w:rPr>
        <w:t>26</w:t>
      </w:r>
    </w:p>
    <w:p w14:paraId="495E014A" w14:textId="77777777" w:rsidR="00000000" w:rsidRDefault="0035631E">
      <w:pPr>
        <w:rPr>
          <w:rFonts w:eastAsia="Times New Roman"/>
        </w:rPr>
      </w:pPr>
      <w:r>
        <w:rPr>
          <w:rFonts w:eastAsia="Times New Roman"/>
        </w:rPr>
        <w:pict w14:anchorId="5B6A25F6">
          <v:rect id="_x0000_i1052" style="width:415.3pt;height:1.5pt" o:hralign="center" o:hrstd="t" o:hr="t" fillcolor="#a0a0a0" stroked="f"/>
        </w:pict>
      </w:r>
    </w:p>
    <w:p w14:paraId="3664597D" w14:textId="77777777" w:rsidR="00000000" w:rsidRDefault="0035631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FC146AA" w14:textId="77777777">
        <w:tc>
          <w:tcPr>
            <w:tcW w:w="227" w:type="pct"/>
            <w:noWrap/>
            <w:hideMark/>
          </w:tcPr>
          <w:p w14:paraId="42C9CF93"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32D18F6"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423780D" w14:textId="77777777" w:rsidR="00000000" w:rsidRDefault="0035631E">
            <w:pPr>
              <w:pStyle w:val="a3"/>
              <w:spacing w:before="120" w:beforeAutospacing="0" w:after="0" w:afterAutospacing="0"/>
              <w:rPr>
                <w:sz w:val="20"/>
                <w:szCs w:val="20"/>
              </w:rPr>
            </w:pPr>
            <w:bookmarkStart w:id="68" w:name="_AEIOULastRenderedPageBreakAEIOU26"/>
            <w:bookmarkEnd w:id="68"/>
            <w:r>
              <w:rPr>
                <w:sz w:val="20"/>
                <w:szCs w:val="20"/>
              </w:rPr>
              <w:t>we may be unsuccessful in convincing customers of the benefits of our broad and customizable test menu;</w:t>
            </w:r>
          </w:p>
        </w:tc>
      </w:tr>
    </w:tbl>
    <w:p w14:paraId="14C0CD97"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BBD86A6" w14:textId="77777777">
        <w:tc>
          <w:tcPr>
            <w:tcW w:w="227" w:type="pct"/>
            <w:noWrap/>
            <w:hideMark/>
          </w:tcPr>
          <w:p w14:paraId="439BC790"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4A43B182"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1FDAC09" w14:textId="77777777" w:rsidR="00000000" w:rsidRDefault="0035631E">
            <w:pPr>
              <w:pStyle w:val="a3"/>
              <w:spacing w:before="120" w:beforeAutospacing="0" w:after="0" w:afterAutospacing="0"/>
              <w:rPr>
                <w:sz w:val="20"/>
                <w:szCs w:val="20"/>
              </w:rPr>
            </w:pPr>
            <w:r>
              <w:rPr>
                <w:sz w:val="20"/>
                <w:szCs w:val="20"/>
              </w:rPr>
              <w:t xml:space="preserve">genetic testing </w:t>
            </w:r>
            <w:r>
              <w:rPr>
                <w:sz w:val="20"/>
                <w:szCs w:val="20"/>
              </w:rPr>
              <w:t>is expensive and many existing and potential new customers may be sensitive to pricing, particularly if we are not able to maintain low prices relative to our competitors;</w:t>
            </w:r>
          </w:p>
        </w:tc>
      </w:tr>
    </w:tbl>
    <w:p w14:paraId="50E35CAE"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1E28073" w14:textId="77777777">
        <w:tc>
          <w:tcPr>
            <w:tcW w:w="227" w:type="pct"/>
            <w:noWrap/>
            <w:hideMark/>
          </w:tcPr>
          <w:p w14:paraId="3D6758E7"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40CA59A7"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DDE3D4D" w14:textId="77777777" w:rsidR="00000000" w:rsidRDefault="0035631E">
            <w:pPr>
              <w:pStyle w:val="a3"/>
              <w:spacing w:before="120" w:beforeAutospacing="0" w:after="0" w:afterAutospacing="0"/>
              <w:rPr>
                <w:sz w:val="20"/>
                <w:szCs w:val="20"/>
              </w:rPr>
            </w:pPr>
            <w:r>
              <w:rPr>
                <w:sz w:val="20"/>
                <w:szCs w:val="20"/>
              </w:rPr>
              <w:t>potential new customers, particularly individual physicians and other practiti</w:t>
            </w:r>
            <w:r>
              <w:rPr>
                <w:sz w:val="20"/>
                <w:szCs w:val="20"/>
              </w:rPr>
              <w:t>oners, may not adopt our tests if coverage and adequate reimbursement are not available;</w:t>
            </w:r>
          </w:p>
        </w:tc>
      </w:tr>
    </w:tbl>
    <w:p w14:paraId="29668E93"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F7F202" w14:textId="77777777">
        <w:tc>
          <w:tcPr>
            <w:tcW w:w="227" w:type="pct"/>
            <w:noWrap/>
            <w:hideMark/>
          </w:tcPr>
          <w:p w14:paraId="5E786C3A"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4CDCCA35"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4D4624A0" w14:textId="77777777" w:rsidR="00000000" w:rsidRDefault="0035631E">
            <w:pPr>
              <w:pStyle w:val="a3"/>
              <w:spacing w:before="120" w:beforeAutospacing="0" w:after="0" w:afterAutospacing="0"/>
              <w:rPr>
                <w:sz w:val="20"/>
                <w:szCs w:val="20"/>
              </w:rPr>
            </w:pPr>
            <w:r>
              <w:rPr>
                <w:sz w:val="20"/>
                <w:szCs w:val="20"/>
              </w:rPr>
              <w:t>negative publicity or regulatory investigations into the actions of companies in our industry could raise doubts about the legitimacy of diagnostic technologies generally, and could result in scrutiny of diagnostic activities by the U.S. Food and Drug Admi</w:t>
            </w:r>
            <w:r>
              <w:rPr>
                <w:sz w:val="20"/>
                <w:szCs w:val="20"/>
              </w:rPr>
              <w:t>nistration, or FDA, or other applicable government agencies; and</w:t>
            </w:r>
          </w:p>
        </w:tc>
      </w:tr>
    </w:tbl>
    <w:p w14:paraId="410BEF13"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5A03523" w14:textId="77777777">
        <w:tc>
          <w:tcPr>
            <w:tcW w:w="227" w:type="pct"/>
            <w:noWrap/>
            <w:hideMark/>
          </w:tcPr>
          <w:p w14:paraId="01DF7629"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4C4B69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99DCBCC" w14:textId="77777777" w:rsidR="00000000" w:rsidRDefault="0035631E">
            <w:pPr>
              <w:pStyle w:val="a3"/>
              <w:spacing w:before="120" w:beforeAutospacing="0" w:after="0" w:afterAutospacing="0"/>
              <w:rPr>
                <w:sz w:val="20"/>
                <w:szCs w:val="20"/>
              </w:rPr>
            </w:pPr>
            <w:r>
              <w:rPr>
                <w:sz w:val="20"/>
                <w:szCs w:val="20"/>
              </w:rPr>
              <w:t>our competitors could introduce new tests that cover more genes or that provide more accurate or reliable results.</w:t>
            </w:r>
          </w:p>
        </w:tc>
      </w:tr>
    </w:tbl>
    <w:p w14:paraId="1E236C5D" w14:textId="77777777" w:rsidR="00000000" w:rsidRDefault="0035631E">
      <w:pPr>
        <w:pStyle w:val="a3"/>
        <w:spacing w:before="240" w:beforeAutospacing="0" w:after="0" w:afterAutospacing="0"/>
        <w:ind w:firstLine="556"/>
        <w:rPr>
          <w:sz w:val="20"/>
          <w:szCs w:val="20"/>
        </w:rPr>
      </w:pPr>
      <w:r>
        <w:rPr>
          <w:sz w:val="20"/>
          <w:szCs w:val="20"/>
        </w:rPr>
        <w:t>If we are unable to address these and other risks associated with gro</w:t>
      </w:r>
      <w:r>
        <w:rPr>
          <w:sz w:val="20"/>
          <w:szCs w:val="20"/>
        </w:rPr>
        <w:t>wing our customer base and deepening our relationships with existing customers, we may not achieve our desired growth in billable tests and our results of operations could be adversely impacted.</w:t>
      </w:r>
    </w:p>
    <w:p w14:paraId="5000EDF2" w14:textId="77777777" w:rsidR="00000000" w:rsidRDefault="0035631E">
      <w:pPr>
        <w:pStyle w:val="a3"/>
        <w:spacing w:before="360" w:beforeAutospacing="0" w:after="0" w:afterAutospacing="0"/>
        <w:rPr>
          <w:b/>
          <w:bCs/>
          <w:sz w:val="20"/>
          <w:szCs w:val="20"/>
        </w:rPr>
      </w:pPr>
      <w:r>
        <w:rPr>
          <w:b/>
          <w:bCs/>
          <w:sz w:val="20"/>
          <w:szCs w:val="20"/>
        </w:rPr>
        <w:t>We face intense competition, which could intensify further in</w:t>
      </w:r>
      <w:r>
        <w:rPr>
          <w:b/>
          <w:bCs/>
          <w:sz w:val="20"/>
          <w:szCs w:val="20"/>
        </w:rPr>
        <w:t xml:space="preserve"> the future, and we may fail to maintain or increase our revenue levels, maintain the current prices and margins for our billable tests, or achieve or sustain profitability if we cannot compete successfully.</w:t>
      </w:r>
    </w:p>
    <w:p w14:paraId="4EB545AA" w14:textId="77777777" w:rsidR="00000000" w:rsidRDefault="0035631E">
      <w:pPr>
        <w:pStyle w:val="a3"/>
        <w:spacing w:before="120" w:beforeAutospacing="0" w:after="0" w:afterAutospacing="0"/>
        <w:ind w:firstLine="556"/>
        <w:rPr>
          <w:sz w:val="20"/>
          <w:szCs w:val="20"/>
        </w:rPr>
      </w:pPr>
      <w:r>
        <w:rPr>
          <w:sz w:val="20"/>
          <w:szCs w:val="20"/>
        </w:rPr>
        <w:t>With the development of NGS, the clinical geneti</w:t>
      </w:r>
      <w:r>
        <w:rPr>
          <w:sz w:val="20"/>
          <w:szCs w:val="20"/>
        </w:rPr>
        <w:t>c testing market has become increasingly competitive, and we expect this competition to intensify further in the future. We face competition from a variety of sources, including, among others, dozens of companies focused on molecular genetic testing servic</w:t>
      </w:r>
      <w:r>
        <w:rPr>
          <w:sz w:val="20"/>
          <w:szCs w:val="20"/>
        </w:rPr>
        <w:t>es, such as specialty and reference laboratories that offer traditional single-gene and multi-gene tests, as well as established and emerging healthcare, information technology and service companies that may develop and sell competitive products or service</w:t>
      </w:r>
      <w:r>
        <w:rPr>
          <w:sz w:val="20"/>
          <w:szCs w:val="20"/>
        </w:rPr>
        <w:t>s, which may include informatics, analysis, integrated genetic tools and services for health and wellness.</w:t>
      </w:r>
    </w:p>
    <w:p w14:paraId="1B3E620D" w14:textId="77777777" w:rsidR="00000000" w:rsidRDefault="0035631E">
      <w:pPr>
        <w:pStyle w:val="a3"/>
        <w:spacing w:before="240" w:beforeAutospacing="0" w:after="0" w:afterAutospacing="0"/>
        <w:ind w:firstLine="556"/>
        <w:rPr>
          <w:sz w:val="20"/>
          <w:szCs w:val="20"/>
        </w:rPr>
      </w:pPr>
      <w:r>
        <w:rPr>
          <w:sz w:val="20"/>
          <w:szCs w:val="20"/>
        </w:rPr>
        <w:t>Additionally, participants in closely related markets, such as prenatal testing and clinical trial or companion diagnostic testing, could converge on</w:t>
      </w:r>
      <w:r>
        <w:rPr>
          <w:sz w:val="20"/>
          <w:szCs w:val="20"/>
        </w:rPr>
        <w:t xml:space="preserve"> offerings that are competitive with the type of tests we perform. Instances where potential competitors are aligned with key suppliers or are themselves suppliers could provide these potential competitors with significant advantages. Further, hospitals, r</w:t>
      </w:r>
      <w:r>
        <w:rPr>
          <w:sz w:val="20"/>
          <w:szCs w:val="20"/>
        </w:rPr>
        <w:t>esearch institutions and eventually individual physicians and other practitioners may also seek to perform at their own facilities the type of genetic testing we would otherwise perform for them. In this regard, continued development of, and associated dec</w:t>
      </w:r>
      <w:r>
        <w:rPr>
          <w:sz w:val="20"/>
          <w:szCs w:val="20"/>
        </w:rPr>
        <w:t>reases in the cost of, equipment, reagents and other materials and databases and genetic data interpretation services may enable broader direct participation in genetic testing and analysis and drive down the use of third-party testing companies such as ou</w:t>
      </w:r>
      <w:r>
        <w:rPr>
          <w:sz w:val="20"/>
          <w:szCs w:val="20"/>
        </w:rPr>
        <w:t>rs. Moreover, the biotechnology and genetic testing fields continue to undergo significant consolidation, permitting larger clinical laboratory service providers to increase cost efficiencies and service levels, resulting in more intense competition.</w:t>
      </w:r>
    </w:p>
    <w:p w14:paraId="434457A7" w14:textId="77777777" w:rsidR="00000000" w:rsidRDefault="0035631E">
      <w:pPr>
        <w:pStyle w:val="a3"/>
        <w:spacing w:before="240" w:beforeAutospacing="0" w:after="0" w:afterAutospacing="0"/>
        <w:ind w:firstLine="556"/>
        <w:rPr>
          <w:sz w:val="20"/>
          <w:szCs w:val="20"/>
        </w:rPr>
      </w:pPr>
      <w:r>
        <w:rPr>
          <w:sz w:val="20"/>
          <w:szCs w:val="20"/>
        </w:rPr>
        <w:t xml:space="preserve">Many </w:t>
      </w:r>
      <w:r>
        <w:rPr>
          <w:sz w:val="20"/>
          <w:szCs w:val="20"/>
        </w:rPr>
        <w:t>of our existing and potential future competitors have longer operating histories, larger customer bases, more expansive brand recognition and deeper market penetration, substantially greater financial, technological and research and development resources a</w:t>
      </w:r>
      <w:r>
        <w:rPr>
          <w:sz w:val="20"/>
          <w:szCs w:val="20"/>
        </w:rPr>
        <w:t>nd selling and marketing capabilities, and considerably more experience dealing with third-party payors. As a result, they may be able to respond more quickly to changes in customer requirements or preferences, develop faster, better and more expansive adv</w:t>
      </w:r>
      <w:r>
        <w:rPr>
          <w:sz w:val="20"/>
          <w:szCs w:val="20"/>
        </w:rPr>
        <w:t>ancements for their technologies and tests, create and implement more successful strategies for the promotion and sale of their tests, obtain more favorable results from third-party payors regarding coverage and reimbursement for their offerings, adopt mor</w:t>
      </w:r>
      <w:r>
        <w:rPr>
          <w:sz w:val="20"/>
          <w:szCs w:val="20"/>
        </w:rPr>
        <w:t>e aggressive pricing and/or price reduction policies for their tests, secure supplies from vendors on more favorable terms or devote substantially more resources to infrastructure and systems development. We may not be able to compete effectively against t</w:t>
      </w:r>
      <w:r>
        <w:rPr>
          <w:sz w:val="20"/>
          <w:szCs w:val="20"/>
        </w:rPr>
        <w:t>hese organizations.</w:t>
      </w:r>
    </w:p>
    <w:p w14:paraId="2FE36DB9" w14:textId="77777777" w:rsidR="00000000" w:rsidRDefault="0035631E">
      <w:pPr>
        <w:pStyle w:val="a3"/>
        <w:spacing w:before="240" w:beforeAutospacing="0" w:after="0" w:afterAutospacing="0"/>
        <w:ind w:firstLine="556"/>
        <w:rPr>
          <w:sz w:val="20"/>
          <w:szCs w:val="20"/>
        </w:rPr>
      </w:pPr>
      <w:bookmarkStart w:id="69" w:name="_AEIOULastRenderedPageBreakAEIOU27"/>
      <w:bookmarkEnd w:id="69"/>
      <w:r>
        <w:rPr>
          <w:sz w:val="20"/>
          <w:szCs w:val="20"/>
        </w:rPr>
        <w:t>Additionally, increased competition and cost-saving initiatives on the part of government entities and other third-party payors could result in downward pressure on the price for genetic analysis and interpretation generally, which coul</w:t>
      </w:r>
      <w:r>
        <w:rPr>
          <w:sz w:val="20"/>
          <w:szCs w:val="20"/>
        </w:rPr>
        <w:t xml:space="preserve">d harm our revenue levels and sales volume and our ability to gain market share. This downward pricing pressure could intensify in future periods if adoption of genetic testing becomes more widespread, and we may not be able to maintain acceptable margins </w:t>
      </w:r>
      <w:r>
        <w:rPr>
          <w:sz w:val="20"/>
          <w:szCs w:val="20"/>
        </w:rPr>
        <w:t xml:space="preserve">on our sales if we are forced to reduce prices for our tests to try to remain competitive, especially if we are also experiencing increasing expenses as we make efforts to grow our business or otherwise meet customer demands. The occurrence of these risks </w:t>
      </w:r>
      <w:r>
        <w:rPr>
          <w:sz w:val="20"/>
          <w:szCs w:val="20"/>
        </w:rPr>
        <w:t>could materially harm our ability to achieve or sustain profitability. In addition, competitors may be acquired by, receive investments from or enter into other commercial relationships with larger, well-established and well-financed companies if and as us</w:t>
      </w:r>
      <w:r>
        <w:rPr>
          <w:sz w:val="20"/>
          <w:szCs w:val="20"/>
        </w:rPr>
        <w:t>e of NGS for clinical diagnosis and preventative care increases. Further, companies or governments that effectively control access to genetic testing through umbrella contracts or regional preferences could promote our competitors or prevent us from perfor</w:t>
      </w:r>
      <w:r>
        <w:rPr>
          <w:sz w:val="20"/>
          <w:szCs w:val="20"/>
        </w:rPr>
        <w:t xml:space="preserve">ming certain tests in certain territories. If we are unable to compete successfully against current and future competitors for these or any other reasons, we may be unable to increase market </w:t>
      </w:r>
    </w:p>
    <w:p w14:paraId="42F513B2" w14:textId="77777777" w:rsidR="00000000" w:rsidRDefault="0035631E">
      <w:pPr>
        <w:pStyle w:val="a3"/>
        <w:spacing w:before="240" w:beforeAutospacing="0" w:after="0" w:afterAutospacing="0"/>
        <w:jc w:val="center"/>
        <w:rPr>
          <w:sz w:val="20"/>
          <w:szCs w:val="20"/>
        </w:rPr>
      </w:pPr>
      <w:r>
        <w:rPr>
          <w:sz w:val="20"/>
          <w:szCs w:val="20"/>
        </w:rPr>
        <w:t>27</w:t>
      </w:r>
    </w:p>
    <w:p w14:paraId="4F016410" w14:textId="77777777" w:rsidR="00000000" w:rsidRDefault="0035631E">
      <w:pPr>
        <w:rPr>
          <w:rFonts w:eastAsia="Times New Roman"/>
        </w:rPr>
      </w:pPr>
      <w:r>
        <w:rPr>
          <w:rFonts w:eastAsia="Times New Roman"/>
        </w:rPr>
        <w:pict w14:anchorId="123F46C8">
          <v:rect id="_x0000_i1053" style="width:415.3pt;height:1.5pt" o:hralign="center" o:hrstd="t" o:hr="t" fillcolor="#a0a0a0" stroked="f"/>
        </w:pict>
      </w:r>
    </w:p>
    <w:p w14:paraId="03688FD6" w14:textId="77777777" w:rsidR="00000000" w:rsidRDefault="0035631E">
      <w:pPr>
        <w:pStyle w:val="a3"/>
        <w:spacing w:before="0" w:beforeAutospacing="0" w:after="0" w:afterAutospacing="0"/>
        <w:rPr>
          <w:sz w:val="20"/>
          <w:szCs w:val="20"/>
        </w:rPr>
      </w:pPr>
      <w:r>
        <w:rPr>
          <w:sz w:val="20"/>
          <w:szCs w:val="20"/>
        </w:rPr>
        <w:t> </w:t>
      </w:r>
    </w:p>
    <w:p w14:paraId="5D62A5EF" w14:textId="77777777" w:rsidR="00000000" w:rsidRDefault="0035631E">
      <w:pPr>
        <w:pStyle w:val="a3"/>
        <w:spacing w:before="240" w:beforeAutospacing="0" w:after="0" w:afterAutospacing="0"/>
        <w:rPr>
          <w:sz w:val="20"/>
          <w:szCs w:val="20"/>
        </w:rPr>
      </w:pPr>
      <w:r>
        <w:rPr>
          <w:sz w:val="20"/>
          <w:szCs w:val="20"/>
        </w:rPr>
        <w:t>acceptance and sales volume of our tests, which could preve</w:t>
      </w:r>
      <w:r>
        <w:rPr>
          <w:sz w:val="20"/>
          <w:szCs w:val="20"/>
        </w:rPr>
        <w:t>nt us from maintaining or increasing our revenue levels or achieving or sustaining profitability or could otherwise negatively affect our performance.</w:t>
      </w:r>
    </w:p>
    <w:p w14:paraId="2C84AD93" w14:textId="77777777" w:rsidR="00000000" w:rsidRDefault="0035631E">
      <w:pPr>
        <w:pStyle w:val="a3"/>
        <w:spacing w:before="360" w:beforeAutospacing="0" w:after="0" w:afterAutospacing="0"/>
        <w:rPr>
          <w:b/>
          <w:bCs/>
          <w:sz w:val="20"/>
          <w:szCs w:val="20"/>
        </w:rPr>
      </w:pPr>
      <w:r>
        <w:rPr>
          <w:b/>
          <w:bCs/>
          <w:sz w:val="20"/>
          <w:szCs w:val="20"/>
        </w:rPr>
        <w:t>Our level of commercial success will depend in part on our ability to generate and grow sales with our sa</w:t>
      </w:r>
      <w:r>
        <w:rPr>
          <w:b/>
          <w:bCs/>
          <w:sz w:val="20"/>
          <w:szCs w:val="20"/>
        </w:rPr>
        <w:t xml:space="preserve">les and marketing team, strategies and partnerships, and we may be unsuccessful in these efforts. </w:t>
      </w:r>
    </w:p>
    <w:p w14:paraId="79039B85" w14:textId="77777777" w:rsidR="00000000" w:rsidRDefault="0035631E">
      <w:pPr>
        <w:pStyle w:val="a3"/>
        <w:spacing w:before="120" w:beforeAutospacing="0" w:after="0" w:afterAutospacing="0"/>
        <w:ind w:firstLine="556"/>
        <w:rPr>
          <w:sz w:val="20"/>
          <w:szCs w:val="20"/>
        </w:rPr>
      </w:pPr>
      <w:r>
        <w:rPr>
          <w:sz w:val="20"/>
          <w:szCs w:val="20"/>
        </w:rPr>
        <w:t>We may not be able to market or sell our existing tests or any tests we may develop in the future in order to drive demand sufficiently to support our desire</w:t>
      </w:r>
      <w:r>
        <w:rPr>
          <w:sz w:val="20"/>
          <w:szCs w:val="20"/>
        </w:rPr>
        <w:t>d growth. We currently sell our tests through a small internal sales force and a number of contractors who serve as independent sales representatives. Although we have made efforts to enhance and improve our internal sales department, it remains significan</w:t>
      </w:r>
      <w:r>
        <w:rPr>
          <w:sz w:val="20"/>
          <w:szCs w:val="20"/>
        </w:rPr>
        <w:t>tly smaller than many of our competitors’ sales teams. We have historically relied significantly on organic growth and word-of-mouth among our customers to generate interest in our tests, but our ability to rely on this type of interest in future periods i</w:t>
      </w:r>
      <w:r>
        <w:rPr>
          <w:sz w:val="20"/>
          <w:szCs w:val="20"/>
        </w:rPr>
        <w:t xml:space="preserve">s uncertain. </w:t>
      </w:r>
    </w:p>
    <w:p w14:paraId="1A722339" w14:textId="77777777" w:rsidR="00000000" w:rsidRDefault="0035631E">
      <w:pPr>
        <w:pStyle w:val="a3"/>
        <w:spacing w:before="240" w:beforeAutospacing="0" w:after="0" w:afterAutospacing="0"/>
        <w:ind w:firstLine="556"/>
        <w:rPr>
          <w:sz w:val="20"/>
          <w:szCs w:val="20"/>
        </w:rPr>
      </w:pPr>
      <w:r>
        <w:rPr>
          <w:sz w:val="20"/>
          <w:szCs w:val="20"/>
        </w:rPr>
        <w:t>We believe our ability to maintain and grow sales volume in the future will depend in large part on our ability to further develop our sales team and create and implement effective sales and marketing strategies. We have been focused on these</w:t>
      </w:r>
      <w:r>
        <w:rPr>
          <w:sz w:val="20"/>
          <w:szCs w:val="20"/>
        </w:rPr>
        <w:t xml:space="preserve"> objectives and have taken steps to pursue them in recent periods, including hiring new key members and restructuring the organization of our sales and marketing team, re-focusing our sales and marketing initiatives and strategies and increasing the overal</w:t>
      </w:r>
      <w:r>
        <w:rPr>
          <w:sz w:val="20"/>
          <w:szCs w:val="20"/>
        </w:rPr>
        <w:t>l scope of our marketing activities. These efforts have required and will continue to involve significant time and expense. Moreover, these efforts may be unsuccessful. For instance, we may not be able to attract and hire the qualified personnel we need to</w:t>
      </w:r>
      <w:r>
        <w:rPr>
          <w:sz w:val="20"/>
          <w:szCs w:val="20"/>
        </w:rPr>
        <w:t xml:space="preserve"> grow or otherwise improve our sales and marketing team as quickly or as successfully as we would like for various reasons, including intense competition in our industry for qualified personnel and our relative lack of experience selling and marketing our </w:t>
      </w:r>
      <w:r>
        <w:rPr>
          <w:sz w:val="20"/>
          <w:szCs w:val="20"/>
        </w:rPr>
        <w:t>tests. Even if we are able to further develop our sales and marketing team and strategy, and we may not be successful in growing our customer base or increasing order volumes from our existing customers. Further, our reliance on independent sales represent</w:t>
      </w:r>
      <w:r>
        <w:rPr>
          <w:sz w:val="20"/>
          <w:szCs w:val="20"/>
        </w:rPr>
        <w:t xml:space="preserve">atives subjects us to risks, as we have very little control over their activities and they are generally free to market and sell other, potentially competing, products. As a result, these independent sales representatives could devote insufficient time or </w:t>
      </w:r>
      <w:r>
        <w:rPr>
          <w:sz w:val="20"/>
          <w:szCs w:val="20"/>
        </w:rPr>
        <w:t xml:space="preserve">resources to marketing and selling our tests, could market them in an ineffective manner or could otherwise be unsuccessful in selling adequate or expected quantities of our tests. </w:t>
      </w:r>
    </w:p>
    <w:p w14:paraId="27BDF662" w14:textId="77777777" w:rsidR="00000000" w:rsidRDefault="0035631E">
      <w:pPr>
        <w:pStyle w:val="a3"/>
        <w:spacing w:before="240" w:beforeAutospacing="0" w:after="0" w:afterAutospacing="0"/>
        <w:ind w:firstLine="556"/>
        <w:rPr>
          <w:sz w:val="20"/>
          <w:szCs w:val="20"/>
        </w:rPr>
      </w:pPr>
      <w:r>
        <w:rPr>
          <w:sz w:val="20"/>
          <w:szCs w:val="20"/>
        </w:rPr>
        <w:t>In addition, our future sales levels will depend in large part on the effe</w:t>
      </w:r>
      <w:r>
        <w:rPr>
          <w:sz w:val="20"/>
          <w:szCs w:val="20"/>
        </w:rPr>
        <w:t>ctiveness of our sales and marketing strategies, including our ability to expand our brand awareness by providing education about the benefits and full scale of our offering to the medical community in general and to our targeted geographic and customer ma</w:t>
      </w:r>
      <w:r>
        <w:rPr>
          <w:sz w:val="20"/>
          <w:szCs w:val="20"/>
        </w:rPr>
        <w:t>rkets. We also intend to continue to pursue targeted marketing initiatives, including working with medical professional societies to promote awareness of the benefits of our tests and genetic testing in general, pursuing or supporting scientific studies of</w:t>
      </w:r>
      <w:r>
        <w:rPr>
          <w:sz w:val="20"/>
          <w:szCs w:val="20"/>
        </w:rPr>
        <w:t xml:space="preserve"> our tests and publication of results in medical or scientific journals and making presentations at medical, scientific or industry conferences and trade shows. We may not be successful in implementing these initiatives or other marketing strategies we may</w:t>
      </w:r>
      <w:r>
        <w:rPr>
          <w:sz w:val="20"/>
          <w:szCs w:val="20"/>
        </w:rPr>
        <w:t xml:space="preserve"> develop and pursue. If we are not able to drive sufficient revenue using our sales and marketing strategies to support our planned growth, our business and results of operations would be negatively affected. </w:t>
      </w:r>
    </w:p>
    <w:p w14:paraId="3DA1DBAD" w14:textId="77777777" w:rsidR="00000000" w:rsidRDefault="0035631E">
      <w:pPr>
        <w:pStyle w:val="a3"/>
        <w:spacing w:before="240" w:beforeAutospacing="0" w:after="0" w:afterAutospacing="0"/>
        <w:ind w:firstLine="556"/>
        <w:rPr>
          <w:sz w:val="20"/>
          <w:szCs w:val="20"/>
        </w:rPr>
      </w:pPr>
      <w:r>
        <w:rPr>
          <w:sz w:val="20"/>
          <w:szCs w:val="20"/>
        </w:rPr>
        <w:t>Our sales and marketing strategies also includ</w:t>
      </w:r>
      <w:r>
        <w:rPr>
          <w:sz w:val="20"/>
          <w:szCs w:val="20"/>
        </w:rPr>
        <w:t>e a continued focus on growing our international sales and customer base, which we plan to pursue through our direct sales team, a number of independent contractor sales representatives, and, if opportunities arise, by engaging distributors or establishing</w:t>
      </w:r>
      <w:r>
        <w:rPr>
          <w:sz w:val="20"/>
          <w:szCs w:val="20"/>
        </w:rPr>
        <w:t xml:space="preserve"> other types of arrangements, such as joint ventures or other relationships, to manage or assist with sales, logistics, education or customer support in certain territories. To this end, we have worked with Xi Long USA, Inc., or Xi Long, a large stockholde</w:t>
      </w:r>
      <w:r>
        <w:rPr>
          <w:sz w:val="20"/>
          <w:szCs w:val="20"/>
        </w:rPr>
        <w:t xml:space="preserve">r of our company, to form a joint venture in the second quarter of 2017, which we refer to as FF Gene Biotech, to offer genetic testing to customers in the People’s Republic of China, or PRC. Although we believe this joint venture could result in expanded </w:t>
      </w:r>
      <w:r>
        <w:rPr>
          <w:sz w:val="20"/>
          <w:szCs w:val="20"/>
        </w:rPr>
        <w:t xml:space="preserve">long-term opportunities to address the genetic testing market in Asia, these expectations could turn out to be wrong and we may never realize the benefits we anticipate from this joint venture. While it may become necessary to identify, qualify and engage </w:t>
      </w:r>
      <w:r>
        <w:rPr>
          <w:sz w:val="20"/>
          <w:szCs w:val="20"/>
        </w:rPr>
        <w:t xml:space="preserve">other commercial partners or distributors with local industry experience and knowledge in order to effectively market and sell our tests outside the United States, we have not established any such relationships to cover any non-U.S. territories except for </w:t>
      </w:r>
      <w:r>
        <w:rPr>
          <w:sz w:val="20"/>
          <w:szCs w:val="20"/>
        </w:rPr>
        <w:t xml:space="preserve">this joint venture in the PRC. As a result, we may not be successful in finding, attracting and retaining qualified distributors or other commercial partners or we may not be able to enter into arrangements covering desired territories on favorable terms. </w:t>
      </w:r>
      <w:r>
        <w:rPr>
          <w:sz w:val="20"/>
          <w:szCs w:val="20"/>
        </w:rPr>
        <w:t>In addition, sales practices utilized by distributors or other commercial partners that are locally acceptable may not comply with sales practices or standards required under U.S. laws that apply to us, which could subject us to additional compliance risks</w:t>
      </w:r>
      <w:r>
        <w:rPr>
          <w:sz w:val="20"/>
          <w:szCs w:val="20"/>
        </w:rPr>
        <w:t>. If our sales and marketing efforts outside the United States are not successful, we may not achieve significant acceptance for our tests in international markets, which could materially and adversely impact our business operations.</w:t>
      </w:r>
    </w:p>
    <w:p w14:paraId="05756008" w14:textId="77777777" w:rsidR="00000000" w:rsidRDefault="0035631E">
      <w:pPr>
        <w:pStyle w:val="a3"/>
        <w:spacing w:before="360" w:beforeAutospacing="0" w:after="0" w:afterAutospacing="0"/>
        <w:rPr>
          <w:b/>
          <w:bCs/>
          <w:sz w:val="20"/>
          <w:szCs w:val="20"/>
        </w:rPr>
      </w:pPr>
      <w:r>
        <w:rPr>
          <w:b/>
          <w:bCs/>
          <w:sz w:val="20"/>
          <w:szCs w:val="20"/>
        </w:rPr>
        <w:t>We will need to invest</w:t>
      </w:r>
      <w:r>
        <w:rPr>
          <w:b/>
          <w:bCs/>
          <w:sz w:val="20"/>
          <w:szCs w:val="20"/>
        </w:rPr>
        <w:t xml:space="preserve"> in and expand our infrastructure and hire additional skilled personnel in order to support our desired growth, and our failure to effectively manage any future growth could jeopardize our business.</w:t>
      </w:r>
    </w:p>
    <w:p w14:paraId="02F1C0C4" w14:textId="77777777" w:rsidR="00000000" w:rsidRDefault="0035631E">
      <w:pPr>
        <w:pStyle w:val="a3"/>
        <w:spacing w:before="120" w:beforeAutospacing="0" w:after="0" w:afterAutospacing="0"/>
        <w:ind w:firstLine="556"/>
        <w:rPr>
          <w:sz w:val="20"/>
          <w:szCs w:val="20"/>
        </w:rPr>
      </w:pPr>
      <w:bookmarkStart w:id="70" w:name="_AEIOULastRenderedPageBreakAEIOU28"/>
      <w:bookmarkEnd w:id="70"/>
      <w:r>
        <w:rPr>
          <w:sz w:val="20"/>
          <w:szCs w:val="20"/>
        </w:rPr>
        <w:t xml:space="preserve">To increase the volume of tests we offer and deliver, we </w:t>
      </w:r>
      <w:r>
        <w:rPr>
          <w:sz w:val="20"/>
          <w:szCs w:val="20"/>
        </w:rPr>
        <w:t xml:space="preserve">must invest in our infrastructure, including our testing capacity and information systems, enterprise software systems, customer service, billing and collections systems and processes and internal quality assurance programs. We will also need to invest in </w:t>
      </w:r>
      <w:r>
        <w:rPr>
          <w:sz w:val="20"/>
          <w:szCs w:val="20"/>
        </w:rPr>
        <w:t xml:space="preserve">our workforce by hiring additional skilled personnel, including biostatisticians, </w:t>
      </w:r>
    </w:p>
    <w:p w14:paraId="0F7CD8FA" w14:textId="77777777" w:rsidR="00000000" w:rsidRDefault="0035631E">
      <w:pPr>
        <w:pStyle w:val="a3"/>
        <w:spacing w:before="240" w:beforeAutospacing="0" w:after="0" w:afterAutospacing="0"/>
        <w:jc w:val="center"/>
        <w:rPr>
          <w:sz w:val="20"/>
          <w:szCs w:val="20"/>
        </w:rPr>
      </w:pPr>
      <w:r>
        <w:rPr>
          <w:sz w:val="20"/>
          <w:szCs w:val="20"/>
        </w:rPr>
        <w:t>28</w:t>
      </w:r>
    </w:p>
    <w:p w14:paraId="439CA406" w14:textId="77777777" w:rsidR="00000000" w:rsidRDefault="0035631E">
      <w:pPr>
        <w:rPr>
          <w:rFonts w:eastAsia="Times New Roman"/>
        </w:rPr>
      </w:pPr>
      <w:r>
        <w:rPr>
          <w:rFonts w:eastAsia="Times New Roman"/>
        </w:rPr>
        <w:pict w14:anchorId="208B162A">
          <v:rect id="_x0000_i1054" style="width:415.3pt;height:1.5pt" o:hralign="center" o:hrstd="t" o:hr="t" fillcolor="#a0a0a0" stroked="f"/>
        </w:pict>
      </w:r>
    </w:p>
    <w:p w14:paraId="6B4D434F" w14:textId="77777777" w:rsidR="00000000" w:rsidRDefault="0035631E">
      <w:pPr>
        <w:pStyle w:val="a3"/>
        <w:spacing w:before="0" w:beforeAutospacing="0" w:after="0" w:afterAutospacing="0"/>
        <w:rPr>
          <w:sz w:val="20"/>
          <w:szCs w:val="20"/>
        </w:rPr>
      </w:pPr>
      <w:r>
        <w:rPr>
          <w:sz w:val="20"/>
          <w:szCs w:val="20"/>
        </w:rPr>
        <w:t> </w:t>
      </w:r>
    </w:p>
    <w:p w14:paraId="0E1C1255" w14:textId="77777777" w:rsidR="00000000" w:rsidRDefault="0035631E">
      <w:pPr>
        <w:pStyle w:val="a3"/>
        <w:spacing w:before="120" w:beforeAutospacing="0" w:after="0" w:afterAutospacing="0"/>
        <w:rPr>
          <w:sz w:val="20"/>
          <w:szCs w:val="20"/>
        </w:rPr>
      </w:pPr>
      <w:r>
        <w:rPr>
          <w:sz w:val="20"/>
          <w:szCs w:val="20"/>
        </w:rPr>
        <w:t xml:space="preserve">geneticists, software engineers, laboratory directors and specialists, sales and marketing experts and other scientific, technical and managerial </w:t>
      </w:r>
      <w:r>
        <w:rPr>
          <w:sz w:val="20"/>
          <w:szCs w:val="20"/>
        </w:rPr>
        <w:t>personnel to market, process, interpret and validate the quality of results of our genetic tests and otherwise manage our operations. For example, before we deliver a report for any of our genetic tests, the results summarized in the report must be reviewe</w:t>
      </w:r>
      <w:r>
        <w:rPr>
          <w:sz w:val="20"/>
          <w:szCs w:val="20"/>
        </w:rPr>
        <w:t>d and approved by a licensed and qualified laboratory director. We currently have two such laboratory directors with all of the required licenses, including Dr. Han Lin Gao. We may need to hire more licensed laboratory directors in the future to further sc</w:t>
      </w:r>
      <w:r>
        <w:rPr>
          <w:sz w:val="20"/>
          <w:szCs w:val="20"/>
        </w:rPr>
        <w:t xml:space="preserve">ale our business. If we fail to hire additional qualified personnel when needed or otherwise develop our infrastructure sufficiently in advance of demand or if we fail to generate demand commensurate with our level of investment in our infrastructure, our </w:t>
      </w:r>
      <w:r>
        <w:rPr>
          <w:sz w:val="20"/>
          <w:szCs w:val="20"/>
        </w:rPr>
        <w:t>business, prospects, financial condition and results of operations could be adversely affected. Additionally, although we do not presently have plans to acquire new or expand our existing laboratory space, we may need to do so in the future if our test vol</w:t>
      </w:r>
      <w:r>
        <w:rPr>
          <w:sz w:val="20"/>
          <w:szCs w:val="20"/>
        </w:rPr>
        <w:t>ume increases, and any need to obtain an additional facility or replace our existing facility with a larger one could involve significant costs and challenges.</w:t>
      </w:r>
    </w:p>
    <w:p w14:paraId="65F7F841" w14:textId="77777777" w:rsidR="00000000" w:rsidRDefault="0035631E">
      <w:pPr>
        <w:pStyle w:val="a3"/>
        <w:spacing w:before="240" w:beforeAutospacing="0" w:after="0" w:afterAutospacing="0"/>
        <w:ind w:firstLine="556"/>
        <w:rPr>
          <w:sz w:val="20"/>
          <w:szCs w:val="20"/>
        </w:rPr>
      </w:pPr>
      <w:r>
        <w:rPr>
          <w:sz w:val="20"/>
          <w:szCs w:val="20"/>
        </w:rPr>
        <w:t>The time and resources required to implement new systems, to add and train new skilled personnel</w:t>
      </w:r>
      <w:r>
        <w:rPr>
          <w:sz w:val="20"/>
          <w:szCs w:val="20"/>
        </w:rPr>
        <w:t xml:space="preserve"> and to expand or acquire new laboratory space as needed are uncertain. Any future growth we may experience could create a strain on our organizational, administrative and operational infrastructure, including laboratory operations, quality control, custom</w:t>
      </w:r>
      <w:r>
        <w:rPr>
          <w:sz w:val="20"/>
          <w:szCs w:val="20"/>
        </w:rPr>
        <w:t>er service, sales and marketing and management. We may not be able to maintain the quality of or expected turnaround times for our tests or satisfy customer demand if and when it grows. Our ability to effectively manage any growth we experience will also r</w:t>
      </w:r>
      <w:r>
        <w:rPr>
          <w:sz w:val="20"/>
          <w:szCs w:val="20"/>
        </w:rPr>
        <w:t>equire us to continue to improve our laboratory and other operational, financial and management systems and controls and our reporting processes and procedures, which may involve significant time and costs and which we may not be able to do successfully.</w:t>
      </w:r>
    </w:p>
    <w:p w14:paraId="74FBCA59" w14:textId="77777777" w:rsidR="00000000" w:rsidRDefault="0035631E">
      <w:pPr>
        <w:pStyle w:val="a3"/>
        <w:spacing w:before="360" w:beforeAutospacing="0" w:after="0" w:afterAutospacing="0"/>
        <w:rPr>
          <w:b/>
          <w:bCs/>
          <w:sz w:val="20"/>
          <w:szCs w:val="20"/>
        </w:rPr>
      </w:pPr>
      <w:r>
        <w:rPr>
          <w:b/>
          <w:bCs/>
          <w:sz w:val="20"/>
          <w:szCs w:val="20"/>
        </w:rPr>
        <w:t>O</w:t>
      </w:r>
      <w:r>
        <w:rPr>
          <w:b/>
          <w:bCs/>
          <w:sz w:val="20"/>
          <w:szCs w:val="20"/>
        </w:rPr>
        <w:t>ur ability to achieve or sustain profitability depends on our collection of payment for the tests we deliver, which we may not be able to do successfully.</w:t>
      </w:r>
    </w:p>
    <w:p w14:paraId="7A8EB862" w14:textId="77777777" w:rsidR="00000000" w:rsidRDefault="0035631E">
      <w:pPr>
        <w:pStyle w:val="a3"/>
        <w:spacing w:before="120" w:beforeAutospacing="0" w:after="0" w:afterAutospacing="0"/>
        <w:ind w:firstLine="556"/>
        <w:rPr>
          <w:sz w:val="20"/>
          <w:szCs w:val="20"/>
        </w:rPr>
      </w:pPr>
      <w:r>
        <w:rPr>
          <w:sz w:val="20"/>
          <w:szCs w:val="20"/>
        </w:rPr>
        <w:t>Since starting our genetic testing business, we have been focused primarily on providing our tests to</w:t>
      </w:r>
      <w:r>
        <w:rPr>
          <w:sz w:val="20"/>
          <w:szCs w:val="20"/>
        </w:rPr>
        <w:t xml:space="preserve"> hospitals and medical institutions. These customers typically pay for the cost of our tests using funds reimbursed in connection with a patient’s diagnosis related group, or DRG. However, our ability to collect payment for the tests we deliver to our hosp</w:t>
      </w:r>
      <w:r>
        <w:rPr>
          <w:sz w:val="20"/>
          <w:szCs w:val="20"/>
        </w:rPr>
        <w:t xml:space="preserve">ital and medical institution customers, as well as to other types of customers, is subject to a number of risks, many of which are not within our control. These risks include the potential for default or bankruptcy by the party responsible for payment and </w:t>
      </w:r>
      <w:r>
        <w:rPr>
          <w:sz w:val="20"/>
          <w:szCs w:val="20"/>
        </w:rPr>
        <w:t>other risks associated with payment collection generally. Further, healthcare policy changes that influence the way healthcare is financed or other changes in the market that impact payment rates by institutional or non-institutional customers could affect</w:t>
      </w:r>
      <w:r>
        <w:rPr>
          <w:sz w:val="20"/>
          <w:szCs w:val="20"/>
        </w:rPr>
        <w:t xml:space="preserve"> our collection rates. For example, because reimbursement under a DRG is typically provided at a fixed amount intended to cover all services provided to the patient, the cost of our tests may be viewed to limit the profitability of the billing institution.</w:t>
      </w:r>
      <w:r>
        <w:rPr>
          <w:sz w:val="20"/>
          <w:szCs w:val="20"/>
        </w:rPr>
        <w:t xml:space="preserve"> If we are unable to convince hospitals and medical institutions of the value and benefit provided by our tests, or if the amount reimbursed under these DRG codes is decreased, these customers may slow, or stop altogether, their purchases of our tests. Mor</w:t>
      </w:r>
      <w:r>
        <w:rPr>
          <w:sz w:val="20"/>
          <w:szCs w:val="20"/>
        </w:rPr>
        <w:t>eover, our ability to collect payment for our tests in a timely manner or at all may decline to the extent we expand our business into new customer groups, including individual physicians and other practitioners, from which collection rates are often signi</w:t>
      </w:r>
      <w:r>
        <w:rPr>
          <w:sz w:val="20"/>
          <w:szCs w:val="20"/>
        </w:rPr>
        <w:t>ficantly lower than hospitals and medical institutions and which involve substantial additional risks that are discussed in these risk factors below. Any inability to maintain our past payment collection levels could cause our revenue and ability to achiev</w:t>
      </w:r>
      <w:r>
        <w:rPr>
          <w:sz w:val="20"/>
          <w:szCs w:val="20"/>
        </w:rPr>
        <w:t>e profitability to decline.</w:t>
      </w:r>
    </w:p>
    <w:p w14:paraId="504471C6" w14:textId="77777777" w:rsidR="00000000" w:rsidRDefault="0035631E">
      <w:pPr>
        <w:pStyle w:val="a3"/>
        <w:spacing w:before="360" w:beforeAutospacing="0" w:after="0" w:afterAutospacing="0"/>
        <w:rPr>
          <w:b/>
          <w:bCs/>
          <w:sz w:val="20"/>
          <w:szCs w:val="20"/>
        </w:rPr>
      </w:pPr>
      <w:r>
        <w:rPr>
          <w:b/>
          <w:bCs/>
          <w:sz w:val="20"/>
          <w:szCs w:val="20"/>
        </w:rPr>
        <w:t>If third-party payors do not provide coverage and adequate reimbursement for our tests, our potential for growth could be limited.</w:t>
      </w:r>
    </w:p>
    <w:p w14:paraId="6CCDA19A" w14:textId="77777777" w:rsidR="00000000" w:rsidRDefault="0035631E">
      <w:pPr>
        <w:pStyle w:val="a3"/>
        <w:spacing w:before="120" w:beforeAutospacing="0" w:after="0" w:afterAutospacing="0"/>
        <w:ind w:firstLine="556"/>
        <w:rPr>
          <w:sz w:val="20"/>
          <w:szCs w:val="20"/>
        </w:rPr>
      </w:pPr>
      <w:r>
        <w:rPr>
          <w:sz w:val="20"/>
          <w:szCs w:val="20"/>
        </w:rPr>
        <w:t>Coverage and reimbursement by third-party payors, including managed care organizations, private h</w:t>
      </w:r>
      <w:r>
        <w:rPr>
          <w:sz w:val="20"/>
          <w:szCs w:val="20"/>
        </w:rPr>
        <w:t>ealth insurers and government healthcare programs, such as Medicare and Medicaid, for the types of genetic tests we perform can be limited and uncertain. Although our existing customer base consists primarily of hospitals and medical institutions, from whi</w:t>
      </w:r>
      <w:r>
        <w:rPr>
          <w:sz w:val="20"/>
          <w:szCs w:val="20"/>
        </w:rPr>
        <w:t xml:space="preserve">ch we typically receive direct payment for ordered tests, we believe our potential for future growth is dependent on our ability to attract new customer groups, including individual physicians and other practitioners. These practitioners may not order our </w:t>
      </w:r>
      <w:r>
        <w:rPr>
          <w:sz w:val="20"/>
          <w:szCs w:val="20"/>
        </w:rPr>
        <w:t xml:space="preserve">tests unless third-party payors cover and provide adequate reimbursement for a substantial portion of the price of the tests. If we are not able to obtain coverage and an acceptable level of reimbursement for our tests from third-party payors, there would </w:t>
      </w:r>
      <w:r>
        <w:rPr>
          <w:sz w:val="20"/>
          <w:szCs w:val="20"/>
        </w:rPr>
        <w:t>typically be a greater co-insurance or co-payment requirement from the patient for whom the test is ordered or the patient may be forced to pay the entire cost of the test out-of-pocket, which could dissuade practitioners from ordering our tests and, if or</w:t>
      </w:r>
      <w:r>
        <w:rPr>
          <w:sz w:val="20"/>
          <w:szCs w:val="20"/>
        </w:rPr>
        <w:t xml:space="preserve">dered, could result in a delay in or decreased likelihood of collecting payment, whether from patients or from third-party payors. We believe our ability to increase the number of tests we sell and our revenue will depend in part on our ability to achieve </w:t>
      </w:r>
      <w:r>
        <w:rPr>
          <w:sz w:val="20"/>
          <w:szCs w:val="20"/>
        </w:rPr>
        <w:t>broad coverage and reimbursement for our tests from third-party payors.</w:t>
      </w:r>
    </w:p>
    <w:p w14:paraId="27BD87A2" w14:textId="77777777" w:rsidR="00000000" w:rsidRDefault="0035631E">
      <w:pPr>
        <w:pStyle w:val="a3"/>
        <w:spacing w:before="240" w:beforeAutospacing="0" w:after="0" w:afterAutospacing="0"/>
        <w:ind w:firstLine="556"/>
        <w:rPr>
          <w:sz w:val="20"/>
          <w:szCs w:val="20"/>
        </w:rPr>
      </w:pPr>
      <w:bookmarkStart w:id="71" w:name="_AEIOULastRenderedPageBreakAEIOU29"/>
      <w:bookmarkEnd w:id="71"/>
      <w:r>
        <w:rPr>
          <w:sz w:val="20"/>
          <w:szCs w:val="20"/>
        </w:rPr>
        <w:t>Coverage and reimbursement by a third-party payor may depend on a number of factors, including a payor’s determination that a test is appropriate, medically necessary and cost-effectiv</w:t>
      </w:r>
      <w:r>
        <w:rPr>
          <w:sz w:val="20"/>
          <w:szCs w:val="20"/>
        </w:rPr>
        <w:t>e. Each payor makes its own decision as to whether to establish a policy or enter into a contract to cover our tests and the amount it will reimburse for each test, and any determination by a payor regarding coverage and amount of reimbursement for our tes</w:t>
      </w:r>
      <w:r>
        <w:rPr>
          <w:sz w:val="20"/>
          <w:szCs w:val="20"/>
        </w:rPr>
        <w:t>ts would likely be made on an indication-by-indication basis. Even if a test has been approved for reimbursement, for any particular indication or in any particular jurisdiction, there is no guarantee this test will remain approved for reimbursement or tha</w:t>
      </w:r>
      <w:r>
        <w:rPr>
          <w:sz w:val="20"/>
          <w:szCs w:val="20"/>
        </w:rPr>
        <w:t>t any similar or additional tests will be approved for reimbursement in the future. Moreover, there can be no assurance that any new tests we launch will be reimbursed or reimbursed at rates comparable to the rates of any previously reimbursed tests. In ad</w:t>
      </w:r>
      <w:r>
        <w:rPr>
          <w:sz w:val="20"/>
          <w:szCs w:val="20"/>
        </w:rPr>
        <w:t>dition, the coding procedure used by all third-party payors with respect to establishing payment rates for various procedures, including our tests, is complex, does not currently adapt well to the genetic tests we perform and may not enable coverage and ad</w:t>
      </w:r>
      <w:r>
        <w:rPr>
          <w:sz w:val="20"/>
          <w:szCs w:val="20"/>
        </w:rPr>
        <w:t>equate reimbursement rates for our tests. If physicians fail to provide appropriate codes for desired tests, we may not be reimbursed our tests. Additionally, if we are not able to obtain sufficient clinical information in support of our tests, third-party</w:t>
      </w:r>
      <w:r>
        <w:rPr>
          <w:sz w:val="20"/>
          <w:szCs w:val="20"/>
        </w:rPr>
        <w:t xml:space="preserve"> payors </w:t>
      </w:r>
    </w:p>
    <w:p w14:paraId="2D0920E7" w14:textId="77777777" w:rsidR="00000000" w:rsidRDefault="0035631E">
      <w:pPr>
        <w:pStyle w:val="a3"/>
        <w:spacing w:before="240" w:beforeAutospacing="0" w:after="0" w:afterAutospacing="0"/>
        <w:jc w:val="center"/>
        <w:rPr>
          <w:sz w:val="20"/>
          <w:szCs w:val="20"/>
        </w:rPr>
      </w:pPr>
      <w:r>
        <w:rPr>
          <w:sz w:val="20"/>
          <w:szCs w:val="20"/>
        </w:rPr>
        <w:t>29</w:t>
      </w:r>
    </w:p>
    <w:p w14:paraId="52400998" w14:textId="77777777" w:rsidR="00000000" w:rsidRDefault="0035631E">
      <w:pPr>
        <w:rPr>
          <w:rFonts w:eastAsia="Times New Roman"/>
        </w:rPr>
      </w:pPr>
      <w:r>
        <w:rPr>
          <w:rFonts w:eastAsia="Times New Roman"/>
        </w:rPr>
        <w:pict w14:anchorId="12DE02E1">
          <v:rect id="_x0000_i1055" style="width:415.3pt;height:1.5pt" o:hralign="center" o:hrstd="t" o:hr="t" fillcolor="#a0a0a0" stroked="f"/>
        </w:pict>
      </w:r>
    </w:p>
    <w:p w14:paraId="7DBCF796" w14:textId="77777777" w:rsidR="00000000" w:rsidRDefault="0035631E">
      <w:pPr>
        <w:pStyle w:val="a3"/>
        <w:spacing w:before="0" w:beforeAutospacing="0" w:after="0" w:afterAutospacing="0"/>
        <w:rPr>
          <w:sz w:val="20"/>
          <w:szCs w:val="20"/>
        </w:rPr>
      </w:pPr>
      <w:r>
        <w:rPr>
          <w:sz w:val="20"/>
          <w:szCs w:val="20"/>
        </w:rPr>
        <w:t> </w:t>
      </w:r>
    </w:p>
    <w:p w14:paraId="557340DC" w14:textId="77777777" w:rsidR="00000000" w:rsidRDefault="0035631E">
      <w:pPr>
        <w:pStyle w:val="a3"/>
        <w:spacing w:before="240" w:beforeAutospacing="0" w:after="0" w:afterAutospacing="0"/>
        <w:rPr>
          <w:sz w:val="20"/>
          <w:szCs w:val="20"/>
        </w:rPr>
      </w:pPr>
      <w:r>
        <w:rPr>
          <w:sz w:val="20"/>
          <w:szCs w:val="20"/>
        </w:rPr>
        <w:t>could desig</w:t>
      </w:r>
      <w:r>
        <w:rPr>
          <w:sz w:val="20"/>
          <w:szCs w:val="20"/>
        </w:rPr>
        <w:t>nate our tests as experimental or investigational and decline to cover and reimburse our tests because of this designation. As a result of these factors, obtaining approvals from third-party payors to cover our tests and establishing adequate reimbursement</w:t>
      </w:r>
      <w:r>
        <w:rPr>
          <w:sz w:val="20"/>
          <w:szCs w:val="20"/>
        </w:rPr>
        <w:t xml:space="preserve"> levels is an unpredictable, challenging, time-consuming and costly process, and we may never be successful.</w:t>
      </w:r>
    </w:p>
    <w:p w14:paraId="418C0C11" w14:textId="77777777" w:rsidR="00000000" w:rsidRDefault="0035631E">
      <w:pPr>
        <w:pStyle w:val="a3"/>
        <w:spacing w:before="240" w:beforeAutospacing="0" w:after="0" w:afterAutospacing="0"/>
        <w:ind w:firstLine="556"/>
        <w:rPr>
          <w:sz w:val="20"/>
          <w:szCs w:val="20"/>
        </w:rPr>
      </w:pPr>
      <w:r>
        <w:rPr>
          <w:sz w:val="20"/>
          <w:szCs w:val="20"/>
        </w:rPr>
        <w:t>To date, we have contracted directly with a regional physician services organization and a national health insurance company to become an in-networ</w:t>
      </w:r>
      <w:r>
        <w:rPr>
          <w:sz w:val="20"/>
          <w:szCs w:val="20"/>
        </w:rPr>
        <w:t>k provider and enrolled as a supplier in the Medicare program and some state Medicaid programs, and we have also received payment for our tests from other third-party payors as an out-of-network provider. Although becoming an in-network provider or enrolli</w:t>
      </w:r>
      <w:r>
        <w:rPr>
          <w:sz w:val="20"/>
          <w:szCs w:val="20"/>
        </w:rPr>
        <w:t>ng as a supplier means that we have agreed with these payors to provide certain of our tests at negotiated rates, it does not obligate any physicians or other practitioners to order our tests or guarantee that we will receive reimbursement for our tests fr</w:t>
      </w:r>
      <w:r>
        <w:rPr>
          <w:sz w:val="20"/>
          <w:szCs w:val="20"/>
        </w:rPr>
        <w:t>om these or any other payors at adequate levels. As a result, these payor relationships, any other similar relationships we may establish in the future, or any additional payments we may receive from other payors as an out-of-network provider, may not amou</w:t>
      </w:r>
      <w:r>
        <w:rPr>
          <w:sz w:val="20"/>
          <w:szCs w:val="20"/>
        </w:rPr>
        <w:t>nt to acceptable levels of reimbursement for our tests or meaningful or any increases in our physician customer base or the number of billable tests we sell to physicians. We expect to focus on increasing coverage and reimbursement for our current tests an</w:t>
      </w:r>
      <w:r>
        <w:rPr>
          <w:sz w:val="20"/>
          <w:szCs w:val="20"/>
        </w:rPr>
        <w:t>d any future tests we may develop, but we cannot predict whether, under what circumstances, or at what payment levels payors will cover and reimburse for our tests. Further, even if we are successful, we believe it could take several years to achieve cover</w:t>
      </w:r>
      <w:r>
        <w:rPr>
          <w:sz w:val="20"/>
          <w:szCs w:val="20"/>
        </w:rPr>
        <w:t xml:space="preserve">age and adequate contracted reimbursement with third-party payors. If we fail to establish and maintain broad coverage and reimbursement for our tests, our ability to maintain or grow our test volume, customer base, collectability rates and revenue levels </w:t>
      </w:r>
      <w:r>
        <w:rPr>
          <w:sz w:val="20"/>
          <w:szCs w:val="20"/>
        </w:rPr>
        <w:t>could be limited and our future prospects and our business could suffer.</w:t>
      </w:r>
    </w:p>
    <w:p w14:paraId="34B7C157" w14:textId="77777777" w:rsidR="00000000" w:rsidRDefault="0035631E">
      <w:pPr>
        <w:pStyle w:val="a3"/>
        <w:spacing w:before="0" w:beforeAutospacing="0" w:after="0" w:afterAutospacing="0"/>
        <w:rPr>
          <w:sz w:val="20"/>
          <w:szCs w:val="20"/>
        </w:rPr>
      </w:pPr>
      <w:r>
        <w:rPr>
          <w:sz w:val="20"/>
          <w:szCs w:val="20"/>
        </w:rPr>
        <w:t> </w:t>
      </w:r>
    </w:p>
    <w:p w14:paraId="0881064B" w14:textId="77777777" w:rsidR="00000000" w:rsidRDefault="0035631E">
      <w:pPr>
        <w:pStyle w:val="a3"/>
        <w:spacing w:before="160" w:beforeAutospacing="0" w:after="0" w:afterAutospacing="0"/>
        <w:rPr>
          <w:b/>
          <w:bCs/>
          <w:sz w:val="20"/>
          <w:szCs w:val="20"/>
        </w:rPr>
      </w:pPr>
      <w:r>
        <w:rPr>
          <w:b/>
          <w:bCs/>
          <w:sz w:val="20"/>
          <w:szCs w:val="20"/>
        </w:rPr>
        <w:t>Failure to comply with government laws and regulations related to submission of claims for our services could result in significant monetary damages and penalties and exclusion from</w:t>
      </w:r>
      <w:r>
        <w:rPr>
          <w:b/>
          <w:bCs/>
          <w:sz w:val="20"/>
          <w:szCs w:val="20"/>
        </w:rPr>
        <w:t xml:space="preserve"> the Medicare and Medicaid programs and corresponding foreign reimbursement programs. </w:t>
      </w:r>
    </w:p>
    <w:p w14:paraId="58DB1CFF" w14:textId="77777777" w:rsidR="00000000" w:rsidRDefault="0035631E">
      <w:pPr>
        <w:pStyle w:val="a3"/>
        <w:spacing w:before="120" w:beforeAutospacing="0" w:after="0" w:afterAutospacing="0"/>
        <w:ind w:firstLine="556"/>
        <w:rPr>
          <w:sz w:val="20"/>
          <w:szCs w:val="20"/>
        </w:rPr>
      </w:pPr>
      <w:r>
        <w:rPr>
          <w:sz w:val="20"/>
          <w:szCs w:val="20"/>
        </w:rPr>
        <w:t>We are subject to laws and regulations governing the submission of claims for payment for our services, such as those relating to: coverage of our services under Medicar</w:t>
      </w:r>
      <w:r>
        <w:rPr>
          <w:sz w:val="20"/>
          <w:szCs w:val="20"/>
        </w:rPr>
        <w:t xml:space="preserve">e, Medicaid and other state, federal and foreign health care programs; the amounts that we may bill for our services; and the party to which we must submit claims. Our failure to comply with applicable laws and regulations could result in our inability to </w:t>
      </w:r>
      <w:r>
        <w:rPr>
          <w:sz w:val="20"/>
          <w:szCs w:val="20"/>
        </w:rPr>
        <w:t xml:space="preserve">receive payment for our services or in attempts by state and federal healthcare programs, such as Medicare and Medicaid, to recover payments already made. Submission of claims in violation of these laws and regulations can result in recoupment of payments </w:t>
      </w:r>
      <w:r>
        <w:rPr>
          <w:sz w:val="20"/>
          <w:szCs w:val="20"/>
        </w:rPr>
        <w:t>already received, substantial civil monetary penalties, and exclusion from state and federal health care programs, and can subject us to liability under the federal False Claims Act and similar laws. The failure to report and return an overpayment to the M</w:t>
      </w:r>
      <w:r>
        <w:rPr>
          <w:sz w:val="20"/>
          <w:szCs w:val="20"/>
        </w:rPr>
        <w:t xml:space="preserve">edicare or Medicaid program within 60 days of identifying its existence can give rise to liability under the False Claims Act. Further, a government agency could attempt to hold us liable for causing the improper submission of claims by another entity for </w:t>
      </w:r>
      <w:r>
        <w:rPr>
          <w:sz w:val="20"/>
          <w:szCs w:val="20"/>
        </w:rPr>
        <w:t>services that we performed if we were found to have knowingly participated in the arrangement at issue.</w:t>
      </w:r>
    </w:p>
    <w:p w14:paraId="68F453DA" w14:textId="77777777" w:rsidR="00000000" w:rsidRDefault="0035631E">
      <w:pPr>
        <w:pStyle w:val="a3"/>
        <w:spacing w:before="160" w:beforeAutospacing="0" w:after="0" w:afterAutospacing="0"/>
        <w:rPr>
          <w:sz w:val="20"/>
          <w:szCs w:val="20"/>
        </w:rPr>
      </w:pPr>
      <w:r>
        <w:rPr>
          <w:sz w:val="20"/>
          <w:szCs w:val="20"/>
        </w:rPr>
        <w:t> </w:t>
      </w:r>
    </w:p>
    <w:p w14:paraId="0041BDA6" w14:textId="77777777" w:rsidR="00000000" w:rsidRDefault="0035631E">
      <w:pPr>
        <w:pStyle w:val="a3"/>
        <w:spacing w:before="0" w:beforeAutospacing="0" w:after="0" w:afterAutospacing="0"/>
        <w:rPr>
          <w:b/>
          <w:bCs/>
          <w:sz w:val="20"/>
          <w:szCs w:val="20"/>
        </w:rPr>
      </w:pPr>
      <w:r>
        <w:rPr>
          <w:b/>
          <w:bCs/>
          <w:sz w:val="20"/>
          <w:szCs w:val="20"/>
        </w:rPr>
        <w:t>We may not be successful in developing and marketing new tests, which could negatively impact our performance and prospects.</w:t>
      </w:r>
    </w:p>
    <w:p w14:paraId="7515288C" w14:textId="77777777" w:rsidR="00000000" w:rsidRDefault="0035631E">
      <w:pPr>
        <w:pStyle w:val="a3"/>
        <w:spacing w:before="120" w:beforeAutospacing="0" w:after="0" w:afterAutospacing="0"/>
        <w:ind w:firstLine="556"/>
        <w:rPr>
          <w:sz w:val="20"/>
          <w:szCs w:val="20"/>
        </w:rPr>
      </w:pPr>
      <w:r>
        <w:rPr>
          <w:sz w:val="20"/>
          <w:szCs w:val="20"/>
        </w:rPr>
        <w:t>We believe our future suc</w:t>
      </w:r>
      <w:r>
        <w:rPr>
          <w:sz w:val="20"/>
          <w:szCs w:val="20"/>
        </w:rPr>
        <w:t xml:space="preserve">cess will depend in part on our ability to continue to expand our test offering and develop and sell new tests. We may not be successful in launching or marketing any new tests we may develop, and, even if we are successful, the demand for our other tests </w:t>
      </w:r>
      <w:r>
        <w:rPr>
          <w:sz w:val="20"/>
          <w:szCs w:val="20"/>
        </w:rPr>
        <w:t>could decrease or may not continue to increase at historical rates due to sales of the new tests. Our pipeline of new tests is in various stages of development and will be time-consuming and costly to fully develop and introduce, as development and marketi</w:t>
      </w:r>
      <w:r>
        <w:rPr>
          <w:sz w:val="20"/>
          <w:szCs w:val="20"/>
        </w:rPr>
        <w:t xml:space="preserve">ng of new tests requires us to conduct research and development activities regarding the new tests and to further scale our laboratory processes and infrastructure to be able to analyze increasing amounts of more diverse data. Further, we may be unable to </w:t>
      </w:r>
      <w:r>
        <w:rPr>
          <w:sz w:val="20"/>
          <w:szCs w:val="20"/>
        </w:rPr>
        <w:t xml:space="preserve">discover or develop and launch new tests for a variety of reasons, including failure of any proposed test to perform as expected, lack of validation or reference data for the test or failure to demonstrate the utility of the test. Further, any new test we </w:t>
      </w:r>
      <w:r>
        <w:rPr>
          <w:sz w:val="20"/>
          <w:szCs w:val="20"/>
        </w:rPr>
        <w:t>are able to discover and develop may not be launched in a timely manner, meet applicable regulatory standards, successfully compete with other technologies and available tests, avoid infringing the proprietary rights of others, achieve coverage and adequat</w:t>
      </w:r>
      <w:r>
        <w:rPr>
          <w:sz w:val="20"/>
          <w:szCs w:val="20"/>
        </w:rPr>
        <w:t>e reimbursement from third-party payors, be capable of performance at commercial levels and at reasonable costs, be successfully marketed or achieve sufficient market acceptance for us to recoup our time and capital investment in the development of the tes</w:t>
      </w:r>
      <w:r>
        <w:rPr>
          <w:sz w:val="20"/>
          <w:szCs w:val="20"/>
        </w:rPr>
        <w:t>t. Any failure to successfully develop, market and sell new tests could negatively impact our ability to attract and retain customers and our revenue and prospects.</w:t>
      </w:r>
    </w:p>
    <w:p w14:paraId="47C1793F" w14:textId="77777777" w:rsidR="00000000" w:rsidRDefault="0035631E">
      <w:pPr>
        <w:pStyle w:val="a3"/>
        <w:spacing w:before="360" w:beforeAutospacing="0" w:after="0" w:afterAutospacing="0"/>
        <w:rPr>
          <w:b/>
          <w:bCs/>
          <w:sz w:val="20"/>
          <w:szCs w:val="20"/>
        </w:rPr>
      </w:pPr>
      <w:r>
        <w:rPr>
          <w:b/>
          <w:bCs/>
          <w:sz w:val="20"/>
          <w:szCs w:val="20"/>
        </w:rPr>
        <w:t>We are exposed to additional business, regulatory, political, operational, financial and ec</w:t>
      </w:r>
      <w:r>
        <w:rPr>
          <w:b/>
          <w:bCs/>
          <w:sz w:val="20"/>
          <w:szCs w:val="20"/>
        </w:rPr>
        <w:t>onomic risks related to our international operations.</w:t>
      </w:r>
    </w:p>
    <w:p w14:paraId="64554DCF" w14:textId="77777777" w:rsidR="00000000" w:rsidRDefault="0035631E">
      <w:pPr>
        <w:pStyle w:val="a3"/>
        <w:spacing w:before="120" w:beforeAutospacing="0" w:after="0" w:afterAutospacing="0"/>
        <w:ind w:firstLine="556"/>
        <w:rPr>
          <w:sz w:val="20"/>
          <w:szCs w:val="20"/>
        </w:rPr>
      </w:pPr>
      <w:bookmarkStart w:id="72" w:name="_AEIOULastRenderedPageBreakAEIOU30"/>
      <w:bookmarkEnd w:id="72"/>
      <w:r>
        <w:rPr>
          <w:sz w:val="20"/>
          <w:szCs w:val="20"/>
        </w:rPr>
        <w:t>Our existing customer base includes international customers from a variety of geographic markets. In addition, we have established FF Gene Biotech to offer genetic testing to customers in the PRC. As pa</w:t>
      </w:r>
      <w:r>
        <w:rPr>
          <w:sz w:val="20"/>
          <w:szCs w:val="20"/>
        </w:rPr>
        <w:t>rt of our strategy, we aim to increase our volume of direct sales to international customers in a variety of markets by conducting targeted marketing outreach activities and, if opportunities arise, engaging distributors or establishing other types of arra</w:t>
      </w:r>
      <w:r>
        <w:rPr>
          <w:sz w:val="20"/>
          <w:szCs w:val="20"/>
        </w:rPr>
        <w:t xml:space="preserve">ngements, such as joint ventures or other relationships. </w:t>
      </w:r>
    </w:p>
    <w:p w14:paraId="3796FBEE" w14:textId="77777777" w:rsidR="00000000" w:rsidRDefault="0035631E">
      <w:pPr>
        <w:pStyle w:val="a3"/>
        <w:spacing w:before="240" w:beforeAutospacing="0" w:after="0" w:afterAutospacing="0"/>
        <w:jc w:val="center"/>
        <w:rPr>
          <w:sz w:val="20"/>
          <w:szCs w:val="20"/>
        </w:rPr>
      </w:pPr>
      <w:r>
        <w:rPr>
          <w:sz w:val="20"/>
          <w:szCs w:val="20"/>
        </w:rPr>
        <w:t>30</w:t>
      </w:r>
    </w:p>
    <w:p w14:paraId="364BAB5C" w14:textId="77777777" w:rsidR="00000000" w:rsidRDefault="0035631E">
      <w:pPr>
        <w:rPr>
          <w:rFonts w:eastAsia="Times New Roman"/>
        </w:rPr>
      </w:pPr>
      <w:r>
        <w:rPr>
          <w:rFonts w:eastAsia="Times New Roman"/>
        </w:rPr>
        <w:pict w14:anchorId="6A213F5D">
          <v:rect id="_x0000_i1056" style="width:415.3pt;height:1.5pt" o:hralign="center" o:hrstd="t" o:hr="t" fillcolor="#a0a0a0" stroked="f"/>
        </w:pict>
      </w:r>
    </w:p>
    <w:p w14:paraId="0FF9B05B" w14:textId="77777777" w:rsidR="00000000" w:rsidRDefault="0035631E">
      <w:pPr>
        <w:pStyle w:val="a3"/>
        <w:spacing w:before="0" w:beforeAutospacing="0" w:after="0" w:afterAutospacing="0"/>
        <w:rPr>
          <w:sz w:val="20"/>
          <w:szCs w:val="20"/>
        </w:rPr>
      </w:pPr>
      <w:r>
        <w:rPr>
          <w:sz w:val="20"/>
          <w:szCs w:val="20"/>
        </w:rPr>
        <w:t> </w:t>
      </w:r>
    </w:p>
    <w:p w14:paraId="78EF54EB" w14:textId="77777777" w:rsidR="00000000" w:rsidRDefault="0035631E">
      <w:pPr>
        <w:pStyle w:val="a3"/>
        <w:spacing w:before="120" w:beforeAutospacing="0" w:after="0" w:afterAutospacing="0"/>
        <w:rPr>
          <w:sz w:val="20"/>
          <w:szCs w:val="20"/>
        </w:rPr>
      </w:pPr>
      <w:r>
        <w:rPr>
          <w:sz w:val="20"/>
          <w:szCs w:val="20"/>
        </w:rPr>
        <w:t xml:space="preserve">However, we </w:t>
      </w:r>
      <w:r>
        <w:rPr>
          <w:sz w:val="20"/>
          <w:szCs w:val="20"/>
        </w:rPr>
        <w:t>may never be successful in achieving these objectives, and even if we are successful, these strategies may not result in meaningful or any increases in our customer base, test volumes or revenue.</w:t>
      </w:r>
    </w:p>
    <w:p w14:paraId="1099AE9D" w14:textId="77777777" w:rsidR="00000000" w:rsidRDefault="0035631E">
      <w:pPr>
        <w:pStyle w:val="a3"/>
        <w:spacing w:before="240" w:beforeAutospacing="0" w:after="0" w:afterAutospacing="0"/>
        <w:ind w:firstLine="556"/>
        <w:rPr>
          <w:sz w:val="20"/>
          <w:szCs w:val="20"/>
        </w:rPr>
      </w:pPr>
      <w:r>
        <w:rPr>
          <w:sz w:val="20"/>
          <w:szCs w:val="20"/>
        </w:rPr>
        <w:t>Doing business internationally involves a number of risks, i</w:t>
      </w:r>
      <w:r>
        <w:rPr>
          <w:sz w:val="20"/>
          <w:szCs w:val="20"/>
        </w:rPr>
        <w:t>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81B6C06" w14:textId="77777777">
        <w:tc>
          <w:tcPr>
            <w:tcW w:w="227" w:type="pct"/>
            <w:noWrap/>
            <w:hideMark/>
          </w:tcPr>
          <w:p w14:paraId="72CC7E98"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A218AF3"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3DC5E52" w14:textId="77777777" w:rsidR="00000000" w:rsidRDefault="0035631E">
            <w:pPr>
              <w:pStyle w:val="a3"/>
              <w:spacing w:before="120" w:beforeAutospacing="0" w:after="0" w:afterAutospacing="0"/>
              <w:rPr>
                <w:sz w:val="20"/>
                <w:szCs w:val="20"/>
              </w:rPr>
            </w:pPr>
            <w:r>
              <w:rPr>
                <w:sz w:val="20"/>
                <w:szCs w:val="20"/>
              </w:rPr>
              <w:t>compliance with the laws and regulations of multiple jurisdictions, which may be conflicting or subject to increasing stringency or other changes, including privacy regulations, tax laws, employment laws, healthcare regulatory r</w:t>
            </w:r>
            <w:r>
              <w:rPr>
                <w:sz w:val="20"/>
                <w:szCs w:val="20"/>
              </w:rPr>
              <w:t>equirements and other related approvals, including permitting and licensing requirements;</w:t>
            </w:r>
          </w:p>
        </w:tc>
      </w:tr>
    </w:tbl>
    <w:p w14:paraId="6F0BDBCC"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479511C" w14:textId="77777777">
        <w:tc>
          <w:tcPr>
            <w:tcW w:w="227" w:type="pct"/>
            <w:noWrap/>
            <w:hideMark/>
          </w:tcPr>
          <w:p w14:paraId="34FC1519"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45C240D0"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483D5882" w14:textId="77777777" w:rsidR="00000000" w:rsidRDefault="0035631E">
            <w:pPr>
              <w:pStyle w:val="a3"/>
              <w:spacing w:before="120" w:beforeAutospacing="0" w:after="0" w:afterAutospacing="0"/>
              <w:rPr>
                <w:sz w:val="20"/>
                <w:szCs w:val="20"/>
              </w:rPr>
            </w:pPr>
            <w:r>
              <w:rPr>
                <w:sz w:val="20"/>
                <w:szCs w:val="20"/>
              </w:rPr>
              <w:t>logistics associated with the shipment of blood or other tissue specimens, including infrastructure conditions, transportation delays and the impact of U.S. and local laws and regulations, such as export and import restrictions, tariffs or other charges an</w:t>
            </w:r>
            <w:r>
              <w:rPr>
                <w:sz w:val="20"/>
                <w:szCs w:val="20"/>
              </w:rPr>
              <w:t>d other trade barriers, all of which involve increased related to the trade policies of the current administration, which may threaten existing and proposed trade agreements and impose more restrictive U.S. export-import regulations that impact our busines</w:t>
            </w:r>
            <w:r>
              <w:rPr>
                <w:sz w:val="20"/>
                <w:szCs w:val="20"/>
              </w:rPr>
              <w:t>s;</w:t>
            </w:r>
          </w:p>
        </w:tc>
      </w:tr>
    </w:tbl>
    <w:p w14:paraId="6D298FDD"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CAA3074" w14:textId="77777777">
        <w:tc>
          <w:tcPr>
            <w:tcW w:w="227" w:type="pct"/>
            <w:noWrap/>
            <w:hideMark/>
          </w:tcPr>
          <w:p w14:paraId="6E80F25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3DCEFF4"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DEE5E73" w14:textId="77777777" w:rsidR="00000000" w:rsidRDefault="0035631E">
            <w:pPr>
              <w:pStyle w:val="a3"/>
              <w:spacing w:before="120" w:beforeAutospacing="0" w:after="0" w:afterAutospacing="0"/>
              <w:rPr>
                <w:sz w:val="20"/>
                <w:szCs w:val="20"/>
              </w:rPr>
            </w:pPr>
            <w:r>
              <w:rPr>
                <w:sz w:val="20"/>
                <w:szCs w:val="20"/>
              </w:rPr>
              <w:t>limits on our ability to penetrate international markets, including legal and regulatory requirements that would force us to conduct our tests locally by building additional laboratories or engaging in joint ventures or other relationships in orde</w:t>
            </w:r>
            <w:r>
              <w:rPr>
                <w:sz w:val="20"/>
                <w:szCs w:val="20"/>
              </w:rPr>
              <w:t>r to offer our tests in certain countries, which relationships could involve significant time and resources to establish, deny us control over certain aspects of the foreign operations or reduce the economic value to us of these operations;</w:t>
            </w:r>
          </w:p>
        </w:tc>
      </w:tr>
    </w:tbl>
    <w:p w14:paraId="1811A158"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A9F1D17" w14:textId="77777777">
        <w:tc>
          <w:tcPr>
            <w:tcW w:w="227" w:type="pct"/>
            <w:noWrap/>
            <w:hideMark/>
          </w:tcPr>
          <w:p w14:paraId="77676037"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3E32779"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4C6E32C9" w14:textId="77777777" w:rsidR="00000000" w:rsidRDefault="0035631E">
            <w:pPr>
              <w:pStyle w:val="a3"/>
              <w:spacing w:before="120" w:beforeAutospacing="0" w:after="0" w:afterAutospacing="0"/>
              <w:rPr>
                <w:sz w:val="20"/>
                <w:szCs w:val="20"/>
              </w:rPr>
            </w:pPr>
            <w:r>
              <w:rPr>
                <w:sz w:val="20"/>
                <w:szCs w:val="20"/>
              </w:rPr>
              <w:t>failure b</w:t>
            </w:r>
            <w:r>
              <w:rPr>
                <w:sz w:val="20"/>
                <w:szCs w:val="20"/>
              </w:rPr>
              <w:t>y us, any joint ventures or other arrangements we may establish or any distributors or other commercial partners we may engage to obtain any regulatory approvals required to market, sell and use our tests in various countries;</w:t>
            </w:r>
          </w:p>
        </w:tc>
      </w:tr>
    </w:tbl>
    <w:p w14:paraId="052BCD8E"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7118AC0" w14:textId="77777777">
        <w:tc>
          <w:tcPr>
            <w:tcW w:w="227" w:type="pct"/>
            <w:noWrap/>
            <w:hideMark/>
          </w:tcPr>
          <w:p w14:paraId="7C797E06"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BE4AA4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E6580F8" w14:textId="77777777" w:rsidR="00000000" w:rsidRDefault="0035631E">
            <w:pPr>
              <w:pStyle w:val="a3"/>
              <w:spacing w:before="120" w:beforeAutospacing="0" w:after="0" w:afterAutospacing="0"/>
              <w:rPr>
                <w:sz w:val="20"/>
                <w:szCs w:val="20"/>
              </w:rPr>
            </w:pPr>
            <w:r>
              <w:rPr>
                <w:sz w:val="20"/>
                <w:szCs w:val="20"/>
              </w:rPr>
              <w:t>challenges predicting t</w:t>
            </w:r>
            <w:r>
              <w:rPr>
                <w:sz w:val="20"/>
                <w:szCs w:val="20"/>
              </w:rPr>
              <w:t>he market for genetic testing generally and tailoring our test menu to meet varying customer expectations in different countries and territories;</w:t>
            </w:r>
          </w:p>
        </w:tc>
      </w:tr>
    </w:tbl>
    <w:p w14:paraId="0704CDE2"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A84147E" w14:textId="77777777">
        <w:tc>
          <w:tcPr>
            <w:tcW w:w="227" w:type="pct"/>
            <w:noWrap/>
            <w:hideMark/>
          </w:tcPr>
          <w:p w14:paraId="5E5AFA5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341DD80"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70DB5CCD" w14:textId="77777777" w:rsidR="00000000" w:rsidRDefault="0035631E">
            <w:pPr>
              <w:pStyle w:val="a3"/>
              <w:spacing w:before="120" w:beforeAutospacing="0" w:after="0" w:afterAutospacing="0"/>
              <w:rPr>
                <w:sz w:val="20"/>
                <w:szCs w:val="20"/>
              </w:rPr>
            </w:pPr>
            <w:r>
              <w:rPr>
                <w:sz w:val="20"/>
                <w:szCs w:val="20"/>
              </w:rPr>
              <w:t>difficulties gaining market share in territories in which we do not have a strong physical presence or brand awareness;</w:t>
            </w:r>
          </w:p>
        </w:tc>
      </w:tr>
    </w:tbl>
    <w:p w14:paraId="2812EE88"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F92389E" w14:textId="77777777">
        <w:tc>
          <w:tcPr>
            <w:tcW w:w="227" w:type="pct"/>
            <w:noWrap/>
            <w:hideMark/>
          </w:tcPr>
          <w:p w14:paraId="7955993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3E2D912"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0AE7384" w14:textId="77777777" w:rsidR="00000000" w:rsidRDefault="0035631E">
            <w:pPr>
              <w:pStyle w:val="a3"/>
              <w:spacing w:before="120" w:beforeAutospacing="0" w:after="0" w:afterAutospacing="0"/>
              <w:rPr>
                <w:sz w:val="20"/>
                <w:szCs w:val="20"/>
              </w:rPr>
            </w:pPr>
            <w:r>
              <w:rPr>
                <w:sz w:val="20"/>
                <w:szCs w:val="20"/>
              </w:rPr>
              <w:t>complexities and difficulties obtaining protection for and enforcing our intellectual property rights;</w:t>
            </w:r>
          </w:p>
        </w:tc>
      </w:tr>
    </w:tbl>
    <w:p w14:paraId="7792B892"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588D3E2" w14:textId="77777777">
        <w:tc>
          <w:tcPr>
            <w:tcW w:w="227" w:type="pct"/>
            <w:noWrap/>
            <w:hideMark/>
          </w:tcPr>
          <w:p w14:paraId="52BFBB90"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08B6D57"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FEE56E8" w14:textId="77777777" w:rsidR="00000000" w:rsidRDefault="0035631E">
            <w:pPr>
              <w:pStyle w:val="a3"/>
              <w:spacing w:before="120" w:beforeAutospacing="0" w:after="0" w:afterAutospacing="0"/>
              <w:rPr>
                <w:sz w:val="20"/>
                <w:szCs w:val="20"/>
              </w:rPr>
            </w:pPr>
            <w:r>
              <w:rPr>
                <w:sz w:val="20"/>
                <w:szCs w:val="20"/>
              </w:rPr>
              <w:t>difficulties in staffing and managing foreign operations;</w:t>
            </w:r>
          </w:p>
        </w:tc>
      </w:tr>
    </w:tbl>
    <w:p w14:paraId="3D353129"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ED7C1FF" w14:textId="77777777">
        <w:tc>
          <w:tcPr>
            <w:tcW w:w="227" w:type="pct"/>
            <w:noWrap/>
            <w:hideMark/>
          </w:tcPr>
          <w:p w14:paraId="3CABC43E"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49449E7"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7E3F26A" w14:textId="77777777" w:rsidR="00000000" w:rsidRDefault="0035631E">
            <w:pPr>
              <w:pStyle w:val="a3"/>
              <w:spacing w:before="120" w:beforeAutospacing="0" w:after="0" w:afterAutospacing="0"/>
              <w:rPr>
                <w:sz w:val="20"/>
                <w:szCs w:val="20"/>
              </w:rPr>
            </w:pPr>
            <w:r>
              <w:rPr>
                <w:sz w:val="20"/>
                <w:szCs w:val="20"/>
              </w:rPr>
              <w:t>complexities associated with managing multiple payor coverage and reimbursement regimes, government payors or patient self-pay systems;</w:t>
            </w:r>
          </w:p>
        </w:tc>
      </w:tr>
    </w:tbl>
    <w:p w14:paraId="263A2649"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E0EC1E1" w14:textId="77777777">
        <w:tc>
          <w:tcPr>
            <w:tcW w:w="227" w:type="pct"/>
            <w:noWrap/>
            <w:hideMark/>
          </w:tcPr>
          <w:p w14:paraId="1FDB7F69"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42B39E29"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7FC75B84" w14:textId="77777777" w:rsidR="00000000" w:rsidRDefault="0035631E">
            <w:pPr>
              <w:pStyle w:val="a3"/>
              <w:spacing w:before="120" w:beforeAutospacing="0" w:after="0" w:afterAutospacing="0"/>
              <w:rPr>
                <w:sz w:val="20"/>
                <w:szCs w:val="20"/>
              </w:rPr>
            </w:pPr>
            <w:r>
              <w:rPr>
                <w:sz w:val="20"/>
                <w:szCs w:val="20"/>
              </w:rPr>
              <w:t>financial risks, such as longer payment cycles, di</w:t>
            </w:r>
            <w:r>
              <w:rPr>
                <w:sz w:val="20"/>
                <w:szCs w:val="20"/>
              </w:rPr>
              <w:t>fficulty collecting accounts receivable and the impact of local and regional financial conditions on demand and payment for our tests;</w:t>
            </w:r>
          </w:p>
        </w:tc>
      </w:tr>
    </w:tbl>
    <w:p w14:paraId="37309002"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17922FA" w14:textId="77777777">
        <w:tc>
          <w:tcPr>
            <w:tcW w:w="227" w:type="pct"/>
            <w:noWrap/>
            <w:hideMark/>
          </w:tcPr>
          <w:p w14:paraId="5D116A33"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00241FB1"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4E071C4" w14:textId="77777777" w:rsidR="00000000" w:rsidRDefault="0035631E">
            <w:pPr>
              <w:pStyle w:val="a3"/>
              <w:spacing w:before="120" w:beforeAutospacing="0" w:after="0" w:afterAutospacing="0"/>
              <w:rPr>
                <w:sz w:val="20"/>
                <w:szCs w:val="20"/>
              </w:rPr>
            </w:pPr>
            <w:r>
              <w:rPr>
                <w:sz w:val="20"/>
                <w:szCs w:val="20"/>
              </w:rPr>
              <w:t xml:space="preserve">exposure to foreign currency exchange rate fluctuations, including increased risk with respect to the Canadian dollar after we recently started billing certain of our Canadian hospital customers in their local currency and with respect to the renminbi, or </w:t>
            </w:r>
            <w:r>
              <w:rPr>
                <w:sz w:val="20"/>
                <w:szCs w:val="20"/>
              </w:rPr>
              <w:t>RMB, related to revenue received under our agreements with FF Gene Biotech;</w:t>
            </w:r>
          </w:p>
        </w:tc>
      </w:tr>
    </w:tbl>
    <w:p w14:paraId="0F3FB091"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4C82A64" w14:textId="77777777">
        <w:tc>
          <w:tcPr>
            <w:tcW w:w="227" w:type="pct"/>
            <w:noWrap/>
            <w:hideMark/>
          </w:tcPr>
          <w:p w14:paraId="196572DF"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3F49C14"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A14A344" w14:textId="77777777" w:rsidR="00000000" w:rsidRDefault="0035631E">
            <w:pPr>
              <w:pStyle w:val="a3"/>
              <w:spacing w:before="120" w:beforeAutospacing="0" w:after="0" w:afterAutospacing="0"/>
              <w:rPr>
                <w:sz w:val="20"/>
                <w:szCs w:val="20"/>
              </w:rPr>
            </w:pPr>
            <w:r>
              <w:rPr>
                <w:sz w:val="20"/>
                <w:szCs w:val="20"/>
              </w:rPr>
              <w:t>risks relating to conversion and repatriation of certain foreign currencies, particularly the RMB, which is subject to legal procedures and restrictions on currency conversio</w:t>
            </w:r>
            <w:r>
              <w:rPr>
                <w:sz w:val="20"/>
                <w:szCs w:val="20"/>
              </w:rPr>
              <w:t>n and movement outside the PRC and which could impact our ability to receive the anticipated financial benefits of our FF Gene Biotech joint venture;</w:t>
            </w:r>
          </w:p>
        </w:tc>
      </w:tr>
    </w:tbl>
    <w:p w14:paraId="4E0F0B21"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EEDF49A" w14:textId="77777777">
        <w:tc>
          <w:tcPr>
            <w:tcW w:w="227" w:type="pct"/>
            <w:noWrap/>
            <w:hideMark/>
          </w:tcPr>
          <w:p w14:paraId="322AD1CC"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FBF4CA9"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8ECC928" w14:textId="77777777" w:rsidR="00000000" w:rsidRDefault="0035631E">
            <w:pPr>
              <w:pStyle w:val="a3"/>
              <w:spacing w:before="120" w:beforeAutospacing="0" w:after="0" w:afterAutospacing="0"/>
              <w:rPr>
                <w:sz w:val="20"/>
                <w:szCs w:val="20"/>
              </w:rPr>
            </w:pPr>
            <w:r>
              <w:rPr>
                <w:sz w:val="20"/>
                <w:szCs w:val="20"/>
              </w:rPr>
              <w:t>natural disasters, political and economic instability, including wars, terrorism and political unres</w:t>
            </w:r>
            <w:r>
              <w:rPr>
                <w:sz w:val="20"/>
                <w:szCs w:val="20"/>
              </w:rPr>
              <w:t>t, outbreak of disease, boycotts and other business restrictions; and</w:t>
            </w:r>
          </w:p>
        </w:tc>
      </w:tr>
    </w:tbl>
    <w:p w14:paraId="59CD6F17"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F8AAEF4" w14:textId="77777777">
        <w:tc>
          <w:tcPr>
            <w:tcW w:w="227" w:type="pct"/>
            <w:noWrap/>
            <w:hideMark/>
          </w:tcPr>
          <w:p w14:paraId="392BB992"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D7AE550"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4EBC0EA5" w14:textId="77777777" w:rsidR="00000000" w:rsidRDefault="0035631E">
            <w:pPr>
              <w:pStyle w:val="a3"/>
              <w:spacing w:before="120" w:beforeAutospacing="0" w:after="0" w:afterAutospacing="0"/>
              <w:rPr>
                <w:sz w:val="20"/>
                <w:szCs w:val="20"/>
              </w:rPr>
            </w:pPr>
            <w:r>
              <w:rPr>
                <w:sz w:val="20"/>
                <w:szCs w:val="20"/>
              </w:rPr>
              <w:t>regulatory and compliance risks related to applicable anti-bribery laws, including requirements to maintain accurate information and control over activities that may fall within th</w:t>
            </w:r>
            <w:r>
              <w:rPr>
                <w:sz w:val="20"/>
                <w:szCs w:val="20"/>
              </w:rPr>
              <w:t>e purview of these laws.</w:t>
            </w:r>
          </w:p>
        </w:tc>
      </w:tr>
    </w:tbl>
    <w:p w14:paraId="26668668" w14:textId="77777777" w:rsidR="00000000" w:rsidRDefault="0035631E">
      <w:pPr>
        <w:pStyle w:val="a3"/>
        <w:spacing w:before="240" w:beforeAutospacing="0" w:after="0" w:afterAutospacing="0"/>
        <w:ind w:firstLine="556"/>
        <w:rPr>
          <w:sz w:val="20"/>
          <w:szCs w:val="20"/>
        </w:rPr>
      </w:pPr>
      <w:r>
        <w:rPr>
          <w:sz w:val="20"/>
          <w:szCs w:val="20"/>
        </w:rPr>
        <w:t>Any of these factors could significantly harm our existing relationships with international customers or derail our international expansion plans, which would cause our revenue and results of operations to suffer.</w:t>
      </w:r>
    </w:p>
    <w:p w14:paraId="463F0D5C" w14:textId="77777777" w:rsidR="00000000" w:rsidRDefault="0035631E">
      <w:pPr>
        <w:pStyle w:val="a3"/>
        <w:spacing w:before="240" w:beforeAutospacing="0" w:after="0" w:afterAutospacing="0"/>
        <w:ind w:firstLine="556"/>
        <w:rPr>
          <w:sz w:val="20"/>
          <w:szCs w:val="20"/>
        </w:rPr>
      </w:pPr>
      <w:bookmarkStart w:id="73" w:name="_AEIOULastRenderedPageBreakAEIOU31"/>
      <w:bookmarkEnd w:id="73"/>
      <w:r>
        <w:rPr>
          <w:sz w:val="20"/>
          <w:szCs w:val="20"/>
        </w:rPr>
        <w:t xml:space="preserve">In addition, we </w:t>
      </w:r>
      <w:r>
        <w:rPr>
          <w:sz w:val="20"/>
          <w:szCs w:val="20"/>
        </w:rPr>
        <w:t>are exposed to a number of additional risks and challenges related to our efforts to access customers in the PRC with the formation of FF Gene Biotech. These risks include, among others, difficulties predicting the market for genetic testing in Asia; compe</w:t>
      </w:r>
      <w:r>
        <w:rPr>
          <w:sz w:val="20"/>
          <w:szCs w:val="20"/>
        </w:rPr>
        <w:t>titive factors in this market, including challenges securing market share; local differences in customer demands and preferences and regulatory requirements; our lack of control over FF Gene Biotech due to our non-majority ownership interest; and many of t</w:t>
      </w:r>
      <w:r>
        <w:rPr>
          <w:sz w:val="20"/>
          <w:szCs w:val="20"/>
        </w:rPr>
        <w:t>he other risks of doing business internationally that are discussed above. Further, we could experience declines in our direct sales to, and revenue from, customers in Asia if any of these customers choose to order genetic tests from FF Gene Biotech instea</w:t>
      </w:r>
      <w:r>
        <w:rPr>
          <w:sz w:val="20"/>
          <w:szCs w:val="20"/>
        </w:rPr>
        <w:t>d of from us. As a result of these risks, although we believe FF Gene Biotech could result in expanded long-term opportunities to address the genetic testing market in Asia, this belief could turn out to be wrong and we may never realize these or any other</w:t>
      </w:r>
      <w:r>
        <w:rPr>
          <w:sz w:val="20"/>
          <w:szCs w:val="20"/>
        </w:rPr>
        <w:t xml:space="preserve"> benefits we anticipate from this joint venture. Moreover, FF Gene Biotech or any other joint venture we may seek to establish may never produce sufficient revenue to us to recover our capital and other investments in the joint venture, and we could become</w:t>
      </w:r>
      <w:r>
        <w:rPr>
          <w:sz w:val="20"/>
          <w:szCs w:val="20"/>
        </w:rPr>
        <w:t xml:space="preserve"> subject to liabilities </w:t>
      </w:r>
    </w:p>
    <w:p w14:paraId="7BF06A7E" w14:textId="77777777" w:rsidR="00000000" w:rsidRDefault="0035631E">
      <w:pPr>
        <w:pStyle w:val="a3"/>
        <w:spacing w:before="240" w:beforeAutospacing="0" w:after="0" w:afterAutospacing="0"/>
        <w:jc w:val="center"/>
        <w:rPr>
          <w:sz w:val="20"/>
          <w:szCs w:val="20"/>
        </w:rPr>
      </w:pPr>
      <w:r>
        <w:rPr>
          <w:sz w:val="20"/>
          <w:szCs w:val="20"/>
        </w:rPr>
        <w:t>31</w:t>
      </w:r>
    </w:p>
    <w:p w14:paraId="51326F70" w14:textId="77777777" w:rsidR="00000000" w:rsidRDefault="0035631E">
      <w:pPr>
        <w:rPr>
          <w:rFonts w:eastAsia="Times New Roman"/>
        </w:rPr>
      </w:pPr>
      <w:r>
        <w:rPr>
          <w:rFonts w:eastAsia="Times New Roman"/>
        </w:rPr>
        <w:pict w14:anchorId="1888B385">
          <v:rect id="_x0000_i1057" style="width:415.3pt;height:1.5pt" o:hralign="center" o:hrstd="t" o:hr="t" fillcolor="#a0a0a0" stroked="f"/>
        </w:pict>
      </w:r>
    </w:p>
    <w:p w14:paraId="16EA0BB5" w14:textId="77777777" w:rsidR="00000000" w:rsidRDefault="0035631E">
      <w:pPr>
        <w:pStyle w:val="a3"/>
        <w:spacing w:before="0" w:beforeAutospacing="0" w:after="0" w:afterAutospacing="0"/>
        <w:rPr>
          <w:sz w:val="20"/>
          <w:szCs w:val="20"/>
        </w:rPr>
      </w:pPr>
      <w:r>
        <w:rPr>
          <w:sz w:val="20"/>
          <w:szCs w:val="20"/>
        </w:rPr>
        <w:t> </w:t>
      </w:r>
    </w:p>
    <w:p w14:paraId="2BCFE770" w14:textId="77777777" w:rsidR="00000000" w:rsidRDefault="0035631E">
      <w:pPr>
        <w:pStyle w:val="a3"/>
        <w:spacing w:before="240" w:beforeAutospacing="0" w:after="0" w:afterAutospacing="0"/>
        <w:rPr>
          <w:sz w:val="20"/>
          <w:szCs w:val="20"/>
        </w:rPr>
      </w:pPr>
      <w:r>
        <w:rPr>
          <w:sz w:val="20"/>
          <w:szCs w:val="20"/>
        </w:rPr>
        <w:t>based on our involvement in the joint venture’s operations. The materializ</w:t>
      </w:r>
      <w:r>
        <w:rPr>
          <w:sz w:val="20"/>
          <w:szCs w:val="20"/>
        </w:rPr>
        <w:t>ation of any of these risks related to FF Gene Biotech could materially harm our performance and prospects.</w:t>
      </w:r>
    </w:p>
    <w:p w14:paraId="61EE6E81" w14:textId="77777777" w:rsidR="00000000" w:rsidRDefault="0035631E">
      <w:pPr>
        <w:pStyle w:val="a3"/>
        <w:spacing w:before="360" w:beforeAutospacing="0" w:after="0" w:afterAutospacing="0"/>
        <w:rPr>
          <w:b/>
          <w:bCs/>
          <w:sz w:val="20"/>
          <w:szCs w:val="20"/>
        </w:rPr>
      </w:pPr>
      <w:r>
        <w:rPr>
          <w:b/>
          <w:bCs/>
          <w:sz w:val="20"/>
          <w:szCs w:val="20"/>
        </w:rPr>
        <w:t>If we are sued for product or professional liability, we could face substantial liabilities that exceed our resources.</w:t>
      </w:r>
    </w:p>
    <w:p w14:paraId="13123B42" w14:textId="77777777" w:rsidR="00000000" w:rsidRDefault="0035631E">
      <w:pPr>
        <w:pStyle w:val="a3"/>
        <w:spacing w:before="120" w:beforeAutospacing="0" w:after="0" w:afterAutospacing="0"/>
        <w:ind w:firstLine="556"/>
        <w:rPr>
          <w:sz w:val="20"/>
          <w:szCs w:val="20"/>
        </w:rPr>
      </w:pPr>
      <w:r>
        <w:rPr>
          <w:sz w:val="20"/>
          <w:szCs w:val="20"/>
        </w:rPr>
        <w:t>Our business depends on our a</w:t>
      </w:r>
      <w:r>
        <w:rPr>
          <w:sz w:val="20"/>
          <w:szCs w:val="20"/>
        </w:rPr>
        <w:t xml:space="preserve">bility to provide reliable and accurate test results that incorporate rapidly evolving information about the role of genes and gene variants in disease and clinically relevant outcomes associated with these variants. Hundreds of genes can be implicated in </w:t>
      </w:r>
      <w:r>
        <w:rPr>
          <w:sz w:val="20"/>
          <w:szCs w:val="20"/>
        </w:rPr>
        <w:t xml:space="preserve">some disorders and overlapping networks of genes and symptoms can be implicated in multiple conditions. As a result, substantial judgment is required in order to interpret the results of each test we perform and produce a report summarizing these results. </w:t>
      </w:r>
      <w:r>
        <w:rPr>
          <w:sz w:val="20"/>
          <w:szCs w:val="20"/>
        </w:rPr>
        <w:t>Errors, such as failures to detect genomic variants with high accuracy, or mistakes, such as failures to completely and correctly identify the significance of gene variants, could subject us to product liability or professional liability claims. Any such c</w:t>
      </w:r>
      <w:r>
        <w:rPr>
          <w:sz w:val="20"/>
          <w:szCs w:val="20"/>
        </w:rPr>
        <w:t>laim against us could result in substantial damages and be costly and time-consuming to defend. Although we maintain liability insurance, including for errors and omissions, our insurance may not fully protect us from the financial impact of defending agai</w:t>
      </w:r>
      <w:r>
        <w:rPr>
          <w:sz w:val="20"/>
          <w:szCs w:val="20"/>
        </w:rPr>
        <w:t>nst these types of claims or any judgments, fines or settlement costs arising out of any such claims. Additionally, any liability claim brought against us, with or without merit, could increase our insurance rates or prevent us from securing adequate insur</w:t>
      </w:r>
      <w:r>
        <w:rPr>
          <w:sz w:val="20"/>
          <w:szCs w:val="20"/>
        </w:rPr>
        <w:t>ance coverage in the future. Moreover, any liability lawsuit could damage our reputation or force us to suspend sales of our tests. The occurrence of any of these events could have a material adverse effect on our business, reputation and results of operat</w:t>
      </w:r>
      <w:r>
        <w:rPr>
          <w:sz w:val="20"/>
          <w:szCs w:val="20"/>
        </w:rPr>
        <w:t>ions.</w:t>
      </w:r>
    </w:p>
    <w:p w14:paraId="3D781823" w14:textId="77777777" w:rsidR="00000000" w:rsidRDefault="0035631E">
      <w:pPr>
        <w:pStyle w:val="a3"/>
        <w:spacing w:before="360" w:beforeAutospacing="0" w:after="0" w:afterAutospacing="0"/>
        <w:rPr>
          <w:b/>
          <w:bCs/>
          <w:sz w:val="20"/>
          <w:szCs w:val="20"/>
        </w:rPr>
      </w:pPr>
      <w:r>
        <w:rPr>
          <w:b/>
          <w:bCs/>
          <w:sz w:val="20"/>
          <w:szCs w:val="20"/>
        </w:rPr>
        <w:t>If our sole laboratory facility becomes inoperable, if we are forced to vacate the facility or if we are unable to obtain additional laboratory space as and when needed, we would be unable to perform our tests and our business would be harmed.</w:t>
      </w:r>
    </w:p>
    <w:p w14:paraId="4342C34B" w14:textId="77777777" w:rsidR="00000000" w:rsidRDefault="0035631E">
      <w:pPr>
        <w:pStyle w:val="a3"/>
        <w:spacing w:before="120" w:beforeAutospacing="0" w:after="0" w:afterAutospacing="0"/>
        <w:ind w:firstLine="556"/>
        <w:rPr>
          <w:sz w:val="20"/>
          <w:szCs w:val="20"/>
        </w:rPr>
      </w:pPr>
      <w:r>
        <w:rPr>
          <w:sz w:val="20"/>
          <w:szCs w:val="20"/>
        </w:rPr>
        <w:t>We per</w:t>
      </w:r>
      <w:r>
        <w:rPr>
          <w:sz w:val="20"/>
          <w:szCs w:val="20"/>
        </w:rPr>
        <w:t>form all of our tests at a single laboratory in Temple City, California. Our laboratory facility could be damaged or rendered inoperable by natural or man-made disasters, including earthquakes, floods, fires and power outages, which could render it difficu</w:t>
      </w:r>
      <w:r>
        <w:rPr>
          <w:sz w:val="20"/>
          <w:szCs w:val="20"/>
        </w:rPr>
        <w:t>lt or impossible for us to perform our tests for some period of time. The inability to perform our tests or the backlog that could develop if our laboratory becomes inoperable for even a short time could result in the loss of customers or harm to our reput</w:t>
      </w:r>
      <w:r>
        <w:rPr>
          <w:sz w:val="20"/>
          <w:szCs w:val="20"/>
        </w:rPr>
        <w:t>ation. Although we maintain insurance for damage to our property and disruption of our business, this insurance may not be sufficient to cover all of our potential losses and may not continue to be available to us on acceptable terms, if at all.</w:t>
      </w:r>
    </w:p>
    <w:p w14:paraId="734AE025" w14:textId="77777777" w:rsidR="00000000" w:rsidRDefault="0035631E">
      <w:pPr>
        <w:pStyle w:val="a3"/>
        <w:spacing w:before="240" w:beforeAutospacing="0" w:after="0" w:afterAutospacing="0"/>
        <w:ind w:firstLine="556"/>
        <w:rPr>
          <w:sz w:val="20"/>
          <w:szCs w:val="20"/>
        </w:rPr>
      </w:pPr>
      <w:r>
        <w:rPr>
          <w:sz w:val="20"/>
          <w:szCs w:val="20"/>
        </w:rPr>
        <w:t>Further, i</w:t>
      </w:r>
      <w:r>
        <w:rPr>
          <w:sz w:val="20"/>
          <w:szCs w:val="20"/>
        </w:rPr>
        <w:t>f we need to move to a different facility or obtain additional laboratory space, we may have difficulty locating suitable space in a timely manner, on reasonable terms or at all, and even if acceptable space was available, it would be challenging, time-con</w:t>
      </w:r>
      <w:r>
        <w:rPr>
          <w:sz w:val="20"/>
          <w:szCs w:val="20"/>
        </w:rPr>
        <w:t>suming and expensive to obtain or transfer the licensure and accreditation required for a commercial laboratory like ours and the equipment we use to perform our tests. These challenges could be amplified if we or our joint ventures or other commercial par</w:t>
      </w:r>
      <w:r>
        <w:rPr>
          <w:sz w:val="20"/>
          <w:szCs w:val="20"/>
        </w:rPr>
        <w:t>tners seek to procure and maintain laboratory space outside the United States as we pursue international expansion. If we are unable to obtain or are delayed in obtaining new laboratory space as needed, we may not be able to provide our existing tests or d</w:t>
      </w:r>
      <w:r>
        <w:rPr>
          <w:sz w:val="20"/>
          <w:szCs w:val="20"/>
        </w:rPr>
        <w:t>evelop and launch new tests, which could result in harm to our business, reputation, financial condition and results of operations.</w:t>
      </w:r>
    </w:p>
    <w:p w14:paraId="1A85EBB9" w14:textId="77777777" w:rsidR="00000000" w:rsidRDefault="0035631E">
      <w:pPr>
        <w:pStyle w:val="a3"/>
        <w:spacing w:before="360" w:beforeAutospacing="0" w:after="0" w:afterAutospacing="0"/>
        <w:rPr>
          <w:b/>
          <w:bCs/>
          <w:sz w:val="20"/>
          <w:szCs w:val="20"/>
        </w:rPr>
      </w:pPr>
      <w:r>
        <w:rPr>
          <w:b/>
          <w:bCs/>
          <w:sz w:val="20"/>
          <w:szCs w:val="20"/>
        </w:rPr>
        <w:t>We rely on a limited number of suppliers and, in some cases, a sole supplier, for certain of our laboratory substances, equi</w:t>
      </w:r>
      <w:r>
        <w:rPr>
          <w:b/>
          <w:bCs/>
          <w:sz w:val="20"/>
          <w:szCs w:val="20"/>
        </w:rPr>
        <w:t>pment and other materials, and any delays or difficulties securing these materials could disrupt our laboratory operations and materially harm our business.</w:t>
      </w:r>
    </w:p>
    <w:p w14:paraId="1EB0CA7C" w14:textId="77777777" w:rsidR="00000000" w:rsidRDefault="0035631E">
      <w:pPr>
        <w:pStyle w:val="a3"/>
        <w:spacing w:before="120" w:beforeAutospacing="0" w:after="0" w:afterAutospacing="0"/>
        <w:ind w:firstLine="556"/>
        <w:rPr>
          <w:sz w:val="20"/>
          <w:szCs w:val="20"/>
        </w:rPr>
      </w:pPr>
      <w:r>
        <w:rPr>
          <w:sz w:val="20"/>
          <w:szCs w:val="20"/>
        </w:rPr>
        <w:t>We rely on a limited number of suppliers for certain of our laboratory substances, including reagen</w:t>
      </w:r>
      <w:r>
        <w:rPr>
          <w:sz w:val="20"/>
          <w:szCs w:val="20"/>
        </w:rPr>
        <w:t>ts, as well as for the sequencers and various other equipment and materials we use in our laboratory operations. In particular, we rely on Illumina, Inc. as the sole supplier of the next generation sequencers and associated reagents we use to perform our g</w:t>
      </w:r>
      <w:r>
        <w:rPr>
          <w:sz w:val="20"/>
          <w:szCs w:val="20"/>
        </w:rPr>
        <w:t>enetic tests and as the sole provider of maintenance and repair services for these sequencers. We do not have long-term agreements with any of our suppliers and, as a result, they could cease supplying these materials and equipment to us at any time due to</w:t>
      </w:r>
      <w:r>
        <w:rPr>
          <w:sz w:val="20"/>
          <w:szCs w:val="20"/>
        </w:rPr>
        <w:t xml:space="preserve"> an inability to reach agreement with us on supply terms, disruptions in their operations, a determination to pursue other activities or lines of business or for other reasons, or they could fail to provide us with sufficient quantities of materials that m</w:t>
      </w:r>
      <w:r>
        <w:rPr>
          <w:sz w:val="20"/>
          <w:szCs w:val="20"/>
        </w:rPr>
        <w:t>eet our specifications. Transitioning to a new supplier or locating a temporary substitute, if any are available, would be time-consuming and expensive, could result in interruptions in or otherwise affect the performance specifications of our laboratory o</w:t>
      </w:r>
      <w:r>
        <w:rPr>
          <w:sz w:val="20"/>
          <w:szCs w:val="20"/>
        </w:rPr>
        <w:t>perations or could require that we revalidate our tests. In addition, the use of equipment or materials provided by a replacement supplier could require us to alter our laboratory operations and procedures. Moreover, we believe there are currently only a f</w:t>
      </w:r>
      <w:r>
        <w:rPr>
          <w:sz w:val="20"/>
          <w:szCs w:val="20"/>
        </w:rPr>
        <w:t>ew manufacturers that are capable of supplying and servicing some of the equipment and other materials necessary for our laboratory operations, including sequencers and various associated reagents. As a result, replacement equipment and materials that meet</w:t>
      </w:r>
      <w:r>
        <w:rPr>
          <w:sz w:val="20"/>
          <w:szCs w:val="20"/>
        </w:rPr>
        <w:t xml:space="preserve"> our quality control and performance requirements may not be available on reasonable terms, in a timely manner or at all. If we encounter delays or difficulties securing, reconfiguring or revalidating the equipment, reagents and other materials we require </w:t>
      </w:r>
      <w:r>
        <w:rPr>
          <w:sz w:val="20"/>
          <w:szCs w:val="20"/>
        </w:rPr>
        <w:t>for our tests, our operations could be materially disrupted and our business, financial condition, results of operations and reputation could be adversely affected.</w:t>
      </w:r>
    </w:p>
    <w:p w14:paraId="7F54CC50" w14:textId="77777777" w:rsidR="00000000" w:rsidRDefault="0035631E">
      <w:pPr>
        <w:pStyle w:val="a3"/>
        <w:spacing w:before="360" w:beforeAutospacing="0" w:after="0" w:afterAutospacing="0"/>
        <w:rPr>
          <w:b/>
          <w:bCs/>
          <w:sz w:val="20"/>
          <w:szCs w:val="20"/>
        </w:rPr>
      </w:pPr>
      <w:r>
        <w:rPr>
          <w:b/>
          <w:bCs/>
          <w:sz w:val="20"/>
          <w:szCs w:val="20"/>
        </w:rPr>
        <w:t>Billing and collections processing for our tests is complex and time-consuming, and any del</w:t>
      </w:r>
      <w:r>
        <w:rPr>
          <w:b/>
          <w:bCs/>
          <w:sz w:val="20"/>
          <w:szCs w:val="20"/>
        </w:rPr>
        <w:t>ay in transmitting and collecting claims could have an adverse effect on our revenue.</w:t>
      </w:r>
    </w:p>
    <w:p w14:paraId="732F0E06" w14:textId="77777777" w:rsidR="00000000" w:rsidRDefault="0035631E">
      <w:pPr>
        <w:pStyle w:val="a3"/>
        <w:spacing w:before="120" w:beforeAutospacing="0" w:after="0" w:afterAutospacing="0"/>
        <w:ind w:firstLine="556"/>
        <w:rPr>
          <w:sz w:val="20"/>
          <w:szCs w:val="20"/>
        </w:rPr>
      </w:pPr>
      <w:bookmarkStart w:id="74" w:name="_AEIOULastRenderedPageBreakAEIOU32"/>
      <w:bookmarkEnd w:id="74"/>
      <w:r>
        <w:rPr>
          <w:sz w:val="20"/>
          <w:szCs w:val="20"/>
        </w:rPr>
        <w:t xml:space="preserve">Billing for our tests is complex, time-consuming and expensive. Depending on the billing arrangement and applicable law, we bill various different parties for our tests, </w:t>
      </w:r>
      <w:r>
        <w:rPr>
          <w:sz w:val="20"/>
          <w:szCs w:val="20"/>
        </w:rPr>
        <w:t xml:space="preserve">including customers directly in the case of our hospital and medical institution customers, as </w:t>
      </w:r>
    </w:p>
    <w:p w14:paraId="6F39EAD9" w14:textId="77777777" w:rsidR="00000000" w:rsidRDefault="0035631E">
      <w:pPr>
        <w:pStyle w:val="a3"/>
        <w:spacing w:before="240" w:beforeAutospacing="0" w:after="0" w:afterAutospacing="0"/>
        <w:jc w:val="center"/>
        <w:rPr>
          <w:sz w:val="20"/>
          <w:szCs w:val="20"/>
        </w:rPr>
      </w:pPr>
      <w:r>
        <w:rPr>
          <w:sz w:val="20"/>
          <w:szCs w:val="20"/>
        </w:rPr>
        <w:t>32</w:t>
      </w:r>
    </w:p>
    <w:p w14:paraId="1BF36B9D" w14:textId="77777777" w:rsidR="00000000" w:rsidRDefault="0035631E">
      <w:pPr>
        <w:rPr>
          <w:rFonts w:eastAsia="Times New Roman"/>
        </w:rPr>
      </w:pPr>
      <w:r>
        <w:rPr>
          <w:rFonts w:eastAsia="Times New Roman"/>
        </w:rPr>
        <w:pict w14:anchorId="4F5BBBE6">
          <v:rect id="_x0000_i1058" style="width:415.3pt;height:1.5pt" o:hralign="center" o:hrstd="t" o:hr="t" fillcolor="#a0a0a0" stroked="f"/>
        </w:pict>
      </w:r>
    </w:p>
    <w:p w14:paraId="64742559" w14:textId="77777777" w:rsidR="00000000" w:rsidRDefault="0035631E">
      <w:pPr>
        <w:pStyle w:val="a3"/>
        <w:spacing w:before="0" w:beforeAutospacing="0" w:after="0" w:afterAutospacing="0"/>
        <w:rPr>
          <w:sz w:val="20"/>
          <w:szCs w:val="20"/>
        </w:rPr>
      </w:pPr>
      <w:r>
        <w:rPr>
          <w:sz w:val="20"/>
          <w:szCs w:val="20"/>
        </w:rPr>
        <w:t> </w:t>
      </w:r>
    </w:p>
    <w:p w14:paraId="56C9B3D4" w14:textId="77777777" w:rsidR="00000000" w:rsidRDefault="0035631E">
      <w:pPr>
        <w:pStyle w:val="a3"/>
        <w:spacing w:before="120" w:beforeAutospacing="0" w:after="0" w:afterAutospacing="0"/>
        <w:rPr>
          <w:sz w:val="20"/>
          <w:szCs w:val="20"/>
        </w:rPr>
      </w:pPr>
      <w:r>
        <w:rPr>
          <w:sz w:val="20"/>
          <w:szCs w:val="20"/>
        </w:rPr>
        <w:t>well as Medicare, Medicaid, insurance companies and patients, all of which may have different billing requirements. We may face increased risk in our collection efforts due to the complexities of these billing requirements, includ</w:t>
      </w:r>
      <w:r>
        <w:rPr>
          <w:sz w:val="20"/>
          <w:szCs w:val="20"/>
        </w:rPr>
        <w:t>ing long collection cycles and lower collection rates, which could adversely affect our business, results of operations and financial condition.</w:t>
      </w:r>
    </w:p>
    <w:p w14:paraId="1304A675" w14:textId="77777777" w:rsidR="00000000" w:rsidRDefault="0035631E">
      <w:pPr>
        <w:pStyle w:val="a3"/>
        <w:spacing w:before="240" w:beforeAutospacing="0" w:after="0" w:afterAutospacing="0"/>
        <w:ind w:firstLine="556"/>
        <w:rPr>
          <w:sz w:val="20"/>
          <w:szCs w:val="20"/>
        </w:rPr>
      </w:pPr>
      <w:r>
        <w:rPr>
          <w:sz w:val="20"/>
          <w:szCs w:val="20"/>
        </w:rPr>
        <w:t>Several factors make the billing process complex, including:</w:t>
      </w:r>
    </w:p>
    <w:tbl>
      <w:tblPr>
        <w:tblW w:w="5000" w:type="pct"/>
        <w:tblCellMar>
          <w:left w:w="0" w:type="dxa"/>
          <w:right w:w="0" w:type="dxa"/>
        </w:tblCellMar>
        <w:tblLook w:val="04A0" w:firstRow="1" w:lastRow="0" w:firstColumn="1" w:lastColumn="0" w:noHBand="0" w:noVBand="1"/>
      </w:tblPr>
      <w:tblGrid>
        <w:gridCol w:w="384"/>
        <w:gridCol w:w="377"/>
        <w:gridCol w:w="7545"/>
      </w:tblGrid>
      <w:tr w:rsidR="00000000" w14:paraId="6BC18E71" w14:textId="77777777">
        <w:tc>
          <w:tcPr>
            <w:tcW w:w="231" w:type="pct"/>
            <w:noWrap/>
            <w:hideMark/>
          </w:tcPr>
          <w:p w14:paraId="34729332"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A85C3F3"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8BB127F" w14:textId="77777777" w:rsidR="00000000" w:rsidRDefault="0035631E">
            <w:pPr>
              <w:pStyle w:val="a3"/>
              <w:spacing w:before="120" w:beforeAutospacing="0" w:after="0" w:afterAutospacing="0"/>
              <w:rPr>
                <w:sz w:val="20"/>
                <w:szCs w:val="20"/>
              </w:rPr>
            </w:pPr>
            <w:r>
              <w:rPr>
                <w:sz w:val="20"/>
                <w:szCs w:val="20"/>
              </w:rPr>
              <w:t>differences between the list price for our tests and the reimbursement rates of payors;</w:t>
            </w:r>
          </w:p>
        </w:tc>
      </w:tr>
    </w:tbl>
    <w:p w14:paraId="7B826C00"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14:paraId="1543C6B6" w14:textId="77777777">
        <w:tc>
          <w:tcPr>
            <w:tcW w:w="231" w:type="pct"/>
            <w:noWrap/>
            <w:hideMark/>
          </w:tcPr>
          <w:p w14:paraId="55762C04"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31838493"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D81BD31" w14:textId="77777777" w:rsidR="00000000" w:rsidRDefault="0035631E">
            <w:pPr>
              <w:pStyle w:val="a3"/>
              <w:spacing w:before="120" w:beforeAutospacing="0" w:after="0" w:afterAutospacing="0"/>
              <w:rPr>
                <w:sz w:val="20"/>
                <w:szCs w:val="20"/>
              </w:rPr>
            </w:pPr>
            <w:r>
              <w:rPr>
                <w:sz w:val="20"/>
                <w:szCs w:val="20"/>
              </w:rPr>
              <w:t>compliance with complex federal and state regulations related to billing government healthcare programs, including Medicare and Medicaid;</w:t>
            </w:r>
          </w:p>
        </w:tc>
      </w:tr>
    </w:tbl>
    <w:p w14:paraId="642AF9A6"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14:paraId="66F449B8" w14:textId="77777777">
        <w:tc>
          <w:tcPr>
            <w:tcW w:w="231" w:type="pct"/>
            <w:noWrap/>
            <w:hideMark/>
          </w:tcPr>
          <w:p w14:paraId="5FB844B9"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3B314ADE"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D12026F" w14:textId="77777777" w:rsidR="00000000" w:rsidRDefault="0035631E">
            <w:pPr>
              <w:pStyle w:val="a3"/>
              <w:spacing w:before="120" w:beforeAutospacing="0" w:after="0" w:afterAutospacing="0"/>
              <w:rPr>
                <w:sz w:val="20"/>
                <w:szCs w:val="20"/>
              </w:rPr>
            </w:pPr>
            <w:r>
              <w:rPr>
                <w:sz w:val="20"/>
                <w:szCs w:val="20"/>
              </w:rPr>
              <w:t>disputes among pay</w:t>
            </w:r>
            <w:r>
              <w:rPr>
                <w:sz w:val="20"/>
                <w:szCs w:val="20"/>
              </w:rPr>
              <w:t>ors as to which party is responsible for payment;</w:t>
            </w:r>
          </w:p>
        </w:tc>
      </w:tr>
    </w:tbl>
    <w:p w14:paraId="44BCF92D"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14:paraId="50072878" w14:textId="77777777">
        <w:tc>
          <w:tcPr>
            <w:tcW w:w="231" w:type="pct"/>
            <w:noWrap/>
            <w:hideMark/>
          </w:tcPr>
          <w:p w14:paraId="20B00B5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CAEDF5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7BBB004B" w14:textId="77777777" w:rsidR="00000000" w:rsidRDefault="0035631E">
            <w:pPr>
              <w:pStyle w:val="a3"/>
              <w:spacing w:before="120" w:beforeAutospacing="0" w:after="0" w:afterAutospacing="0"/>
              <w:rPr>
                <w:sz w:val="20"/>
                <w:szCs w:val="20"/>
              </w:rPr>
            </w:pPr>
            <w:r>
              <w:rPr>
                <w:sz w:val="20"/>
                <w:szCs w:val="20"/>
              </w:rPr>
              <w:t>differences in coverage among payors and the effect of patient co-payments or co-insurance;</w:t>
            </w:r>
          </w:p>
        </w:tc>
      </w:tr>
    </w:tbl>
    <w:p w14:paraId="3DA85ABC"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14:paraId="1324D5FC" w14:textId="77777777">
        <w:tc>
          <w:tcPr>
            <w:tcW w:w="231" w:type="pct"/>
            <w:noWrap/>
            <w:hideMark/>
          </w:tcPr>
          <w:p w14:paraId="7EADC1A6"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AEAF7F6"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3377F8B" w14:textId="77777777" w:rsidR="00000000" w:rsidRDefault="0035631E">
            <w:pPr>
              <w:pStyle w:val="a3"/>
              <w:spacing w:before="120" w:beforeAutospacing="0" w:after="0" w:afterAutospacing="0"/>
              <w:rPr>
                <w:sz w:val="20"/>
                <w:szCs w:val="20"/>
              </w:rPr>
            </w:pPr>
            <w:r>
              <w:rPr>
                <w:sz w:val="20"/>
                <w:szCs w:val="20"/>
              </w:rPr>
              <w:t>differences in information and billing requirements among payors;</w:t>
            </w:r>
          </w:p>
        </w:tc>
      </w:tr>
    </w:tbl>
    <w:p w14:paraId="0731D9E6"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14:paraId="47651DD2" w14:textId="77777777">
        <w:tc>
          <w:tcPr>
            <w:tcW w:w="231" w:type="pct"/>
            <w:noWrap/>
            <w:hideMark/>
          </w:tcPr>
          <w:p w14:paraId="1E810C9F"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7CDEEDA"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250F8CA" w14:textId="77777777" w:rsidR="00000000" w:rsidRDefault="0035631E">
            <w:pPr>
              <w:pStyle w:val="a3"/>
              <w:spacing w:before="120" w:beforeAutospacing="0" w:after="0" w:afterAutospacing="0"/>
              <w:rPr>
                <w:sz w:val="20"/>
                <w:szCs w:val="20"/>
              </w:rPr>
            </w:pPr>
            <w:r>
              <w:rPr>
                <w:sz w:val="20"/>
                <w:szCs w:val="20"/>
              </w:rPr>
              <w:t>incorrect or missing billing information; and</w:t>
            </w:r>
          </w:p>
        </w:tc>
      </w:tr>
    </w:tbl>
    <w:p w14:paraId="0D35E339"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14:paraId="6CF1577D" w14:textId="77777777">
        <w:tc>
          <w:tcPr>
            <w:tcW w:w="231" w:type="pct"/>
            <w:noWrap/>
            <w:hideMark/>
          </w:tcPr>
          <w:p w14:paraId="675AC4B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038A2FA"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7D12125" w14:textId="77777777" w:rsidR="00000000" w:rsidRDefault="0035631E">
            <w:pPr>
              <w:pStyle w:val="a3"/>
              <w:spacing w:before="120" w:beforeAutospacing="0" w:after="0" w:afterAutospacing="0"/>
              <w:rPr>
                <w:sz w:val="20"/>
                <w:szCs w:val="20"/>
              </w:rPr>
            </w:pPr>
            <w:r>
              <w:rPr>
                <w:sz w:val="20"/>
                <w:szCs w:val="20"/>
              </w:rPr>
              <w:t>the resources required to manage the billing and claims appeals process.</w:t>
            </w:r>
          </w:p>
        </w:tc>
      </w:tr>
    </w:tbl>
    <w:p w14:paraId="01B64875" w14:textId="77777777" w:rsidR="00000000" w:rsidRDefault="0035631E">
      <w:pPr>
        <w:pStyle w:val="a3"/>
        <w:spacing w:before="240" w:beforeAutospacing="0" w:after="0" w:afterAutospacing="0"/>
        <w:ind w:firstLine="556"/>
        <w:rPr>
          <w:sz w:val="20"/>
          <w:szCs w:val="20"/>
        </w:rPr>
      </w:pPr>
      <w:r>
        <w:rPr>
          <w:sz w:val="20"/>
          <w:szCs w:val="20"/>
        </w:rPr>
        <w:t>We are developing internal systems and procedures to handle these billing and collections functions and we have engaged a third party to assist with some of these functions, but we will need to make significant efforts and expend substantial resources to f</w:t>
      </w:r>
      <w:r>
        <w:rPr>
          <w:sz w:val="20"/>
          <w:szCs w:val="20"/>
        </w:rPr>
        <w:t>urther develop our systems and procedures to handle these aspects of our business, which could become increasingly important as we focus on increasing test volumes from non-hospital and medical institution customer groups and establishing coverage and reim</w:t>
      </w:r>
      <w:r>
        <w:rPr>
          <w:sz w:val="20"/>
          <w:szCs w:val="20"/>
        </w:rPr>
        <w:t>bursement policies with third-party payors. As a result, these billing complexities, along with the related uncertainty in obtaining payment for our tests, could negatively affect our revenue and cash flow, our ability to achieve or sustain profitability a</w:t>
      </w:r>
      <w:r>
        <w:rPr>
          <w:sz w:val="20"/>
          <w:szCs w:val="20"/>
        </w:rPr>
        <w:t>nd the consistency and comparability of our results of operations. In addition, if claims for our tests are not submitted to payors on a timely basis, or if we are required to switch to a different provider to handle our processing and collections function</w:t>
      </w:r>
      <w:r>
        <w:rPr>
          <w:sz w:val="20"/>
          <w:szCs w:val="20"/>
        </w:rPr>
        <w:t>s, our revenue and our business could be adversely affected.</w:t>
      </w:r>
    </w:p>
    <w:p w14:paraId="49064F4D" w14:textId="77777777" w:rsidR="00000000" w:rsidRDefault="0035631E">
      <w:pPr>
        <w:pStyle w:val="a3"/>
        <w:spacing w:before="360" w:beforeAutospacing="0" w:after="0" w:afterAutospacing="0"/>
        <w:rPr>
          <w:b/>
          <w:bCs/>
          <w:color w:val="000000"/>
          <w:sz w:val="20"/>
          <w:szCs w:val="20"/>
        </w:rPr>
      </w:pPr>
      <w:r>
        <w:rPr>
          <w:b/>
          <w:bCs/>
          <w:color w:val="000000"/>
          <w:sz w:val="20"/>
          <w:szCs w:val="20"/>
        </w:rPr>
        <w:t>Ethical, legal and social concerns related to the use of genetic information could reduce demand for our tests.</w:t>
      </w:r>
    </w:p>
    <w:p w14:paraId="121D098E" w14:textId="77777777" w:rsidR="00000000" w:rsidRDefault="0035631E">
      <w:pPr>
        <w:pStyle w:val="a3"/>
        <w:spacing w:before="120" w:beforeAutospacing="0" w:after="0" w:afterAutospacing="0"/>
        <w:ind w:firstLine="556"/>
        <w:rPr>
          <w:color w:val="000000"/>
          <w:sz w:val="20"/>
          <w:szCs w:val="20"/>
        </w:rPr>
      </w:pPr>
      <w:r>
        <w:rPr>
          <w:color w:val="000000"/>
          <w:sz w:val="20"/>
          <w:szCs w:val="20"/>
        </w:rPr>
        <w:t>Genetic testing has raised ethical, legal and social issues regarding privacy and t</w:t>
      </w:r>
      <w:r>
        <w:rPr>
          <w:color w:val="000000"/>
          <w:sz w:val="20"/>
          <w:szCs w:val="20"/>
        </w:rPr>
        <w:t>he appropriate uses of the resulting information. Government authorities could, for social or other purposes, limit or regulate the use of genetic information or genetic testing or prohibit testing for genetic predisposition to certain conditions, particul</w:t>
      </w:r>
      <w:r>
        <w:rPr>
          <w:color w:val="000000"/>
          <w:sz w:val="20"/>
          <w:szCs w:val="20"/>
        </w:rPr>
        <w:t>arly for those that have no known cure. Similarly, these concerns may cause patients to refuse to use, or physicians to be reluctant to order, genetic tests such as ours, even if permissible. These and other ethical, legal and social concerns may limit mar</w:t>
      </w:r>
      <w:r>
        <w:rPr>
          <w:color w:val="000000"/>
          <w:sz w:val="20"/>
          <w:szCs w:val="20"/>
        </w:rPr>
        <w:t>ket acceptance and adoption of our tests or reduce the potential markets for our tests, any of which could have an adverse effect on our business, financial condition and results of operations.</w:t>
      </w:r>
    </w:p>
    <w:p w14:paraId="7F044920" w14:textId="77777777" w:rsidR="00000000" w:rsidRDefault="0035631E">
      <w:pPr>
        <w:pStyle w:val="a3"/>
        <w:spacing w:before="360" w:beforeAutospacing="0" w:after="0" w:afterAutospacing="0"/>
        <w:rPr>
          <w:b/>
          <w:bCs/>
          <w:sz w:val="20"/>
          <w:szCs w:val="20"/>
        </w:rPr>
      </w:pPr>
      <w:r>
        <w:rPr>
          <w:b/>
          <w:bCs/>
          <w:sz w:val="20"/>
          <w:szCs w:val="20"/>
        </w:rPr>
        <w:t>Actual or attempted security breaches, loss of data or other d</w:t>
      </w:r>
      <w:r>
        <w:rPr>
          <w:b/>
          <w:bCs/>
          <w:sz w:val="20"/>
          <w:szCs w:val="20"/>
        </w:rPr>
        <w:t>isruptions could compromise sensitive information related to our business or to patients or prevent us from accessing critical information, any of which could expose us to liability and adversely affect our business and our reputation.</w:t>
      </w:r>
    </w:p>
    <w:p w14:paraId="627647D6" w14:textId="77777777" w:rsidR="00000000" w:rsidRDefault="0035631E">
      <w:pPr>
        <w:pStyle w:val="a3"/>
        <w:spacing w:before="120" w:beforeAutospacing="0" w:after="0" w:afterAutospacing="0"/>
        <w:ind w:firstLine="556"/>
        <w:rPr>
          <w:sz w:val="20"/>
          <w:szCs w:val="20"/>
        </w:rPr>
      </w:pPr>
      <w:r>
        <w:rPr>
          <w:sz w:val="20"/>
          <w:szCs w:val="20"/>
        </w:rPr>
        <w:t>In the ordinary cour</w:t>
      </w:r>
      <w:r>
        <w:rPr>
          <w:sz w:val="20"/>
          <w:szCs w:val="20"/>
        </w:rPr>
        <w:t>se of our business, we generate, collect and store sensitive data, including protected health information, or PHI, personally identifiable information, intellectual property and proprietary and other business-critical information, such as research and deve</w:t>
      </w:r>
      <w:r>
        <w:rPr>
          <w:sz w:val="20"/>
          <w:szCs w:val="20"/>
        </w:rPr>
        <w:t>lopment data, commercial data and other business and financial information. We manage and maintain the data we generate, collect and store utilizing a combination of on-site systems and managed data center systems. We also communicate sensitive patient dat</w:t>
      </w:r>
      <w:r>
        <w:rPr>
          <w:sz w:val="20"/>
          <w:szCs w:val="20"/>
        </w:rPr>
        <w:t>a when we deliver reports summarizing test results to our customers, which we deliver via our online encrypted web portal, encrypted email or fax or overnight courier. We face a number of risks related to protecting this information, including loss of acce</w:t>
      </w:r>
      <w:r>
        <w:rPr>
          <w:sz w:val="20"/>
          <w:szCs w:val="20"/>
        </w:rPr>
        <w:t>ss, unauthorized modification or inappropriate disclosure.</w:t>
      </w:r>
    </w:p>
    <w:p w14:paraId="6EAEB647" w14:textId="77777777" w:rsidR="00000000" w:rsidRDefault="0035631E">
      <w:pPr>
        <w:pStyle w:val="a3"/>
        <w:spacing w:before="240" w:beforeAutospacing="0" w:after="0" w:afterAutospacing="0"/>
        <w:ind w:firstLine="556"/>
        <w:rPr>
          <w:sz w:val="20"/>
          <w:szCs w:val="20"/>
        </w:rPr>
      </w:pPr>
      <w:bookmarkStart w:id="75" w:name="_AEIOULastRenderedPageBreakAEIOU33"/>
      <w:bookmarkEnd w:id="75"/>
      <w:r>
        <w:rPr>
          <w:sz w:val="20"/>
          <w:szCs w:val="20"/>
        </w:rPr>
        <w:t>The secure processing, storage, maintenance and transmission of this information are vital to our operations and business strategy, and we devote significant resources to protecting the confidentia</w:t>
      </w:r>
      <w:r>
        <w:rPr>
          <w:sz w:val="20"/>
          <w:szCs w:val="20"/>
        </w:rPr>
        <w:t>lity and integrity of this information. Although we have implemented security measures and other controls designed to protect sensitive information from unauthorized access, use or disclosure, our information technology and infrastructure could fail, be in</w:t>
      </w:r>
      <w:r>
        <w:rPr>
          <w:sz w:val="20"/>
          <w:szCs w:val="20"/>
        </w:rPr>
        <w:t>adequate or vulnerable to attacks by hackers or viruses or be breached due to employee error, malfeasance or other disruptions. A breach or interruption could compromise our information systems and the information we store could be accessed by unauthorized</w:t>
      </w:r>
      <w:r>
        <w:rPr>
          <w:sz w:val="20"/>
          <w:szCs w:val="20"/>
        </w:rPr>
        <w:t xml:space="preserve"> parties, manipulated, publicly disclosed, lost or stolen. Any such unauthorized access, manipulation, disclosure or other loss of information could result in legal claims or proceedings and could result in liability or penalties under federal, state or fo</w:t>
      </w:r>
      <w:r>
        <w:rPr>
          <w:sz w:val="20"/>
          <w:szCs w:val="20"/>
        </w:rPr>
        <w:t>reign laws that protect the privacy of personal information, discussed below under “—We are subject to broad legal requirements regarding the information we test and analyze, and any failure to comply with these requirements could result in harsh penalties</w:t>
      </w:r>
      <w:r>
        <w:rPr>
          <w:sz w:val="20"/>
          <w:szCs w:val="20"/>
        </w:rPr>
        <w:t xml:space="preserve">, damage our reputation and materially harm our business.” Additionally, unauthorized access, manipulation, loss or dissemination could significantly damage our reputation and disrupt our operations, including our ability to perform our tests, analyze and </w:t>
      </w:r>
      <w:r>
        <w:rPr>
          <w:sz w:val="20"/>
          <w:szCs w:val="20"/>
        </w:rPr>
        <w:t xml:space="preserve">provide test results, bill customers or other payors, process claims for reimbursement, provide customer service, conduct research and development activities, collect, process, and prepare company </w:t>
      </w:r>
    </w:p>
    <w:p w14:paraId="3F93C452" w14:textId="77777777" w:rsidR="00000000" w:rsidRDefault="0035631E">
      <w:pPr>
        <w:pStyle w:val="a3"/>
        <w:spacing w:before="240" w:beforeAutospacing="0" w:after="0" w:afterAutospacing="0"/>
        <w:jc w:val="center"/>
        <w:rPr>
          <w:sz w:val="20"/>
          <w:szCs w:val="20"/>
        </w:rPr>
      </w:pPr>
      <w:r>
        <w:rPr>
          <w:sz w:val="20"/>
          <w:szCs w:val="20"/>
        </w:rPr>
        <w:t>33</w:t>
      </w:r>
    </w:p>
    <w:p w14:paraId="22DF4174" w14:textId="77777777" w:rsidR="00000000" w:rsidRDefault="0035631E">
      <w:pPr>
        <w:rPr>
          <w:rFonts w:eastAsia="Times New Roman"/>
        </w:rPr>
      </w:pPr>
      <w:r>
        <w:rPr>
          <w:rFonts w:eastAsia="Times New Roman"/>
        </w:rPr>
        <w:pict w14:anchorId="0D444471">
          <v:rect id="_x0000_i1059" style="width:415.3pt;height:1.5pt" o:hralign="center" o:hrstd="t" o:hr="t" fillcolor="#a0a0a0" stroked="f"/>
        </w:pict>
      </w:r>
    </w:p>
    <w:p w14:paraId="69DEB370" w14:textId="77777777" w:rsidR="00000000" w:rsidRDefault="0035631E">
      <w:pPr>
        <w:pStyle w:val="a3"/>
        <w:spacing w:before="0" w:beforeAutospacing="0" w:after="0" w:afterAutospacing="0"/>
        <w:rPr>
          <w:sz w:val="20"/>
          <w:szCs w:val="20"/>
        </w:rPr>
      </w:pPr>
      <w:r>
        <w:rPr>
          <w:sz w:val="20"/>
          <w:szCs w:val="20"/>
        </w:rPr>
        <w:t> </w:t>
      </w:r>
    </w:p>
    <w:p w14:paraId="1F96C7A6" w14:textId="77777777" w:rsidR="00000000" w:rsidRDefault="0035631E">
      <w:pPr>
        <w:pStyle w:val="a3"/>
        <w:spacing w:before="240" w:beforeAutospacing="0" w:after="0" w:afterAutospacing="0"/>
        <w:rPr>
          <w:sz w:val="20"/>
          <w:szCs w:val="20"/>
        </w:rPr>
      </w:pPr>
      <w:r>
        <w:rPr>
          <w:sz w:val="20"/>
          <w:szCs w:val="20"/>
        </w:rPr>
        <w:t xml:space="preserve">financial information, </w:t>
      </w:r>
      <w:r>
        <w:rPr>
          <w:sz w:val="20"/>
          <w:szCs w:val="20"/>
        </w:rPr>
        <w:t>conduct education and outreach activities and manage the administrative aspects of our operations, as described further below under “—We depend on our information technology systems, and any failure of these systems, due to hardware or software malfunction</w:t>
      </w:r>
      <w:r>
        <w:rPr>
          <w:sz w:val="20"/>
          <w:szCs w:val="20"/>
        </w:rPr>
        <w:t>s, delays in operation, failures to implement new or enhanced systems or cybersecurity breaches, could harm our business.” The occurrence of any of these risks could materially adversely affect our business.</w:t>
      </w:r>
    </w:p>
    <w:p w14:paraId="7675FDB9" w14:textId="77777777" w:rsidR="00000000" w:rsidRDefault="0035631E">
      <w:pPr>
        <w:pStyle w:val="a3"/>
        <w:spacing w:before="360" w:beforeAutospacing="0" w:after="0" w:afterAutospacing="0"/>
        <w:rPr>
          <w:b/>
          <w:bCs/>
          <w:sz w:val="20"/>
          <w:szCs w:val="20"/>
        </w:rPr>
      </w:pPr>
      <w:r>
        <w:rPr>
          <w:b/>
          <w:bCs/>
          <w:sz w:val="20"/>
          <w:szCs w:val="20"/>
        </w:rPr>
        <w:t xml:space="preserve">The loss of any member of our senior management </w:t>
      </w:r>
      <w:r>
        <w:rPr>
          <w:b/>
          <w:bCs/>
          <w:sz w:val="20"/>
          <w:szCs w:val="20"/>
        </w:rPr>
        <w:t>team could adversely affect our business.</w:t>
      </w:r>
    </w:p>
    <w:p w14:paraId="27939AEB" w14:textId="77777777" w:rsidR="00000000" w:rsidRDefault="0035631E">
      <w:pPr>
        <w:pStyle w:val="a3"/>
        <w:spacing w:before="120" w:beforeAutospacing="0" w:after="0" w:afterAutospacing="0"/>
        <w:ind w:firstLine="556"/>
        <w:rPr>
          <w:sz w:val="20"/>
          <w:szCs w:val="20"/>
        </w:rPr>
      </w:pPr>
      <w:r>
        <w:rPr>
          <w:sz w:val="20"/>
          <w:szCs w:val="20"/>
        </w:rPr>
        <w:t>Our success depends in large part on the skills, experience and performance of our executive management team and others in key leadership positions, especially Ming Hsieh, our founder, Chief Executive Officer and C</w:t>
      </w:r>
      <w:r>
        <w:rPr>
          <w:sz w:val="20"/>
          <w:szCs w:val="20"/>
        </w:rPr>
        <w:t>hairman of our board of directors, and Dr. Gao, our Chief Scientific Officer and Laboratory Director. The continued efforts of these persons will be critical to us as we continue to develop our technologies and test processes and focus on growing our busin</w:t>
      </w:r>
      <w:r>
        <w:rPr>
          <w:sz w:val="20"/>
          <w:szCs w:val="20"/>
        </w:rPr>
        <w:t>ess. If we lose one or more key executives, we could experience difficulties maintaining our operations, including the ability to deliver reports to customers after review and approval by a licensed and qualified laboratory director, competing effectively,</w:t>
      </w:r>
      <w:r>
        <w:rPr>
          <w:sz w:val="20"/>
          <w:szCs w:val="20"/>
        </w:rPr>
        <w:t xml:space="preserve"> advancing our technologies, developing new tests and implementing our business strategies. All of our executives and employees, including Mr. Hsieh and Dr. Gao, are at-will, which means either we or the executive or employee may terminate their employment</w:t>
      </w:r>
      <w:r>
        <w:rPr>
          <w:sz w:val="20"/>
          <w:szCs w:val="20"/>
        </w:rPr>
        <w:t xml:space="preserve"> at any time. We do not carry key man insurance for any of our executives or other employees. In addition, we do not have long-term retention agreements in place with any of our executives or key employees.</w:t>
      </w:r>
    </w:p>
    <w:p w14:paraId="64AAF4D2" w14:textId="77777777" w:rsidR="00000000" w:rsidRDefault="0035631E">
      <w:pPr>
        <w:pStyle w:val="a3"/>
        <w:spacing w:before="360" w:beforeAutospacing="0" w:after="0" w:afterAutospacing="0"/>
        <w:rPr>
          <w:b/>
          <w:bCs/>
          <w:sz w:val="20"/>
          <w:szCs w:val="20"/>
        </w:rPr>
      </w:pPr>
      <w:r>
        <w:rPr>
          <w:b/>
          <w:bCs/>
          <w:sz w:val="20"/>
          <w:szCs w:val="20"/>
        </w:rPr>
        <w:t>We rely on highly skilled personnel in a broad ar</w:t>
      </w:r>
      <w:r>
        <w:rPr>
          <w:b/>
          <w:bCs/>
          <w:sz w:val="20"/>
          <w:szCs w:val="20"/>
        </w:rPr>
        <w:t>ray of disciplines, and if we are unable to hire, retain or motivate these individuals, we may not be able to maintain the quality of our tests or grow our business.</w:t>
      </w:r>
    </w:p>
    <w:p w14:paraId="0D7F191F" w14:textId="77777777" w:rsidR="00000000" w:rsidRDefault="0035631E">
      <w:pPr>
        <w:pStyle w:val="a3"/>
        <w:spacing w:before="120" w:beforeAutospacing="0" w:after="0" w:afterAutospacing="0"/>
        <w:ind w:firstLine="556"/>
        <w:rPr>
          <w:sz w:val="20"/>
          <w:szCs w:val="20"/>
        </w:rPr>
      </w:pPr>
      <w:r>
        <w:rPr>
          <w:sz w:val="20"/>
          <w:szCs w:val="20"/>
        </w:rPr>
        <w:t>Our business, including our research and development programs, laboratory operations and a</w:t>
      </w:r>
      <w:r>
        <w:rPr>
          <w:sz w:val="20"/>
          <w:szCs w:val="20"/>
        </w:rPr>
        <w:t>dministrative functions, largely depends on our continued ability to identify, hire, train, motivate and retain highly skilled personnel for all areas of our organization, including biostatisticians, geneticists, software engineers, laboratory directors an</w:t>
      </w:r>
      <w:r>
        <w:rPr>
          <w:sz w:val="20"/>
          <w:szCs w:val="20"/>
        </w:rPr>
        <w:t>d specialists, sales and marketing experts and other scientific, technical and managerial personnel. Competition in our industry for qualified executives and other employees is intense, and we may not be able to attract or retain the qualified personnel we</w:t>
      </w:r>
      <w:r>
        <w:rPr>
          <w:sz w:val="20"/>
          <w:szCs w:val="20"/>
        </w:rPr>
        <w:t xml:space="preserve"> need to execute our business plans due to high levels of competition for these personnel among our competitors, other life science businesses, universities and public and private research institutions. In addition, our compensation arrangements may not be</w:t>
      </w:r>
      <w:r>
        <w:rPr>
          <w:sz w:val="20"/>
          <w:szCs w:val="20"/>
        </w:rPr>
        <w:t xml:space="preserve"> successful in attracting new employees and retaining and motivating our existing employees. If we are not able to attract and retain the necessary personnel to accomplish our business objectives, we may experience constraints that could adversely affect o</w:t>
      </w:r>
      <w:r>
        <w:rPr>
          <w:sz w:val="20"/>
          <w:szCs w:val="20"/>
        </w:rPr>
        <w:t>ur ability to expand our business and support our clinical laboratory operations and our sales and marketing and research and development efforts, which would negatively affect our prospects for future growth and success.</w:t>
      </w:r>
    </w:p>
    <w:p w14:paraId="5FF38543" w14:textId="77777777" w:rsidR="00000000" w:rsidRDefault="0035631E">
      <w:pPr>
        <w:pStyle w:val="a3"/>
        <w:spacing w:before="360" w:beforeAutospacing="0" w:after="0" w:afterAutospacing="0"/>
        <w:rPr>
          <w:b/>
          <w:bCs/>
          <w:sz w:val="20"/>
          <w:szCs w:val="20"/>
        </w:rPr>
      </w:pPr>
      <w:r>
        <w:rPr>
          <w:b/>
          <w:bCs/>
          <w:sz w:val="20"/>
          <w:szCs w:val="20"/>
        </w:rPr>
        <w:t>Any inability to obtain additional</w:t>
      </w:r>
      <w:r>
        <w:rPr>
          <w:b/>
          <w:bCs/>
          <w:sz w:val="20"/>
          <w:szCs w:val="20"/>
        </w:rPr>
        <w:t xml:space="preserve"> capital when needed and on acceptable terms may limit our ability to execute our business plans.</w:t>
      </w:r>
    </w:p>
    <w:p w14:paraId="1C4C54BA" w14:textId="77777777" w:rsidR="00000000" w:rsidRDefault="0035631E">
      <w:pPr>
        <w:pStyle w:val="a3"/>
        <w:spacing w:before="120" w:beforeAutospacing="0" w:after="0" w:afterAutospacing="0"/>
        <w:ind w:firstLine="556"/>
        <w:rPr>
          <w:sz w:val="20"/>
          <w:szCs w:val="20"/>
        </w:rPr>
      </w:pPr>
      <w:r>
        <w:rPr>
          <w:sz w:val="20"/>
          <w:szCs w:val="20"/>
        </w:rPr>
        <w:t>We expect our capital expenditures and operating expenses to increase over the next several years as we seek to expand our infrastructure, sales and marketing</w:t>
      </w:r>
      <w:r>
        <w:rPr>
          <w:sz w:val="20"/>
          <w:szCs w:val="20"/>
        </w:rPr>
        <w:t xml:space="preserve"> and other commercial operations and research and development activities. We may seek to raise additional capital through securities offerings, credit facilities or other debt financings, asset sales or collaborations or licensing arrangements. Additional </w:t>
      </w:r>
      <w:r>
        <w:rPr>
          <w:sz w:val="20"/>
          <w:szCs w:val="20"/>
        </w:rPr>
        <w:t>funding may not be available to us when needed, on acceptable terms or at all. If we raise funds by issuing equity securities, our existing stockholders could experience substantial dilution. Additionally, any preferred stock we issue could provide for rig</w:t>
      </w:r>
      <w:r>
        <w:rPr>
          <w:sz w:val="20"/>
          <w:szCs w:val="20"/>
        </w:rPr>
        <w:t xml:space="preserve">hts, preferences or privileges senior to those of our common stock, and our issuance of any additional equity securities, or the possibility of such an issuance, could cause the market price of our common stock to decline. The terms of any debt securities </w:t>
      </w:r>
      <w:r>
        <w:rPr>
          <w:sz w:val="20"/>
          <w:szCs w:val="20"/>
        </w:rPr>
        <w:t xml:space="preserve">we issue or borrowings we incur, if available, could impose significant restrictions on our operations, such as limitations on our ability to incur additional debt or issue additional equity or other restrictions that could adversely affect our ability to </w:t>
      </w:r>
      <w:r>
        <w:rPr>
          <w:sz w:val="20"/>
          <w:szCs w:val="20"/>
        </w:rPr>
        <w:t>conduct our business, and would result in increased fixed payment obligations. If we seek to sell assets or enter into collaborations or licensing arrangements to raise capital, we may be required to accept unfavorable terms or relinquish or license to a t</w:t>
      </w:r>
      <w:r>
        <w:rPr>
          <w:sz w:val="20"/>
          <w:szCs w:val="20"/>
        </w:rPr>
        <w:t>hird party our rights to important or valuable technologies or tests we may otherwise seek to develop ourselves. Moreover, we may incur substantial costs in pursuing future capital, including investment banking, legal and accounting fees, printing and dist</w:t>
      </w:r>
      <w:r>
        <w:rPr>
          <w:sz w:val="20"/>
          <w:szCs w:val="20"/>
        </w:rPr>
        <w:t>ribution expenses and other similar costs. If we are not able to secure funding if and when needed and on reasonable terms, we may be forced to delay, reduce the scope of or eliminate one or more sales and marketing initiatives, research and development pr</w:t>
      </w:r>
      <w:r>
        <w:rPr>
          <w:sz w:val="20"/>
          <w:szCs w:val="20"/>
        </w:rPr>
        <w:t>ograms or other growth plans or strategies. In addition, we may be forced to work with a partner on one or more aspects of our tests or market development programs or initiatives, which could lower the economic value to us of these tests, programs or initi</w:t>
      </w:r>
      <w:r>
        <w:rPr>
          <w:sz w:val="20"/>
          <w:szCs w:val="20"/>
        </w:rPr>
        <w:t>atives. Any such outcome could significantly harm our business, performance and prospects.</w:t>
      </w:r>
    </w:p>
    <w:p w14:paraId="375B20F0" w14:textId="77777777" w:rsidR="00000000" w:rsidRDefault="0035631E">
      <w:pPr>
        <w:pStyle w:val="a3"/>
        <w:spacing w:before="240" w:beforeAutospacing="0" w:after="0" w:afterAutospacing="0"/>
        <w:jc w:val="center"/>
        <w:rPr>
          <w:sz w:val="20"/>
          <w:szCs w:val="20"/>
        </w:rPr>
      </w:pPr>
      <w:r>
        <w:rPr>
          <w:sz w:val="20"/>
          <w:szCs w:val="20"/>
        </w:rPr>
        <w:t>34</w:t>
      </w:r>
    </w:p>
    <w:p w14:paraId="3E0B67F6" w14:textId="77777777" w:rsidR="00000000" w:rsidRDefault="0035631E">
      <w:pPr>
        <w:rPr>
          <w:rFonts w:eastAsia="Times New Roman"/>
        </w:rPr>
      </w:pPr>
      <w:r>
        <w:rPr>
          <w:rFonts w:eastAsia="Times New Roman"/>
        </w:rPr>
        <w:pict w14:anchorId="0F026D62">
          <v:rect id="_x0000_i1060" style="width:415.3pt;height:1.5pt" o:hralign="center" o:hrstd="t" o:hr="t" fillcolor="#a0a0a0" stroked="f"/>
        </w:pict>
      </w:r>
    </w:p>
    <w:p w14:paraId="56A01ADD" w14:textId="77777777" w:rsidR="00000000" w:rsidRDefault="0035631E">
      <w:pPr>
        <w:pStyle w:val="a3"/>
        <w:spacing w:before="0" w:beforeAutospacing="0" w:after="0" w:afterAutospacing="0"/>
        <w:rPr>
          <w:sz w:val="20"/>
          <w:szCs w:val="20"/>
        </w:rPr>
      </w:pPr>
      <w:r>
        <w:rPr>
          <w:sz w:val="20"/>
          <w:szCs w:val="20"/>
        </w:rPr>
        <w:t> </w:t>
      </w:r>
    </w:p>
    <w:p w14:paraId="57336999" w14:textId="77777777" w:rsidR="00000000" w:rsidRDefault="0035631E">
      <w:pPr>
        <w:pStyle w:val="a3"/>
        <w:spacing w:before="360" w:beforeAutospacing="0" w:after="0" w:afterAutospacing="0"/>
        <w:rPr>
          <w:b/>
          <w:bCs/>
          <w:sz w:val="20"/>
          <w:szCs w:val="20"/>
        </w:rPr>
      </w:pPr>
      <w:bookmarkStart w:id="76" w:name="_AEIOULastRenderedPageBreakAEIOU34"/>
      <w:bookmarkEnd w:id="76"/>
      <w:r>
        <w:rPr>
          <w:b/>
          <w:bCs/>
          <w:sz w:val="20"/>
          <w:szCs w:val="20"/>
        </w:rPr>
        <w:t xml:space="preserve">We may acquire businesses or assets, form joint ventures, make investments in other companies or technologies or establish other strategic relationships, any of which could harm our operating results, dilute our stockholders’ ownership </w:t>
      </w:r>
      <w:r>
        <w:rPr>
          <w:b/>
          <w:bCs/>
          <w:sz w:val="20"/>
          <w:szCs w:val="20"/>
        </w:rPr>
        <w:t>or cause us to incur debt or significant expense.</w:t>
      </w:r>
    </w:p>
    <w:p w14:paraId="6A670033" w14:textId="77777777" w:rsidR="00000000" w:rsidRDefault="0035631E">
      <w:pPr>
        <w:pStyle w:val="a3"/>
        <w:spacing w:before="120" w:beforeAutospacing="0" w:after="0" w:afterAutospacing="0"/>
        <w:ind w:firstLine="556"/>
        <w:rPr>
          <w:sz w:val="20"/>
          <w:szCs w:val="20"/>
        </w:rPr>
      </w:pPr>
      <w:r>
        <w:rPr>
          <w:sz w:val="20"/>
          <w:szCs w:val="20"/>
        </w:rPr>
        <w:t>As part of our business strategy, we may pursue acquisitions of complementary businesses or assets, investments in other companies, technology licensing arrangements, joint ventures or other strategic relat</w:t>
      </w:r>
      <w:r>
        <w:rPr>
          <w:sz w:val="20"/>
          <w:szCs w:val="20"/>
        </w:rPr>
        <w:t>ionships. As an organization, we have limited experience with respect to acquisitions, investments or the formation of strategic relationships or joint ventures. If we make acquisitions in the future, we may not be able to successfully integrate the acquir</w:t>
      </w:r>
      <w:r>
        <w:rPr>
          <w:sz w:val="20"/>
          <w:szCs w:val="20"/>
        </w:rPr>
        <w:t>ed businesses or technologies into our existing operations, we could assume unknown or contingent liabilities and we could be forced to record significant write-offs or incur debt as a result of the acquisitions, any of which could harm our operating resul</w:t>
      </w:r>
      <w:r>
        <w:rPr>
          <w:sz w:val="20"/>
          <w:szCs w:val="20"/>
        </w:rPr>
        <w:t>ts. Further, integration of an acquired business or technology could involve significant difficulties, and could require management and capital resources that otherwise would be available for ongoing development of our existing business or pursuit of other</w:t>
      </w:r>
      <w:r>
        <w:rPr>
          <w:sz w:val="20"/>
          <w:szCs w:val="20"/>
        </w:rPr>
        <w:t xml:space="preserve"> opportunities. If we pursue relationships with pharmaceutical companies or other strategic relationships, our ability to establish and maintain these relationships could be challenging due to several factors, including competition with other genetic testi</w:t>
      </w:r>
      <w:r>
        <w:rPr>
          <w:sz w:val="20"/>
          <w:szCs w:val="20"/>
        </w:rPr>
        <w:t>ng companies and internal and external constraints placed on pharmaceutical and other organizations that limit the number and type of relationships they can establish with companies like ours. Moreover, we may not be able to identify or complete any acquis</w:t>
      </w:r>
      <w:r>
        <w:rPr>
          <w:sz w:val="20"/>
          <w:szCs w:val="20"/>
        </w:rPr>
        <w:t>ition, investment, technology license, joint venture or other strategic relationship in a timely manner, on a cost-effective basis or at all, and we may not realize the anticipated benefits of any such transaction sufficiently to recoup our costs.</w:t>
      </w:r>
    </w:p>
    <w:p w14:paraId="0C7F9AC5" w14:textId="77777777" w:rsidR="00000000" w:rsidRDefault="0035631E">
      <w:pPr>
        <w:pStyle w:val="a3"/>
        <w:spacing w:before="240" w:beforeAutospacing="0" w:after="0" w:afterAutospacing="0"/>
        <w:ind w:firstLine="556"/>
        <w:rPr>
          <w:sz w:val="20"/>
          <w:szCs w:val="20"/>
        </w:rPr>
      </w:pPr>
      <w:r>
        <w:rPr>
          <w:sz w:val="20"/>
          <w:szCs w:val="20"/>
        </w:rPr>
        <w:t>To finan</w:t>
      </w:r>
      <w:r>
        <w:rPr>
          <w:sz w:val="20"/>
          <w:szCs w:val="20"/>
        </w:rPr>
        <w:t>ce any acquisitions, investments, joint ventures or other strategic relationships, we may seek to raise additional funds through securities offerings, credit facilities, asset sales or collaborations or licensing arrangements. Each of these methods of fund</w:t>
      </w:r>
      <w:r>
        <w:rPr>
          <w:sz w:val="20"/>
          <w:szCs w:val="20"/>
        </w:rPr>
        <w:t>raising is subject to a variety of risks, including those discussed above under “—Any inability to obtain additional capital when needed and on acceptable terms may limit our ability to execute our business plans.” Further, additional funds from capital-ra</w:t>
      </w:r>
      <w:r>
        <w:rPr>
          <w:sz w:val="20"/>
          <w:szCs w:val="20"/>
        </w:rPr>
        <w:t>ising transactions may not be available when needed, on acceptable terms or at all. Any inability to fund any acquisitions, investments or strategic relationships we pursue could cause us to forfeit opportunities we believe are promising or valuable, which</w:t>
      </w:r>
      <w:r>
        <w:rPr>
          <w:sz w:val="20"/>
          <w:szCs w:val="20"/>
        </w:rPr>
        <w:t xml:space="preserve"> could harm our prospects.</w:t>
      </w:r>
    </w:p>
    <w:p w14:paraId="16611CCF" w14:textId="77777777" w:rsidR="00000000" w:rsidRDefault="0035631E">
      <w:pPr>
        <w:pStyle w:val="a3"/>
        <w:spacing w:before="360" w:beforeAutospacing="0" w:after="0" w:afterAutospacing="0"/>
        <w:rPr>
          <w:b/>
          <w:bCs/>
          <w:sz w:val="20"/>
          <w:szCs w:val="20"/>
        </w:rPr>
      </w:pPr>
      <w:r>
        <w:rPr>
          <w:b/>
          <w:bCs/>
          <w:sz w:val="20"/>
          <w:szCs w:val="20"/>
        </w:rPr>
        <w:t xml:space="preserve">We depend on our information technology systems and any failure of these systems, due to hardware or software malfunctions, delays in operation, failures to implement new or enhanced systems or cybersecurity breaches, could harm </w:t>
      </w:r>
      <w:r>
        <w:rPr>
          <w:b/>
          <w:bCs/>
          <w:sz w:val="20"/>
          <w:szCs w:val="20"/>
        </w:rPr>
        <w:t>our business.</w:t>
      </w:r>
    </w:p>
    <w:p w14:paraId="269AEF3E" w14:textId="77777777" w:rsidR="00000000" w:rsidRDefault="0035631E">
      <w:pPr>
        <w:pStyle w:val="a3"/>
        <w:spacing w:before="120" w:beforeAutospacing="0" w:after="0" w:afterAutospacing="0"/>
        <w:ind w:firstLine="556"/>
        <w:rPr>
          <w:sz w:val="20"/>
          <w:szCs w:val="20"/>
        </w:rPr>
      </w:pPr>
      <w:r>
        <w:rPr>
          <w:sz w:val="20"/>
          <w:szCs w:val="20"/>
        </w:rPr>
        <w:t>We depend on information technology and telecommunications systems for significant elements of our operations, such as our laboratory information management systems, including test validation, specimen tracking and quality control; our bioinf</w:t>
      </w:r>
      <w:r>
        <w:rPr>
          <w:sz w:val="20"/>
          <w:szCs w:val="20"/>
        </w:rPr>
        <w:t>ormatics analytical software systems; our reference library of information relating to genetic variants and their role in disease; personal information storage, maintenance and transmission; our customer-facing web-based software and customer service funct</w:t>
      </w:r>
      <w:r>
        <w:rPr>
          <w:sz w:val="20"/>
          <w:szCs w:val="20"/>
        </w:rPr>
        <w:t>ions; our report production systems; our billing and reimbursement procedures; our scientific and medical data analysis and other research and development activities and programs; and our general and administrative activities, including disclosure controls</w:t>
      </w:r>
      <w:r>
        <w:rPr>
          <w:sz w:val="20"/>
          <w:szCs w:val="20"/>
        </w:rPr>
        <w:t>, internal control over financial reporting and other public reporting functions. In addition, our third-party service providers depend on technology and telecommunications systems in order to provide contracted services for us. We expect we will need to c</w:t>
      </w:r>
      <w:r>
        <w:rPr>
          <w:sz w:val="20"/>
          <w:szCs w:val="20"/>
        </w:rPr>
        <w:t>ontinue to expand and strengthen a number of enterprise software systems that affect a broad range of business processes and functions, particularly if and as our operations grow, including, for example, systems handling human resources, financial and othe</w:t>
      </w:r>
      <w:r>
        <w:rPr>
          <w:sz w:val="20"/>
          <w:szCs w:val="20"/>
        </w:rPr>
        <w:t>r disclosure controls and reporting, customer relationship management, regulatory compliance, security controls and other infrastructure functions.</w:t>
      </w:r>
    </w:p>
    <w:p w14:paraId="20D8E049" w14:textId="77777777" w:rsidR="00000000" w:rsidRDefault="0035631E">
      <w:pPr>
        <w:pStyle w:val="a3"/>
        <w:spacing w:before="240" w:beforeAutospacing="0" w:after="0" w:afterAutospacing="0"/>
        <w:ind w:firstLine="556"/>
        <w:rPr>
          <w:sz w:val="20"/>
          <w:szCs w:val="20"/>
        </w:rPr>
      </w:pPr>
      <w:r>
        <w:rPr>
          <w:sz w:val="20"/>
          <w:szCs w:val="20"/>
        </w:rPr>
        <w:t>Information technology and telecommunications systems are vulnerable to disruption and damage from a variety</w:t>
      </w:r>
      <w:r>
        <w:rPr>
          <w:sz w:val="20"/>
          <w:szCs w:val="20"/>
        </w:rPr>
        <w:t xml:space="preserve"> of sources, including power outages and other telecommunications or network failures, natural disasters, the outbreak of war or acts of terrorism. Moreover, despite network security and back-up measures, our servers and other electronic systems are potent</w:t>
      </w:r>
      <w:r>
        <w:rPr>
          <w:sz w:val="20"/>
          <w:szCs w:val="20"/>
        </w:rPr>
        <w:t>ially vulnerable to cybersecurity breaches, such as physical or electronic break-ins, computer viruses and similar disruptive events. Despite the precautionary measures we have taken to detect and prevent or solve problems that could affect our information</w:t>
      </w:r>
      <w:r>
        <w:rPr>
          <w:sz w:val="20"/>
          <w:szCs w:val="20"/>
        </w:rPr>
        <w:t xml:space="preserve"> technology and telecommunications systems, there may be significant downtime or failures of these systems or those used by our third-party service providers. Any such downtime or failure could prevent us from conducting tests, preparing and providing repo</w:t>
      </w:r>
      <w:r>
        <w:rPr>
          <w:sz w:val="20"/>
          <w:szCs w:val="20"/>
        </w:rPr>
        <w:t>rts to customers, billing payors, responding to customer inquiries, conducting research and development activities, maintaining our financial and disclosure controls and other reporting functions and managing the administrative aspects of our business. Mor</w:t>
      </w:r>
      <w:r>
        <w:rPr>
          <w:sz w:val="20"/>
          <w:szCs w:val="20"/>
        </w:rPr>
        <w:t>eover, any such downtime or failure could force us to transfer data collection operations to an alternate provider of server-hosting services, which could involve significant costs and result in further delays in our ability to conduct tests, deliver repor</w:t>
      </w:r>
      <w:r>
        <w:rPr>
          <w:sz w:val="20"/>
          <w:szCs w:val="20"/>
        </w:rPr>
        <w:t>ts to our customers and otherwise manage our operations. Further, although we carry property and business interruption insurance, the coverage may not be adequate to compensate for all losses that may occur in the event of system downtime or failure. Any s</w:t>
      </w:r>
      <w:r>
        <w:rPr>
          <w:sz w:val="20"/>
          <w:szCs w:val="20"/>
        </w:rPr>
        <w:t>uch disruption or loss of information technology or telecommunications systems on which critical aspects of our operations depend could have a material adverse effect on our business and our reputation.</w:t>
      </w:r>
    </w:p>
    <w:p w14:paraId="3B21244A" w14:textId="77777777" w:rsidR="00000000" w:rsidRDefault="0035631E">
      <w:pPr>
        <w:pStyle w:val="a3"/>
        <w:spacing w:before="240" w:beforeAutospacing="0" w:after="0" w:afterAutospacing="0"/>
        <w:jc w:val="center"/>
        <w:rPr>
          <w:sz w:val="20"/>
          <w:szCs w:val="20"/>
        </w:rPr>
      </w:pPr>
      <w:r>
        <w:rPr>
          <w:sz w:val="20"/>
          <w:szCs w:val="20"/>
        </w:rPr>
        <w:t>35</w:t>
      </w:r>
    </w:p>
    <w:p w14:paraId="017A0793" w14:textId="77777777" w:rsidR="00000000" w:rsidRDefault="0035631E">
      <w:pPr>
        <w:rPr>
          <w:rFonts w:eastAsia="Times New Roman"/>
        </w:rPr>
      </w:pPr>
      <w:r>
        <w:rPr>
          <w:rFonts w:eastAsia="Times New Roman"/>
        </w:rPr>
        <w:pict w14:anchorId="6B2B0345">
          <v:rect id="_x0000_i1061" style="width:415.3pt;height:1.5pt" o:hralign="center" o:hrstd="t" o:hr="t" fillcolor="#a0a0a0" stroked="f"/>
        </w:pict>
      </w:r>
    </w:p>
    <w:p w14:paraId="418139F7" w14:textId="77777777" w:rsidR="00000000" w:rsidRDefault="0035631E">
      <w:pPr>
        <w:pStyle w:val="a3"/>
        <w:spacing w:before="0" w:beforeAutospacing="0" w:after="0" w:afterAutospacing="0"/>
        <w:rPr>
          <w:sz w:val="20"/>
          <w:szCs w:val="20"/>
        </w:rPr>
      </w:pPr>
      <w:r>
        <w:rPr>
          <w:sz w:val="20"/>
          <w:szCs w:val="20"/>
        </w:rPr>
        <w:t> </w:t>
      </w:r>
    </w:p>
    <w:p w14:paraId="15998EFA" w14:textId="77777777" w:rsidR="00000000" w:rsidRDefault="0035631E">
      <w:pPr>
        <w:pStyle w:val="a3"/>
        <w:spacing w:before="240" w:beforeAutospacing="0" w:after="0" w:afterAutospacing="0"/>
        <w:ind w:firstLine="556"/>
        <w:rPr>
          <w:sz w:val="20"/>
          <w:szCs w:val="20"/>
        </w:rPr>
      </w:pPr>
      <w:bookmarkStart w:id="77" w:name="_DV_C37"/>
      <w:bookmarkStart w:id="78" w:name="_AEIOULastRenderedPageBreakAEIOU35"/>
      <w:bookmarkEnd w:id="77"/>
      <w:bookmarkEnd w:id="78"/>
      <w:r>
        <w:rPr>
          <w:sz w:val="20"/>
          <w:szCs w:val="20"/>
        </w:rPr>
        <w:t>Additionally, if and as our business grows, we will need to continually improve and expand the scope of our technology syste</w:t>
      </w:r>
      <w:r>
        <w:rPr>
          <w:sz w:val="20"/>
          <w:szCs w:val="20"/>
        </w:rPr>
        <w:t>ms in order to maintain their adequacy for the scale of our operations. Any failure to make such improvements or any significant delay in the planned implementation of new or enhanced systems could render our systems obsolete or inadequate, in which case o</w:t>
      </w:r>
      <w:r>
        <w:rPr>
          <w:sz w:val="20"/>
          <w:szCs w:val="20"/>
        </w:rPr>
        <w:t>ur service to our customers and our other business activities could suffer and we could be more vulnerable to electronic breaches from outside sources</w:t>
      </w:r>
      <w:r>
        <w:rPr>
          <w:sz w:val="20"/>
          <w:szCs w:val="20"/>
        </w:rPr>
        <w:t>.</w:t>
      </w:r>
      <w:r>
        <w:rPr>
          <w:sz w:val="20"/>
          <w:szCs w:val="20"/>
        </w:rPr>
        <w:t xml:space="preserve"> </w:t>
      </w:r>
    </w:p>
    <w:p w14:paraId="3F0ECE62" w14:textId="77777777" w:rsidR="00000000" w:rsidRDefault="0035631E">
      <w:pPr>
        <w:pStyle w:val="a3"/>
        <w:spacing w:before="360" w:beforeAutospacing="0" w:after="0" w:afterAutospacing="0"/>
        <w:rPr>
          <w:b/>
          <w:bCs/>
          <w:sz w:val="20"/>
          <w:szCs w:val="20"/>
        </w:rPr>
      </w:pPr>
      <w:r>
        <w:rPr>
          <w:b/>
          <w:bCs/>
          <w:sz w:val="20"/>
          <w:szCs w:val="20"/>
        </w:rPr>
        <w:t xml:space="preserve">We rely on commercial courier delivery services to transport specimens to our laboratory facility in a </w:t>
      </w:r>
      <w:r>
        <w:rPr>
          <w:b/>
          <w:bCs/>
          <w:sz w:val="20"/>
          <w:szCs w:val="20"/>
        </w:rPr>
        <w:t>timely and cost-efficient manner, and if these delivery services are disrupted, our business would be harmed.</w:t>
      </w:r>
    </w:p>
    <w:p w14:paraId="36105CF8" w14:textId="77777777" w:rsidR="00000000" w:rsidRDefault="0035631E">
      <w:pPr>
        <w:pStyle w:val="a3"/>
        <w:spacing w:before="120" w:beforeAutospacing="0" w:after="0" w:afterAutospacing="0"/>
        <w:ind w:firstLine="556"/>
        <w:rPr>
          <w:sz w:val="20"/>
          <w:szCs w:val="20"/>
        </w:rPr>
      </w:pPr>
      <w:r>
        <w:rPr>
          <w:sz w:val="20"/>
          <w:szCs w:val="20"/>
        </w:rPr>
        <w:t>Our business depends on our ability to quickly and reliably deliver test results to our customers. We typically receive specimens from customers within days of shipment, for analysis at our Temple City, California laboratory. Disruptions in delivery servic</w:t>
      </w:r>
      <w:r>
        <w:rPr>
          <w:sz w:val="20"/>
          <w:szCs w:val="20"/>
        </w:rPr>
        <w:t xml:space="preserve">e, whether due to labor disruptions, bad weather, natural disasters, terrorist acts or threats or for other reasons, could adversely affect specimen integrity and our ability to process specimens in a timely manner and otherwise service our customers, and </w:t>
      </w:r>
      <w:r>
        <w:rPr>
          <w:sz w:val="20"/>
          <w:szCs w:val="20"/>
        </w:rPr>
        <w:t>ultimately our reputation and our business. In addition, if we are unable to continue to obtain expedited delivery services on commercially reasonable terms, our operating results may be adversely affected.</w:t>
      </w:r>
    </w:p>
    <w:p w14:paraId="2CCB67FE" w14:textId="77777777" w:rsidR="00000000" w:rsidRDefault="0035631E">
      <w:pPr>
        <w:pStyle w:val="a3"/>
        <w:spacing w:before="360" w:beforeAutospacing="0" w:after="0" w:afterAutospacing="0"/>
        <w:jc w:val="center"/>
        <w:rPr>
          <w:b/>
          <w:bCs/>
          <w:sz w:val="20"/>
          <w:szCs w:val="20"/>
        </w:rPr>
      </w:pPr>
      <w:r>
        <w:rPr>
          <w:b/>
          <w:bCs/>
          <w:sz w:val="20"/>
          <w:szCs w:val="20"/>
        </w:rPr>
        <w:t>Regulatory Risks</w:t>
      </w:r>
    </w:p>
    <w:p w14:paraId="12614335" w14:textId="77777777" w:rsidR="00000000" w:rsidRDefault="0035631E">
      <w:pPr>
        <w:pStyle w:val="a3"/>
        <w:spacing w:before="240" w:beforeAutospacing="0" w:after="0" w:afterAutospacing="0"/>
        <w:rPr>
          <w:b/>
          <w:bCs/>
          <w:sz w:val="20"/>
          <w:szCs w:val="20"/>
        </w:rPr>
      </w:pPr>
      <w:r>
        <w:rPr>
          <w:b/>
          <w:bCs/>
          <w:sz w:val="20"/>
          <w:szCs w:val="20"/>
        </w:rPr>
        <w:t>Any changes in laws, regulations or the enforcement discretion of the FDA with respect to the marketing of diagnostic products, or violations of laws or regulations by us, could adversely affect our business, prospects, results of operations or financial c</w:t>
      </w:r>
      <w:r>
        <w:rPr>
          <w:b/>
          <w:bCs/>
          <w:sz w:val="20"/>
          <w:szCs w:val="20"/>
        </w:rPr>
        <w:t>ondition.</w:t>
      </w:r>
    </w:p>
    <w:p w14:paraId="385C0A1E" w14:textId="77777777" w:rsidR="00000000" w:rsidRDefault="0035631E">
      <w:pPr>
        <w:pStyle w:val="a3"/>
        <w:spacing w:before="120" w:beforeAutospacing="0" w:after="0" w:afterAutospacing="0"/>
        <w:ind w:firstLine="556"/>
        <w:rPr>
          <w:sz w:val="20"/>
          <w:szCs w:val="20"/>
        </w:rPr>
      </w:pPr>
      <w:r>
        <w:rPr>
          <w:sz w:val="20"/>
          <w:szCs w:val="20"/>
        </w:rPr>
        <w:t>The laws and regulations governing the marketing of diagnostic products are evolving, extremely complex and, in many instances, there are no significant regulatory or judicial interpretations of these laws and regulations. Pursuant to its authori</w:t>
      </w:r>
      <w:r>
        <w:rPr>
          <w:sz w:val="20"/>
          <w:szCs w:val="20"/>
        </w:rPr>
        <w:t>ty under the federal Food, Drug, and Cosmetic Act, or FDC Act, the FDA has jurisdiction over medical devices, including potentially our tests. Among other things, pursuant to the FDC Act and its implementing regulations, the FDA regulates the research, tes</w:t>
      </w:r>
      <w:r>
        <w:rPr>
          <w:sz w:val="20"/>
          <w:szCs w:val="20"/>
        </w:rPr>
        <w:t>ting, manufacturing, safety, labeling, storage, recordkeeping, premarket clearance or approval, marketing and promotion, and sales and distribution of medical devices in the United States to ensure that medical products distributed domestically are safe an</w:t>
      </w:r>
      <w:r>
        <w:rPr>
          <w:sz w:val="20"/>
          <w:szCs w:val="20"/>
        </w:rPr>
        <w:t>d effective for their intended uses. In addition, the FDA regulates the import and export of medical devices.</w:t>
      </w:r>
    </w:p>
    <w:p w14:paraId="3DFCEDC6" w14:textId="77777777" w:rsidR="00000000" w:rsidRDefault="0035631E">
      <w:pPr>
        <w:pStyle w:val="a3"/>
        <w:spacing w:before="240" w:beforeAutospacing="0" w:after="0" w:afterAutospacing="0"/>
        <w:ind w:firstLine="556"/>
        <w:rPr>
          <w:spacing w:val="-2"/>
          <w:sz w:val="20"/>
          <w:szCs w:val="20"/>
        </w:rPr>
      </w:pPr>
      <w:r>
        <w:rPr>
          <w:spacing w:val="-2"/>
          <w:sz w:val="20"/>
          <w:szCs w:val="20"/>
        </w:rPr>
        <w:t>Although the FDA has statutory authority to assure that medical devices, including potentially our tests, are safe and effective for their intende</w:t>
      </w:r>
      <w:r>
        <w:rPr>
          <w:spacing w:val="-2"/>
          <w:sz w:val="20"/>
          <w:szCs w:val="20"/>
        </w:rPr>
        <w:t>d uses, the FDA has historically exercised its enforcement discretion and not enforced applicable provisions of the FDC Act and regulations with respect to laboratory developed tests, or LDTs, which are a particular type of medical device. We believe our t</w:t>
      </w:r>
      <w:r>
        <w:rPr>
          <w:spacing w:val="-2"/>
          <w:sz w:val="20"/>
          <w:szCs w:val="20"/>
        </w:rPr>
        <w:t>ests are LDTs. As a result, we believe our tests are not currently subject to the FDA’s enforcement of its medical device regulations and the applicable FDC Act provisions.</w:t>
      </w:r>
    </w:p>
    <w:p w14:paraId="2B3AACB5" w14:textId="77777777" w:rsidR="00000000" w:rsidRDefault="0035631E">
      <w:pPr>
        <w:pStyle w:val="a3"/>
        <w:spacing w:before="240" w:beforeAutospacing="0" w:after="0" w:afterAutospacing="0"/>
        <w:ind w:firstLine="556"/>
        <w:rPr>
          <w:spacing w:val="-2"/>
          <w:sz w:val="20"/>
          <w:szCs w:val="20"/>
        </w:rPr>
      </w:pPr>
      <w:bookmarkStart w:id="79" w:name="_DV_C651"/>
      <w:bookmarkEnd w:id="79"/>
      <w:r>
        <w:rPr>
          <w:spacing w:val="-2"/>
          <w:sz w:val="20"/>
          <w:szCs w:val="20"/>
        </w:rPr>
        <w:t xml:space="preserve">Even though we commercialize our tests as LDTs, our tests may in the future become </w:t>
      </w:r>
      <w:r>
        <w:rPr>
          <w:spacing w:val="-2"/>
          <w:sz w:val="20"/>
          <w:szCs w:val="20"/>
        </w:rPr>
        <w:t>subject to more onerous regulation by the FDA. For example, the FDA may disagree with our assessment that our tests fall within the definition of an LDT and seek to regulate our tests as medical devices. Moreover, the FDA issued draft guidance and a 2017 D</w:t>
      </w:r>
      <w:r>
        <w:rPr>
          <w:spacing w:val="-2"/>
          <w:sz w:val="20"/>
          <w:szCs w:val="20"/>
        </w:rPr>
        <w:t xml:space="preserve">iscussion Paper to allow for further public discussion about an appropriate LDT oversight approach and to give congressional committees the opportunity to develop a legislative solution. The FDA also solicited public input and published two final guidance </w:t>
      </w:r>
      <w:r>
        <w:rPr>
          <w:spacing w:val="-2"/>
          <w:sz w:val="20"/>
          <w:szCs w:val="20"/>
        </w:rPr>
        <w:t>documents in April 2018 relating to FDA oversight of NGS-based tests. These two guidance documents describe the FDA’s thinking and recommendations regarding test developer’s use of FDA-recognized standards to support analytical validity, and public human g</w:t>
      </w:r>
      <w:r>
        <w:rPr>
          <w:spacing w:val="-2"/>
          <w:sz w:val="20"/>
          <w:szCs w:val="20"/>
        </w:rPr>
        <w:t xml:space="preserve">enetic variant databases to support clinical validity, of these tests. Until the FDA finalizes its regulatory position regarding LDTs, however, or legislation is passed concerning regulation of LDTs, it is unknown how the FDA may regulate our tests in the </w:t>
      </w:r>
      <w:r>
        <w:rPr>
          <w:spacing w:val="-2"/>
          <w:sz w:val="20"/>
          <w:szCs w:val="20"/>
        </w:rPr>
        <w:t>future and what testing and data may be required to support any required clearance or approval.</w:t>
      </w:r>
    </w:p>
    <w:p w14:paraId="05006530" w14:textId="77777777" w:rsidR="00000000" w:rsidRDefault="0035631E">
      <w:pPr>
        <w:pStyle w:val="a3"/>
        <w:spacing w:before="240" w:beforeAutospacing="0" w:after="0" w:afterAutospacing="0"/>
        <w:ind w:firstLine="556"/>
        <w:rPr>
          <w:sz w:val="20"/>
          <w:szCs w:val="20"/>
        </w:rPr>
      </w:pPr>
      <w:r>
        <w:rPr>
          <w:sz w:val="20"/>
          <w:szCs w:val="20"/>
        </w:rPr>
        <w:t>If the FDA begins to enforce its medical device requirements for LDTs or if the FDA disagrees with our assessment that our tests are LDTs, we could for the firs</w:t>
      </w:r>
      <w:r>
        <w:rPr>
          <w:sz w:val="20"/>
          <w:szCs w:val="20"/>
        </w:rPr>
        <w:t>t time be subject to enforcement of a variety of regulatory requirements, including registration and listing, medical device reporting and quality control, and we could be required to obtain premarket clearance or approval for our existing tests and any ne</w:t>
      </w:r>
      <w:r>
        <w:rPr>
          <w:sz w:val="20"/>
          <w:szCs w:val="20"/>
        </w:rPr>
        <w:t>w tests we may develop, which may force us to cease marketing our tests until we obtain the required clearance or approval. The premarket review process can be lengthy, expensive, time-consuming and unpredictable. Further, obtaining pre-market clearance ma</w:t>
      </w:r>
      <w:r>
        <w:rPr>
          <w:sz w:val="20"/>
          <w:szCs w:val="20"/>
        </w:rPr>
        <w:t>y involve, among other things, successfully completing clinical trials. Clinical trials require significant time and cash resources and are subject to a high degree of risk, including risks of experiencing delays, failing to complete the trial or obtaining</w:t>
      </w:r>
      <w:r>
        <w:rPr>
          <w:sz w:val="20"/>
          <w:szCs w:val="20"/>
        </w:rPr>
        <w:t xml:space="preserve"> unexpected or negative results. If we are required to obtain premarket clearance or approval and/or conduct premarket clinical trials, our development costs could significantly increase, our introduction of any new tests we may develop may be delayed and </w:t>
      </w:r>
      <w:r>
        <w:rPr>
          <w:sz w:val="20"/>
          <w:szCs w:val="20"/>
        </w:rPr>
        <w:t>sales of our existing tests could be interrupted or stopped. Any of these outcomes could reduce our revenue or increase our costs and materially adversely affect our business, prospects, results of operations or financial condition. Moreover, any cleared o</w:t>
      </w:r>
      <w:r>
        <w:rPr>
          <w:sz w:val="20"/>
          <w:szCs w:val="20"/>
        </w:rPr>
        <w:t xml:space="preserve">r approved labeling claims may not be consistent with our current claims or adequate to support continued adoption of and reimbursement for our tests. For instance, if we are required by the FDA to label our tests as investigational, or if labeling claims </w:t>
      </w:r>
      <w:r>
        <w:rPr>
          <w:sz w:val="20"/>
          <w:szCs w:val="20"/>
        </w:rPr>
        <w:t xml:space="preserve">the FDA allows us to make are limited, order levels may decline and reimbursement may be adversely affected. As a result, we could experience significantly increased development costs and a delay in generating additional revenue from our existing tests or </w:t>
      </w:r>
      <w:r>
        <w:rPr>
          <w:sz w:val="20"/>
          <w:szCs w:val="20"/>
        </w:rPr>
        <w:t>from tests we may develop.</w:t>
      </w:r>
    </w:p>
    <w:p w14:paraId="7B369636" w14:textId="77777777" w:rsidR="00000000" w:rsidRDefault="0035631E">
      <w:pPr>
        <w:pStyle w:val="a3"/>
        <w:spacing w:before="240" w:beforeAutospacing="0" w:after="0" w:afterAutospacing="0"/>
        <w:jc w:val="center"/>
        <w:rPr>
          <w:sz w:val="20"/>
          <w:szCs w:val="20"/>
        </w:rPr>
      </w:pPr>
      <w:r>
        <w:rPr>
          <w:sz w:val="20"/>
          <w:szCs w:val="20"/>
        </w:rPr>
        <w:t>36</w:t>
      </w:r>
    </w:p>
    <w:p w14:paraId="782D8329" w14:textId="77777777" w:rsidR="00000000" w:rsidRDefault="0035631E">
      <w:pPr>
        <w:rPr>
          <w:rFonts w:eastAsia="Times New Roman"/>
        </w:rPr>
      </w:pPr>
      <w:r>
        <w:rPr>
          <w:rFonts w:eastAsia="Times New Roman"/>
        </w:rPr>
        <w:pict w14:anchorId="6C295085">
          <v:rect id="_x0000_i1062" style="width:415.3pt;height:1.5pt" o:hralign="center" o:hrstd="t" o:hr="t" fillcolor="#a0a0a0" stroked="f"/>
        </w:pict>
      </w:r>
    </w:p>
    <w:p w14:paraId="050DAB51" w14:textId="77777777" w:rsidR="00000000" w:rsidRDefault="0035631E">
      <w:pPr>
        <w:pStyle w:val="a3"/>
        <w:spacing w:before="0" w:beforeAutospacing="0" w:after="0" w:afterAutospacing="0"/>
        <w:rPr>
          <w:sz w:val="20"/>
          <w:szCs w:val="20"/>
        </w:rPr>
      </w:pPr>
      <w:r>
        <w:rPr>
          <w:sz w:val="20"/>
          <w:szCs w:val="20"/>
        </w:rPr>
        <w:t> </w:t>
      </w:r>
    </w:p>
    <w:p w14:paraId="7871F9CB" w14:textId="77777777" w:rsidR="00000000" w:rsidRDefault="0035631E">
      <w:pPr>
        <w:pStyle w:val="a3"/>
        <w:spacing w:before="240" w:beforeAutospacing="0" w:after="0" w:afterAutospacing="0"/>
        <w:ind w:firstLine="556"/>
        <w:rPr>
          <w:sz w:val="20"/>
          <w:szCs w:val="20"/>
        </w:rPr>
      </w:pPr>
      <w:bookmarkStart w:id="80" w:name="_AEIOULastRenderedPageBreakAEIOU36"/>
      <w:bookmarkStart w:id="81" w:name="_DV_C139"/>
      <w:bookmarkStart w:id="82" w:name="_DV_X697"/>
      <w:bookmarkStart w:id="83" w:name="_DV_C140"/>
      <w:bookmarkEnd w:id="80"/>
      <w:bookmarkEnd w:id="81"/>
      <w:r>
        <w:rPr>
          <w:sz w:val="20"/>
          <w:szCs w:val="20"/>
        </w:rPr>
        <w:t xml:space="preserve">In addition, while we qualify all materials </w:t>
      </w:r>
      <w:r>
        <w:rPr>
          <w:sz w:val="20"/>
          <w:szCs w:val="20"/>
        </w:rPr>
        <w:t>used in our products in accordance with the regulations and guidelines of the Cl</w:t>
      </w:r>
      <w:bookmarkEnd w:id="82"/>
      <w:bookmarkEnd w:id="83"/>
      <w:r>
        <w:rPr>
          <w:sz w:val="20"/>
          <w:szCs w:val="20"/>
        </w:rPr>
        <w:t xml:space="preserve">inical Laboratory Improvement Amendments of 1988, or CLIA, the FDA could promulgate regulations or guidance documents impacting our ability to purchase materials necessary for </w:t>
      </w:r>
      <w:r>
        <w:rPr>
          <w:sz w:val="20"/>
          <w:szCs w:val="20"/>
        </w:rPr>
        <w:t>the performance of our tests. If any of the reagents we obtain from suppliers and use in our tests are affected by future regulatory actions, our business could be adversely affected, including by increasing the cost of testing or delaying, limiting or pro</w:t>
      </w:r>
      <w:r>
        <w:rPr>
          <w:sz w:val="20"/>
          <w:szCs w:val="20"/>
        </w:rPr>
        <w:t>hibiting the purchase of reagents necessary to perform testing with our products.</w:t>
      </w:r>
    </w:p>
    <w:p w14:paraId="4788E9DD" w14:textId="77777777" w:rsidR="00000000" w:rsidRDefault="0035631E">
      <w:pPr>
        <w:pStyle w:val="a3"/>
        <w:spacing w:before="240" w:beforeAutospacing="0" w:after="0" w:afterAutospacing="0"/>
        <w:ind w:firstLine="556"/>
        <w:rPr>
          <w:sz w:val="20"/>
          <w:szCs w:val="20"/>
        </w:rPr>
      </w:pPr>
      <w:r>
        <w:rPr>
          <w:sz w:val="20"/>
          <w:szCs w:val="20"/>
        </w:rPr>
        <w:t>Failure to comply with any applicable FDA requirements could trigger a range of enforcement actions by the FDA, including warning letters, civil monetary penalties, injunctio</w:t>
      </w:r>
      <w:r>
        <w:rPr>
          <w:sz w:val="20"/>
          <w:szCs w:val="20"/>
        </w:rPr>
        <w:t>ns, criminal prosecution, recall or seizure, operating restrictions, partial suspension or total shutdown of operations and denial of or challenges to applications for clearance or approval, as well as significant adverse publicity.</w:t>
      </w:r>
    </w:p>
    <w:p w14:paraId="6A80ACB5" w14:textId="77777777" w:rsidR="00000000" w:rsidRDefault="0035631E">
      <w:pPr>
        <w:pStyle w:val="a3"/>
        <w:spacing w:before="360" w:beforeAutospacing="0" w:after="0" w:afterAutospacing="0"/>
        <w:rPr>
          <w:b/>
          <w:bCs/>
          <w:sz w:val="20"/>
          <w:szCs w:val="20"/>
        </w:rPr>
      </w:pPr>
      <w:r>
        <w:rPr>
          <w:b/>
          <w:bCs/>
          <w:sz w:val="20"/>
          <w:szCs w:val="20"/>
        </w:rPr>
        <w:t>If we fail to comply wi</w:t>
      </w:r>
      <w:r>
        <w:rPr>
          <w:b/>
          <w:bCs/>
          <w:sz w:val="20"/>
          <w:szCs w:val="20"/>
        </w:rPr>
        <w:t>th applicable federal, state, local and foreign laboratory licensing requirements, we could lose the ability to perform our tests or experience disruptions to our business.</w:t>
      </w:r>
    </w:p>
    <w:p w14:paraId="656E8B65" w14:textId="77777777" w:rsidR="00000000" w:rsidRDefault="0035631E">
      <w:pPr>
        <w:pStyle w:val="a3"/>
        <w:spacing w:before="120" w:beforeAutospacing="0" w:after="0" w:afterAutospacing="0"/>
        <w:ind w:firstLine="556"/>
        <w:rPr>
          <w:sz w:val="20"/>
          <w:szCs w:val="20"/>
        </w:rPr>
      </w:pPr>
      <w:r>
        <w:rPr>
          <w:sz w:val="20"/>
          <w:szCs w:val="20"/>
        </w:rPr>
        <w:t>We are subject to CLIA, a federal law that establishes quality standards for all la</w:t>
      </w:r>
      <w:r>
        <w:rPr>
          <w:sz w:val="20"/>
          <w:szCs w:val="20"/>
        </w:rPr>
        <w:t>boratory testing and is intended to ensure the accuracy, reliability and timeliness of patient results. CLIA requires that we hold a certificate specific to the laboratory examinations we perform and that we comply with various standards with respect to pe</w:t>
      </w:r>
      <w:r>
        <w:rPr>
          <w:sz w:val="20"/>
          <w:szCs w:val="20"/>
        </w:rPr>
        <w:t xml:space="preserve">rsonnel qualifications, facility administration, proficiency testing, quality control, quality assurance and inspections. CLIA certification is required in order for us to be eligible to bill federal and state health care programs, as well as many private </w:t>
      </w:r>
      <w:r>
        <w:rPr>
          <w:sz w:val="20"/>
          <w:szCs w:val="20"/>
        </w:rPr>
        <w:t>third-party payors, for our tests. We have obtained CLIA certification to conduct our tests at our laboratory in Temple City, California. To renew this certification, we are subject to survey and inspection every two years, and we may be subject to additio</w:t>
      </w:r>
      <w:r>
        <w:rPr>
          <w:sz w:val="20"/>
          <w:szCs w:val="20"/>
        </w:rPr>
        <w:t>nal unannounced inspections.</w:t>
      </w:r>
    </w:p>
    <w:p w14:paraId="5CE69441" w14:textId="77777777" w:rsidR="00000000" w:rsidRDefault="0035631E">
      <w:pPr>
        <w:pStyle w:val="a3"/>
        <w:spacing w:before="120" w:beforeAutospacing="0" w:after="0" w:afterAutospacing="0"/>
        <w:ind w:firstLine="556"/>
        <w:rPr>
          <w:sz w:val="20"/>
          <w:szCs w:val="20"/>
        </w:rPr>
      </w:pPr>
      <w:r>
        <w:rPr>
          <w:sz w:val="20"/>
          <w:szCs w:val="20"/>
        </w:rPr>
        <w:t>In addition to CLIA requirements, we elect to participate in the accreditation program of the College of American Pathologists, or CAP. The Centers for Medicare &amp; Medicaid Services, or CMS, has deemed CAP standards to be equall</w:t>
      </w:r>
      <w:r>
        <w:rPr>
          <w:sz w:val="20"/>
          <w:szCs w:val="20"/>
        </w:rPr>
        <w:t>y or more stringent than CLIA regulations and has approved CAP as a recognized accrediting organization. Inspection by CAP is performed in lieu of inspection by CMS for CAP-accredited laboratories. Because we are accredited by the CAP Laboratory Accreditat</w:t>
      </w:r>
      <w:r>
        <w:rPr>
          <w:sz w:val="20"/>
          <w:szCs w:val="20"/>
        </w:rPr>
        <w:t>ion Program, we are deemed to also comply with CLIA. While not required to operate a CLIA-certified laboratory, many private insurers require CAP accreditation as a condition to contracting with clinical laboratories to cover their tests. In addition, some</w:t>
      </w:r>
      <w:r>
        <w:rPr>
          <w:sz w:val="20"/>
          <w:szCs w:val="20"/>
        </w:rPr>
        <w:t xml:space="preserve"> countries outside the United States require CAP accreditation as a condition to permitting clinical laboratories to test samples taken from their citizens. Failure to maintain CAP accreditation could have a material adverse effect on the sales of our test</w:t>
      </w:r>
      <w:r>
        <w:rPr>
          <w:sz w:val="20"/>
          <w:szCs w:val="20"/>
        </w:rPr>
        <w:t>s and the results of our operations.</w:t>
      </w:r>
    </w:p>
    <w:p w14:paraId="14D27767" w14:textId="77777777" w:rsidR="00000000" w:rsidRDefault="0035631E">
      <w:pPr>
        <w:pStyle w:val="a3"/>
        <w:spacing w:before="120" w:beforeAutospacing="0" w:after="0" w:afterAutospacing="0"/>
        <w:ind w:firstLine="556"/>
        <w:rPr>
          <w:sz w:val="20"/>
          <w:szCs w:val="20"/>
        </w:rPr>
      </w:pPr>
      <w:bookmarkStart w:id="84" w:name="_Hlk16168229"/>
      <w:bookmarkEnd w:id="84"/>
      <w:r>
        <w:rPr>
          <w:sz w:val="20"/>
          <w:szCs w:val="20"/>
        </w:rPr>
        <w:t xml:space="preserve">We are also required to maintain a license to conduct testing in the State of California. California laws establish standards for day-to-day operation of our clinical reference laboratory in Temple City, including with </w:t>
      </w:r>
      <w:r>
        <w:rPr>
          <w:sz w:val="20"/>
          <w:szCs w:val="20"/>
        </w:rPr>
        <w:t>respect to the training and skills required of personnel, quality control and proficiency testing requirements. In addition, because we receive test specimens originating from New York, we have obtained a state laboratory permit for our Temple City laborat</w:t>
      </w:r>
      <w:r>
        <w:rPr>
          <w:sz w:val="20"/>
          <w:szCs w:val="20"/>
        </w:rPr>
        <w:t>ory from the New York Department of Health, or DOH. The New York state laboratory laws, regulations and rules are at least as stringent as the CLIA regulations and establish standards for the operation of a clinical laboratory and performance of test servi</w:t>
      </w:r>
      <w:r>
        <w:rPr>
          <w:sz w:val="20"/>
          <w:szCs w:val="20"/>
        </w:rPr>
        <w:t>ces, including education and experience requirements for laboratory directors and personnel; physical requirements of a laboratory facility; equipment validations; and quality management practices. The laboratory director must maintain a Certificate of Qua</w:t>
      </w:r>
      <w:r>
        <w:rPr>
          <w:sz w:val="20"/>
          <w:szCs w:val="20"/>
        </w:rPr>
        <w:t>lification issued by New York’s DOH in permitted categories. We are subject to on-site routine and complaint-driven inspections under both California and New York state laboratory laws and regulations. If we are found to be out of compliance with either Ca</w:t>
      </w:r>
      <w:r>
        <w:rPr>
          <w:sz w:val="20"/>
          <w:szCs w:val="20"/>
        </w:rPr>
        <w:t xml:space="preserve">lifornia or New York requirements, the CA Department of Public Health or New York’s DOH may suspend, restrict or revoke our license or laboratory permit, respectively (and, with respect to California, may exclude persons or entities from owning, operating </w:t>
      </w:r>
      <w:r>
        <w:rPr>
          <w:sz w:val="20"/>
          <w:szCs w:val="20"/>
        </w:rPr>
        <w:t>or directing a laboratory for two years following such license revocation), assess civil monetary penalties, or impose specific corrective action plans, among other sanctions. Any such actions could materially and adversely affect our business by prohibiti</w:t>
      </w:r>
      <w:r>
        <w:rPr>
          <w:sz w:val="20"/>
          <w:szCs w:val="20"/>
        </w:rPr>
        <w:t xml:space="preserve">ng or limiting our ability to offer testing. </w:t>
      </w:r>
    </w:p>
    <w:p w14:paraId="693B7292" w14:textId="77777777" w:rsidR="00000000" w:rsidRDefault="0035631E">
      <w:pPr>
        <w:pStyle w:val="a3"/>
        <w:spacing w:before="120" w:beforeAutospacing="0" w:after="0" w:afterAutospacing="0"/>
        <w:ind w:firstLine="556"/>
        <w:rPr>
          <w:sz w:val="20"/>
          <w:szCs w:val="20"/>
        </w:rPr>
      </w:pPr>
      <w:r>
        <w:rPr>
          <w:sz w:val="20"/>
          <w:szCs w:val="20"/>
        </w:rPr>
        <w:t>Moreover, certain other states require us to maintain out-of-state laboratory licenses or obtain approval on a test-specific basis to perform testing on specimens from these states. Additional states could adop</w:t>
      </w:r>
      <w:r>
        <w:rPr>
          <w:sz w:val="20"/>
          <w:szCs w:val="20"/>
        </w:rPr>
        <w:t>t similar licensure requirements in the future, which could require us to modify, delay or discontinue our operations in such jurisdictions. We are also subject to regulation in foreign jurisdictions, which we expect will increase as we seek to expand inte</w:t>
      </w:r>
      <w:r>
        <w:rPr>
          <w:sz w:val="20"/>
          <w:szCs w:val="20"/>
        </w:rPr>
        <w:t>rnational utilization of our tests or if jurisdictions in which we pursue operations adopt new or modified licensure requirements. Foreign licensure requirements could require review and modification of our tests in order to offer them in certain jurisdict</w:t>
      </w:r>
      <w:r>
        <w:rPr>
          <w:sz w:val="20"/>
          <w:szCs w:val="20"/>
        </w:rPr>
        <w:t>ions or could impose other limitations, such as restrictions on the transport of human blood or other tissue necessary for us to perform our tests that may limit our ability to make our tests available outside the United States. Additionally, complying wit</w:t>
      </w:r>
      <w:r>
        <w:rPr>
          <w:sz w:val="20"/>
          <w:szCs w:val="20"/>
        </w:rPr>
        <w:t>h licensure requirements in new jurisdictions may be expensive, time-consuming and subject us to significant and unanticipated delays.</w:t>
      </w:r>
    </w:p>
    <w:p w14:paraId="28A7482C" w14:textId="77777777" w:rsidR="00000000" w:rsidRDefault="0035631E">
      <w:pPr>
        <w:pStyle w:val="a3"/>
        <w:spacing w:before="120" w:beforeAutospacing="0" w:after="0" w:afterAutospacing="0"/>
        <w:ind w:firstLine="556"/>
        <w:rPr>
          <w:sz w:val="20"/>
          <w:szCs w:val="20"/>
        </w:rPr>
      </w:pPr>
      <w:bookmarkStart w:id="85" w:name="_AEIOULastRenderedPageBreakAEIOU37"/>
      <w:bookmarkEnd w:id="85"/>
      <w:r>
        <w:rPr>
          <w:sz w:val="20"/>
          <w:szCs w:val="20"/>
        </w:rPr>
        <w:t>Failure to comply with applicable clinical laboratory licensure requirements could result in a range of enforcement actio</w:t>
      </w:r>
      <w:r>
        <w:rPr>
          <w:sz w:val="20"/>
          <w:szCs w:val="20"/>
        </w:rPr>
        <w:t>ns, including license suspension, limitation or revocation, directed plan of correction, onsite monitoring, civil monetary penalties, civil injunctive suits, criminal sanctions and exclusion from the Medicare and Medicaid programs, as well as significant a</w:t>
      </w:r>
      <w:r>
        <w:rPr>
          <w:sz w:val="20"/>
          <w:szCs w:val="20"/>
        </w:rPr>
        <w:t>dverse publicity. Any sanction imposed under CLIA, its implementing regulations or state or foreign laws or regulations governing clinical laboratory licensure, or our failure to renew our CLIA certificate or any other required local, state or foreign lice</w:t>
      </w:r>
      <w:r>
        <w:rPr>
          <w:sz w:val="20"/>
          <w:szCs w:val="20"/>
        </w:rPr>
        <w:t xml:space="preserve">nse or accreditation, could have </w:t>
      </w:r>
    </w:p>
    <w:p w14:paraId="34888080" w14:textId="77777777" w:rsidR="00000000" w:rsidRDefault="0035631E">
      <w:pPr>
        <w:pStyle w:val="a3"/>
        <w:spacing w:before="240" w:beforeAutospacing="0" w:after="0" w:afterAutospacing="0"/>
        <w:jc w:val="center"/>
        <w:rPr>
          <w:sz w:val="20"/>
          <w:szCs w:val="20"/>
        </w:rPr>
      </w:pPr>
      <w:r>
        <w:rPr>
          <w:sz w:val="20"/>
          <w:szCs w:val="20"/>
        </w:rPr>
        <w:t>37</w:t>
      </w:r>
    </w:p>
    <w:p w14:paraId="73B67109" w14:textId="77777777" w:rsidR="00000000" w:rsidRDefault="0035631E">
      <w:pPr>
        <w:rPr>
          <w:rFonts w:eastAsia="Times New Roman"/>
        </w:rPr>
      </w:pPr>
      <w:r>
        <w:rPr>
          <w:rFonts w:eastAsia="Times New Roman"/>
        </w:rPr>
        <w:pict w14:anchorId="0802F23C">
          <v:rect id="_x0000_i1063" style="width:415.3pt;height:1.5pt" o:hralign="center" o:hrstd="t" o:hr="t" fillcolor="#a0a0a0" stroked="f"/>
        </w:pict>
      </w:r>
    </w:p>
    <w:p w14:paraId="391B4B80" w14:textId="77777777" w:rsidR="00000000" w:rsidRDefault="0035631E">
      <w:pPr>
        <w:pStyle w:val="a3"/>
        <w:spacing w:before="0" w:beforeAutospacing="0" w:after="0" w:afterAutospacing="0"/>
        <w:rPr>
          <w:sz w:val="20"/>
          <w:szCs w:val="20"/>
        </w:rPr>
      </w:pPr>
      <w:r>
        <w:rPr>
          <w:sz w:val="20"/>
          <w:szCs w:val="20"/>
        </w:rPr>
        <w:t> </w:t>
      </w:r>
    </w:p>
    <w:p w14:paraId="672C3042" w14:textId="77777777" w:rsidR="00000000" w:rsidRDefault="0035631E">
      <w:pPr>
        <w:pStyle w:val="a3"/>
        <w:spacing w:before="120" w:beforeAutospacing="0" w:after="0" w:afterAutospacing="0"/>
        <w:rPr>
          <w:sz w:val="20"/>
          <w:szCs w:val="20"/>
        </w:rPr>
      </w:pPr>
      <w:r>
        <w:rPr>
          <w:sz w:val="20"/>
          <w:szCs w:val="20"/>
        </w:rPr>
        <w:t>a material adverse effect on our business, financial condition and results of operations. In such case, even if we were able to bring our laboratory back into compliance, we could incur significant expenses and lose revenue while doing so.</w:t>
      </w:r>
    </w:p>
    <w:p w14:paraId="25444E1D" w14:textId="77777777" w:rsidR="00000000" w:rsidRDefault="0035631E">
      <w:pPr>
        <w:pStyle w:val="a3"/>
        <w:spacing w:before="360" w:beforeAutospacing="0" w:after="0" w:afterAutospacing="0"/>
        <w:rPr>
          <w:b/>
          <w:bCs/>
          <w:sz w:val="20"/>
          <w:szCs w:val="20"/>
        </w:rPr>
      </w:pPr>
      <w:r>
        <w:rPr>
          <w:b/>
          <w:bCs/>
          <w:sz w:val="20"/>
          <w:szCs w:val="20"/>
        </w:rPr>
        <w:t>We are subject t</w:t>
      </w:r>
      <w:r>
        <w:rPr>
          <w:b/>
          <w:bCs/>
          <w:sz w:val="20"/>
          <w:szCs w:val="20"/>
        </w:rPr>
        <w:t>o broad legal requirements regarding the information we test and analyze and any failure to comply with these requirements could result in harsh penalties, damage our reputation and materially harm our business.</w:t>
      </w:r>
    </w:p>
    <w:p w14:paraId="487564DC" w14:textId="77777777" w:rsidR="00000000" w:rsidRDefault="0035631E">
      <w:pPr>
        <w:pStyle w:val="a3"/>
        <w:spacing w:before="120" w:beforeAutospacing="0" w:after="0" w:afterAutospacing="0"/>
        <w:ind w:firstLine="556"/>
        <w:rPr>
          <w:sz w:val="20"/>
          <w:szCs w:val="20"/>
        </w:rPr>
      </w:pPr>
      <w:r>
        <w:rPr>
          <w:sz w:val="20"/>
          <w:szCs w:val="20"/>
        </w:rPr>
        <w:t>Our business is subject to federal and state</w:t>
      </w:r>
      <w:r>
        <w:rPr>
          <w:sz w:val="20"/>
          <w:szCs w:val="20"/>
        </w:rPr>
        <w:t xml:space="preserve"> laws that protect the privacy and security of personal health information, including the federal Health Insurance Portability and Accountability Act of 1986, or HIPAA, the federal Health Information Technology for Economic and Clinical Health Act, or HITE</w:t>
      </w:r>
      <w:r>
        <w:rPr>
          <w:sz w:val="20"/>
          <w:szCs w:val="20"/>
        </w:rPr>
        <w:t>CH, and similar state laws, as well as numerous other federal, state and foreign laws, including consumer protection laws and regulations, that govern the collection, dissemination, use, access to, confidentiality and security of patient health information</w:t>
      </w:r>
      <w:r>
        <w:rPr>
          <w:sz w:val="20"/>
          <w:szCs w:val="20"/>
        </w:rPr>
        <w:t>. In addition, new laws and regulations that further protect the privacy and security of medical records or medical information are regularly considered by federal and state governments. Further, with the recent increase in publicity regarding data breache</w:t>
      </w:r>
      <w:r>
        <w:rPr>
          <w:sz w:val="20"/>
          <w:szCs w:val="20"/>
        </w:rPr>
        <w:t>s resulting in improper dissemination of consumer information, federal and state governments have passed or are considering laws regulating the actions that a business must take if it experiences a data breach, such as prompt disclosure to affected custome</w:t>
      </w:r>
      <w:r>
        <w:rPr>
          <w:sz w:val="20"/>
          <w:szCs w:val="20"/>
        </w:rPr>
        <w:t>rs. The Federal Trade Commission and states’ Attorneys General have also brought enforcement actions and prosecuted some data breach cases as unfair and/or deceptive acts or practices under the Federal Trade Commission Act. In addition to data breach notif</w:t>
      </w:r>
      <w:r>
        <w:rPr>
          <w:sz w:val="20"/>
          <w:szCs w:val="20"/>
        </w:rPr>
        <w:t>ication laws, some states have enacted statutes and rules requiring businesses to reasonably protect certain types of personal information they hold or to otherwise comply with certain specified data security requirements for personal information. We inten</w:t>
      </w:r>
      <w:r>
        <w:rPr>
          <w:sz w:val="20"/>
          <w:szCs w:val="20"/>
        </w:rPr>
        <w:t>d to continue to comprehensively protect all personal information and to comply with all applicable laws regarding the protection of such information.</w:t>
      </w:r>
    </w:p>
    <w:p w14:paraId="5AAB19D9" w14:textId="77777777" w:rsidR="00000000" w:rsidRDefault="0035631E">
      <w:pPr>
        <w:pStyle w:val="a3"/>
        <w:spacing w:before="240" w:beforeAutospacing="0" w:after="0" w:afterAutospacing="0"/>
        <w:ind w:firstLine="556"/>
        <w:rPr>
          <w:sz w:val="20"/>
          <w:szCs w:val="20"/>
        </w:rPr>
      </w:pPr>
      <w:r>
        <w:rPr>
          <w:sz w:val="20"/>
          <w:szCs w:val="20"/>
        </w:rPr>
        <w:t>Any failure to implement appropriate security measures to protect the confidentiality and integrity of pe</w:t>
      </w:r>
      <w:r>
        <w:rPr>
          <w:sz w:val="20"/>
          <w:szCs w:val="20"/>
        </w:rPr>
        <w:t>rsonal information or any breach or other failure of these systems resulting in the unauthorized access, manipulation, disclosure or loss of this information could result in our noncompliance with these laws. Penalties for failure to comply with a requirem</w:t>
      </w:r>
      <w:r>
        <w:rPr>
          <w:sz w:val="20"/>
          <w:szCs w:val="20"/>
        </w:rPr>
        <w:t>ent of HIPAA and HITECH vary significantly depending on the failure and could include civil monetary or criminal penalties.</w:t>
      </w:r>
    </w:p>
    <w:p w14:paraId="710B7012" w14:textId="77777777" w:rsidR="00000000" w:rsidRDefault="0035631E">
      <w:pPr>
        <w:pStyle w:val="a3"/>
        <w:spacing w:before="240" w:beforeAutospacing="0" w:after="0" w:afterAutospacing="0"/>
        <w:ind w:firstLine="556"/>
        <w:rPr>
          <w:color w:val="000000"/>
          <w:sz w:val="20"/>
          <w:szCs w:val="20"/>
        </w:rPr>
      </w:pPr>
      <w:r>
        <w:rPr>
          <w:color w:val="000000"/>
          <w:sz w:val="20"/>
          <w:szCs w:val="20"/>
        </w:rPr>
        <w:t>The European Union formally adopted the General Data Protection Regulation (“GDPR”) in 2016, which applies to all European Union mem</w:t>
      </w:r>
      <w:r>
        <w:rPr>
          <w:color w:val="000000"/>
          <w:sz w:val="20"/>
          <w:szCs w:val="20"/>
        </w:rPr>
        <w:t>ber states from May 25, 2018 and replaced the European Data Protection Directive. The GDPR also includes new operational requirements for companies that receive or process personal data of European residents, as well as significant penalties for non-compli</w:t>
      </w:r>
      <w:r>
        <w:rPr>
          <w:color w:val="000000"/>
          <w:sz w:val="20"/>
          <w:szCs w:val="20"/>
        </w:rPr>
        <w:t>ance. The regulation introduces stringent new data protection requirements in the European Union and substantial fines for breaches of the data protection rules. It has increased our responsibility and liability in relation to personal data that we process</w:t>
      </w:r>
      <w:r>
        <w:rPr>
          <w:color w:val="000000"/>
          <w:sz w:val="20"/>
          <w:szCs w:val="20"/>
        </w:rPr>
        <w:t xml:space="preserve"> and we may be required to put in place additional mechanisms ensuring compliance with the new European data protection rules. The GDPR is a complex law and the regulatory guidance is still evolving, including with respect to how the GDPR should be applied</w:t>
      </w:r>
      <w:r>
        <w:rPr>
          <w:color w:val="000000"/>
          <w:sz w:val="20"/>
          <w:szCs w:val="20"/>
        </w:rPr>
        <w:t xml:space="preserve"> in the context of clinical studies. Furthermore, many of the countries within the European Union are still in the process of drafting supplementary data protection legislation in key fields where the GDPR allows for national variation, including the field</w:t>
      </w:r>
      <w:r>
        <w:rPr>
          <w:color w:val="000000"/>
          <w:sz w:val="20"/>
          <w:szCs w:val="20"/>
        </w:rPr>
        <w:t>s of clinical study and other health-related information. These variations in the law may raise our costs of compliance and result in greater legal risks.</w:t>
      </w:r>
    </w:p>
    <w:p w14:paraId="5ED7655D" w14:textId="77777777" w:rsidR="00000000" w:rsidRDefault="0035631E">
      <w:pPr>
        <w:pStyle w:val="a3"/>
        <w:spacing w:before="240" w:beforeAutospacing="0" w:after="0" w:afterAutospacing="0"/>
        <w:ind w:firstLine="556"/>
        <w:rPr>
          <w:sz w:val="20"/>
          <w:szCs w:val="20"/>
        </w:rPr>
      </w:pPr>
      <w:r>
        <w:rPr>
          <w:sz w:val="20"/>
          <w:szCs w:val="20"/>
        </w:rPr>
        <w:t>In addition, the interpretation, application and interplay of consumer and health-related data protec</w:t>
      </w:r>
      <w:r>
        <w:rPr>
          <w:sz w:val="20"/>
          <w:szCs w:val="20"/>
        </w:rPr>
        <w:t xml:space="preserve">tion laws in the United States, Europe and elsewhere are often uncertain, contradictory and in flux. As a result, it is possible that laws may be interpreted and applied in a manner that is inconsistent with our current practices. Moreover, these laws and </w:t>
      </w:r>
      <w:r>
        <w:rPr>
          <w:sz w:val="20"/>
          <w:szCs w:val="20"/>
        </w:rPr>
        <w:t>their interpretations are constantly evolving and they may become more stringent over time. Complying with these laws or any new laws or interpretations of their application could involve significant time and substantial costs or require us to change our b</w:t>
      </w:r>
      <w:r>
        <w:rPr>
          <w:sz w:val="20"/>
          <w:szCs w:val="20"/>
        </w:rPr>
        <w:t>usiness practices and compliance procedures in a manner adverse to our business. We may not be able to obtain or maintain compliance with the diverse privacy and security requirements in all of the jurisdictions in which we currently or plan to do business</w:t>
      </w:r>
      <w:r>
        <w:rPr>
          <w:sz w:val="20"/>
          <w:szCs w:val="20"/>
        </w:rPr>
        <w:t>, and failure to comply with any of these requirements could result in civil or criminal penalties, harm our reputation and materially adversely affect our business.</w:t>
      </w:r>
    </w:p>
    <w:p w14:paraId="08588053" w14:textId="77777777" w:rsidR="00000000" w:rsidRDefault="0035631E">
      <w:pPr>
        <w:pStyle w:val="a3"/>
        <w:spacing w:before="360" w:beforeAutospacing="0" w:after="0" w:afterAutospacing="0"/>
        <w:rPr>
          <w:b/>
          <w:bCs/>
          <w:sz w:val="20"/>
          <w:szCs w:val="20"/>
        </w:rPr>
      </w:pPr>
      <w:r>
        <w:rPr>
          <w:b/>
          <w:bCs/>
          <w:sz w:val="20"/>
          <w:szCs w:val="20"/>
        </w:rPr>
        <w:t xml:space="preserve">We conduct business in a heavily regulated industry. Complying with the numerous statutes </w:t>
      </w:r>
      <w:r>
        <w:rPr>
          <w:b/>
          <w:bCs/>
          <w:sz w:val="20"/>
          <w:szCs w:val="20"/>
        </w:rPr>
        <w:t>and regulations pertaining to our business is expensive and time-consuming, and any failure by us, our consultants or commercial partners to comply could result in substantial penalties.</w:t>
      </w:r>
    </w:p>
    <w:p w14:paraId="463F93F8" w14:textId="77777777" w:rsidR="00000000" w:rsidRDefault="0035631E">
      <w:pPr>
        <w:pStyle w:val="a3"/>
        <w:spacing w:before="120" w:beforeAutospacing="0" w:after="0" w:afterAutospacing="0"/>
        <w:ind w:firstLine="556"/>
        <w:rPr>
          <w:sz w:val="20"/>
          <w:szCs w:val="20"/>
        </w:rPr>
      </w:pPr>
      <w:r>
        <w:rPr>
          <w:sz w:val="20"/>
          <w:szCs w:val="20"/>
        </w:rPr>
        <w:t>Our industry and our operations are heavily regulated by various fede</w:t>
      </w:r>
      <w:r>
        <w:rPr>
          <w:sz w:val="20"/>
          <w:szCs w:val="20"/>
        </w:rPr>
        <w:t>ral, state, local and foreign laws and regulations, and the regulatory environment in which we operate could change significantly and adversely in the future. These laws and regulations currently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86ED806" w14:textId="77777777">
        <w:tc>
          <w:tcPr>
            <w:tcW w:w="227" w:type="pct"/>
            <w:noWrap/>
            <w:hideMark/>
          </w:tcPr>
          <w:p w14:paraId="101C643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C3C7023"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5A6BB5E" w14:textId="77777777" w:rsidR="00000000" w:rsidRDefault="0035631E">
            <w:pPr>
              <w:pStyle w:val="a3"/>
              <w:spacing w:before="120" w:beforeAutospacing="0" w:after="0" w:afterAutospacing="0"/>
              <w:rPr>
                <w:sz w:val="20"/>
                <w:szCs w:val="20"/>
              </w:rPr>
            </w:pPr>
            <w:r>
              <w:rPr>
                <w:sz w:val="20"/>
                <w:szCs w:val="20"/>
              </w:rPr>
              <w:t xml:space="preserve">the FDA’s enforcement discretion </w:t>
            </w:r>
            <w:r>
              <w:rPr>
                <w:sz w:val="20"/>
                <w:szCs w:val="20"/>
              </w:rPr>
              <w:t>with respect to LDTs;</w:t>
            </w:r>
          </w:p>
        </w:tc>
      </w:tr>
    </w:tbl>
    <w:p w14:paraId="1F620D9D"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791E2EE" w14:textId="77777777">
        <w:tc>
          <w:tcPr>
            <w:tcW w:w="227" w:type="pct"/>
            <w:noWrap/>
            <w:hideMark/>
          </w:tcPr>
          <w:p w14:paraId="0FB0F2B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25B1BB0"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4C41E8EE" w14:textId="77777777" w:rsidR="00000000" w:rsidRDefault="0035631E">
            <w:pPr>
              <w:pStyle w:val="a3"/>
              <w:spacing w:before="120" w:beforeAutospacing="0" w:after="0" w:afterAutospacing="0"/>
              <w:rPr>
                <w:sz w:val="20"/>
                <w:szCs w:val="20"/>
              </w:rPr>
            </w:pPr>
            <w:r>
              <w:rPr>
                <w:sz w:val="20"/>
                <w:szCs w:val="20"/>
              </w:rPr>
              <w:t>CLIA’s and CAP’s regulation of our laboratory activities;</w:t>
            </w:r>
          </w:p>
        </w:tc>
      </w:tr>
    </w:tbl>
    <w:p w14:paraId="52BB9096"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3579D8A" w14:textId="77777777">
        <w:tc>
          <w:tcPr>
            <w:tcW w:w="227" w:type="pct"/>
            <w:noWrap/>
            <w:hideMark/>
          </w:tcPr>
          <w:p w14:paraId="00A6B95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71FFE5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416D2600" w14:textId="77777777" w:rsidR="00000000" w:rsidRDefault="0035631E">
            <w:pPr>
              <w:pStyle w:val="a3"/>
              <w:spacing w:before="120" w:beforeAutospacing="0" w:after="0" w:afterAutospacing="0"/>
              <w:rPr>
                <w:sz w:val="20"/>
                <w:szCs w:val="20"/>
              </w:rPr>
            </w:pPr>
            <w:r>
              <w:rPr>
                <w:sz w:val="20"/>
                <w:szCs w:val="20"/>
              </w:rPr>
              <w:t>federal and state laws and standards affecting reimbursement by government payors, including certain coding requirements to obtain reimbursement and certain changes to the payment mechanism for clinical laboratory services resulting from the Protecting Acc</w:t>
            </w:r>
            <w:r>
              <w:rPr>
                <w:sz w:val="20"/>
                <w:szCs w:val="20"/>
              </w:rPr>
              <w:t>ess to Medicare Act of 2014, or PAMA;</w:t>
            </w:r>
          </w:p>
        </w:tc>
      </w:tr>
    </w:tbl>
    <w:p w14:paraId="23437686"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9A8DFBA" w14:textId="77777777">
        <w:tc>
          <w:tcPr>
            <w:tcW w:w="227" w:type="pct"/>
            <w:noWrap/>
            <w:hideMark/>
          </w:tcPr>
          <w:p w14:paraId="6E26BFC7"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F9831F9"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CC200E2" w14:textId="77777777" w:rsidR="00000000" w:rsidRDefault="0035631E">
            <w:pPr>
              <w:pStyle w:val="a3"/>
              <w:spacing w:before="120" w:beforeAutospacing="0" w:after="0" w:afterAutospacing="0"/>
              <w:rPr>
                <w:sz w:val="20"/>
                <w:szCs w:val="20"/>
              </w:rPr>
            </w:pPr>
            <w:r>
              <w:rPr>
                <w:sz w:val="20"/>
                <w:szCs w:val="20"/>
              </w:rPr>
              <w:t>HIPAA and HITECH, which establish comprehensive federal standards with respect to the privacy and security of PHI, and requirements for the use of certain standardized electronic transactions with respect to tran</w:t>
            </w:r>
            <w:r>
              <w:rPr>
                <w:sz w:val="20"/>
                <w:szCs w:val="20"/>
              </w:rPr>
              <w:t>smission of such information, as well as similar laws protecting other types of personal information;</w:t>
            </w:r>
          </w:p>
        </w:tc>
      </w:tr>
    </w:tbl>
    <w:p w14:paraId="0E9BC5B4" w14:textId="77777777" w:rsidR="00000000" w:rsidRDefault="0035631E">
      <w:pPr>
        <w:pStyle w:val="a3"/>
        <w:spacing w:before="240" w:beforeAutospacing="0" w:after="0" w:afterAutospacing="0"/>
        <w:jc w:val="center"/>
        <w:rPr>
          <w:sz w:val="20"/>
          <w:szCs w:val="20"/>
        </w:rPr>
      </w:pPr>
      <w:r>
        <w:rPr>
          <w:sz w:val="20"/>
          <w:szCs w:val="20"/>
        </w:rPr>
        <w:t>38</w:t>
      </w:r>
    </w:p>
    <w:p w14:paraId="08FC49C9" w14:textId="77777777" w:rsidR="00000000" w:rsidRDefault="0035631E">
      <w:pPr>
        <w:rPr>
          <w:rFonts w:eastAsia="Times New Roman"/>
        </w:rPr>
      </w:pPr>
      <w:r>
        <w:rPr>
          <w:rFonts w:eastAsia="Times New Roman"/>
        </w:rPr>
        <w:pict w14:anchorId="74139B45">
          <v:rect id="_x0000_i1064" style="width:415.3pt;height:1.5pt" o:hralign="center" o:hrstd="t" o:hr="t" fillcolor="#a0a0a0" stroked="f"/>
        </w:pict>
      </w:r>
    </w:p>
    <w:p w14:paraId="51A74AC2" w14:textId="77777777" w:rsidR="00000000" w:rsidRDefault="0035631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EB7D1A7" w14:textId="77777777">
        <w:tc>
          <w:tcPr>
            <w:tcW w:w="227" w:type="pct"/>
            <w:noWrap/>
            <w:hideMark/>
          </w:tcPr>
          <w:p w14:paraId="19EBCACC"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05CFB12E"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BCCE69D" w14:textId="77777777" w:rsidR="00000000" w:rsidRDefault="0035631E">
            <w:pPr>
              <w:pStyle w:val="a3"/>
              <w:spacing w:before="120" w:beforeAutospacing="0" w:after="0" w:afterAutospacing="0"/>
              <w:rPr>
                <w:sz w:val="20"/>
                <w:szCs w:val="20"/>
              </w:rPr>
            </w:pPr>
            <w:bookmarkStart w:id="86" w:name="_AEIOULastRenderedPageBreakAEIOU38"/>
            <w:bookmarkEnd w:id="86"/>
            <w:r>
              <w:rPr>
                <w:sz w:val="20"/>
                <w:szCs w:val="20"/>
              </w:rPr>
              <w:t xml:space="preserve">state </w:t>
            </w:r>
            <w:r>
              <w:rPr>
                <w:sz w:val="20"/>
                <w:szCs w:val="20"/>
              </w:rPr>
              <w:t>laws governing the maintenance of personally identifiable information of state residents, including medical information, and which impose varying breach notification requirements, some of which allow private rights of action by individuals for violations a</w:t>
            </w:r>
            <w:r>
              <w:rPr>
                <w:sz w:val="20"/>
                <w:szCs w:val="20"/>
              </w:rPr>
              <w:t>nd also impose penalties for such violations;</w:t>
            </w:r>
          </w:p>
        </w:tc>
      </w:tr>
    </w:tbl>
    <w:p w14:paraId="7CF2CB7B"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FCD16E9" w14:textId="77777777">
        <w:tc>
          <w:tcPr>
            <w:tcW w:w="227" w:type="pct"/>
            <w:noWrap/>
            <w:hideMark/>
          </w:tcPr>
          <w:p w14:paraId="09752965"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EC1B6F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895398A" w14:textId="77777777" w:rsidR="00000000" w:rsidRDefault="0035631E">
            <w:pPr>
              <w:pStyle w:val="a3"/>
              <w:spacing w:before="120" w:beforeAutospacing="0" w:after="0" w:afterAutospacing="0"/>
              <w:rPr>
                <w:sz w:val="20"/>
                <w:szCs w:val="20"/>
              </w:rPr>
            </w:pPr>
            <w:r>
              <w:rPr>
                <w:sz w:val="20"/>
                <w:szCs w:val="20"/>
              </w:rPr>
              <w:t xml:space="preserve">the federal Anti-Kickback Statute, which generally prohibits knowingly and willfully offering, paying, soliciting or receiving remuneration, directly or indirectly, in return for or to induce a person to </w:t>
            </w:r>
            <w:r>
              <w:rPr>
                <w:sz w:val="20"/>
                <w:szCs w:val="20"/>
              </w:rPr>
              <w:t>refer to an individual any good, facility, item or service that is reimbursable under a federal health care program;</w:t>
            </w:r>
          </w:p>
        </w:tc>
      </w:tr>
    </w:tbl>
    <w:p w14:paraId="69F4AFD3"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6757F20" w14:textId="77777777">
        <w:tc>
          <w:tcPr>
            <w:tcW w:w="227" w:type="pct"/>
            <w:noWrap/>
            <w:hideMark/>
          </w:tcPr>
          <w:p w14:paraId="6B0A20EB"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E9DCD74"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6DFE589" w14:textId="77777777" w:rsidR="00000000" w:rsidRDefault="0035631E">
            <w:pPr>
              <w:pStyle w:val="a3"/>
              <w:spacing w:before="120" w:beforeAutospacing="0" w:after="0" w:afterAutospacing="0"/>
              <w:rPr>
                <w:sz w:val="20"/>
                <w:szCs w:val="20"/>
              </w:rPr>
            </w:pPr>
            <w:r>
              <w:rPr>
                <w:sz w:val="20"/>
                <w:szCs w:val="20"/>
              </w:rPr>
              <w:t xml:space="preserve">the federal Stark Law, which </w:t>
            </w:r>
            <w:r>
              <w:rPr>
                <w:sz w:val="20"/>
                <w:szCs w:val="20"/>
              </w:rPr>
              <w:t>generally prohibits a physician from making a referral for certain designated health services covered by the Medicare program, including laboratory and pathology services, if the physician or an immediate family member has a financial relationship with the</w:t>
            </w:r>
            <w:r>
              <w:rPr>
                <w:sz w:val="20"/>
                <w:szCs w:val="20"/>
              </w:rPr>
              <w:t xml:space="preserve"> entity providing the designated health services;</w:t>
            </w:r>
          </w:p>
        </w:tc>
      </w:tr>
    </w:tbl>
    <w:p w14:paraId="749ADDF7"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8549583" w14:textId="77777777">
        <w:tc>
          <w:tcPr>
            <w:tcW w:w="227" w:type="pct"/>
            <w:noWrap/>
            <w:hideMark/>
          </w:tcPr>
          <w:p w14:paraId="744249C8"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E158401"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A75E811" w14:textId="77777777" w:rsidR="00000000" w:rsidRDefault="0035631E">
            <w:pPr>
              <w:pStyle w:val="a3"/>
              <w:spacing w:before="120" w:beforeAutospacing="0" w:after="0" w:afterAutospacing="0"/>
              <w:rPr>
                <w:sz w:val="20"/>
                <w:szCs w:val="20"/>
              </w:rPr>
            </w:pPr>
            <w:r>
              <w:rPr>
                <w:sz w:val="20"/>
                <w:szCs w:val="20"/>
              </w:rPr>
              <w:t>the federal false claims laws, which generally impose liability on any person or entity that, among other things, knowingly presents, or causes to be presented, a false or fraudulent claim for payment</w:t>
            </w:r>
            <w:r>
              <w:rPr>
                <w:sz w:val="20"/>
                <w:szCs w:val="20"/>
              </w:rPr>
              <w:t xml:space="preserve"> to the federal government;</w:t>
            </w:r>
          </w:p>
        </w:tc>
      </w:tr>
    </w:tbl>
    <w:p w14:paraId="0FF8AB6B"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3A4884C" w14:textId="77777777">
        <w:tc>
          <w:tcPr>
            <w:tcW w:w="227" w:type="pct"/>
            <w:noWrap/>
            <w:hideMark/>
          </w:tcPr>
          <w:p w14:paraId="51D4DFC4"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E994F5F"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A86E24E" w14:textId="77777777" w:rsidR="00000000" w:rsidRDefault="0035631E">
            <w:pPr>
              <w:pStyle w:val="a3"/>
              <w:spacing w:before="120" w:beforeAutospacing="0" w:after="0" w:afterAutospacing="0"/>
              <w:rPr>
                <w:sz w:val="20"/>
                <w:szCs w:val="20"/>
              </w:rPr>
            </w:pPr>
            <w:r>
              <w:rPr>
                <w:sz w:val="20"/>
                <w:szCs w:val="20"/>
              </w:rPr>
              <w:t>the federal Civil Monetary Penalties Law, which generally prohibits, among other things, the offering or transfer of remuneration to a Medicare or Medicaid beneficiary if it is likely to influence the beneficiary’s selecti</w:t>
            </w:r>
            <w:r>
              <w:rPr>
                <w:sz w:val="20"/>
                <w:szCs w:val="20"/>
              </w:rPr>
              <w:t>on of a particular provider, practitioner or supplier of services reimbursable by Medicare or Medicaid;</w:t>
            </w:r>
          </w:p>
        </w:tc>
      </w:tr>
    </w:tbl>
    <w:p w14:paraId="0A0DD422"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AEE65E0" w14:textId="77777777">
        <w:tc>
          <w:tcPr>
            <w:tcW w:w="227" w:type="pct"/>
            <w:noWrap/>
            <w:hideMark/>
          </w:tcPr>
          <w:p w14:paraId="4F8FCE07"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ADFCCCA"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6C050F3" w14:textId="77777777" w:rsidR="00000000" w:rsidRDefault="0035631E">
            <w:pPr>
              <w:pStyle w:val="a3"/>
              <w:spacing w:before="120" w:beforeAutospacing="0" w:after="0" w:afterAutospacing="0"/>
              <w:rPr>
                <w:sz w:val="20"/>
                <w:szCs w:val="20"/>
              </w:rPr>
            </w:pPr>
            <w:r>
              <w:rPr>
                <w:sz w:val="20"/>
                <w:szCs w:val="20"/>
              </w:rPr>
              <w:t>the Affordable Care Act, which, among other things, establishes a requirement for providers and suppliers to report and return any overpayments re</w:t>
            </w:r>
            <w:r>
              <w:rPr>
                <w:sz w:val="20"/>
                <w:szCs w:val="20"/>
              </w:rPr>
              <w:t xml:space="preserve">ceived from the Medicare and Medicaid programs; </w:t>
            </w:r>
          </w:p>
        </w:tc>
      </w:tr>
    </w:tbl>
    <w:p w14:paraId="16C715EC"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2D8AD79" w14:textId="77777777">
        <w:tc>
          <w:tcPr>
            <w:tcW w:w="227" w:type="pct"/>
            <w:noWrap/>
            <w:hideMark/>
          </w:tcPr>
          <w:p w14:paraId="6EA0C683"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8EC903E"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6666FB8" w14:textId="77777777" w:rsidR="00000000" w:rsidRDefault="0035631E">
            <w:pPr>
              <w:pStyle w:val="a3"/>
              <w:spacing w:before="120" w:beforeAutospacing="0" w:after="0" w:afterAutospacing="0"/>
              <w:rPr>
                <w:sz w:val="20"/>
                <w:szCs w:val="20"/>
              </w:rPr>
            </w:pPr>
            <w:r>
              <w:rPr>
                <w:sz w:val="20"/>
                <w:szCs w:val="20"/>
              </w:rPr>
              <w:t>other federal and state fraud and abuse laws, such as anti-kickback laws, prohibitions on self-referral, fee-splitting restrictions, insurance fraud laws, anti-markup laws, prohibitions on the provision of tests at no or discounted cost to induce physician</w:t>
            </w:r>
            <w:r>
              <w:rPr>
                <w:sz w:val="20"/>
                <w:szCs w:val="20"/>
              </w:rPr>
              <w:t xml:space="preserve"> or patient adoption and false claims acts, some of which may extend to services reimbursable by any third-party payor, including private insurers;</w:t>
            </w:r>
          </w:p>
        </w:tc>
      </w:tr>
    </w:tbl>
    <w:p w14:paraId="7D83EDAB"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D3D25FE" w14:textId="77777777">
        <w:tc>
          <w:tcPr>
            <w:tcW w:w="227" w:type="pct"/>
            <w:noWrap/>
            <w:hideMark/>
          </w:tcPr>
          <w:p w14:paraId="4941BCEB"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9F970B0"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716510A9" w14:textId="77777777" w:rsidR="00000000" w:rsidRDefault="0035631E">
            <w:pPr>
              <w:pStyle w:val="a3"/>
              <w:spacing w:before="120" w:beforeAutospacing="0" w:after="0" w:afterAutospacing="0"/>
              <w:rPr>
                <w:sz w:val="20"/>
                <w:szCs w:val="20"/>
              </w:rPr>
            </w:pPr>
            <w:r>
              <w:rPr>
                <w:sz w:val="20"/>
                <w:szCs w:val="20"/>
              </w:rPr>
              <w:t>the federal Physician Sunshine Payment Act and various state laws on reporting relationships with heal</w:t>
            </w:r>
            <w:r>
              <w:rPr>
                <w:sz w:val="20"/>
                <w:szCs w:val="20"/>
              </w:rPr>
              <w:t>th care providers and customers, which could be determined to apply to our LDTs;</w:t>
            </w:r>
          </w:p>
        </w:tc>
      </w:tr>
    </w:tbl>
    <w:p w14:paraId="3DE77231"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38459F8" w14:textId="77777777">
        <w:tc>
          <w:tcPr>
            <w:tcW w:w="227" w:type="pct"/>
            <w:noWrap/>
            <w:hideMark/>
          </w:tcPr>
          <w:p w14:paraId="7314915F"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719E5F7"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79829B2" w14:textId="77777777" w:rsidR="00000000" w:rsidRDefault="0035631E">
            <w:pPr>
              <w:pStyle w:val="a3"/>
              <w:spacing w:before="120" w:beforeAutospacing="0" w:after="0" w:afterAutospacing="0"/>
              <w:rPr>
                <w:sz w:val="20"/>
                <w:szCs w:val="20"/>
              </w:rPr>
            </w:pPr>
            <w:r>
              <w:rPr>
                <w:sz w:val="20"/>
                <w:szCs w:val="20"/>
              </w:rPr>
              <w:t>the prohibition on reassignment of Medicare claims;</w:t>
            </w:r>
          </w:p>
        </w:tc>
      </w:tr>
    </w:tbl>
    <w:p w14:paraId="677C63CC"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31B0F52" w14:textId="77777777">
        <w:tc>
          <w:tcPr>
            <w:tcW w:w="227" w:type="pct"/>
            <w:noWrap/>
            <w:hideMark/>
          </w:tcPr>
          <w:p w14:paraId="2A0D67BF"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F51CDAC"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04C1DAB" w14:textId="77777777" w:rsidR="00000000" w:rsidRDefault="0035631E">
            <w:pPr>
              <w:pStyle w:val="a3"/>
              <w:spacing w:before="120" w:beforeAutospacing="0" w:after="0" w:afterAutospacing="0"/>
              <w:rPr>
                <w:sz w:val="20"/>
                <w:szCs w:val="20"/>
              </w:rPr>
            </w:pPr>
            <w:r>
              <w:rPr>
                <w:sz w:val="20"/>
                <w:szCs w:val="20"/>
              </w:rPr>
              <w:t>state laws that prohibit other specified healthcare practices, such as billing physicians for tests that they o</w:t>
            </w:r>
            <w:r>
              <w:rPr>
                <w:sz w:val="20"/>
                <w:szCs w:val="20"/>
              </w:rPr>
              <w:t>rder, waiving coinsurance, copayments, deductibles and other amounts owed by patients, business corporations practicing medicine or employing or engaging physicians to practice medicine and billing a state Medicaid program at a price that is higher than wh</w:t>
            </w:r>
            <w:r>
              <w:rPr>
                <w:sz w:val="20"/>
                <w:szCs w:val="20"/>
              </w:rPr>
              <w:t>at is charged to one or more other payors;</w:t>
            </w:r>
          </w:p>
        </w:tc>
      </w:tr>
    </w:tbl>
    <w:p w14:paraId="2027B3B4"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6A77A50" w14:textId="77777777">
        <w:tc>
          <w:tcPr>
            <w:tcW w:w="227" w:type="pct"/>
            <w:noWrap/>
            <w:hideMark/>
          </w:tcPr>
          <w:p w14:paraId="2E25BDFC"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8F62BDC"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6FD836C" w14:textId="77777777" w:rsidR="00000000" w:rsidRDefault="0035631E">
            <w:pPr>
              <w:pStyle w:val="a3"/>
              <w:spacing w:before="120" w:beforeAutospacing="0" w:after="0" w:afterAutospacing="0"/>
              <w:rPr>
                <w:sz w:val="20"/>
                <w:szCs w:val="20"/>
              </w:rPr>
            </w:pPr>
            <w:r>
              <w:rPr>
                <w:sz w:val="20"/>
                <w:szCs w:val="20"/>
              </w:rPr>
              <w:t>the federal Foreign Corrupt Practices Act, or FCPA, and applicable foreign anti-bribery laws;</w:t>
            </w:r>
          </w:p>
        </w:tc>
      </w:tr>
    </w:tbl>
    <w:p w14:paraId="320C0BC1"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6AF61C1" w14:textId="77777777">
        <w:tc>
          <w:tcPr>
            <w:tcW w:w="227" w:type="pct"/>
            <w:noWrap/>
            <w:hideMark/>
          </w:tcPr>
          <w:p w14:paraId="132BC9E7"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1ED4DC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7CDA13C" w14:textId="77777777" w:rsidR="00000000" w:rsidRDefault="0035631E">
            <w:pPr>
              <w:pStyle w:val="a3"/>
              <w:spacing w:before="120" w:beforeAutospacing="0" w:after="0" w:afterAutospacing="0"/>
              <w:rPr>
                <w:sz w:val="20"/>
                <w:szCs w:val="20"/>
              </w:rPr>
            </w:pPr>
            <w:r>
              <w:rPr>
                <w:sz w:val="20"/>
                <w:szCs w:val="20"/>
              </w:rPr>
              <w:t xml:space="preserve">federal, state and local regulations relating to the handling and disposal of regulated medical waste, hazardous waste and biohazardous waste and workplace safety for healthcare employees; </w:t>
            </w:r>
          </w:p>
        </w:tc>
      </w:tr>
    </w:tbl>
    <w:p w14:paraId="1145CC42"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786C089" w14:textId="77777777">
        <w:tc>
          <w:tcPr>
            <w:tcW w:w="227" w:type="pct"/>
            <w:noWrap/>
            <w:hideMark/>
          </w:tcPr>
          <w:p w14:paraId="3DB9BAB9"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93D0E45"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6593658" w14:textId="77777777" w:rsidR="00000000" w:rsidRDefault="0035631E">
            <w:pPr>
              <w:pStyle w:val="a3"/>
              <w:spacing w:before="120" w:beforeAutospacing="0" w:after="0" w:afterAutospacing="0"/>
              <w:rPr>
                <w:sz w:val="20"/>
                <w:szCs w:val="20"/>
              </w:rPr>
            </w:pPr>
            <w:r>
              <w:rPr>
                <w:sz w:val="20"/>
                <w:szCs w:val="20"/>
              </w:rPr>
              <w:t>laws and regulations relating to health and safety, labor an</w:t>
            </w:r>
            <w:r>
              <w:rPr>
                <w:sz w:val="20"/>
                <w:szCs w:val="20"/>
              </w:rPr>
              <w:t>d employment, public reporting, taxation and other areas applicable to businesses generally, all of which are subject to change, including, for example, the significant changes to the taxation of business entities were enacted in December 2017; and</w:t>
            </w:r>
          </w:p>
        </w:tc>
      </w:tr>
    </w:tbl>
    <w:p w14:paraId="47951732"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9C592C5" w14:textId="77777777">
        <w:tc>
          <w:tcPr>
            <w:tcW w:w="227" w:type="pct"/>
            <w:noWrap/>
            <w:hideMark/>
          </w:tcPr>
          <w:p w14:paraId="3DA7A152"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2E49D8E"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777D3776" w14:textId="77777777" w:rsidR="00000000" w:rsidRDefault="0035631E">
            <w:pPr>
              <w:pStyle w:val="a3"/>
              <w:spacing w:before="120" w:beforeAutospacing="0" w:after="0" w:afterAutospacing="0"/>
              <w:rPr>
                <w:sz w:val="20"/>
                <w:szCs w:val="20"/>
              </w:rPr>
            </w:pPr>
            <w:r>
              <w:rPr>
                <w:sz w:val="20"/>
                <w:szCs w:val="20"/>
              </w:rPr>
              <w:t>s</w:t>
            </w:r>
            <w:r>
              <w:rPr>
                <w:sz w:val="20"/>
                <w:szCs w:val="20"/>
              </w:rPr>
              <w:t>imilar foreign laws and regulations that apply to us in the countries in which we operate or may operate in the future.</w:t>
            </w:r>
          </w:p>
        </w:tc>
      </w:tr>
    </w:tbl>
    <w:p w14:paraId="4B9C4E6E" w14:textId="77777777" w:rsidR="00000000" w:rsidRDefault="0035631E">
      <w:pPr>
        <w:pStyle w:val="a3"/>
        <w:spacing w:before="240" w:beforeAutospacing="0" w:after="0" w:afterAutospacing="0"/>
        <w:ind w:firstLine="556"/>
        <w:rPr>
          <w:sz w:val="20"/>
          <w:szCs w:val="20"/>
        </w:rPr>
      </w:pPr>
      <w:r>
        <w:rPr>
          <w:sz w:val="20"/>
          <w:szCs w:val="20"/>
        </w:rPr>
        <w:t>Any future growth of our business, including, in particular, growth of our international business and continued reliance on consultants</w:t>
      </w:r>
      <w:r>
        <w:rPr>
          <w:sz w:val="20"/>
          <w:szCs w:val="20"/>
        </w:rPr>
        <w:t>, commercial partners and other third parties, may increase the potential for violating these laws. In some cases, our risk of violating these or other laws and regulations is further increased because of the lack of their complete interpretation by applic</w:t>
      </w:r>
      <w:r>
        <w:rPr>
          <w:sz w:val="20"/>
          <w:szCs w:val="20"/>
        </w:rPr>
        <w:t xml:space="preserve">able regulatory authorities or courts, and their provisions are thus open to a variety of interpretations. </w:t>
      </w:r>
    </w:p>
    <w:p w14:paraId="4679BB03" w14:textId="77777777" w:rsidR="00000000" w:rsidRDefault="0035631E">
      <w:pPr>
        <w:pStyle w:val="a3"/>
        <w:spacing w:before="240" w:beforeAutospacing="0" w:after="0" w:afterAutospacing="0"/>
        <w:jc w:val="center"/>
        <w:rPr>
          <w:sz w:val="20"/>
          <w:szCs w:val="20"/>
        </w:rPr>
      </w:pPr>
      <w:r>
        <w:rPr>
          <w:sz w:val="20"/>
          <w:szCs w:val="20"/>
        </w:rPr>
        <w:t>39</w:t>
      </w:r>
    </w:p>
    <w:p w14:paraId="47082EE4" w14:textId="77777777" w:rsidR="00000000" w:rsidRDefault="0035631E">
      <w:pPr>
        <w:rPr>
          <w:rFonts w:eastAsia="Times New Roman"/>
        </w:rPr>
      </w:pPr>
      <w:r>
        <w:rPr>
          <w:rFonts w:eastAsia="Times New Roman"/>
        </w:rPr>
        <w:pict w14:anchorId="2F389E1A">
          <v:rect id="_x0000_i1065" style="width:415.3pt;height:1.5pt" o:hralign="center" o:hrstd="t" o:hr="t" fillcolor="#a0a0a0" stroked="f"/>
        </w:pict>
      </w:r>
    </w:p>
    <w:p w14:paraId="1FFBC1A3" w14:textId="77777777" w:rsidR="00000000" w:rsidRDefault="0035631E">
      <w:pPr>
        <w:pStyle w:val="a3"/>
        <w:spacing w:before="0" w:beforeAutospacing="0" w:after="0" w:afterAutospacing="0"/>
        <w:rPr>
          <w:sz w:val="20"/>
          <w:szCs w:val="20"/>
        </w:rPr>
      </w:pPr>
      <w:r>
        <w:rPr>
          <w:sz w:val="20"/>
          <w:szCs w:val="20"/>
        </w:rPr>
        <w:t> </w:t>
      </w:r>
    </w:p>
    <w:p w14:paraId="184057C5" w14:textId="77777777" w:rsidR="00000000" w:rsidRDefault="0035631E">
      <w:pPr>
        <w:pStyle w:val="a3"/>
        <w:spacing w:before="240" w:beforeAutospacing="0" w:after="0" w:afterAutospacing="0"/>
        <w:ind w:firstLine="556"/>
        <w:rPr>
          <w:sz w:val="20"/>
          <w:szCs w:val="20"/>
        </w:rPr>
      </w:pPr>
      <w:bookmarkStart w:id="87" w:name="_DV_X773"/>
      <w:bookmarkStart w:id="88" w:name="_DV_C780"/>
      <w:bookmarkStart w:id="89" w:name="_AEIOULastRenderedPageBreakAEIOU39"/>
      <w:bookmarkStart w:id="90" w:name="_DV_X775"/>
      <w:bookmarkStart w:id="91" w:name="_DV_C781"/>
      <w:bookmarkEnd w:id="87"/>
      <w:bookmarkEnd w:id="88"/>
      <w:bookmarkEnd w:id="89"/>
      <w:r>
        <w:rPr>
          <w:sz w:val="20"/>
          <w:szCs w:val="20"/>
        </w:rPr>
        <w:t xml:space="preserve">We have adopted policies and procedures designed to comply with these laws and regulations and, in the ordinary course </w:t>
      </w:r>
      <w:bookmarkEnd w:id="90"/>
      <w:bookmarkEnd w:id="91"/>
      <w:r>
        <w:rPr>
          <w:sz w:val="20"/>
          <w:szCs w:val="20"/>
        </w:rPr>
        <w:t>of our business, we conduct internal reviews of our compliance with these laws. Our compliance is also subject to review by applicable go</w:t>
      </w:r>
      <w:r>
        <w:rPr>
          <w:sz w:val="20"/>
          <w:szCs w:val="20"/>
        </w:rPr>
        <w:t>vernment agencies. It is not always possible to identify and deter misconduct by employees, distributors, consultants and commercial partners, and the precautions we take to detect and prevent this activity may not be effective in controlling unknown or un</w:t>
      </w:r>
      <w:r>
        <w:rPr>
          <w:sz w:val="20"/>
          <w:szCs w:val="20"/>
        </w:rPr>
        <w:t>managed risks or losses or in protecting us from government investigations or other actions or lawsuits stemming from a failure to comply with applicable laws or regulations. Additionally, we are subject to the risk that a person or government could allege</w:t>
      </w:r>
      <w:r>
        <w:rPr>
          <w:sz w:val="20"/>
          <w:szCs w:val="20"/>
        </w:rPr>
        <w:t xml:space="preserve"> such fraud or other misconduct, even if none occurred. Any action brought against us for violation of these or other laws or regulations, even if we successfully defend against it, could cause us to incur significant legal expenses, divert our management’</w:t>
      </w:r>
      <w:r>
        <w:rPr>
          <w:sz w:val="20"/>
          <w:szCs w:val="20"/>
        </w:rPr>
        <w:t xml:space="preserve">s attention from the operation of our business and harm our reputation. If our operations, including the conduct of our employees, consultants and commercial partners, are found to be in violation of any of these laws and regulations, we may be subject to </w:t>
      </w:r>
      <w:r>
        <w:rPr>
          <w:sz w:val="20"/>
          <w:szCs w:val="20"/>
        </w:rPr>
        <w:t>applicable penalties associated with the violation, including administrative, civil and criminal penalties, damages, fines, individual imprisonment, exclusion from participation in federal healthcare programs, refunding of payments received by us and curta</w:t>
      </w:r>
      <w:r>
        <w:rPr>
          <w:sz w:val="20"/>
          <w:szCs w:val="20"/>
        </w:rPr>
        <w:t>ilment or cessation of our operations. Any of these consequences could seriously harm our business and our financial results.</w:t>
      </w:r>
    </w:p>
    <w:p w14:paraId="7773D3F7" w14:textId="77777777" w:rsidR="00000000" w:rsidRDefault="0035631E">
      <w:pPr>
        <w:pStyle w:val="a3"/>
        <w:spacing w:before="360" w:beforeAutospacing="0" w:after="0" w:afterAutospacing="0"/>
        <w:rPr>
          <w:b/>
          <w:bCs/>
          <w:sz w:val="20"/>
          <w:szCs w:val="20"/>
        </w:rPr>
      </w:pPr>
      <w:r>
        <w:rPr>
          <w:b/>
          <w:bCs/>
          <w:sz w:val="20"/>
          <w:szCs w:val="20"/>
        </w:rPr>
        <w:t>Healthcare policy changes, including recently enacted and proposed new legislation reforming the U.S. healthcare system, could cau</w:t>
      </w:r>
      <w:r>
        <w:rPr>
          <w:b/>
          <w:bCs/>
          <w:sz w:val="20"/>
          <w:szCs w:val="20"/>
        </w:rPr>
        <w:t>se significant harm to our business, operations and financial condition.</w:t>
      </w:r>
    </w:p>
    <w:p w14:paraId="31979BCC" w14:textId="77777777" w:rsidR="00000000" w:rsidRDefault="0035631E">
      <w:pPr>
        <w:pStyle w:val="a3"/>
        <w:spacing w:before="120" w:beforeAutospacing="0" w:after="0" w:afterAutospacing="0"/>
        <w:ind w:firstLine="556"/>
        <w:rPr>
          <w:sz w:val="20"/>
          <w:szCs w:val="20"/>
        </w:rPr>
      </w:pPr>
      <w:r>
        <w:rPr>
          <w:sz w:val="20"/>
          <w:szCs w:val="20"/>
        </w:rPr>
        <w:t>The Affordable Care Act made a number of substantial changes to the way healthcare is financed both by governmental and private insurers. For example, the Affordable Care Act requires</w:t>
      </w:r>
      <w:r>
        <w:rPr>
          <w:sz w:val="20"/>
          <w:szCs w:val="20"/>
        </w:rPr>
        <w:t xml:space="preserve"> each medical device manufacturer to pay an excise tax on the medical devices it sells. The medical device tax has been suspended through 2019. It is unclear at this time when, or if, sales of our LDTs will trigger the medical device tax, and it is possibl</w:t>
      </w:r>
      <w:r>
        <w:rPr>
          <w:sz w:val="20"/>
          <w:szCs w:val="20"/>
        </w:rPr>
        <w:t>e that this tax will apply to some or all of our existing tests or tests we may develop in the future. Additionally, the Affordable Care Act introduces mechanisms to reduce the per capita rate of growth in Medicare spending if expenditures exceed certain t</w:t>
      </w:r>
      <w:r>
        <w:rPr>
          <w:sz w:val="20"/>
          <w:szCs w:val="20"/>
        </w:rPr>
        <w:t>argets. Any such reductions could affect reimbursement payments for our tests. The Affordable Care Act also contains a number of other provisions, including provisions governing enrollment in federal and state healthcare programs, reimbursement matters and</w:t>
      </w:r>
      <w:r>
        <w:rPr>
          <w:sz w:val="20"/>
          <w:szCs w:val="20"/>
        </w:rPr>
        <w:t xml:space="preserve"> fraud and abuse, which we expect will impact our industry and our operations in ways that we cannot currently predict.</w:t>
      </w:r>
    </w:p>
    <w:p w14:paraId="2040BEB2" w14:textId="77777777" w:rsidR="00000000" w:rsidRDefault="0035631E">
      <w:pPr>
        <w:pStyle w:val="a3"/>
        <w:spacing w:before="240" w:beforeAutospacing="0" w:after="0" w:afterAutospacing="0"/>
        <w:ind w:firstLine="556"/>
        <w:rPr>
          <w:sz w:val="20"/>
          <w:szCs w:val="20"/>
        </w:rPr>
      </w:pPr>
      <w:r>
        <w:rPr>
          <w:sz w:val="20"/>
          <w:szCs w:val="20"/>
        </w:rPr>
        <w:t>In April 2014, Congress passed PAMA, which included substantial changes to the way in which clinical laboratory services will be paid un</w:t>
      </w:r>
      <w:r>
        <w:rPr>
          <w:sz w:val="20"/>
          <w:szCs w:val="20"/>
        </w:rPr>
        <w:t>der Medicare. Under PAMA, certain clinical laboratories are required to periodically report to CMS private payor payment rates and volumes for their tests. Laboratories that fail to report the required payment information may be subject to substantial civi</w:t>
      </w:r>
      <w:r>
        <w:rPr>
          <w:sz w:val="20"/>
          <w:szCs w:val="20"/>
        </w:rPr>
        <w:t>l monetary penalties. Further, effective January 1, 2018 under PAMA, Medicare reimbursement for diagnostic tests will be based on the weighted-median of the payments made by private payors for these tests, rendering private payor payment levels even more s</w:t>
      </w:r>
      <w:r>
        <w:rPr>
          <w:sz w:val="20"/>
          <w:szCs w:val="20"/>
        </w:rPr>
        <w:t>ignificant. As a result, future Medicare payments may fluctuate more often and become subject to the willingness of private payors to recognize the value of diagnostic tests generally and any given test individually. The impact of this new payment system o</w:t>
      </w:r>
      <w:r>
        <w:rPr>
          <w:sz w:val="20"/>
          <w:szCs w:val="20"/>
        </w:rPr>
        <w:t>n rates for our tests, including any current or future tests we may develop, is uncertain.</w:t>
      </w:r>
    </w:p>
    <w:p w14:paraId="6EE0877B" w14:textId="77777777" w:rsidR="00000000" w:rsidRDefault="0035631E">
      <w:pPr>
        <w:pStyle w:val="a3"/>
        <w:spacing w:before="240" w:beforeAutospacing="0" w:after="0" w:afterAutospacing="0"/>
        <w:ind w:firstLine="556"/>
        <w:rPr>
          <w:sz w:val="20"/>
          <w:szCs w:val="20"/>
        </w:rPr>
      </w:pPr>
      <w:bookmarkStart w:id="92" w:name="_DV_X814"/>
      <w:bookmarkStart w:id="93" w:name="_DV_C810"/>
      <w:bookmarkStart w:id="94" w:name="_DV_C811"/>
      <w:r>
        <w:rPr>
          <w:sz w:val="20"/>
          <w:szCs w:val="20"/>
        </w:rPr>
        <w:t>We cannot predict whether or when these or other recently enacted healthcare initiatives will be implemented at the federal or state level or how any such legislatio</w:t>
      </w:r>
      <w:r>
        <w:rPr>
          <w:sz w:val="20"/>
          <w:szCs w:val="20"/>
        </w:rPr>
        <w:t xml:space="preserve">n or regulation may affect us. For instance, the payment reductions imposed by the Affordable Care Act and the changes </w:t>
      </w:r>
      <w:bookmarkEnd w:id="92"/>
      <w:bookmarkEnd w:id="93"/>
      <w:r>
        <w:rPr>
          <w:sz w:val="20"/>
          <w:szCs w:val="20"/>
        </w:rPr>
        <w:t>to reimbursement amounts paid by Medicare for tests such as ours based on the procedure set forth in PAMA, could</w:t>
      </w:r>
      <w:bookmarkEnd w:id="94"/>
      <w:r>
        <w:rPr>
          <w:sz w:val="20"/>
          <w:szCs w:val="20"/>
        </w:rPr>
        <w:t xml:space="preserve"> limit the prices we will</w:t>
      </w:r>
      <w:r>
        <w:rPr>
          <w:sz w:val="20"/>
          <w:szCs w:val="20"/>
        </w:rPr>
        <w:t xml:space="preserve"> be able to charge or the amount of available reimbursement for our tests, which would reduce our revenue. Additionally, these healthcare policy changes could be amended or additional healthcare initiatives could be implemented in the future. For instance,</w:t>
      </w:r>
      <w:r>
        <w:rPr>
          <w:sz w:val="20"/>
          <w:szCs w:val="20"/>
        </w:rPr>
        <w:t xml:space="preserve"> there is uncertainty regarding the continued effect or the Affordable Care Act in its current form following the results of the 2016 U.S. presidential election and in light of the policies of the current administration, which has threatened to repeal, rep</w:t>
      </w:r>
      <w:r>
        <w:rPr>
          <w:sz w:val="20"/>
          <w:szCs w:val="20"/>
        </w:rPr>
        <w:t>lace or change the Affordable Care Act. Further, the impact on our business of the expansion of the federal and state governments’ role in the U.S. healthcare industry generally, including the social, governmental and other pressures to reduce healthcare c</w:t>
      </w:r>
      <w:r>
        <w:rPr>
          <w:sz w:val="20"/>
          <w:szCs w:val="20"/>
        </w:rPr>
        <w:t>osts while expanding individual benefits, is uncertain. Any future changes or initiatives could have a materially adverse effect on our business, financial condition, results of operations and cash flows.</w:t>
      </w:r>
    </w:p>
    <w:p w14:paraId="36BA6B33" w14:textId="77777777" w:rsidR="00000000" w:rsidRDefault="0035631E">
      <w:pPr>
        <w:pStyle w:val="a3"/>
        <w:spacing w:before="360" w:beforeAutospacing="0" w:after="0" w:afterAutospacing="0"/>
        <w:rPr>
          <w:b/>
          <w:bCs/>
          <w:sz w:val="20"/>
          <w:szCs w:val="20"/>
        </w:rPr>
      </w:pPr>
      <w:r>
        <w:rPr>
          <w:b/>
          <w:bCs/>
          <w:sz w:val="20"/>
          <w:szCs w:val="20"/>
        </w:rPr>
        <w:t>Changes in laws and regulations, or in their applic</w:t>
      </w:r>
      <w:r>
        <w:rPr>
          <w:b/>
          <w:bCs/>
          <w:sz w:val="20"/>
          <w:szCs w:val="20"/>
        </w:rPr>
        <w:t xml:space="preserve">ation, may adversely affect our business, financial condition and results of operations. </w:t>
      </w:r>
    </w:p>
    <w:p w14:paraId="28AF6490" w14:textId="77777777" w:rsidR="00000000" w:rsidRDefault="0035631E">
      <w:pPr>
        <w:pStyle w:val="a3"/>
        <w:spacing w:before="240" w:beforeAutospacing="0" w:after="0" w:afterAutospacing="0"/>
        <w:ind w:firstLine="816"/>
        <w:jc w:val="both"/>
        <w:rPr>
          <w:color w:val="000000"/>
          <w:sz w:val="20"/>
          <w:szCs w:val="20"/>
        </w:rPr>
      </w:pPr>
      <w:r>
        <w:rPr>
          <w:color w:val="000000"/>
          <w:sz w:val="20"/>
          <w:szCs w:val="20"/>
        </w:rPr>
        <w:t xml:space="preserve">The clinical laboratory testing industry is highly regulated, and failure to comply with applicable regulatory, supervisory, accreditation, registration or licensing </w:t>
      </w:r>
      <w:r>
        <w:rPr>
          <w:color w:val="000000"/>
          <w:sz w:val="20"/>
          <w:szCs w:val="20"/>
        </w:rPr>
        <w:t>requirements may adversely affect our business, financial condition and results of operations. In particular, the laws and regulations governing the marketing and research of clinical diagnostic testing are extremely complex, and in many instances there ar</w:t>
      </w:r>
      <w:r>
        <w:rPr>
          <w:color w:val="000000"/>
          <w:sz w:val="20"/>
          <w:szCs w:val="20"/>
        </w:rPr>
        <w:t>e no clear regulatory or judicial interpretations of these laws and regulations, increasing the risk that we may be found to be in violation of these laws.</w:t>
      </w:r>
    </w:p>
    <w:p w14:paraId="6BB1A467" w14:textId="77777777" w:rsidR="00000000" w:rsidRDefault="0035631E">
      <w:pPr>
        <w:pStyle w:val="a3"/>
        <w:spacing w:before="240" w:beforeAutospacing="0" w:after="0" w:afterAutospacing="0"/>
        <w:jc w:val="center"/>
        <w:rPr>
          <w:sz w:val="20"/>
          <w:szCs w:val="20"/>
        </w:rPr>
      </w:pPr>
      <w:r>
        <w:rPr>
          <w:sz w:val="20"/>
          <w:szCs w:val="20"/>
        </w:rPr>
        <w:t>40</w:t>
      </w:r>
    </w:p>
    <w:p w14:paraId="18FCF72F" w14:textId="77777777" w:rsidR="00000000" w:rsidRDefault="0035631E">
      <w:pPr>
        <w:rPr>
          <w:rFonts w:eastAsia="Times New Roman"/>
        </w:rPr>
      </w:pPr>
      <w:r>
        <w:rPr>
          <w:rFonts w:eastAsia="Times New Roman"/>
        </w:rPr>
        <w:pict w14:anchorId="2A1624FC">
          <v:rect id="_x0000_i1066" style="width:415.3pt;height:1.5pt" o:hralign="center" o:hrstd="t" o:hr="t" fillcolor="#a0a0a0" stroked="f"/>
        </w:pict>
      </w:r>
    </w:p>
    <w:p w14:paraId="3BA391FA" w14:textId="77777777" w:rsidR="00000000" w:rsidRDefault="0035631E">
      <w:pPr>
        <w:pStyle w:val="a3"/>
        <w:spacing w:before="0" w:beforeAutospacing="0" w:after="0" w:afterAutospacing="0"/>
        <w:rPr>
          <w:sz w:val="20"/>
          <w:szCs w:val="20"/>
        </w:rPr>
      </w:pPr>
      <w:r>
        <w:rPr>
          <w:sz w:val="20"/>
          <w:szCs w:val="20"/>
        </w:rPr>
        <w:t> </w:t>
      </w:r>
    </w:p>
    <w:p w14:paraId="0D23FDBD" w14:textId="77777777" w:rsidR="00000000" w:rsidRDefault="0035631E">
      <w:pPr>
        <w:pStyle w:val="a3"/>
        <w:spacing w:before="240" w:beforeAutospacing="0" w:after="0" w:afterAutospacing="0"/>
        <w:ind w:firstLine="816"/>
        <w:jc w:val="both"/>
        <w:rPr>
          <w:color w:val="000000"/>
          <w:sz w:val="20"/>
          <w:szCs w:val="20"/>
        </w:rPr>
      </w:pPr>
      <w:bookmarkStart w:id="95" w:name="_AEIOULastRenderedPageBreakAEIOU40"/>
      <w:bookmarkEnd w:id="95"/>
      <w:r>
        <w:rPr>
          <w:color w:val="000000"/>
          <w:sz w:val="20"/>
          <w:szCs w:val="20"/>
        </w:rPr>
        <w:t xml:space="preserve">Furthermore, the genetic testing industry as a whole is a growing industry and regulatory agencies such as the United States Department of Health and Human Services, or HHS, or the FDA may apply heightened scrutiny to new developments in the field, or the </w:t>
      </w:r>
      <w:r>
        <w:rPr>
          <w:color w:val="000000"/>
          <w:sz w:val="20"/>
          <w:szCs w:val="20"/>
        </w:rPr>
        <w:t>U.S. Congress may do so. Since 2017, Congress has been working on legislation to create an LDT and IVD regulatory framework that would be separate and distinct from the existing medical device regulatory framework. In August 2018, the FDA recommended chang</w:t>
      </w:r>
      <w:r>
        <w:rPr>
          <w:color w:val="000000"/>
          <w:sz w:val="20"/>
          <w:szCs w:val="20"/>
        </w:rPr>
        <w:t xml:space="preserve">es to draft legislation that had been released by Congress in 2017. The agency’s comments addressed the need for a requirement that new tests undergo FDA review to demonstrate analytical and clinical validity and suggested changes to the draft language as </w:t>
      </w:r>
      <w:r>
        <w:rPr>
          <w:color w:val="000000"/>
          <w:sz w:val="20"/>
          <w:szCs w:val="20"/>
        </w:rPr>
        <w:t>it relates to premarket approval, provisional approval, and a precertification program for diagnostics. FDA’s recommendations, if included in enacted law, would give the FDA authority to revoke approval, request raw data, and take corrective action against</w:t>
      </w:r>
      <w:r>
        <w:rPr>
          <w:color w:val="000000"/>
          <w:sz w:val="20"/>
          <w:szCs w:val="20"/>
        </w:rPr>
        <w:t xml:space="preserve"> test developers.  In December 2018, legislators released a discussion draft of a bill that incorporated many of FDA’s suggestions. The new bill is called the Verifying Accurate, Leading-edge IVCT Development (VALID) Act and would codify into law the term </w:t>
      </w:r>
      <w:r>
        <w:rPr>
          <w:color w:val="000000"/>
          <w:sz w:val="20"/>
          <w:szCs w:val="20"/>
        </w:rPr>
        <w:t>“in vitro clinical test” (IVCT), a new medical product category separate from medical devices and that includes products currently regulated as IVDs as well as LDTs. It is unclear whether the VALID Act would be passed by Congress in its current form or sig</w:t>
      </w:r>
      <w:r>
        <w:rPr>
          <w:color w:val="000000"/>
          <w:sz w:val="20"/>
          <w:szCs w:val="20"/>
        </w:rPr>
        <w:t xml:space="preserve">ned into law by the President. </w:t>
      </w:r>
    </w:p>
    <w:p w14:paraId="38C9EDF0" w14:textId="77777777" w:rsidR="00000000" w:rsidRDefault="0035631E">
      <w:pPr>
        <w:pStyle w:val="a3"/>
        <w:spacing w:before="240" w:beforeAutospacing="0" w:after="0" w:afterAutospacing="0"/>
        <w:ind w:firstLine="556"/>
        <w:rPr>
          <w:color w:val="000000"/>
          <w:sz w:val="20"/>
          <w:szCs w:val="20"/>
        </w:rPr>
      </w:pPr>
      <w:r>
        <w:rPr>
          <w:color w:val="000000"/>
          <w:sz w:val="20"/>
          <w:szCs w:val="20"/>
        </w:rPr>
        <w:t>In addition, there has been a recent trend of increased U.S. federal and state regulation, scrutiny and enforcement relating to payments made to referral sources, which are governed by laws and regulations including the Star</w:t>
      </w:r>
      <w:r>
        <w:rPr>
          <w:color w:val="000000"/>
          <w:sz w:val="20"/>
          <w:szCs w:val="20"/>
        </w:rPr>
        <w:t>k law, the federal Anti-Kickback Statute, the federal False Claims Act, as well as state equivalents of such laws. For example, the Eliminating Kickbacks in Recovery Act of 2018, or EKRA, was passed in October 2018 as part of the Substance Use-Disorder Pre</w:t>
      </w:r>
      <w:r>
        <w:rPr>
          <w:color w:val="000000"/>
          <w:sz w:val="20"/>
          <w:szCs w:val="20"/>
        </w:rPr>
        <w:t>vention that Promotes Opioid Recovery and Treatment for Patients and Communities Act (referred to as the SUPPORT Act). Similar to the federal Anti-Kickback Statute, EKRA imposes criminal penalties for knowing or willful payment or offer, or solicitation or</w:t>
      </w:r>
      <w:r>
        <w:rPr>
          <w:color w:val="000000"/>
          <w:sz w:val="20"/>
          <w:szCs w:val="20"/>
        </w:rPr>
        <w:t xml:space="preserve"> receipt, of any remuneration, whether directly or indirectly, overtly or covertly, in cash or in kind, in exchange for the referral or inducement of laboratory testing (among other health care services) unless a specific exception applies. However, unlike</w:t>
      </w:r>
      <w:r>
        <w:rPr>
          <w:color w:val="000000"/>
          <w:sz w:val="20"/>
          <w:szCs w:val="20"/>
        </w:rPr>
        <w:t xml:space="preserve"> the federal Anti-Kickback Statute, EKRA is not limited to services covered by federal or state health care programs but applies more broadly to services covered by “health care benefit programs,” including commercial insurers. Additionally, because EKRA’s</w:t>
      </w:r>
      <w:r>
        <w:rPr>
          <w:color w:val="000000"/>
          <w:sz w:val="20"/>
          <w:szCs w:val="20"/>
        </w:rPr>
        <w:t xml:space="preserve"> exceptions are not identical to the federal Anti-Kickback Statute’s safe harbors, compliance with a federal Anti-Kickback Statute safe harbor does not guarantee protection under EKRA. As currently drafted, EKRA potentially expands the universe of arrangem</w:t>
      </w:r>
      <w:r>
        <w:rPr>
          <w:color w:val="000000"/>
          <w:sz w:val="20"/>
          <w:szCs w:val="20"/>
        </w:rPr>
        <w:t>ents that could be subject to government enforcement under federal fraud and abuse laws. Because EKRA is a new law, there is no agency guidance or court precedent to indicate how and to what extent it will be applied and enforced. We cannot assure you that</w:t>
      </w:r>
      <w:r>
        <w:rPr>
          <w:color w:val="000000"/>
          <w:sz w:val="20"/>
          <w:szCs w:val="20"/>
        </w:rPr>
        <w:t xml:space="preserve"> our relationships with physicians, sales representatives, hospitals, customers, or any other party will not be subject to scrutiny or will survive regulatory challenge under such laws. If imposed for any reason, sanctions under the EKRA could have a negat</w:t>
      </w:r>
      <w:r>
        <w:rPr>
          <w:color w:val="000000"/>
          <w:sz w:val="20"/>
          <w:szCs w:val="20"/>
        </w:rPr>
        <w:t>ive effect on our business.</w:t>
      </w:r>
    </w:p>
    <w:p w14:paraId="35B9E575" w14:textId="77777777" w:rsidR="00000000" w:rsidRDefault="0035631E">
      <w:pPr>
        <w:pStyle w:val="a3"/>
        <w:spacing w:before="360" w:beforeAutospacing="0" w:after="0" w:afterAutospacing="0"/>
        <w:rPr>
          <w:b/>
          <w:bCs/>
          <w:sz w:val="20"/>
          <w:szCs w:val="20"/>
        </w:rPr>
      </w:pPr>
      <w:r>
        <w:rPr>
          <w:b/>
          <w:bCs/>
          <w:sz w:val="20"/>
          <w:szCs w:val="20"/>
        </w:rPr>
        <w:t>If the hazardous materials we use in our operations cause contamination or injury, we could be liable for resulting damages.</w:t>
      </w:r>
    </w:p>
    <w:p w14:paraId="37A4881B" w14:textId="77777777" w:rsidR="00000000" w:rsidRDefault="0035631E">
      <w:pPr>
        <w:pStyle w:val="a3"/>
        <w:spacing w:before="120" w:beforeAutospacing="0" w:after="0" w:afterAutospacing="0"/>
        <w:ind w:firstLine="556"/>
        <w:rPr>
          <w:sz w:val="20"/>
          <w:szCs w:val="20"/>
        </w:rPr>
      </w:pPr>
      <w:r>
        <w:rPr>
          <w:sz w:val="20"/>
          <w:szCs w:val="20"/>
        </w:rPr>
        <w:t>Our operations require the use of regulated medical waste, hazardous waste and biohazardous waste, incl</w:t>
      </w:r>
      <w:r>
        <w:rPr>
          <w:sz w:val="20"/>
          <w:szCs w:val="20"/>
        </w:rPr>
        <w:t>uding chemicals, biological agents and compounds and blood and other tissue specimens. We are subject on an ongoing basis to federal, state and local laws and regulations governing the use, storage, handling and disposal of these hazardous materials and ot</w:t>
      </w:r>
      <w:r>
        <w:rPr>
          <w:sz w:val="20"/>
          <w:szCs w:val="20"/>
        </w:rPr>
        <w:t>her specified waste products. Although we typically use licensed or otherwise qualified outside vendors to dispose of this waste, applicable laws and regulations could hold us liable for damages and fines if our, or others’, business operations or other ac</w:t>
      </w:r>
      <w:r>
        <w:rPr>
          <w:sz w:val="20"/>
          <w:szCs w:val="20"/>
        </w:rPr>
        <w:t>tions result in contamination to the environment or personal injury due to exposure to hazardous materials. We cannot eliminate the risk of contamination or injury, and any liability imposed on us for any resulting damages or injury could exceed our resour</w:t>
      </w:r>
      <w:r>
        <w:rPr>
          <w:sz w:val="20"/>
          <w:szCs w:val="20"/>
        </w:rPr>
        <w:t>ces or any applicable insurance coverage. The cost to secure such insurance coverage and to comply with these laws and regulations could become more significant in the future, and any failure to comply could result in substantial costs and other business a</w:t>
      </w:r>
      <w:r>
        <w:rPr>
          <w:sz w:val="20"/>
          <w:szCs w:val="20"/>
        </w:rPr>
        <w:t>nd reputational consequences, any of which could negatively affect our operating results.</w:t>
      </w:r>
    </w:p>
    <w:p w14:paraId="3E063C0A" w14:textId="77777777" w:rsidR="00000000" w:rsidRDefault="0035631E">
      <w:pPr>
        <w:pStyle w:val="a3"/>
        <w:spacing w:before="360" w:beforeAutospacing="0" w:after="0" w:afterAutospacing="0"/>
        <w:rPr>
          <w:b/>
          <w:bCs/>
          <w:sz w:val="20"/>
          <w:szCs w:val="20"/>
        </w:rPr>
      </w:pPr>
      <w:r>
        <w:rPr>
          <w:b/>
          <w:bCs/>
          <w:sz w:val="20"/>
          <w:szCs w:val="20"/>
        </w:rPr>
        <w:t>We could be adversely affected by violations of the FCPA and other anti-bribery laws.</w:t>
      </w:r>
    </w:p>
    <w:p w14:paraId="103A295F" w14:textId="77777777" w:rsidR="00000000" w:rsidRDefault="0035631E">
      <w:pPr>
        <w:pStyle w:val="a3"/>
        <w:spacing w:before="120" w:beforeAutospacing="0" w:after="0" w:afterAutospacing="0"/>
        <w:ind w:firstLine="556"/>
        <w:rPr>
          <w:sz w:val="20"/>
          <w:szCs w:val="20"/>
        </w:rPr>
      </w:pPr>
      <w:r>
        <w:rPr>
          <w:sz w:val="20"/>
          <w:szCs w:val="20"/>
        </w:rPr>
        <w:t>Our international operations are subject to various anti-bribery laws, including</w:t>
      </w:r>
      <w:r>
        <w:rPr>
          <w:sz w:val="20"/>
          <w:szCs w:val="20"/>
        </w:rPr>
        <w:t xml:space="preserve"> the FCPA and similar anti-bribery laws in the non-U.S. jurisdictions in which we operate. The FCPA prohibits companies and their intermediaries from offering, making, or authorizing improper payments to non-U.S. or foreign officials for the purpose of obt</w:t>
      </w:r>
      <w:r>
        <w:rPr>
          <w:sz w:val="20"/>
          <w:szCs w:val="20"/>
        </w:rPr>
        <w:t>aining or retaining business or securing any other improper advantage. These laws are complex and far-reaching in nature, and we may be required in the future to alter one or more of our practices to be in compliance with these laws or any changes to these</w:t>
      </w:r>
      <w:r>
        <w:rPr>
          <w:sz w:val="20"/>
          <w:szCs w:val="20"/>
        </w:rPr>
        <w:t xml:space="preserve"> laws or their interpretation.</w:t>
      </w:r>
    </w:p>
    <w:p w14:paraId="2251DDE8" w14:textId="77777777" w:rsidR="00000000" w:rsidRDefault="0035631E">
      <w:pPr>
        <w:pStyle w:val="a3"/>
        <w:spacing w:before="240" w:beforeAutospacing="0" w:after="0" w:afterAutospacing="0"/>
        <w:jc w:val="center"/>
        <w:rPr>
          <w:sz w:val="20"/>
          <w:szCs w:val="20"/>
        </w:rPr>
      </w:pPr>
      <w:r>
        <w:rPr>
          <w:sz w:val="20"/>
          <w:szCs w:val="20"/>
        </w:rPr>
        <w:t>41</w:t>
      </w:r>
    </w:p>
    <w:p w14:paraId="39BAD031" w14:textId="77777777" w:rsidR="00000000" w:rsidRDefault="0035631E">
      <w:pPr>
        <w:rPr>
          <w:rFonts w:eastAsia="Times New Roman"/>
        </w:rPr>
      </w:pPr>
      <w:r>
        <w:rPr>
          <w:rFonts w:eastAsia="Times New Roman"/>
        </w:rPr>
        <w:pict w14:anchorId="2E95B3B6">
          <v:rect id="_x0000_i1067" style="width:415.3pt;height:1.5pt" o:hralign="center" o:hrstd="t" o:hr="t" fillcolor="#a0a0a0" stroked="f"/>
        </w:pict>
      </w:r>
    </w:p>
    <w:p w14:paraId="4ED1C982" w14:textId="77777777" w:rsidR="00000000" w:rsidRDefault="0035631E">
      <w:pPr>
        <w:pStyle w:val="a3"/>
        <w:spacing w:before="0" w:beforeAutospacing="0" w:after="0" w:afterAutospacing="0"/>
        <w:rPr>
          <w:sz w:val="20"/>
          <w:szCs w:val="20"/>
        </w:rPr>
      </w:pPr>
      <w:r>
        <w:rPr>
          <w:sz w:val="20"/>
          <w:szCs w:val="20"/>
        </w:rPr>
        <w:t> </w:t>
      </w:r>
    </w:p>
    <w:p w14:paraId="612C54AB" w14:textId="77777777" w:rsidR="00000000" w:rsidRDefault="0035631E">
      <w:pPr>
        <w:pStyle w:val="a3"/>
        <w:spacing w:before="240" w:beforeAutospacing="0" w:after="0" w:afterAutospacing="0"/>
        <w:ind w:firstLine="556"/>
        <w:rPr>
          <w:sz w:val="20"/>
          <w:szCs w:val="20"/>
        </w:rPr>
      </w:pPr>
      <w:bookmarkStart w:id="96" w:name="_AEIOULastRenderedPageBreakAEIOU41"/>
      <w:bookmarkStart w:id="97" w:name="_DV_C854"/>
      <w:bookmarkStart w:id="98" w:name="_DV_X844"/>
      <w:bookmarkStart w:id="99" w:name="_DV_C855"/>
      <w:bookmarkStart w:id="100" w:name="_DV_C856"/>
      <w:bookmarkStart w:id="101" w:name="_DV_X860"/>
      <w:bookmarkStart w:id="102" w:name="_DV_C857"/>
      <w:bookmarkStart w:id="103" w:name="_DV_C858"/>
      <w:bookmarkEnd w:id="96"/>
      <w:r>
        <w:rPr>
          <w:sz w:val="20"/>
          <w:szCs w:val="20"/>
        </w:rPr>
        <w:t>We currently engage in significant busin</w:t>
      </w:r>
      <w:r>
        <w:rPr>
          <w:sz w:val="20"/>
          <w:szCs w:val="20"/>
        </w:rPr>
        <w:t>ess outside the United States, and we plan to increase our international operations in the future. These operations could involve dealings with governments, foreign officials and state-owned entities, such as government hospitals, outside the United States</w:t>
      </w:r>
      <w:r>
        <w:rPr>
          <w:sz w:val="20"/>
          <w:szCs w:val="20"/>
        </w:rPr>
        <w:t>. In addition, we may engage distributors, other commercial partners or third-party intermediaries, such as representatives or contractors, or establish joint ventures or other arrangements to manage or assist with promotion and sale of our tests abroad an</w:t>
      </w:r>
      <w:r>
        <w:rPr>
          <w:sz w:val="20"/>
          <w:szCs w:val="20"/>
        </w:rPr>
        <w:t>d obtaining necessary permits, licenses and other regulatory approvals. Any such third parties could be deemed to be our agents and we could be held responsible for any corrupt or other illegal activities of our employees or these third parties, even if we</w:t>
      </w:r>
      <w:r>
        <w:rPr>
          <w:sz w:val="20"/>
          <w:szCs w:val="20"/>
        </w:rPr>
        <w:t xml:space="preserve"> do not explicitly authorize or have actual knowledge of such activities. We have instituted policies, procedures, and internal controls reasonably designed to promote compliance with the FCPA and other anti-corruption laws and we exercise a high degree of</w:t>
      </w:r>
      <w:r>
        <w:rPr>
          <w:sz w:val="20"/>
          <w:szCs w:val="20"/>
        </w:rPr>
        <w:t xml:space="preserve"> vigilance in maintaining, implementing and enforcing these policies and controls. However, these policies and controls could be circumvented or ignored and they cannot guarantee compliance with these laws and regulations. Any violations of these laws or a</w:t>
      </w:r>
      <w:r>
        <w:rPr>
          <w:sz w:val="20"/>
          <w:szCs w:val="20"/>
        </w:rPr>
        <w:t>llegations of such violations could disrupt our operations, involve significant management distraction, inv</w:t>
      </w:r>
      <w:bookmarkEnd w:id="97"/>
      <w:r>
        <w:rPr>
          <w:sz w:val="20"/>
          <w:szCs w:val="20"/>
        </w:rPr>
        <w:t xml:space="preserve">olve significant costs and expenses, including legal fees, and </w:t>
      </w:r>
      <w:bookmarkEnd w:id="98"/>
      <w:bookmarkEnd w:id="99"/>
      <w:r>
        <w:rPr>
          <w:sz w:val="20"/>
          <w:szCs w:val="20"/>
        </w:rPr>
        <w:t>harm our reputation. Additionally, other U.S. companies in the medical device and phar</w:t>
      </w:r>
      <w:r>
        <w:rPr>
          <w:sz w:val="20"/>
          <w:szCs w:val="20"/>
        </w:rPr>
        <w:t>maceutical fields have</w:t>
      </w:r>
      <w:bookmarkEnd w:id="100"/>
      <w:r>
        <w:rPr>
          <w:sz w:val="20"/>
          <w:szCs w:val="20"/>
        </w:rPr>
        <w:t xml:space="preserve"> faced substantial fines and criminal penalties in the recent past for violating the </w:t>
      </w:r>
      <w:bookmarkEnd w:id="101"/>
      <w:bookmarkEnd w:id="102"/>
      <w:r>
        <w:rPr>
          <w:sz w:val="20"/>
          <w:szCs w:val="20"/>
        </w:rPr>
        <w:t>FCPA, and we could also incur these types of</w:t>
      </w:r>
      <w:bookmarkEnd w:id="103"/>
      <w:r>
        <w:rPr>
          <w:sz w:val="20"/>
          <w:szCs w:val="20"/>
        </w:rPr>
        <w:t xml:space="preserve"> penalties, including criminal and civil penalties, disgorgement, and other remedial measures, if we viol</w:t>
      </w:r>
      <w:r>
        <w:rPr>
          <w:sz w:val="20"/>
          <w:szCs w:val="20"/>
        </w:rPr>
        <w:t>ate the FCPA or other applicable anti-bribery laws. An</w:t>
      </w:r>
      <w:r>
        <w:rPr>
          <w:sz w:val="20"/>
          <w:szCs w:val="20"/>
        </w:rPr>
        <w:t>y</w:t>
      </w:r>
      <w:r>
        <w:rPr>
          <w:sz w:val="20"/>
          <w:szCs w:val="20"/>
        </w:rPr>
        <w:t xml:space="preserve"> of these outcomes could result in a material adverse effect on our business, prospects, financial condition, or results of operations.</w:t>
      </w:r>
    </w:p>
    <w:p w14:paraId="7CB91928" w14:textId="77777777" w:rsidR="00000000" w:rsidRDefault="0035631E">
      <w:pPr>
        <w:pStyle w:val="a3"/>
        <w:spacing w:before="360" w:beforeAutospacing="0" w:after="0" w:afterAutospacing="0"/>
        <w:rPr>
          <w:b/>
          <w:bCs/>
          <w:sz w:val="20"/>
          <w:szCs w:val="20"/>
        </w:rPr>
      </w:pPr>
      <w:r>
        <w:rPr>
          <w:b/>
          <w:bCs/>
          <w:sz w:val="20"/>
          <w:szCs w:val="20"/>
        </w:rPr>
        <w:t>Our services present the potential for embezzlement, identity the</w:t>
      </w:r>
      <w:r>
        <w:rPr>
          <w:b/>
          <w:bCs/>
          <w:sz w:val="20"/>
          <w:szCs w:val="20"/>
        </w:rPr>
        <w:t>ft or other similar illegal behavior by our employees, consultants, service providers or commercial partners.</w:t>
      </w:r>
    </w:p>
    <w:p w14:paraId="64070918" w14:textId="77777777" w:rsidR="00000000" w:rsidRDefault="0035631E">
      <w:pPr>
        <w:pStyle w:val="a3"/>
        <w:spacing w:before="120" w:beforeAutospacing="0" w:after="0" w:afterAutospacing="0"/>
        <w:ind w:firstLine="556"/>
        <w:rPr>
          <w:sz w:val="20"/>
          <w:szCs w:val="20"/>
        </w:rPr>
      </w:pPr>
      <w:r>
        <w:rPr>
          <w:sz w:val="20"/>
          <w:szCs w:val="20"/>
        </w:rPr>
        <w:t>Our operations involve the use and disclosure of personal and business information that could be used to impersonate third parties or otherwise gain access to their data or funds. If any of our employees, consultants, service providers or commercial partne</w:t>
      </w:r>
      <w:r>
        <w:rPr>
          <w:sz w:val="20"/>
          <w:szCs w:val="20"/>
        </w:rPr>
        <w:t>rs takes, converts or misuses these funds or data, we could be liable for any resulting damages, which could harm our financial condition and damage our business reputation.</w:t>
      </w:r>
    </w:p>
    <w:p w14:paraId="7CF4B768" w14:textId="77777777" w:rsidR="00000000" w:rsidRDefault="0035631E">
      <w:pPr>
        <w:pStyle w:val="a3"/>
        <w:spacing w:before="360" w:beforeAutospacing="0" w:after="0" w:afterAutospacing="0"/>
        <w:jc w:val="center"/>
        <w:rPr>
          <w:b/>
          <w:bCs/>
          <w:sz w:val="20"/>
          <w:szCs w:val="20"/>
        </w:rPr>
      </w:pPr>
      <w:r>
        <w:rPr>
          <w:b/>
          <w:bCs/>
          <w:sz w:val="20"/>
          <w:szCs w:val="20"/>
        </w:rPr>
        <w:t>Intellectual Property Risks</w:t>
      </w:r>
    </w:p>
    <w:p w14:paraId="532CFAE1" w14:textId="77777777" w:rsidR="00000000" w:rsidRDefault="0035631E">
      <w:pPr>
        <w:pStyle w:val="a3"/>
        <w:spacing w:before="240" w:beforeAutospacing="0" w:after="0" w:afterAutospacing="0"/>
        <w:rPr>
          <w:b/>
          <w:bCs/>
          <w:sz w:val="20"/>
          <w:szCs w:val="20"/>
        </w:rPr>
      </w:pPr>
      <w:r>
        <w:rPr>
          <w:b/>
          <w:bCs/>
          <w:sz w:val="20"/>
          <w:szCs w:val="20"/>
        </w:rPr>
        <w:t>We currently own no patents or patent applications rel</w:t>
      </w:r>
      <w:r>
        <w:rPr>
          <w:b/>
          <w:bCs/>
          <w:sz w:val="20"/>
          <w:szCs w:val="20"/>
        </w:rPr>
        <w:t>ated to our technology platform and rely on trade secret protection, non-disclosure agreements and invention assignment agreements to protect our proprietary information, which may not be effective.</w:t>
      </w:r>
    </w:p>
    <w:p w14:paraId="7FA16B5E" w14:textId="77777777" w:rsidR="00000000" w:rsidRDefault="0035631E">
      <w:pPr>
        <w:pStyle w:val="a3"/>
        <w:spacing w:before="120" w:beforeAutospacing="0" w:after="0" w:afterAutospacing="0"/>
        <w:ind w:firstLine="556"/>
        <w:rPr>
          <w:sz w:val="20"/>
          <w:szCs w:val="20"/>
        </w:rPr>
      </w:pPr>
      <w:r>
        <w:rPr>
          <w:sz w:val="20"/>
          <w:szCs w:val="20"/>
        </w:rPr>
        <w:t>We currently rely on trade secret protection, non-disclos</w:t>
      </w:r>
      <w:r>
        <w:rPr>
          <w:sz w:val="20"/>
          <w:szCs w:val="20"/>
        </w:rPr>
        <w:t>ure agreements and invention assignment agreements with our employees, consultants and third-parties to protect our confidential and proprietary information. Although our competitors have utilized and are expected to continue to utilize technologies and me</w:t>
      </w:r>
      <w:r>
        <w:rPr>
          <w:sz w:val="20"/>
          <w:szCs w:val="20"/>
        </w:rPr>
        <w:t>thods similar to ours and have aggregated and are expected to continue to aggregate libraries of genetic information similar to ours, we believe our success will depend in part on our ability to develop proprietary methods and libraries and to defend any a</w:t>
      </w:r>
      <w:r>
        <w:rPr>
          <w:sz w:val="20"/>
          <w:szCs w:val="20"/>
        </w:rPr>
        <w:t>dvantages afforded to us by these methods and libraries relative to our competitors. If we do not protect our intellectual property and other confidential information adequately, competitors may be able to use our proprietary technologies and information a</w:t>
      </w:r>
      <w:r>
        <w:rPr>
          <w:sz w:val="20"/>
          <w:szCs w:val="20"/>
        </w:rPr>
        <w:t>nd thereby erode any competitive advantages they provide us.</w:t>
      </w:r>
    </w:p>
    <w:p w14:paraId="6EA0E8FC" w14:textId="77777777" w:rsidR="00000000" w:rsidRDefault="0035631E">
      <w:pPr>
        <w:pStyle w:val="a3"/>
        <w:spacing w:before="240" w:beforeAutospacing="0" w:after="0" w:afterAutospacing="0"/>
        <w:ind w:firstLine="556"/>
        <w:rPr>
          <w:sz w:val="20"/>
          <w:szCs w:val="20"/>
        </w:rPr>
      </w:pPr>
      <w:r>
        <w:rPr>
          <w:sz w:val="20"/>
          <w:szCs w:val="20"/>
        </w:rPr>
        <w:t>We will be able to protect our proprietary rights from unauthorized use by third parties only to the extent these rights are effectively maintained as confidential. We expect to rely primarily on</w:t>
      </w:r>
      <w:r>
        <w:rPr>
          <w:sz w:val="20"/>
          <w:szCs w:val="20"/>
        </w:rPr>
        <w:t xml:space="preserve"> trade secret and contractual protections for our confidential and proprietary information and we have taken security measures we believe are appropriate to protect this information. These measures, however, may not provide adequate protection for our trad</w:t>
      </w:r>
      <w:r>
        <w:rPr>
          <w:sz w:val="20"/>
          <w:szCs w:val="20"/>
        </w:rPr>
        <w:t>e secrets, know-how or other confidential information. We seek to protect our proprietary information by, among other things, entering into confidentiality agreements with employees, consultants and other third parties. These confidentiality agreements may</w:t>
      </w:r>
      <w:r>
        <w:rPr>
          <w:sz w:val="20"/>
          <w:szCs w:val="20"/>
        </w:rPr>
        <w:t xml:space="preserve"> not sufficiently safeguard our trade secrets and other confidential information and may not provide adequate remedies in the event of unauthorized use or disclosure of this information. Enforcing a claim that a party illegally disclosed or misappropriated</w:t>
      </w:r>
      <w:r>
        <w:rPr>
          <w:sz w:val="20"/>
          <w:szCs w:val="20"/>
        </w:rPr>
        <w:t xml:space="preserve"> a trade secret or other proprietary information could be difficult, expensive and time-consuming and the outcome could be unpredictable. In addition, trade secrets or other confidential information could otherwise become known or be independently develope</w:t>
      </w:r>
      <w:r>
        <w:rPr>
          <w:sz w:val="20"/>
          <w:szCs w:val="20"/>
        </w:rPr>
        <w:t>d by others in a manner that could prevent legal recourse by us. If any of our trade secrets or other confidential or proprietary information were disclosed or misappropriated or if any such information was independently developed by a competitor, our comp</w:t>
      </w:r>
      <w:r>
        <w:rPr>
          <w:sz w:val="20"/>
          <w:szCs w:val="20"/>
        </w:rPr>
        <w:t>etitive position could be harmed and our business could suffer.</w:t>
      </w:r>
    </w:p>
    <w:p w14:paraId="2E1704DB" w14:textId="77777777" w:rsidR="00000000" w:rsidRDefault="0035631E">
      <w:pPr>
        <w:pStyle w:val="a3"/>
        <w:spacing w:before="360" w:beforeAutospacing="0" w:after="0" w:afterAutospacing="0"/>
        <w:rPr>
          <w:b/>
          <w:bCs/>
          <w:sz w:val="20"/>
          <w:szCs w:val="20"/>
        </w:rPr>
      </w:pPr>
      <w:r>
        <w:rPr>
          <w:b/>
          <w:bCs/>
          <w:sz w:val="20"/>
          <w:szCs w:val="20"/>
        </w:rPr>
        <w:t>Litigation or other proceedings or third-party claims of intellectual property infringement or misappropriation could require us to spend significant time and money and prevent us from selling</w:t>
      </w:r>
      <w:r>
        <w:rPr>
          <w:b/>
          <w:bCs/>
          <w:sz w:val="20"/>
          <w:szCs w:val="20"/>
        </w:rPr>
        <w:t xml:space="preserve"> our tests.</w:t>
      </w:r>
    </w:p>
    <w:p w14:paraId="44222265" w14:textId="77777777" w:rsidR="00000000" w:rsidRDefault="0035631E">
      <w:pPr>
        <w:pStyle w:val="a3"/>
        <w:spacing w:before="120" w:beforeAutospacing="0" w:after="0" w:afterAutospacing="0"/>
        <w:ind w:firstLine="556"/>
        <w:rPr>
          <w:sz w:val="20"/>
          <w:szCs w:val="20"/>
        </w:rPr>
      </w:pPr>
      <w:r>
        <w:rPr>
          <w:sz w:val="20"/>
          <w:szCs w:val="20"/>
        </w:rPr>
        <w:t>We believe our ability to succeed will depend in part on our avoidance of infringement of patents and other proprietary rights owned by third parties, including the intellectual property rights of competitors. There are numerous third-party-own</w:t>
      </w:r>
      <w:r>
        <w:rPr>
          <w:sz w:val="20"/>
          <w:szCs w:val="20"/>
        </w:rPr>
        <w:t>ed U.S. and foreign patents, pending patent applications and other intellectual property rights that cover technologies relevant to genetic testing. We may be unaware of patents or other intellectual property rights that a third-party might assert are infr</w:t>
      </w:r>
      <w:r>
        <w:rPr>
          <w:sz w:val="20"/>
          <w:szCs w:val="20"/>
        </w:rPr>
        <w:t xml:space="preserve">inged by our business, and there may be pending patent applications that, if issued, could be asserted against us. As a result, our existing or future operations may be alleged or found to infringe existing or future patents or other intellectual property </w:t>
      </w:r>
      <w:r>
        <w:rPr>
          <w:sz w:val="20"/>
          <w:szCs w:val="20"/>
        </w:rPr>
        <w:t>rights of others. Moreover, as we continue to sell our existing tests and if we launch new tests and enter new markets, competitors may claim that our tests infringe or misappropriate their intellectual property rights as part of strategies designed to imp</w:t>
      </w:r>
      <w:r>
        <w:rPr>
          <w:sz w:val="20"/>
          <w:szCs w:val="20"/>
        </w:rPr>
        <w:t>ede our existing operations or our entry into new markets.</w:t>
      </w:r>
    </w:p>
    <w:p w14:paraId="6C8E588D" w14:textId="77777777" w:rsidR="00000000" w:rsidRDefault="0035631E">
      <w:pPr>
        <w:pStyle w:val="a3"/>
        <w:spacing w:before="240" w:beforeAutospacing="0" w:after="0" w:afterAutospacing="0"/>
        <w:jc w:val="center"/>
        <w:rPr>
          <w:sz w:val="20"/>
          <w:szCs w:val="20"/>
        </w:rPr>
      </w:pPr>
      <w:r>
        <w:rPr>
          <w:sz w:val="20"/>
          <w:szCs w:val="20"/>
        </w:rPr>
        <w:t>42</w:t>
      </w:r>
    </w:p>
    <w:p w14:paraId="2BE80D96" w14:textId="77777777" w:rsidR="00000000" w:rsidRDefault="0035631E">
      <w:pPr>
        <w:rPr>
          <w:rFonts w:eastAsia="Times New Roman"/>
        </w:rPr>
      </w:pPr>
      <w:r>
        <w:rPr>
          <w:rFonts w:eastAsia="Times New Roman"/>
        </w:rPr>
        <w:pict w14:anchorId="401C10A1">
          <v:rect id="_x0000_i1068" style="width:415.3pt;height:1.5pt" o:hralign="center" o:hrstd="t" o:hr="t" fillcolor="#a0a0a0" stroked="f"/>
        </w:pict>
      </w:r>
    </w:p>
    <w:p w14:paraId="005E10C8" w14:textId="77777777" w:rsidR="00000000" w:rsidRDefault="0035631E">
      <w:pPr>
        <w:pStyle w:val="a3"/>
        <w:spacing w:before="0" w:beforeAutospacing="0" w:after="0" w:afterAutospacing="0"/>
        <w:rPr>
          <w:sz w:val="20"/>
          <w:szCs w:val="20"/>
        </w:rPr>
      </w:pPr>
      <w:r>
        <w:rPr>
          <w:sz w:val="20"/>
          <w:szCs w:val="20"/>
        </w:rPr>
        <w:t> </w:t>
      </w:r>
    </w:p>
    <w:p w14:paraId="33B6819A" w14:textId="77777777" w:rsidR="00000000" w:rsidRDefault="0035631E">
      <w:pPr>
        <w:pStyle w:val="a3"/>
        <w:spacing w:before="240" w:beforeAutospacing="0" w:after="0" w:afterAutospacing="0"/>
        <w:ind w:firstLine="556"/>
        <w:rPr>
          <w:sz w:val="20"/>
          <w:szCs w:val="20"/>
        </w:rPr>
      </w:pPr>
      <w:bookmarkStart w:id="104" w:name="_AEIOULastRenderedPageBreakAEIOU42"/>
      <w:bookmarkEnd w:id="104"/>
      <w:r>
        <w:rPr>
          <w:sz w:val="20"/>
          <w:szCs w:val="20"/>
        </w:rPr>
        <w:t xml:space="preserve">If a patent </w:t>
      </w:r>
      <w:r>
        <w:rPr>
          <w:sz w:val="20"/>
          <w:szCs w:val="20"/>
        </w:rPr>
        <w:t xml:space="preserve">infringement or misappropriation of intellectual property lawsuit was brought against us, we could be forced to discontinue or delay our development or sales of any tests or other activities that are the subject of the lawsuit while it is pending, even if </w:t>
      </w:r>
      <w:r>
        <w:rPr>
          <w:sz w:val="20"/>
          <w:szCs w:val="20"/>
        </w:rPr>
        <w:t xml:space="preserve">it is not ultimately successful. In the event of a successful claim of infringement against us, we could be forced to pay substantial damages, including treble damages and attorneys’ fees if we were found to have willfully infringed patents; obtain one or </w:t>
      </w:r>
      <w:r>
        <w:rPr>
          <w:sz w:val="20"/>
          <w:szCs w:val="20"/>
        </w:rPr>
        <w:t>more licenses, which may not be available when needed, on commercially reasonable terms or at all; pay royalties, which may be substantial; or redesign any infringing tests or other activities, which may be impossible or require substantial time and expens</w:t>
      </w:r>
      <w:r>
        <w:rPr>
          <w:sz w:val="20"/>
          <w:szCs w:val="20"/>
        </w:rPr>
        <w:t>e. In addition, third parties making claims against us for infringement or misappropriation of their patents or other intellectual property rights could seek and obtain injunctive or other equitable relief, which, if granted, could prohibit us from perform</w:t>
      </w:r>
      <w:r>
        <w:rPr>
          <w:sz w:val="20"/>
          <w:szCs w:val="20"/>
        </w:rPr>
        <w:t>ing our tests. Further, defense against these claims, regardless of their merit or success, could cause us to incur substantial expenses, be a substantial diversion to our management and other employee resources and significantly harm our reputation. Any o</w:t>
      </w:r>
      <w:r>
        <w:rPr>
          <w:sz w:val="20"/>
          <w:szCs w:val="20"/>
        </w:rPr>
        <w:t>f these outcomes could delay our introduction of new tests, significantly increase our costs or prevent us from conducting certain of our essential activities, which could materially adversely affect our ability to operate and grow our business.</w:t>
      </w:r>
    </w:p>
    <w:p w14:paraId="7B96CC95" w14:textId="77777777" w:rsidR="00000000" w:rsidRDefault="0035631E">
      <w:pPr>
        <w:pStyle w:val="a3"/>
        <w:spacing w:before="360" w:beforeAutospacing="0" w:after="0" w:afterAutospacing="0"/>
        <w:rPr>
          <w:b/>
          <w:bCs/>
          <w:sz w:val="20"/>
          <w:szCs w:val="20"/>
        </w:rPr>
      </w:pPr>
      <w:r>
        <w:rPr>
          <w:b/>
          <w:bCs/>
          <w:sz w:val="20"/>
          <w:szCs w:val="20"/>
        </w:rPr>
        <w:t>Developmen</w:t>
      </w:r>
      <w:r>
        <w:rPr>
          <w:b/>
          <w:bCs/>
          <w:sz w:val="20"/>
          <w:szCs w:val="20"/>
        </w:rPr>
        <w:t>ts in patent law could have a negative impact on our business.</w:t>
      </w:r>
    </w:p>
    <w:p w14:paraId="63335DF9" w14:textId="77777777" w:rsidR="00000000" w:rsidRDefault="0035631E">
      <w:pPr>
        <w:pStyle w:val="a3"/>
        <w:spacing w:before="120" w:beforeAutospacing="0" w:after="0" w:afterAutospacing="0"/>
        <w:ind w:firstLine="556"/>
        <w:rPr>
          <w:sz w:val="20"/>
          <w:szCs w:val="20"/>
        </w:rPr>
      </w:pPr>
      <w:r>
        <w:rPr>
          <w:sz w:val="20"/>
          <w:szCs w:val="20"/>
        </w:rPr>
        <w:t>From time to time, the U.S. Supreme Court, other federal courts, the U.S. Congress or the U.S. Patent and Trademark Office, or USPTO, may change the standards of patentability, and any such cha</w:t>
      </w:r>
      <w:r>
        <w:rPr>
          <w:sz w:val="20"/>
          <w:szCs w:val="20"/>
        </w:rPr>
        <w:t>nges could have a negative impact on our business.</w:t>
      </w:r>
    </w:p>
    <w:p w14:paraId="44A8FE63" w14:textId="77777777" w:rsidR="00000000" w:rsidRDefault="0035631E">
      <w:pPr>
        <w:pStyle w:val="a3"/>
        <w:spacing w:before="240" w:beforeAutospacing="0" w:after="0" w:afterAutospacing="0"/>
        <w:ind w:firstLine="556"/>
        <w:rPr>
          <w:sz w:val="20"/>
          <w:szCs w:val="20"/>
        </w:rPr>
      </w:pPr>
      <w:r>
        <w:rPr>
          <w:sz w:val="20"/>
          <w:szCs w:val="20"/>
        </w:rPr>
        <w:t xml:space="preserve">Three cases involving diagnostic method claims and “gene patents” have been decided by the Supreme Court in recent years. In March 2012, the Supreme Court issued a decision in </w:t>
      </w:r>
      <w:r>
        <w:rPr>
          <w:i/>
          <w:iCs/>
          <w:sz w:val="20"/>
          <w:szCs w:val="20"/>
        </w:rPr>
        <w:t>Mayo Collaborative v. Prometh</w:t>
      </w:r>
      <w:r>
        <w:rPr>
          <w:i/>
          <w:iCs/>
          <w:sz w:val="20"/>
          <w:szCs w:val="20"/>
        </w:rPr>
        <w:t>eus Laboratories</w:t>
      </w:r>
      <w:r>
        <w:rPr>
          <w:sz w:val="20"/>
          <w:szCs w:val="20"/>
        </w:rPr>
        <w:t>, or Prometheus, a case involving patent claims directed to optimizing the amount of drug administered to a specific patient, holding that the applicable patents’ claims failed to incorporate sufficient inventive content above and beyond me</w:t>
      </w:r>
      <w:r>
        <w:rPr>
          <w:sz w:val="20"/>
          <w:szCs w:val="20"/>
        </w:rPr>
        <w:t xml:space="preserve">re underlying natural correlations to allow the claimed processes to qualify as patent-eligible processes that apply natural laws. In June 2013, the Supreme Court decided </w:t>
      </w:r>
      <w:r>
        <w:rPr>
          <w:i/>
          <w:iCs/>
          <w:sz w:val="20"/>
          <w:szCs w:val="20"/>
        </w:rPr>
        <w:t>Association for Molecular Pathology v. Myriad Genetics</w:t>
      </w:r>
      <w:r>
        <w:rPr>
          <w:sz w:val="20"/>
          <w:szCs w:val="20"/>
        </w:rPr>
        <w:t>, or Myriad, a case challenging</w:t>
      </w:r>
      <w:r>
        <w:rPr>
          <w:sz w:val="20"/>
          <w:szCs w:val="20"/>
        </w:rPr>
        <w:t xml:space="preserve"> the validity of patent claims relating to the breast cancer susceptibility genes BRCA1 and BRCA2, holding that isolated genomic DNA that exists in nature, such as the DNA constituting the BRCA1 and BRCA2 genes, is not patentable subject matter, but that c</w:t>
      </w:r>
      <w:r>
        <w:rPr>
          <w:sz w:val="20"/>
          <w:szCs w:val="20"/>
        </w:rPr>
        <w:t xml:space="preserve">DNA, which is an artificial construct created from RNA transcripts of genes, may be patent eligible. In June 2014, the Supreme Court decided </w:t>
      </w:r>
      <w:r>
        <w:rPr>
          <w:i/>
          <w:iCs/>
          <w:sz w:val="20"/>
          <w:szCs w:val="20"/>
        </w:rPr>
        <w:t>Alice Corporation Pty. Ltd. v. CLS Bank International</w:t>
      </w:r>
      <w:r>
        <w:rPr>
          <w:sz w:val="20"/>
          <w:szCs w:val="20"/>
        </w:rPr>
        <w:t>, or Alice, which affirmed the Prometheus and Myriad decisions</w:t>
      </w:r>
      <w:r>
        <w:rPr>
          <w:sz w:val="20"/>
          <w:szCs w:val="20"/>
        </w:rPr>
        <w:t xml:space="preserve"> and provided additional interpretation.</w:t>
      </w:r>
    </w:p>
    <w:p w14:paraId="2233E925" w14:textId="77777777" w:rsidR="00000000" w:rsidRDefault="0035631E">
      <w:pPr>
        <w:pStyle w:val="a3"/>
        <w:spacing w:before="240" w:beforeAutospacing="0" w:after="0" w:afterAutospacing="0"/>
        <w:ind w:firstLine="556"/>
        <w:rPr>
          <w:sz w:val="20"/>
          <w:szCs w:val="20"/>
        </w:rPr>
      </w:pPr>
      <w:r>
        <w:rPr>
          <w:sz w:val="20"/>
          <w:szCs w:val="20"/>
        </w:rPr>
        <w:t>If we make efforts to seek patent protection for our technologies and tests, these efforts may be negatively impacted by the Prometheus, Myriad and Alice decisions, rulings in other cases or guidance or procedures i</w:t>
      </w:r>
      <w:r>
        <w:rPr>
          <w:sz w:val="20"/>
          <w:szCs w:val="20"/>
        </w:rPr>
        <w:t>ssued by the USPTO. However, we cannot fully predict the impact of the Prometheus, Myriad and Alice decisions on the ability of genetic testing, biopharmaceutical or other companies to obtain or enforce patents relating to DNA, genes or genomic-related dis</w:t>
      </w:r>
      <w:r>
        <w:rPr>
          <w:sz w:val="20"/>
          <w:szCs w:val="20"/>
        </w:rPr>
        <w:t>coveries in the future, as the contours of when claims reciting laws of nature, natural phenomena or abstract ideas may meet patent eligibility requirements are not clear and may take years to develop via interpretation at the USPTO and in the courts. Ther</w:t>
      </w:r>
      <w:r>
        <w:rPr>
          <w:sz w:val="20"/>
          <w:szCs w:val="20"/>
        </w:rPr>
        <w:t>e are many previously issued patents claiming nucleic acids and diagnostic methods based on natural correlations that issued before these recent Supreme Court decisions and, although many of these patents may be invalid under the standards set forth in the</w:t>
      </w:r>
      <w:r>
        <w:rPr>
          <w:sz w:val="20"/>
          <w:szCs w:val="20"/>
        </w:rPr>
        <w:t>se decisions, they are presumed valid and enforceable until they are successfully challenged, and third parties holding these patents could allege that we infringe or request that we obtain a license under the patents. Whether based on patents issued befor</w:t>
      </w:r>
      <w:r>
        <w:rPr>
          <w:sz w:val="20"/>
          <w:szCs w:val="20"/>
        </w:rPr>
        <w:t>e or after these Supreme Court decisions, we could be forced to defend against claims of patent infringement or obtain license rights, if available, under these patents. In particular, although the Supreme Court has held in Myriad that isolated genomic DNA</w:t>
      </w:r>
      <w:r>
        <w:rPr>
          <w:sz w:val="20"/>
          <w:szCs w:val="20"/>
        </w:rPr>
        <w:t xml:space="preserve"> is not patent-eligible subject matter, third parties could allege that our activities infringe other classes of gene-related patent claims. There are numerous risks associated with any patent infringement claim that may be brought against us, as discussed</w:t>
      </w:r>
      <w:r>
        <w:rPr>
          <w:sz w:val="20"/>
          <w:szCs w:val="20"/>
        </w:rPr>
        <w:t xml:space="preserve"> above under “—Litigation or other proceedings or third-party claims of intellectual property infringement or misappropriation could require us to spend significant time and money and prevent us from selling our tests.”</w:t>
      </w:r>
    </w:p>
    <w:p w14:paraId="3C83E75D" w14:textId="77777777" w:rsidR="00000000" w:rsidRDefault="0035631E">
      <w:pPr>
        <w:pStyle w:val="a3"/>
        <w:spacing w:before="240" w:beforeAutospacing="0" w:after="0" w:afterAutospacing="0"/>
        <w:ind w:firstLine="556"/>
        <w:rPr>
          <w:sz w:val="20"/>
          <w:szCs w:val="20"/>
        </w:rPr>
      </w:pPr>
      <w:r>
        <w:rPr>
          <w:sz w:val="20"/>
          <w:szCs w:val="20"/>
        </w:rPr>
        <w:t>In addition, the Leahy-Smith America</w:t>
      </w:r>
      <w:r>
        <w:rPr>
          <w:sz w:val="20"/>
          <w:szCs w:val="20"/>
        </w:rPr>
        <w:t xml:space="preserve"> Invents Act, or America Invents Act, which was signed into law in 2011, includes a number of significant changes to U.S. patent law. These changes include a transition from a “first-to-invent” system to a “first-to-file” system, changes to the way issued </w:t>
      </w:r>
      <w:r>
        <w:rPr>
          <w:sz w:val="20"/>
          <w:szCs w:val="20"/>
        </w:rPr>
        <w:t>patents are challenged and changes to the way patent applications are disputed during the examination process. These changes may favor larger and more established companies that have greater resources to devote to patent application filing and prosecution.</w:t>
      </w:r>
      <w:r>
        <w:rPr>
          <w:sz w:val="20"/>
          <w:szCs w:val="20"/>
        </w:rPr>
        <w:t xml:space="preserve"> The USPTO has developed new regulations and procedures to govern the full implementation of the America Invents Act, but the impact of the America Invents Act on the cost of prosecuting any patent applications we may file, our ability to obtain patents ba</w:t>
      </w:r>
      <w:r>
        <w:rPr>
          <w:sz w:val="20"/>
          <w:szCs w:val="20"/>
        </w:rPr>
        <w:t>sed on our discoveries if we pursue them and our ability to enforce or defend any patents that may issue remains uncertain.</w:t>
      </w:r>
    </w:p>
    <w:p w14:paraId="2B4FBA18" w14:textId="77777777" w:rsidR="00000000" w:rsidRDefault="0035631E">
      <w:pPr>
        <w:pStyle w:val="a3"/>
        <w:spacing w:before="240" w:beforeAutospacing="0" w:after="0" w:afterAutospacing="0"/>
        <w:ind w:firstLine="556"/>
        <w:rPr>
          <w:sz w:val="20"/>
          <w:szCs w:val="20"/>
        </w:rPr>
      </w:pPr>
      <w:r>
        <w:rPr>
          <w:sz w:val="20"/>
          <w:szCs w:val="20"/>
        </w:rPr>
        <w:t>These and other substantive changes to U.S. patent law could affect our susceptibility to patent infringement claims and our ability</w:t>
      </w:r>
      <w:r>
        <w:rPr>
          <w:sz w:val="20"/>
          <w:szCs w:val="20"/>
        </w:rPr>
        <w:t xml:space="preserve"> to obtain any patents we may pursue and, if obtained, to enforce or defend them, any of which could have a material adverse effect on our business.</w:t>
      </w:r>
    </w:p>
    <w:p w14:paraId="2CA3065C" w14:textId="77777777" w:rsidR="00000000" w:rsidRDefault="0035631E">
      <w:pPr>
        <w:pStyle w:val="a3"/>
        <w:spacing w:before="240" w:beforeAutospacing="0" w:after="0" w:afterAutospacing="0"/>
        <w:jc w:val="center"/>
        <w:rPr>
          <w:sz w:val="20"/>
          <w:szCs w:val="20"/>
        </w:rPr>
      </w:pPr>
      <w:r>
        <w:rPr>
          <w:sz w:val="20"/>
          <w:szCs w:val="20"/>
        </w:rPr>
        <w:t>43</w:t>
      </w:r>
    </w:p>
    <w:p w14:paraId="0537B085" w14:textId="77777777" w:rsidR="00000000" w:rsidRDefault="0035631E">
      <w:pPr>
        <w:rPr>
          <w:rFonts w:eastAsia="Times New Roman"/>
        </w:rPr>
      </w:pPr>
      <w:r>
        <w:rPr>
          <w:rFonts w:eastAsia="Times New Roman"/>
        </w:rPr>
        <w:pict w14:anchorId="0FB6BD38">
          <v:rect id="_x0000_i1069" style="width:415.3pt;height:1.5pt" o:hralign="center" o:hrstd="t" o:hr="t" fillcolor="#a0a0a0" stroked="f"/>
        </w:pict>
      </w:r>
    </w:p>
    <w:p w14:paraId="447BA187" w14:textId="77777777" w:rsidR="00000000" w:rsidRDefault="0035631E">
      <w:pPr>
        <w:pStyle w:val="a3"/>
        <w:spacing w:before="0" w:beforeAutospacing="0" w:after="0" w:afterAutospacing="0"/>
        <w:rPr>
          <w:sz w:val="20"/>
          <w:szCs w:val="20"/>
        </w:rPr>
      </w:pPr>
      <w:r>
        <w:rPr>
          <w:sz w:val="20"/>
          <w:szCs w:val="20"/>
        </w:rPr>
        <w:t> </w:t>
      </w:r>
    </w:p>
    <w:p w14:paraId="55F08F42" w14:textId="77777777" w:rsidR="00000000" w:rsidRDefault="0035631E">
      <w:pPr>
        <w:pStyle w:val="a3"/>
        <w:spacing w:before="360" w:beforeAutospacing="0" w:after="0" w:afterAutospacing="0"/>
        <w:rPr>
          <w:b/>
          <w:bCs/>
          <w:sz w:val="20"/>
          <w:szCs w:val="20"/>
        </w:rPr>
      </w:pPr>
      <w:bookmarkStart w:id="105" w:name="_AEIOULastRenderedPageBreakAEIOU43"/>
      <w:bookmarkEnd w:id="105"/>
      <w:r>
        <w:rPr>
          <w:b/>
          <w:bCs/>
          <w:sz w:val="20"/>
          <w:szCs w:val="20"/>
        </w:rPr>
        <w:t>We may not be able to enforce our intellectual property rights outside the United States.</w:t>
      </w:r>
    </w:p>
    <w:p w14:paraId="08B4C14E" w14:textId="77777777" w:rsidR="00000000" w:rsidRDefault="0035631E">
      <w:pPr>
        <w:pStyle w:val="a3"/>
        <w:spacing w:before="120" w:beforeAutospacing="0" w:after="0" w:afterAutospacing="0"/>
        <w:ind w:firstLine="556"/>
        <w:rPr>
          <w:sz w:val="20"/>
          <w:szCs w:val="20"/>
        </w:rPr>
      </w:pPr>
      <w:r>
        <w:rPr>
          <w:sz w:val="20"/>
          <w:szCs w:val="20"/>
        </w:rPr>
        <w:t>The laws of some foreign countries do not protect proprietary rights to the same extent as the laws of the United States, and many companies have encountered significant challenges in establishing and enforcing their proprietary rights outside the United S</w:t>
      </w:r>
      <w:r>
        <w:rPr>
          <w:sz w:val="20"/>
          <w:szCs w:val="20"/>
        </w:rPr>
        <w:t>tates. These challenges can be caused by the absence of rules and methods for the establishment and enforcement of intellectual property rights in certain jurisdictions. In addition, the legal systems of some countries, particularly developing countries, d</w:t>
      </w:r>
      <w:r>
        <w:rPr>
          <w:sz w:val="20"/>
          <w:szCs w:val="20"/>
        </w:rPr>
        <w:t>o not favor the enforcement of certain intellectual property protection, especially relating to healthcare. These aspects of many foreign legal systems could make it difficult for us to prevent or stop the misappropriation of our intellectual property righ</w:t>
      </w:r>
      <w:r>
        <w:rPr>
          <w:sz w:val="20"/>
          <w:szCs w:val="20"/>
        </w:rPr>
        <w:t>ts in these jurisdictions. Moreover, changes in the law and legal decisions by courts in foreign countries could affect our ability to obtain adequate protection for our technologies and enforce our intellectual property rights. As a result, our efforts to</w:t>
      </w:r>
      <w:r>
        <w:rPr>
          <w:sz w:val="20"/>
          <w:szCs w:val="20"/>
        </w:rPr>
        <w:t xml:space="preserve"> protect and enforce our intellectual property rights outside the United States may prove inadequate, in which case our ability to remain competitive and grow our business and revenue could be materially harmed.</w:t>
      </w:r>
    </w:p>
    <w:p w14:paraId="19687726" w14:textId="77777777" w:rsidR="00000000" w:rsidRDefault="0035631E">
      <w:pPr>
        <w:pStyle w:val="a3"/>
        <w:spacing w:before="360" w:beforeAutospacing="0" w:after="0" w:afterAutospacing="0"/>
        <w:rPr>
          <w:b/>
          <w:bCs/>
          <w:sz w:val="20"/>
          <w:szCs w:val="20"/>
        </w:rPr>
      </w:pPr>
      <w:r>
        <w:rPr>
          <w:b/>
          <w:bCs/>
          <w:sz w:val="20"/>
          <w:szCs w:val="20"/>
        </w:rPr>
        <w:t xml:space="preserve">Third parties may assert that our employees </w:t>
      </w:r>
      <w:r>
        <w:rPr>
          <w:b/>
          <w:bCs/>
          <w:sz w:val="20"/>
          <w:szCs w:val="20"/>
        </w:rPr>
        <w:t>or consultants have wrongfully used or disclosed confidential information or misappropriated trade secrets.</w:t>
      </w:r>
    </w:p>
    <w:p w14:paraId="57AFADEB" w14:textId="77777777" w:rsidR="00000000" w:rsidRDefault="0035631E">
      <w:pPr>
        <w:pStyle w:val="a3"/>
        <w:spacing w:before="120" w:beforeAutospacing="0" w:after="0" w:afterAutospacing="0"/>
        <w:ind w:firstLine="556"/>
        <w:rPr>
          <w:sz w:val="20"/>
          <w:szCs w:val="20"/>
        </w:rPr>
      </w:pPr>
      <w:r>
        <w:rPr>
          <w:sz w:val="20"/>
          <w:szCs w:val="20"/>
        </w:rPr>
        <w:t>We employ individuals who were previously employed at universities and biometric solution, genetic testing, diagnostic or other healthcare companies</w:t>
      </w:r>
      <w:r>
        <w:rPr>
          <w:sz w:val="20"/>
          <w:szCs w:val="20"/>
        </w:rPr>
        <w:t>, including our competitors or potential competitors. Further, we may become subject to ownership disputes in the future arising from, for example, conflicting obligations of consultants or others who are involved in developing our and other parties’ techn</w:t>
      </w:r>
      <w:r>
        <w:rPr>
          <w:sz w:val="20"/>
          <w:szCs w:val="20"/>
        </w:rPr>
        <w:t>ologies and intellectual property rights. Although we try to ensure that our employees and consultants do not use the proprietary information or know-how of others in their work for us, we may be subject to claims that we or our employees or consultants ha</w:t>
      </w:r>
      <w:r>
        <w:rPr>
          <w:sz w:val="20"/>
          <w:szCs w:val="20"/>
        </w:rPr>
        <w:t>ve inadvertently or otherwise used or disclosed intellectual property rights, including trade secrets or other proprietary information, of a former employer or other third-party. Litigation may be necessary to defend against these claims, should they arise</w:t>
      </w:r>
      <w:r>
        <w:rPr>
          <w:sz w:val="20"/>
          <w:szCs w:val="20"/>
        </w:rPr>
        <w:t>. If we fail in defending against any such claims, we could be subject to monetary damages and the loss of valuable intellectual property rights or personnel. Even if we are successful in defending against any such claims, litigation could result in substa</w:t>
      </w:r>
      <w:r>
        <w:rPr>
          <w:sz w:val="20"/>
          <w:szCs w:val="20"/>
        </w:rPr>
        <w:t>ntial costs, distract management and other employees and damage our reputation.</w:t>
      </w:r>
    </w:p>
    <w:p w14:paraId="09AFE44B" w14:textId="77777777" w:rsidR="00000000" w:rsidRDefault="0035631E">
      <w:pPr>
        <w:pStyle w:val="a3"/>
        <w:spacing w:before="360" w:beforeAutospacing="0" w:after="0" w:afterAutospacing="0"/>
        <w:rPr>
          <w:b/>
          <w:bCs/>
          <w:sz w:val="20"/>
          <w:szCs w:val="20"/>
        </w:rPr>
      </w:pPr>
      <w:r>
        <w:rPr>
          <w:b/>
          <w:bCs/>
          <w:sz w:val="20"/>
          <w:szCs w:val="20"/>
        </w:rPr>
        <w:t>If we are unable to maintain effective internal control over financial reporting, investors could lose confidence in the accuracy and completeness of our reported financial inf</w:t>
      </w:r>
      <w:r>
        <w:rPr>
          <w:b/>
          <w:bCs/>
          <w:sz w:val="20"/>
          <w:szCs w:val="20"/>
        </w:rPr>
        <w:t>ormation and the market price of our common stock could decline.</w:t>
      </w:r>
    </w:p>
    <w:p w14:paraId="3BD5D582" w14:textId="77777777" w:rsidR="00000000" w:rsidRDefault="0035631E">
      <w:pPr>
        <w:pStyle w:val="a3"/>
        <w:spacing w:before="120" w:beforeAutospacing="0" w:after="0" w:afterAutospacing="0"/>
        <w:ind w:firstLine="556"/>
        <w:rPr>
          <w:sz w:val="20"/>
          <w:szCs w:val="20"/>
        </w:rPr>
      </w:pPr>
      <w:r>
        <w:rPr>
          <w:sz w:val="20"/>
          <w:szCs w:val="20"/>
        </w:rPr>
        <w:t>We are required to maintain internal control over financial reporting and report any material weaknesses in these internal controls. Section 404 of the Sarbanes-Oxley Act requires that we eva</w:t>
      </w:r>
      <w:r>
        <w:rPr>
          <w:sz w:val="20"/>
          <w:szCs w:val="20"/>
        </w:rPr>
        <w:t>luate and determine the effectiveness of our internal control over financial reporting and annually provide a management report on these internal controls. Although we have implemented systems, processes and controls and performed this evaluation as of the</w:t>
      </w:r>
      <w:r>
        <w:rPr>
          <w:sz w:val="20"/>
          <w:szCs w:val="20"/>
        </w:rPr>
        <w:t xml:space="preserve"> end of 2018, we will need to maintain and enhance them if and as we grow and, we may need to hire additional personnel and devote more resources to our financial reporting function in order to do so.</w:t>
      </w:r>
    </w:p>
    <w:p w14:paraId="156CA1EA" w14:textId="77777777" w:rsidR="00000000" w:rsidRDefault="0035631E">
      <w:pPr>
        <w:pStyle w:val="a3"/>
        <w:spacing w:before="240" w:beforeAutospacing="0" w:after="0" w:afterAutospacing="0"/>
        <w:ind w:firstLine="556"/>
        <w:rPr>
          <w:sz w:val="20"/>
          <w:szCs w:val="20"/>
        </w:rPr>
      </w:pPr>
      <w:r>
        <w:rPr>
          <w:sz w:val="20"/>
          <w:szCs w:val="20"/>
        </w:rPr>
        <w:t>If we identify one or more material weaknesses during t</w:t>
      </w:r>
      <w:r>
        <w:rPr>
          <w:sz w:val="20"/>
          <w:szCs w:val="20"/>
        </w:rPr>
        <w:t>he process of annually evaluating our internal controls, we may not detect errors on a timely basis and our financial statements may be materially misstated. In addition, in that event, our management would be unable to conclude that our internal control o</w:t>
      </w:r>
      <w:r>
        <w:rPr>
          <w:sz w:val="20"/>
          <w:szCs w:val="20"/>
        </w:rPr>
        <w:t>ver financial reporting is effective. Further, when we are no longer an emerging growth company or smaller reporting company, as described in the risk factors below, our independent registered public accounting firm will be required to issue an attestation</w:t>
      </w:r>
      <w:r>
        <w:rPr>
          <w:sz w:val="20"/>
          <w:szCs w:val="20"/>
        </w:rPr>
        <w:t xml:space="preserve"> report on the effectiveness of our internal control over financial reporting. When that occurs, our independent registered public accounting firm may conclude that there are material weaknesses in our internal controls or the level at which our internal c</w:t>
      </w:r>
      <w:r>
        <w:rPr>
          <w:sz w:val="20"/>
          <w:szCs w:val="20"/>
        </w:rPr>
        <w:t>ontrols are documented, designed, implemented or reviewed even if our management concludes that our internal control over financial reporting is effective.</w:t>
      </w:r>
    </w:p>
    <w:p w14:paraId="038C3EA4" w14:textId="77777777" w:rsidR="00000000" w:rsidRDefault="0035631E">
      <w:pPr>
        <w:pStyle w:val="a3"/>
        <w:spacing w:before="240" w:beforeAutospacing="0" w:after="0" w:afterAutospacing="0"/>
        <w:ind w:firstLine="556"/>
        <w:rPr>
          <w:sz w:val="20"/>
          <w:szCs w:val="20"/>
        </w:rPr>
      </w:pPr>
      <w:r>
        <w:rPr>
          <w:sz w:val="20"/>
          <w:szCs w:val="20"/>
        </w:rPr>
        <w:t>If we or our auditors were to conclude that our internal control over financial reporting was not ef</w:t>
      </w:r>
      <w:r>
        <w:rPr>
          <w:sz w:val="20"/>
          <w:szCs w:val="20"/>
        </w:rPr>
        <w:t>fective because one or more material weaknesses had been identified or if internal control deficiencies result in the restatement of our financial results, investors could lose confidence in the accuracy and completeness of our financial disclosures and th</w:t>
      </w:r>
      <w:r>
        <w:rPr>
          <w:sz w:val="20"/>
          <w:szCs w:val="20"/>
        </w:rPr>
        <w:t>e price of our common stock could decline.</w:t>
      </w:r>
    </w:p>
    <w:p w14:paraId="364BC8A2" w14:textId="77777777" w:rsidR="00000000" w:rsidRDefault="0035631E">
      <w:pPr>
        <w:pStyle w:val="a3"/>
        <w:spacing w:before="360" w:beforeAutospacing="0" w:after="0" w:afterAutospacing="0"/>
        <w:rPr>
          <w:b/>
          <w:bCs/>
          <w:sz w:val="20"/>
          <w:szCs w:val="20"/>
        </w:rPr>
      </w:pPr>
      <w:r>
        <w:rPr>
          <w:b/>
          <w:bCs/>
          <w:sz w:val="20"/>
          <w:szCs w:val="20"/>
        </w:rPr>
        <w:t>Our disclosure controls and procedures may not prevent or detect all errors or acts of fraud.</w:t>
      </w:r>
    </w:p>
    <w:p w14:paraId="145CCB64" w14:textId="77777777" w:rsidR="00000000" w:rsidRDefault="0035631E">
      <w:pPr>
        <w:pStyle w:val="a3"/>
        <w:spacing w:before="120" w:beforeAutospacing="0" w:after="0" w:afterAutospacing="0"/>
        <w:ind w:firstLine="556"/>
        <w:rPr>
          <w:sz w:val="20"/>
          <w:szCs w:val="20"/>
        </w:rPr>
      </w:pPr>
      <w:r>
        <w:rPr>
          <w:sz w:val="20"/>
          <w:szCs w:val="20"/>
        </w:rPr>
        <w:t>We are subject to the periodic reporting and other requirements of the Exchange Act. We have implemented disclosure con</w:t>
      </w:r>
      <w:r>
        <w:rPr>
          <w:sz w:val="20"/>
          <w:szCs w:val="20"/>
        </w:rPr>
        <w:t>trols and procedures designed to provide reasonable assurance that information we must disclose in reports we file or submit under the Exchange Act is accumulated and communicated to management and recorded, processed, summarized and reported within the ti</w:t>
      </w:r>
      <w:r>
        <w:rPr>
          <w:sz w:val="20"/>
          <w:szCs w:val="20"/>
        </w:rPr>
        <w:t>me periods specified in the rules and forms of the SEC. However, any disclosure controls and procedures, no matter how well-conceived and operated, can provide only reasonable, not absolute, assurance that the objectives of the control system are met. Thes</w:t>
      </w:r>
      <w:r>
        <w:rPr>
          <w:sz w:val="20"/>
          <w:szCs w:val="20"/>
        </w:rPr>
        <w:t>e inherent limitations include the realities that judgments in decision-making can be faulty and that breakdowns can occur because of simple errors or mistakes. Additionally, controls can be circumvented by the individual acts of some persons, by collusion</w:t>
      </w:r>
      <w:r>
        <w:rPr>
          <w:sz w:val="20"/>
          <w:szCs w:val="20"/>
        </w:rPr>
        <w:t xml:space="preserve"> of two or more people or by an unauthorized override of the controls. As a result, because of these inherent limitations in our control system, misstatements or omissions due to error or fraud may occur and may not be detected, which could result in failu</w:t>
      </w:r>
      <w:r>
        <w:rPr>
          <w:sz w:val="20"/>
          <w:szCs w:val="20"/>
        </w:rPr>
        <w:t>res to file required reports in a timely manner and filing reports containing incorrect information. Any of these outcomes could result in SEC enforcement actions, monetary fines or other penalties, damage to our reputation and harm to our financial condit</w:t>
      </w:r>
      <w:r>
        <w:rPr>
          <w:sz w:val="20"/>
          <w:szCs w:val="20"/>
        </w:rPr>
        <w:t>ion and stock price.</w:t>
      </w:r>
    </w:p>
    <w:p w14:paraId="46F37B51" w14:textId="77777777" w:rsidR="00000000" w:rsidRDefault="0035631E">
      <w:pPr>
        <w:pStyle w:val="a3"/>
        <w:spacing w:before="240" w:beforeAutospacing="0" w:after="0" w:afterAutospacing="0"/>
        <w:jc w:val="center"/>
        <w:rPr>
          <w:sz w:val="20"/>
          <w:szCs w:val="20"/>
        </w:rPr>
      </w:pPr>
      <w:r>
        <w:rPr>
          <w:sz w:val="20"/>
          <w:szCs w:val="20"/>
        </w:rPr>
        <w:t>44</w:t>
      </w:r>
    </w:p>
    <w:p w14:paraId="05CEB0EA" w14:textId="77777777" w:rsidR="00000000" w:rsidRDefault="0035631E">
      <w:pPr>
        <w:rPr>
          <w:rFonts w:eastAsia="Times New Roman"/>
        </w:rPr>
      </w:pPr>
      <w:r>
        <w:rPr>
          <w:rFonts w:eastAsia="Times New Roman"/>
        </w:rPr>
        <w:pict w14:anchorId="7085C0D1">
          <v:rect id="_x0000_i1070" style="width:415.3pt;height:1.5pt" o:hralign="center" o:hrstd="t" o:hr="t" fillcolor="#a0a0a0" stroked="f"/>
        </w:pict>
      </w:r>
    </w:p>
    <w:p w14:paraId="6565B65B" w14:textId="77777777" w:rsidR="00000000" w:rsidRDefault="0035631E">
      <w:pPr>
        <w:pStyle w:val="a3"/>
        <w:spacing w:before="0" w:beforeAutospacing="0" w:after="0" w:afterAutospacing="0"/>
        <w:rPr>
          <w:sz w:val="20"/>
          <w:szCs w:val="20"/>
        </w:rPr>
      </w:pPr>
      <w:r>
        <w:rPr>
          <w:sz w:val="20"/>
          <w:szCs w:val="20"/>
        </w:rPr>
        <w:t> </w:t>
      </w:r>
    </w:p>
    <w:p w14:paraId="0A11A77D" w14:textId="77777777" w:rsidR="00000000" w:rsidRDefault="0035631E">
      <w:pPr>
        <w:pStyle w:val="a3"/>
        <w:spacing w:before="360" w:beforeAutospacing="0" w:after="0" w:afterAutospacing="0"/>
        <w:rPr>
          <w:b/>
          <w:bCs/>
          <w:sz w:val="20"/>
          <w:szCs w:val="20"/>
        </w:rPr>
      </w:pPr>
      <w:bookmarkStart w:id="106" w:name="_AEIOULastRenderedPageBreakAEIOU44"/>
      <w:bookmarkEnd w:id="106"/>
      <w:r>
        <w:rPr>
          <w:b/>
          <w:bCs/>
          <w:sz w:val="20"/>
          <w:szCs w:val="20"/>
        </w:rPr>
        <w:t>We may elect to comply with reduced public company</w:t>
      </w:r>
      <w:r>
        <w:rPr>
          <w:b/>
          <w:bCs/>
          <w:sz w:val="20"/>
          <w:szCs w:val="20"/>
        </w:rPr>
        <w:t xml:space="preserve"> reporting requirements available to us because we are an emerging growth company and a smaller reporting company, which could make our common stock less attractive to investors.</w:t>
      </w:r>
    </w:p>
    <w:p w14:paraId="6253257F" w14:textId="77777777" w:rsidR="00000000" w:rsidRDefault="0035631E">
      <w:pPr>
        <w:pStyle w:val="a3"/>
        <w:spacing w:before="120" w:beforeAutospacing="0" w:after="0" w:afterAutospacing="0"/>
        <w:ind w:firstLine="556"/>
        <w:rPr>
          <w:sz w:val="20"/>
          <w:szCs w:val="20"/>
        </w:rPr>
      </w:pPr>
      <w:r>
        <w:rPr>
          <w:sz w:val="20"/>
          <w:szCs w:val="20"/>
        </w:rPr>
        <w:t>We are an emerging growth company, as defined in the Jumpstart Our Business S</w:t>
      </w:r>
      <w:r>
        <w:rPr>
          <w:sz w:val="20"/>
          <w:szCs w:val="20"/>
        </w:rPr>
        <w:t>tartups Act of 2012, as amended, or JOBS Act, and we will remain an emerging growth company until December 31, 2021, unless, before that date, our gross revenue exceeds $1.07 billion in any fiscal year, we issue more than $1.0 billion of non-convertible de</w:t>
      </w:r>
      <w:r>
        <w:rPr>
          <w:sz w:val="20"/>
          <w:szCs w:val="20"/>
        </w:rPr>
        <w:t>bt in any three-year period or the market value of our common stock held by non-affiliates exceeds $700 million as of the last business day of the second fiscal quarter of any fiscal year. In addition, beginning in 2018, we are a smaller reporting company,</w:t>
      </w:r>
      <w:r>
        <w:rPr>
          <w:sz w:val="20"/>
          <w:szCs w:val="20"/>
        </w:rPr>
        <w:t xml:space="preserve"> as defined in applicable SEC rules, and we will remain a smaller reporting company until the market value of our common stock held by non-affiliates, or public float, equals or exceeds $250 million. When and if our public float exceeds $250 million, we ma</w:t>
      </w:r>
      <w:r>
        <w:rPr>
          <w:sz w:val="20"/>
          <w:szCs w:val="20"/>
        </w:rPr>
        <w:t>y still qualify to report as a smaller reporting company provided our public float is less than $700 million and our annual revenues are less than $100 million for the year preceding the date of determination. As an emerging growth company, we are eligible</w:t>
      </w:r>
      <w:r>
        <w:rPr>
          <w:sz w:val="20"/>
          <w:szCs w:val="20"/>
        </w:rPr>
        <w:t xml:space="preserve"> for exemptions from certain reporting requirements applicable to other public companies, including an exemption from the auditor attestation requirements of Section 404 of the Sarbanes-Oxley Act, reduced financial statement and other financial disclosure </w:t>
      </w:r>
      <w:r>
        <w:rPr>
          <w:sz w:val="20"/>
          <w:szCs w:val="20"/>
        </w:rPr>
        <w:t>requirements in registration statements and periodic reports we file, reduced disclosure obligations regarding executive compensation and, so long as we remain an emerging growth company, exemption from the requirements to hold non-binding advisory votes o</w:t>
      </w:r>
      <w:r>
        <w:rPr>
          <w:sz w:val="20"/>
          <w:szCs w:val="20"/>
        </w:rPr>
        <w:t>n executive compensation and obtain stockholder approval of any golden parachute payments not previously approved. We have relied on many of these exemptions in our registration statement and periodic reports to date, and investors may find our common stoc</w:t>
      </w:r>
      <w:r>
        <w:rPr>
          <w:sz w:val="20"/>
          <w:szCs w:val="20"/>
        </w:rPr>
        <w:t>k less attractive if we choose to continue to rely on these exemptions, in which case there may be a less active trading market for our common stock and our stock price may be more volatile.</w:t>
      </w:r>
    </w:p>
    <w:p w14:paraId="2AD27718" w14:textId="77777777" w:rsidR="00000000" w:rsidRDefault="0035631E">
      <w:pPr>
        <w:pStyle w:val="a3"/>
        <w:spacing w:before="240" w:beforeAutospacing="0" w:after="0" w:afterAutospacing="0"/>
        <w:ind w:firstLine="556"/>
        <w:rPr>
          <w:sz w:val="20"/>
          <w:szCs w:val="20"/>
        </w:rPr>
      </w:pPr>
      <w:r>
        <w:rPr>
          <w:sz w:val="20"/>
          <w:szCs w:val="20"/>
        </w:rPr>
        <w:t xml:space="preserve">Under the Securities Act of 1933, as amended, or Securities Act, </w:t>
      </w:r>
      <w:r>
        <w:rPr>
          <w:sz w:val="20"/>
          <w:szCs w:val="20"/>
        </w:rPr>
        <w:t>emerging growth companies can elect to delay adoption of new or revised accounting standards until those standards apply to private companies. We have irrevocably elected not to avail ourselves of this exemption and, as a result, we are subject to the same</w:t>
      </w:r>
      <w:r>
        <w:rPr>
          <w:sz w:val="20"/>
          <w:szCs w:val="20"/>
        </w:rPr>
        <w:t xml:space="preserve"> new or revised accounting standards at the same time as other public companies that are not emerging growth companies.</w:t>
      </w:r>
    </w:p>
    <w:p w14:paraId="672F9428" w14:textId="77777777" w:rsidR="00000000" w:rsidRDefault="0035631E">
      <w:pPr>
        <w:pStyle w:val="a3"/>
        <w:spacing w:before="360" w:beforeAutospacing="0" w:after="0" w:afterAutospacing="0"/>
        <w:jc w:val="center"/>
        <w:rPr>
          <w:b/>
          <w:bCs/>
          <w:sz w:val="20"/>
          <w:szCs w:val="20"/>
        </w:rPr>
      </w:pPr>
      <w:r>
        <w:rPr>
          <w:b/>
          <w:bCs/>
          <w:sz w:val="20"/>
          <w:szCs w:val="20"/>
        </w:rPr>
        <w:t>Common Stock Risks</w:t>
      </w:r>
    </w:p>
    <w:p w14:paraId="2753A477" w14:textId="77777777" w:rsidR="00000000" w:rsidRDefault="0035631E">
      <w:pPr>
        <w:pStyle w:val="a3"/>
        <w:spacing w:before="360" w:beforeAutospacing="0" w:after="0" w:afterAutospacing="0"/>
        <w:rPr>
          <w:b/>
          <w:bCs/>
          <w:sz w:val="20"/>
          <w:szCs w:val="20"/>
        </w:rPr>
      </w:pPr>
      <w:r>
        <w:rPr>
          <w:b/>
          <w:bCs/>
          <w:sz w:val="20"/>
          <w:szCs w:val="20"/>
        </w:rPr>
        <w:t>An active, liquid trading market for our common stock may not be sustained, which could make it difficult for stockho</w:t>
      </w:r>
      <w:r>
        <w:rPr>
          <w:b/>
          <w:bCs/>
          <w:sz w:val="20"/>
          <w:szCs w:val="20"/>
        </w:rPr>
        <w:t>lders to sell their shares of our common stock.</w:t>
      </w:r>
    </w:p>
    <w:p w14:paraId="4ED92C37" w14:textId="77777777" w:rsidR="00000000" w:rsidRDefault="0035631E">
      <w:pPr>
        <w:pStyle w:val="a3"/>
        <w:spacing w:before="240" w:beforeAutospacing="0" w:after="0" w:afterAutospacing="0"/>
        <w:ind w:firstLine="556"/>
        <w:rPr>
          <w:sz w:val="20"/>
          <w:szCs w:val="20"/>
        </w:rPr>
      </w:pPr>
      <w:r>
        <w:rPr>
          <w:sz w:val="20"/>
          <w:szCs w:val="20"/>
        </w:rPr>
        <w:t>An active trading market for our common stock may not be sustained. Further, Mr. Hsieh, our founder, Chief Executive Officer and Chairman of our board of directors, beneficially owns close to half of our outs</w:t>
      </w:r>
      <w:r>
        <w:rPr>
          <w:sz w:val="20"/>
          <w:szCs w:val="20"/>
        </w:rPr>
        <w:t>tanding voting equity. As a result, fewer shares are actively traded in the public market, which reduces the liquidity of our common stock. The lack of an active trading market could impair our stockholders’ ability to sell their shares at the desired time</w:t>
      </w:r>
      <w:r>
        <w:rPr>
          <w:sz w:val="20"/>
          <w:szCs w:val="20"/>
        </w:rPr>
        <w:t xml:space="preserve"> or at a price considered reasonable. Further, an inactive trading market may impair our ability to raise capital by selling shares of our common stock in the future, and may impair our ability to enter into strategic relationships or acquire companies or </w:t>
      </w:r>
      <w:r>
        <w:rPr>
          <w:sz w:val="20"/>
          <w:szCs w:val="20"/>
        </w:rPr>
        <w:t>technologies using shares of our common stock as consideration.</w:t>
      </w:r>
    </w:p>
    <w:p w14:paraId="7C8222A7" w14:textId="77777777" w:rsidR="00000000" w:rsidRDefault="0035631E">
      <w:pPr>
        <w:pStyle w:val="a3"/>
        <w:spacing w:before="240" w:beforeAutospacing="0" w:after="0" w:afterAutospacing="0"/>
        <w:ind w:firstLine="556"/>
        <w:rPr>
          <w:sz w:val="20"/>
          <w:szCs w:val="20"/>
        </w:rPr>
      </w:pPr>
      <w:r>
        <w:rPr>
          <w:sz w:val="20"/>
          <w:szCs w:val="20"/>
        </w:rPr>
        <w:t>Our common stock is listed on the Nasdaq Global Market under the symbol “FLGT.” If we fail to satisfy the continued listing standards of Nasdaq, however, we could be de-listed, which would neg</w:t>
      </w:r>
      <w:r>
        <w:rPr>
          <w:sz w:val="20"/>
          <w:szCs w:val="20"/>
        </w:rPr>
        <w:t>atively impact the price and liquidity of our common stock.</w:t>
      </w:r>
    </w:p>
    <w:p w14:paraId="2778575B" w14:textId="77777777" w:rsidR="00000000" w:rsidRDefault="0035631E">
      <w:pPr>
        <w:pStyle w:val="a3"/>
        <w:spacing w:before="360" w:beforeAutospacing="0" w:after="0" w:afterAutospacing="0"/>
        <w:rPr>
          <w:b/>
          <w:bCs/>
          <w:sz w:val="20"/>
          <w:szCs w:val="20"/>
        </w:rPr>
      </w:pPr>
      <w:r>
        <w:rPr>
          <w:b/>
          <w:bCs/>
          <w:sz w:val="20"/>
          <w:szCs w:val="20"/>
        </w:rPr>
        <w:t>The price of our common stock may be volatile and you could lose all or part of your investment.</w:t>
      </w:r>
    </w:p>
    <w:p w14:paraId="4EBC0D1B" w14:textId="77777777" w:rsidR="00000000" w:rsidRDefault="0035631E">
      <w:pPr>
        <w:pStyle w:val="a3"/>
        <w:spacing w:before="120" w:beforeAutospacing="0" w:after="0" w:afterAutospacing="0"/>
        <w:ind w:firstLine="556"/>
        <w:rPr>
          <w:sz w:val="20"/>
          <w:szCs w:val="20"/>
        </w:rPr>
      </w:pPr>
      <w:r>
        <w:rPr>
          <w:sz w:val="20"/>
          <w:szCs w:val="20"/>
        </w:rPr>
        <w:t>The trading price of our common stock has experienced, and may continue to experience, wide fluctuations and significant volatility. This volatility may be exacerbated by the relatively small and illiquid market for our common stock. Other factors that may</w:t>
      </w:r>
      <w:r>
        <w:rPr>
          <w:sz w:val="20"/>
          <w:szCs w:val="20"/>
        </w:rPr>
        <w:t xml:space="preserve"> contribute to this volatility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AC83656" w14:textId="77777777">
        <w:tc>
          <w:tcPr>
            <w:tcW w:w="227" w:type="pct"/>
            <w:noWrap/>
            <w:hideMark/>
          </w:tcPr>
          <w:p w14:paraId="1F4FB6DA"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0268E34"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722A45E4" w14:textId="77777777" w:rsidR="00000000" w:rsidRDefault="0035631E">
            <w:pPr>
              <w:pStyle w:val="a3"/>
              <w:spacing w:before="120" w:beforeAutospacing="0" w:after="0" w:afterAutospacing="0"/>
              <w:rPr>
                <w:sz w:val="20"/>
                <w:szCs w:val="20"/>
              </w:rPr>
            </w:pPr>
            <w:r>
              <w:rPr>
                <w:sz w:val="20"/>
                <w:szCs w:val="20"/>
              </w:rPr>
              <w:t>actual or anticipated fluctuations in our operating results;</w:t>
            </w:r>
          </w:p>
        </w:tc>
      </w:tr>
    </w:tbl>
    <w:p w14:paraId="4DD95A7B"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28662E4" w14:textId="77777777">
        <w:tc>
          <w:tcPr>
            <w:tcW w:w="227" w:type="pct"/>
            <w:noWrap/>
            <w:hideMark/>
          </w:tcPr>
          <w:p w14:paraId="26710756"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933423C"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E80E964" w14:textId="77777777" w:rsidR="00000000" w:rsidRDefault="0035631E">
            <w:pPr>
              <w:pStyle w:val="a3"/>
              <w:spacing w:before="120" w:beforeAutospacing="0" w:after="0" w:afterAutospacing="0"/>
              <w:rPr>
                <w:sz w:val="20"/>
                <w:szCs w:val="20"/>
              </w:rPr>
            </w:pPr>
            <w:r>
              <w:rPr>
                <w:sz w:val="20"/>
                <w:szCs w:val="20"/>
              </w:rPr>
              <w:t>competition from existing tests or new tests that may emerge, particularly if competitive factors in our industry, including prices</w:t>
            </w:r>
            <w:r>
              <w:rPr>
                <w:sz w:val="20"/>
                <w:szCs w:val="20"/>
              </w:rPr>
              <w:t xml:space="preserve"> for genetic testing, become more acute;</w:t>
            </w:r>
          </w:p>
        </w:tc>
      </w:tr>
    </w:tbl>
    <w:p w14:paraId="088C9C33"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71CE221" w14:textId="77777777">
        <w:tc>
          <w:tcPr>
            <w:tcW w:w="227" w:type="pct"/>
            <w:noWrap/>
            <w:hideMark/>
          </w:tcPr>
          <w:p w14:paraId="1550FC10"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EE2B9BE"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AFC9640" w14:textId="77777777" w:rsidR="00000000" w:rsidRDefault="0035631E">
            <w:pPr>
              <w:pStyle w:val="a3"/>
              <w:spacing w:before="120" w:beforeAutospacing="0" w:after="0" w:afterAutospacing="0"/>
              <w:rPr>
                <w:sz w:val="20"/>
                <w:szCs w:val="20"/>
              </w:rPr>
            </w:pPr>
            <w:r>
              <w:rPr>
                <w:sz w:val="20"/>
                <w:szCs w:val="20"/>
              </w:rPr>
              <w:t>failures to meet or exceed financial estimates and projections of the investment community or guidance we have provided to the public;</w:t>
            </w:r>
          </w:p>
        </w:tc>
      </w:tr>
    </w:tbl>
    <w:p w14:paraId="7A1BCD66"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E40FAA3" w14:textId="77777777">
        <w:tc>
          <w:tcPr>
            <w:tcW w:w="227" w:type="pct"/>
            <w:noWrap/>
            <w:hideMark/>
          </w:tcPr>
          <w:p w14:paraId="17A3B1DA"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DEAABF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ED436A4" w14:textId="77777777" w:rsidR="00000000" w:rsidRDefault="0035631E">
            <w:pPr>
              <w:pStyle w:val="a3"/>
              <w:spacing w:before="120" w:beforeAutospacing="0" w:after="0" w:afterAutospacing="0"/>
              <w:rPr>
                <w:sz w:val="20"/>
                <w:szCs w:val="20"/>
              </w:rPr>
            </w:pPr>
            <w:r>
              <w:rPr>
                <w:sz w:val="20"/>
                <w:szCs w:val="20"/>
              </w:rPr>
              <w:t>issuance of new or updated research or reports by securities analyst</w:t>
            </w:r>
            <w:r>
              <w:rPr>
                <w:sz w:val="20"/>
                <w:szCs w:val="20"/>
              </w:rPr>
              <w:t>s or changed recommendations for our common stock;</w:t>
            </w:r>
          </w:p>
        </w:tc>
      </w:tr>
    </w:tbl>
    <w:p w14:paraId="3DDBF683"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8359005" w14:textId="77777777">
        <w:tc>
          <w:tcPr>
            <w:tcW w:w="227" w:type="pct"/>
            <w:noWrap/>
            <w:hideMark/>
          </w:tcPr>
          <w:p w14:paraId="3A8CDB6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48C8DF45"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D2A3B66" w14:textId="77777777" w:rsidR="00000000" w:rsidRDefault="0035631E">
            <w:pPr>
              <w:pStyle w:val="a3"/>
              <w:spacing w:before="120" w:beforeAutospacing="0" w:after="0" w:afterAutospacing="0"/>
              <w:rPr>
                <w:sz w:val="20"/>
                <w:szCs w:val="20"/>
              </w:rPr>
            </w:pPr>
            <w:r>
              <w:rPr>
                <w:sz w:val="20"/>
                <w:szCs w:val="20"/>
              </w:rPr>
              <w:t>announcements by us or our competitors of significant acquisitions, investments, strategic relationships, joint ventures, collaborations or capital commitments;</w:t>
            </w:r>
          </w:p>
        </w:tc>
      </w:tr>
    </w:tbl>
    <w:p w14:paraId="79E2F318"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AC1A97E" w14:textId="77777777">
        <w:tc>
          <w:tcPr>
            <w:tcW w:w="227" w:type="pct"/>
            <w:noWrap/>
            <w:hideMark/>
          </w:tcPr>
          <w:p w14:paraId="1294D369"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27F2800"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32E856F" w14:textId="77777777" w:rsidR="00000000" w:rsidRDefault="0035631E">
            <w:pPr>
              <w:pStyle w:val="a3"/>
              <w:spacing w:before="120" w:beforeAutospacing="0" w:after="0" w:afterAutospacing="0"/>
              <w:rPr>
                <w:sz w:val="20"/>
                <w:szCs w:val="20"/>
              </w:rPr>
            </w:pPr>
            <w:r>
              <w:rPr>
                <w:sz w:val="20"/>
                <w:szCs w:val="20"/>
              </w:rPr>
              <w:t>the timing and amount of our investments in our business and the market’s perception of t</w:t>
            </w:r>
            <w:r>
              <w:rPr>
                <w:sz w:val="20"/>
                <w:szCs w:val="20"/>
              </w:rPr>
              <w:t>hese investments and their impact on our prospects;</w:t>
            </w:r>
          </w:p>
        </w:tc>
      </w:tr>
    </w:tbl>
    <w:p w14:paraId="7290537C"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8B85FB8" w14:textId="77777777">
        <w:tc>
          <w:tcPr>
            <w:tcW w:w="227" w:type="pct"/>
            <w:noWrap/>
            <w:hideMark/>
          </w:tcPr>
          <w:p w14:paraId="25DFC10C"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3FDACB9"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5D7F400" w14:textId="77777777" w:rsidR="00000000" w:rsidRDefault="0035631E">
            <w:pPr>
              <w:pStyle w:val="a3"/>
              <w:spacing w:before="120" w:beforeAutospacing="0" w:after="0" w:afterAutospacing="0"/>
              <w:rPr>
                <w:sz w:val="20"/>
                <w:szCs w:val="20"/>
              </w:rPr>
            </w:pPr>
            <w:r>
              <w:rPr>
                <w:sz w:val="20"/>
                <w:szCs w:val="20"/>
              </w:rPr>
              <w:t>actual or anticipated changes in laws or regulations applicable to our business or our tests;</w:t>
            </w:r>
          </w:p>
        </w:tc>
      </w:tr>
    </w:tbl>
    <w:p w14:paraId="643CE6C4"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1B1F48AA" w14:textId="77777777">
        <w:tc>
          <w:tcPr>
            <w:tcW w:w="227" w:type="pct"/>
            <w:noWrap/>
            <w:hideMark/>
          </w:tcPr>
          <w:p w14:paraId="0F6DCDA4"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0276B74B"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F6259E4" w14:textId="77777777" w:rsidR="00000000" w:rsidRDefault="0035631E">
            <w:pPr>
              <w:pStyle w:val="a3"/>
              <w:spacing w:before="120" w:beforeAutospacing="0" w:after="0" w:afterAutospacing="0"/>
              <w:rPr>
                <w:sz w:val="20"/>
                <w:szCs w:val="20"/>
              </w:rPr>
            </w:pPr>
            <w:r>
              <w:rPr>
                <w:sz w:val="20"/>
                <w:szCs w:val="20"/>
              </w:rPr>
              <w:t>additions or departures of key management or other personnel;</w:t>
            </w:r>
          </w:p>
        </w:tc>
      </w:tr>
    </w:tbl>
    <w:p w14:paraId="1A335B28" w14:textId="77777777" w:rsidR="00000000" w:rsidRDefault="0035631E">
      <w:pPr>
        <w:pStyle w:val="a3"/>
        <w:spacing w:before="240" w:beforeAutospacing="0" w:after="0" w:afterAutospacing="0"/>
        <w:jc w:val="center"/>
        <w:rPr>
          <w:sz w:val="20"/>
          <w:szCs w:val="20"/>
        </w:rPr>
      </w:pPr>
      <w:r>
        <w:rPr>
          <w:sz w:val="20"/>
          <w:szCs w:val="20"/>
        </w:rPr>
        <w:t>45</w:t>
      </w:r>
    </w:p>
    <w:p w14:paraId="3F3CC641" w14:textId="77777777" w:rsidR="00000000" w:rsidRDefault="0035631E">
      <w:pPr>
        <w:rPr>
          <w:rFonts w:eastAsia="Times New Roman"/>
        </w:rPr>
      </w:pPr>
      <w:r>
        <w:rPr>
          <w:rFonts w:eastAsia="Times New Roman"/>
        </w:rPr>
        <w:pict w14:anchorId="564309F6">
          <v:rect id="_x0000_i1071" style="width:415.3pt;height:1.5pt" o:hralign="center" o:hrstd="t" o:hr="t" fillcolor="#a0a0a0" stroked="f"/>
        </w:pict>
      </w:r>
    </w:p>
    <w:p w14:paraId="198E7259" w14:textId="77777777" w:rsidR="00000000" w:rsidRDefault="0035631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03AA6750" w14:textId="77777777">
        <w:tc>
          <w:tcPr>
            <w:tcW w:w="227" w:type="pct"/>
            <w:noWrap/>
            <w:hideMark/>
          </w:tcPr>
          <w:p w14:paraId="08C585CB"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CAA7ED6"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3D09329" w14:textId="77777777" w:rsidR="00000000" w:rsidRDefault="0035631E">
            <w:pPr>
              <w:pStyle w:val="a3"/>
              <w:spacing w:before="120" w:beforeAutospacing="0" w:after="0" w:afterAutospacing="0"/>
              <w:rPr>
                <w:sz w:val="20"/>
                <w:szCs w:val="20"/>
              </w:rPr>
            </w:pPr>
            <w:bookmarkStart w:id="107" w:name="_AEIOULastRenderedPageBreakAEIOU45"/>
            <w:bookmarkEnd w:id="107"/>
            <w:r>
              <w:rPr>
                <w:sz w:val="20"/>
                <w:szCs w:val="20"/>
              </w:rPr>
              <w:t>changes in coverage and reimbursement by current or potential payors;</w:t>
            </w:r>
          </w:p>
        </w:tc>
      </w:tr>
    </w:tbl>
    <w:p w14:paraId="3B4A0C41"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6FDB116" w14:textId="77777777">
        <w:tc>
          <w:tcPr>
            <w:tcW w:w="227" w:type="pct"/>
            <w:noWrap/>
            <w:hideMark/>
          </w:tcPr>
          <w:p w14:paraId="22C4E930"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732AC87"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E11ABEE" w14:textId="77777777" w:rsidR="00000000" w:rsidRDefault="0035631E">
            <w:pPr>
              <w:pStyle w:val="a3"/>
              <w:spacing w:before="120" w:beforeAutospacing="0" w:after="0" w:afterAutospacing="0"/>
              <w:rPr>
                <w:sz w:val="20"/>
                <w:szCs w:val="20"/>
              </w:rPr>
            </w:pPr>
            <w:r>
              <w:rPr>
                <w:sz w:val="20"/>
                <w:szCs w:val="20"/>
              </w:rPr>
              <w:t>inability to obtain additional funding as and when needed on reasonable terms;</w:t>
            </w:r>
          </w:p>
        </w:tc>
      </w:tr>
    </w:tbl>
    <w:p w14:paraId="3D7F7AED"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58F9D72" w14:textId="77777777">
        <w:tc>
          <w:tcPr>
            <w:tcW w:w="227" w:type="pct"/>
            <w:noWrap/>
            <w:hideMark/>
          </w:tcPr>
          <w:p w14:paraId="5E9B9915"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24CA34F"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121B7A9" w14:textId="77777777" w:rsidR="00000000" w:rsidRDefault="0035631E">
            <w:pPr>
              <w:pStyle w:val="a3"/>
              <w:spacing w:before="120" w:beforeAutospacing="0" w:after="0" w:afterAutospacing="0"/>
              <w:rPr>
                <w:sz w:val="20"/>
                <w:szCs w:val="20"/>
              </w:rPr>
            </w:pPr>
            <w:r>
              <w:rPr>
                <w:sz w:val="20"/>
                <w:szCs w:val="20"/>
              </w:rPr>
              <w:t>disputes or other developments with respect to our or others’ intellectual property rights;</w:t>
            </w:r>
          </w:p>
        </w:tc>
      </w:tr>
    </w:tbl>
    <w:p w14:paraId="1197EA18"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E292218" w14:textId="77777777">
        <w:tc>
          <w:tcPr>
            <w:tcW w:w="227" w:type="pct"/>
            <w:noWrap/>
            <w:hideMark/>
          </w:tcPr>
          <w:p w14:paraId="0BFC5FBB"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BF14792"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253A68D" w14:textId="77777777" w:rsidR="00000000" w:rsidRDefault="0035631E">
            <w:pPr>
              <w:pStyle w:val="a3"/>
              <w:spacing w:before="120" w:beforeAutospacing="0" w:after="0" w:afterAutospacing="0"/>
              <w:rPr>
                <w:sz w:val="20"/>
                <w:szCs w:val="20"/>
              </w:rPr>
            </w:pPr>
            <w:r>
              <w:rPr>
                <w:sz w:val="20"/>
                <w:szCs w:val="20"/>
              </w:rPr>
              <w:t>product liability claims or other litigation;</w:t>
            </w:r>
          </w:p>
        </w:tc>
      </w:tr>
    </w:tbl>
    <w:p w14:paraId="0B0DFFBD"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AFD11E0" w14:textId="77777777">
        <w:tc>
          <w:tcPr>
            <w:tcW w:w="227" w:type="pct"/>
            <w:noWrap/>
            <w:hideMark/>
          </w:tcPr>
          <w:p w14:paraId="3318A37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5342FF37"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4C45C0AA" w14:textId="77777777" w:rsidR="00000000" w:rsidRDefault="0035631E">
            <w:pPr>
              <w:pStyle w:val="a3"/>
              <w:spacing w:before="120" w:beforeAutospacing="0" w:after="0" w:afterAutospacing="0"/>
              <w:rPr>
                <w:sz w:val="20"/>
                <w:szCs w:val="20"/>
              </w:rPr>
            </w:pPr>
            <w:r>
              <w:rPr>
                <w:sz w:val="20"/>
                <w:szCs w:val="20"/>
              </w:rPr>
              <w:t>sales of our common stock by us or our stockholders;</w:t>
            </w:r>
          </w:p>
        </w:tc>
      </w:tr>
    </w:tbl>
    <w:p w14:paraId="49A3893A"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2DD972CD" w14:textId="77777777">
        <w:tc>
          <w:tcPr>
            <w:tcW w:w="227" w:type="pct"/>
            <w:noWrap/>
            <w:hideMark/>
          </w:tcPr>
          <w:p w14:paraId="21D46185"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6BADF0EC"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B008420" w14:textId="77777777" w:rsidR="00000000" w:rsidRDefault="0035631E">
            <w:pPr>
              <w:pStyle w:val="a3"/>
              <w:spacing w:before="120" w:beforeAutospacing="0" w:after="0" w:afterAutospacing="0"/>
              <w:rPr>
                <w:sz w:val="20"/>
                <w:szCs w:val="20"/>
              </w:rPr>
            </w:pPr>
            <w:r>
              <w:rPr>
                <w:sz w:val="20"/>
                <w:szCs w:val="20"/>
              </w:rPr>
              <w:t>general economic, political, industry and market conditions, including factors not directly related to our operating performance or the operating performance of our competitors, such as increased uncertainty in the U.S. regulatory environment for healthcar</w:t>
            </w:r>
            <w:r>
              <w:rPr>
                <w:sz w:val="20"/>
                <w:szCs w:val="20"/>
              </w:rPr>
              <w:t>e, trade and tax-related matters following the results of the 2016 U.S. presidential election;</w:t>
            </w:r>
          </w:p>
        </w:tc>
      </w:tr>
    </w:tbl>
    <w:p w14:paraId="0A15FEA3"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4459073" w14:textId="77777777">
        <w:tc>
          <w:tcPr>
            <w:tcW w:w="227" w:type="pct"/>
            <w:noWrap/>
            <w:hideMark/>
          </w:tcPr>
          <w:p w14:paraId="08D676BB"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6958A4C"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51E75F73" w14:textId="77777777" w:rsidR="00000000" w:rsidRDefault="0035631E">
            <w:pPr>
              <w:pStyle w:val="a3"/>
              <w:spacing w:before="120" w:beforeAutospacing="0" w:after="0" w:afterAutospacing="0"/>
              <w:rPr>
                <w:sz w:val="20"/>
                <w:szCs w:val="20"/>
              </w:rPr>
            </w:pPr>
            <w:r>
              <w:rPr>
                <w:sz w:val="20"/>
                <w:szCs w:val="20"/>
              </w:rPr>
              <w:t>and the other risk factors discussed in this report.</w:t>
            </w:r>
          </w:p>
        </w:tc>
      </w:tr>
    </w:tbl>
    <w:p w14:paraId="6BC3652A" w14:textId="77777777" w:rsidR="00000000" w:rsidRDefault="0035631E">
      <w:pPr>
        <w:pStyle w:val="a3"/>
        <w:spacing w:before="240" w:beforeAutospacing="0" w:after="0" w:afterAutospacing="0"/>
        <w:ind w:firstLine="556"/>
        <w:rPr>
          <w:sz w:val="20"/>
          <w:szCs w:val="20"/>
        </w:rPr>
      </w:pPr>
      <w:r>
        <w:rPr>
          <w:sz w:val="20"/>
          <w:szCs w:val="20"/>
        </w:rPr>
        <w:t>In addition, the stock market in general, and the market for the stock of companies in the life scien</w:t>
      </w:r>
      <w:r>
        <w:rPr>
          <w:sz w:val="20"/>
          <w:szCs w:val="20"/>
        </w:rPr>
        <w:t>ces and technology industries in particular, has experienced extreme price and volume fluctuations in recent years that have at times been unrelated or disproportionate to the operating performance of specific companies. These broad market and industry fac</w:t>
      </w:r>
      <w:r>
        <w:rPr>
          <w:sz w:val="20"/>
          <w:szCs w:val="20"/>
        </w:rPr>
        <w:t>tors may negatively affect the market price of our common stock, regardless of our actual operating performance. In addition, in the past, following periods of volatility in the overall market and the market price of a particular company’s securities, secu</w:t>
      </w:r>
      <w:r>
        <w:rPr>
          <w:sz w:val="20"/>
          <w:szCs w:val="20"/>
        </w:rPr>
        <w:t>rities class action litigation has often been instituted against the company. This type of litigation, if instituted against us, could result in substantial costs and a diversion of our management’s attention and resources.</w:t>
      </w:r>
    </w:p>
    <w:p w14:paraId="420CF0D9" w14:textId="77777777" w:rsidR="00000000" w:rsidRDefault="0035631E">
      <w:pPr>
        <w:pStyle w:val="a3"/>
        <w:spacing w:before="360" w:beforeAutospacing="0" w:after="0" w:afterAutospacing="0"/>
        <w:rPr>
          <w:b/>
          <w:bCs/>
          <w:sz w:val="20"/>
          <w:szCs w:val="20"/>
        </w:rPr>
      </w:pPr>
      <w:r>
        <w:rPr>
          <w:b/>
          <w:bCs/>
          <w:sz w:val="20"/>
          <w:szCs w:val="20"/>
        </w:rPr>
        <w:t>Our principal stockholders and m</w:t>
      </w:r>
      <w:r>
        <w:rPr>
          <w:b/>
          <w:bCs/>
          <w:sz w:val="20"/>
          <w:szCs w:val="20"/>
        </w:rPr>
        <w:t>anagement own a significant percentage of our capital stock and are able to exert significant control over matters subject to stockholder approval.</w:t>
      </w:r>
    </w:p>
    <w:p w14:paraId="05808097" w14:textId="77777777" w:rsidR="00000000" w:rsidRDefault="0035631E">
      <w:pPr>
        <w:pStyle w:val="a3"/>
        <w:spacing w:before="120" w:beforeAutospacing="0" w:after="0" w:afterAutospacing="0"/>
        <w:ind w:firstLine="556"/>
        <w:rPr>
          <w:sz w:val="20"/>
          <w:szCs w:val="20"/>
        </w:rPr>
      </w:pPr>
      <w:r>
        <w:rPr>
          <w:sz w:val="20"/>
          <w:szCs w:val="20"/>
        </w:rPr>
        <w:t>Our executive officers, directors, beneficial owners of 5% or more of our outstanding voting equity and thei</w:t>
      </w:r>
      <w:r>
        <w:rPr>
          <w:sz w:val="20"/>
          <w:szCs w:val="20"/>
        </w:rPr>
        <w:t>r respective affiliates collectively beneficially own the substantial majority of our outstanding voting equity, and of this, Mr. Hsieh, our founder, Chief Executive Officer and Chairman of our board of directors, by himself beneficially owns close to half</w:t>
      </w:r>
      <w:r>
        <w:rPr>
          <w:sz w:val="20"/>
          <w:szCs w:val="20"/>
        </w:rPr>
        <w:t xml:space="preserve"> of our outstanding voting equity. As a result, these stockholders have the ability to control matters submitted to our stockholders for approval, including elections of directors, amendments to our organizational documents or approval of any merger, sale </w:t>
      </w:r>
      <w:r>
        <w:rPr>
          <w:sz w:val="20"/>
          <w:szCs w:val="20"/>
        </w:rPr>
        <w:t>of assets or other major corporate transaction. This concentration of ownership may prevent or discourage unsolicited acquisition proposals or offers to acquire our common stock that some of our stockholders feel are in their best interests, as the interes</w:t>
      </w:r>
      <w:r>
        <w:rPr>
          <w:sz w:val="20"/>
          <w:szCs w:val="20"/>
        </w:rPr>
        <w:t>ts of these stockholders may not coincide with the interests of our other stockholders and they may act in a manner that advances their best interests and not necessarily those of all of our stockholders. Further, this concentration of ownership could adve</w:t>
      </w:r>
      <w:r>
        <w:rPr>
          <w:sz w:val="20"/>
          <w:szCs w:val="20"/>
        </w:rPr>
        <w:t>rsely affect the prevailing market price for our common stock.</w:t>
      </w:r>
    </w:p>
    <w:p w14:paraId="2DD1C679" w14:textId="77777777" w:rsidR="00000000" w:rsidRDefault="0035631E">
      <w:pPr>
        <w:pStyle w:val="a3"/>
        <w:spacing w:before="360" w:beforeAutospacing="0" w:after="0" w:afterAutospacing="0"/>
        <w:rPr>
          <w:b/>
          <w:bCs/>
          <w:sz w:val="20"/>
          <w:szCs w:val="20"/>
        </w:rPr>
      </w:pPr>
      <w:r>
        <w:rPr>
          <w:b/>
          <w:bCs/>
          <w:sz w:val="20"/>
          <w:szCs w:val="20"/>
        </w:rPr>
        <w:t>Sales of a substantial number of shares of our common stock in the public market, or the perception that such sales could occur, could cause the price of our common stock to fall.</w:t>
      </w:r>
    </w:p>
    <w:p w14:paraId="63B7CA79" w14:textId="77777777" w:rsidR="00000000" w:rsidRDefault="0035631E">
      <w:pPr>
        <w:pStyle w:val="a3"/>
        <w:spacing w:before="120" w:beforeAutospacing="0" w:after="0" w:afterAutospacing="0"/>
        <w:ind w:firstLine="556"/>
        <w:rPr>
          <w:sz w:val="20"/>
          <w:szCs w:val="20"/>
        </w:rPr>
      </w:pPr>
      <w:r>
        <w:rPr>
          <w:sz w:val="20"/>
          <w:szCs w:val="20"/>
        </w:rPr>
        <w:t>Sales of a su</w:t>
      </w:r>
      <w:r>
        <w:rPr>
          <w:sz w:val="20"/>
          <w:szCs w:val="20"/>
        </w:rPr>
        <w:t>bstantial number of shares of our common stock in the public market could occur at any time. Any such sales, or the perception in the market that sales are pending or could occur, could reduce the market price of our common stock. All of the outstanding sh</w:t>
      </w:r>
      <w:r>
        <w:rPr>
          <w:sz w:val="20"/>
          <w:szCs w:val="20"/>
        </w:rPr>
        <w:t>ares of our common stock are freely tradable without restriction in the public market, subject to certain volume and manner of sale limitations applicable to shares held by our affiliates, as that term is defined in the Securities Act. In addition, subject</w:t>
      </w:r>
      <w:r>
        <w:rPr>
          <w:sz w:val="20"/>
          <w:szCs w:val="20"/>
        </w:rPr>
        <w:t xml:space="preserve"> to similar limitations and any other applicable legal and contractual limitations, all of the shares of our common stock subject to outstanding equity-based awards or reserved for issuance pursuant to such awards we may grant in the future are registered </w:t>
      </w:r>
      <w:r>
        <w:rPr>
          <w:sz w:val="20"/>
          <w:szCs w:val="20"/>
        </w:rPr>
        <w:t>under the Securities Act or are otherwise eligible under applicable securities laws for free trading in the public market upon their issuance. Moreover, Xi Long, a large stockholder of our company, has the right, subject to certain conditions, to include i</w:t>
      </w:r>
      <w:r>
        <w:rPr>
          <w:sz w:val="20"/>
          <w:szCs w:val="20"/>
        </w:rPr>
        <w:t>ts shares in registration statements we may file for ourselves or other stockholders and to require us to file registration statements covering its shares.</w:t>
      </w:r>
    </w:p>
    <w:p w14:paraId="1CDF7ED8" w14:textId="77777777" w:rsidR="00000000" w:rsidRDefault="0035631E">
      <w:pPr>
        <w:pStyle w:val="a3"/>
        <w:spacing w:before="360" w:beforeAutospacing="0" w:after="0" w:afterAutospacing="0"/>
        <w:rPr>
          <w:b/>
          <w:bCs/>
          <w:sz w:val="20"/>
          <w:szCs w:val="20"/>
        </w:rPr>
      </w:pPr>
      <w:r>
        <w:rPr>
          <w:b/>
          <w:bCs/>
          <w:sz w:val="20"/>
          <w:szCs w:val="20"/>
        </w:rPr>
        <w:t>Future issuances of our common stock or rights to purchase our common stock, including pursuant to o</w:t>
      </w:r>
      <w:r>
        <w:rPr>
          <w:b/>
          <w:bCs/>
          <w:sz w:val="20"/>
          <w:szCs w:val="20"/>
        </w:rPr>
        <w:t>ur equity incentive plan, could result in additional dilution to the percentage ownership of our stockholders and could cause the price of our common stock to fall.</w:t>
      </w:r>
    </w:p>
    <w:p w14:paraId="4511D3C0" w14:textId="77777777" w:rsidR="00000000" w:rsidRDefault="0035631E">
      <w:pPr>
        <w:pStyle w:val="a3"/>
        <w:spacing w:before="120" w:beforeAutospacing="0" w:after="0" w:afterAutospacing="0"/>
        <w:ind w:firstLine="556"/>
        <w:rPr>
          <w:sz w:val="20"/>
          <w:szCs w:val="20"/>
        </w:rPr>
      </w:pPr>
      <w:r>
        <w:rPr>
          <w:sz w:val="20"/>
          <w:szCs w:val="20"/>
        </w:rPr>
        <w:t>To raise capital or for other strategic purposes, we may sell common stock, convertible securities or other equity securities in one or more transactions at prices and in a manner we determine from time to time. We also may issue common stock or grant othe</w:t>
      </w:r>
      <w:r>
        <w:rPr>
          <w:sz w:val="20"/>
          <w:szCs w:val="20"/>
        </w:rPr>
        <w:t>r equity awards for compensatory purposes under our equity incentive plan. If we issue common stock, convertible securities or other equity securities, including equity awards under our equity incentive plan, our then-existing stockholders could be materia</w:t>
      </w:r>
      <w:r>
        <w:rPr>
          <w:sz w:val="20"/>
          <w:szCs w:val="20"/>
        </w:rPr>
        <w:t>lly diluted by such issuances and, if we issue preferred stock, new investors could gain rights, preferences and privileges senior to the holders of our common stock, any of which could cause the price of our common stock to decline.</w:t>
      </w:r>
    </w:p>
    <w:p w14:paraId="57F537D4" w14:textId="77777777" w:rsidR="00000000" w:rsidRDefault="0035631E">
      <w:pPr>
        <w:pStyle w:val="a3"/>
        <w:spacing w:before="240" w:beforeAutospacing="0" w:after="0" w:afterAutospacing="0"/>
        <w:jc w:val="center"/>
        <w:rPr>
          <w:sz w:val="20"/>
          <w:szCs w:val="20"/>
        </w:rPr>
      </w:pPr>
      <w:r>
        <w:rPr>
          <w:sz w:val="20"/>
          <w:szCs w:val="20"/>
        </w:rPr>
        <w:t>46</w:t>
      </w:r>
    </w:p>
    <w:p w14:paraId="756B9A00" w14:textId="77777777" w:rsidR="00000000" w:rsidRDefault="0035631E">
      <w:pPr>
        <w:rPr>
          <w:rFonts w:eastAsia="Times New Roman"/>
        </w:rPr>
      </w:pPr>
      <w:r>
        <w:rPr>
          <w:rFonts w:eastAsia="Times New Roman"/>
        </w:rPr>
        <w:pict w14:anchorId="64E1FBE8">
          <v:rect id="_x0000_i1072" style="width:415.3pt;height:1.5pt" o:hralign="center" o:hrstd="t" o:hr="t" fillcolor="#a0a0a0" stroked="f"/>
        </w:pict>
      </w:r>
    </w:p>
    <w:p w14:paraId="3BFFF7F9" w14:textId="77777777" w:rsidR="00000000" w:rsidRDefault="0035631E">
      <w:pPr>
        <w:pStyle w:val="a3"/>
        <w:spacing w:before="0" w:beforeAutospacing="0" w:after="0" w:afterAutospacing="0"/>
        <w:rPr>
          <w:sz w:val="20"/>
          <w:szCs w:val="20"/>
        </w:rPr>
      </w:pPr>
      <w:r>
        <w:rPr>
          <w:sz w:val="20"/>
          <w:szCs w:val="20"/>
        </w:rPr>
        <w:t> </w:t>
      </w:r>
    </w:p>
    <w:p w14:paraId="65D8DC9A" w14:textId="77777777" w:rsidR="00000000" w:rsidRDefault="0035631E">
      <w:pPr>
        <w:pStyle w:val="a3"/>
        <w:spacing w:before="360" w:beforeAutospacing="0" w:after="0" w:afterAutospacing="0"/>
        <w:rPr>
          <w:b/>
          <w:bCs/>
          <w:sz w:val="20"/>
          <w:szCs w:val="20"/>
        </w:rPr>
      </w:pPr>
      <w:bookmarkStart w:id="108" w:name="_AEIOULastRenderedPageBreakAEIOU46"/>
      <w:bookmarkEnd w:id="108"/>
      <w:r>
        <w:rPr>
          <w:b/>
          <w:bCs/>
          <w:sz w:val="20"/>
          <w:szCs w:val="20"/>
        </w:rPr>
        <w:t>We do not intend to pay dividends on our common stock, so any returns will be limited to the</w:t>
      </w:r>
      <w:r>
        <w:rPr>
          <w:b/>
          <w:bCs/>
          <w:sz w:val="20"/>
          <w:szCs w:val="20"/>
        </w:rPr>
        <w:t xml:space="preserve"> value of our common stock.</w:t>
      </w:r>
    </w:p>
    <w:p w14:paraId="4B93F548" w14:textId="77777777" w:rsidR="00000000" w:rsidRDefault="0035631E">
      <w:pPr>
        <w:pStyle w:val="a3"/>
        <w:spacing w:before="120" w:beforeAutospacing="0" w:after="0" w:afterAutospacing="0"/>
        <w:ind w:firstLine="556"/>
        <w:rPr>
          <w:sz w:val="20"/>
          <w:szCs w:val="20"/>
        </w:rPr>
      </w:pPr>
      <w:r>
        <w:rPr>
          <w:sz w:val="20"/>
          <w:szCs w:val="20"/>
        </w:rPr>
        <w:t>We currently anticipate that we will retain any future earnings to finance the continued development, operation and expansion of our business. As a result, we do not anticipate declaring or paying any cash dividends or other dis</w:t>
      </w:r>
      <w:r>
        <w:rPr>
          <w:sz w:val="20"/>
          <w:szCs w:val="20"/>
        </w:rPr>
        <w:t xml:space="preserve">tributions in the foreseeable future. Further, if we were to enter into a credit facility or issue debt securities or preferred stock in the future, we may become contractually restricted from paying dividends. If we do not pay dividends, our common stock </w:t>
      </w:r>
      <w:r>
        <w:rPr>
          <w:sz w:val="20"/>
          <w:szCs w:val="20"/>
        </w:rPr>
        <w:t>may be less valuable because stockholders must rely on sales of their common stock after price appreciation, which may never occur, to realize any gains on their investment.</w:t>
      </w:r>
    </w:p>
    <w:p w14:paraId="0635B63C" w14:textId="77777777" w:rsidR="00000000" w:rsidRDefault="0035631E">
      <w:pPr>
        <w:pStyle w:val="a3"/>
        <w:spacing w:before="360" w:beforeAutospacing="0" w:after="0" w:afterAutospacing="0"/>
        <w:rPr>
          <w:b/>
          <w:bCs/>
          <w:sz w:val="20"/>
          <w:szCs w:val="20"/>
        </w:rPr>
      </w:pPr>
      <w:r>
        <w:rPr>
          <w:b/>
          <w:bCs/>
          <w:sz w:val="20"/>
          <w:szCs w:val="20"/>
        </w:rPr>
        <w:t>If securities or industry analysts do not publish research or reports about our bu</w:t>
      </w:r>
      <w:r>
        <w:rPr>
          <w:b/>
          <w:bCs/>
          <w:sz w:val="20"/>
          <w:szCs w:val="20"/>
        </w:rPr>
        <w:t>siness or if they issue an adverse or misleading opinion regarding our common stock, our stock price and trading volume could decline.</w:t>
      </w:r>
    </w:p>
    <w:p w14:paraId="559CBE90" w14:textId="77777777" w:rsidR="00000000" w:rsidRDefault="0035631E">
      <w:pPr>
        <w:pStyle w:val="a3"/>
        <w:spacing w:before="120" w:beforeAutospacing="0" w:after="0" w:afterAutospacing="0"/>
        <w:ind w:firstLine="556"/>
        <w:rPr>
          <w:sz w:val="20"/>
          <w:szCs w:val="20"/>
        </w:rPr>
      </w:pPr>
      <w:r>
        <w:rPr>
          <w:sz w:val="20"/>
          <w:szCs w:val="20"/>
        </w:rPr>
        <w:t>The trading market for our common stock is influenced by the research and reports that industry or securities analysts pu</w:t>
      </w:r>
      <w:r>
        <w:rPr>
          <w:sz w:val="20"/>
          <w:szCs w:val="20"/>
        </w:rPr>
        <w:t>blish about us or our business. If one or more of these analysts ceases coverage of us or fails to publish reports on us regularly, we could lose visibility in the financial markets, which could cause the price and trading volume of our common stock to dec</w:t>
      </w:r>
      <w:r>
        <w:rPr>
          <w:sz w:val="20"/>
          <w:szCs w:val="20"/>
        </w:rPr>
        <w:t xml:space="preserve">line. Further, if any of these analysts issues an adverse or misleading opinion regarding us, our business model, our industry or our stock performance or if our operating results fail to meet analyst expectations, the price of our common stock could also </w:t>
      </w:r>
      <w:r>
        <w:rPr>
          <w:sz w:val="20"/>
          <w:szCs w:val="20"/>
        </w:rPr>
        <w:t>decline.</w:t>
      </w:r>
    </w:p>
    <w:p w14:paraId="79477EF0" w14:textId="77777777" w:rsidR="00000000" w:rsidRDefault="0035631E">
      <w:pPr>
        <w:pStyle w:val="a3"/>
        <w:spacing w:before="360" w:beforeAutospacing="0" w:after="0" w:afterAutospacing="0"/>
        <w:rPr>
          <w:b/>
          <w:bCs/>
          <w:sz w:val="20"/>
          <w:szCs w:val="20"/>
        </w:rPr>
      </w:pPr>
      <w:r>
        <w:rPr>
          <w:b/>
          <w:bCs/>
          <w:sz w:val="20"/>
          <w:szCs w:val="20"/>
        </w:rPr>
        <w:t>Provisions in our charter documents and Delaware law could discourage, delay or prevent a change in control of our company or changes in our management and depress the market price of our common stock.</w:t>
      </w:r>
    </w:p>
    <w:p w14:paraId="46DDBB38" w14:textId="77777777" w:rsidR="00000000" w:rsidRDefault="0035631E">
      <w:pPr>
        <w:pStyle w:val="a3"/>
        <w:spacing w:before="120" w:beforeAutospacing="0" w:after="0" w:afterAutospacing="0"/>
        <w:ind w:firstLine="556"/>
        <w:rPr>
          <w:sz w:val="20"/>
          <w:szCs w:val="20"/>
        </w:rPr>
      </w:pPr>
      <w:r>
        <w:rPr>
          <w:sz w:val="20"/>
          <w:szCs w:val="20"/>
        </w:rPr>
        <w:t>Our certificate of incorporation and bylaws c</w:t>
      </w:r>
      <w:r>
        <w:rPr>
          <w:sz w:val="20"/>
          <w:szCs w:val="20"/>
        </w:rPr>
        <w:t>ontain provisions that could depress the market price of our common stock by acting to discourage, delay or prevent a change in control of our company or changes in our management that our stockholders may deem advantageous. These provisions, among other t</w:t>
      </w:r>
      <w:r>
        <w:rPr>
          <w:sz w:val="20"/>
          <w:szCs w:val="20"/>
        </w:rPr>
        <w: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76F641E" w14:textId="77777777">
        <w:tc>
          <w:tcPr>
            <w:tcW w:w="227" w:type="pct"/>
            <w:noWrap/>
            <w:hideMark/>
          </w:tcPr>
          <w:p w14:paraId="43641AE6"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7268D54C"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ACBCC74" w14:textId="77777777" w:rsidR="00000000" w:rsidRDefault="0035631E">
            <w:pPr>
              <w:pStyle w:val="a3"/>
              <w:spacing w:before="120" w:beforeAutospacing="0" w:after="0" w:afterAutospacing="0"/>
              <w:rPr>
                <w:sz w:val="20"/>
                <w:szCs w:val="20"/>
              </w:rPr>
            </w:pPr>
            <w:r>
              <w:rPr>
                <w:sz w:val="20"/>
                <w:szCs w:val="20"/>
              </w:rPr>
              <w:t>authorize our board of directors to issue, without further action by our stockholders, up to 1,000,000 shares of undesignated or “blank check” preferred stock;</w:t>
            </w:r>
          </w:p>
        </w:tc>
      </w:tr>
    </w:tbl>
    <w:p w14:paraId="4760B4E8"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C5D1338" w14:textId="77777777">
        <w:tc>
          <w:tcPr>
            <w:tcW w:w="227" w:type="pct"/>
            <w:noWrap/>
            <w:hideMark/>
          </w:tcPr>
          <w:p w14:paraId="6408F23C"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4641CC5A"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5496964" w14:textId="77777777" w:rsidR="00000000" w:rsidRDefault="0035631E">
            <w:pPr>
              <w:pStyle w:val="a3"/>
              <w:spacing w:before="120" w:beforeAutospacing="0" w:after="0" w:afterAutospacing="0"/>
              <w:rPr>
                <w:sz w:val="20"/>
                <w:szCs w:val="20"/>
              </w:rPr>
            </w:pPr>
            <w:r>
              <w:rPr>
                <w:sz w:val="20"/>
                <w:szCs w:val="20"/>
              </w:rPr>
              <w:t xml:space="preserve">prohibit stockholder action by written consent, thus requiring all stockholder </w:t>
            </w:r>
            <w:r>
              <w:rPr>
                <w:sz w:val="20"/>
                <w:szCs w:val="20"/>
              </w:rPr>
              <w:t>actions to be taken at a duly noticed and held meeting of our stockholders;</w:t>
            </w:r>
          </w:p>
        </w:tc>
      </w:tr>
    </w:tbl>
    <w:p w14:paraId="29B728C8"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25AD4A7" w14:textId="77777777">
        <w:tc>
          <w:tcPr>
            <w:tcW w:w="227" w:type="pct"/>
            <w:noWrap/>
            <w:hideMark/>
          </w:tcPr>
          <w:p w14:paraId="72A44789"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3594C8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3D9B754" w14:textId="77777777" w:rsidR="00000000" w:rsidRDefault="0035631E">
            <w:pPr>
              <w:pStyle w:val="a3"/>
              <w:spacing w:before="120" w:beforeAutospacing="0" w:after="0" w:afterAutospacing="0"/>
              <w:rPr>
                <w:sz w:val="20"/>
                <w:szCs w:val="20"/>
              </w:rPr>
            </w:pPr>
            <w:r>
              <w:rPr>
                <w:sz w:val="20"/>
                <w:szCs w:val="20"/>
              </w:rPr>
              <w:t>specify that special meetings of our stockholders can be called only by our board of directors, the Chairman of our board of directors or our President, thereby eliminating the ability of our stockholders to call special meetings;</w:t>
            </w:r>
          </w:p>
        </w:tc>
      </w:tr>
    </w:tbl>
    <w:p w14:paraId="319CDAEB"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722F7B99" w14:textId="77777777">
        <w:tc>
          <w:tcPr>
            <w:tcW w:w="227" w:type="pct"/>
            <w:noWrap/>
            <w:hideMark/>
          </w:tcPr>
          <w:p w14:paraId="69873173"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0280FEF1"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9C12830" w14:textId="77777777" w:rsidR="00000000" w:rsidRDefault="0035631E">
            <w:pPr>
              <w:pStyle w:val="a3"/>
              <w:spacing w:before="120" w:beforeAutospacing="0" w:after="0" w:afterAutospacing="0"/>
              <w:rPr>
                <w:sz w:val="20"/>
                <w:szCs w:val="20"/>
              </w:rPr>
            </w:pPr>
            <w:r>
              <w:rPr>
                <w:sz w:val="20"/>
                <w:szCs w:val="20"/>
              </w:rPr>
              <w:t>permit only our boa</w:t>
            </w:r>
            <w:r>
              <w:rPr>
                <w:sz w:val="20"/>
                <w:szCs w:val="20"/>
              </w:rPr>
              <w:t>rd of directors to establish the number of directors and fill vacancies on the board of directors, except as may be required by law;</w:t>
            </w:r>
          </w:p>
        </w:tc>
      </w:tr>
    </w:tbl>
    <w:p w14:paraId="22A59C56"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CC571C9" w14:textId="77777777">
        <w:tc>
          <w:tcPr>
            <w:tcW w:w="227" w:type="pct"/>
            <w:noWrap/>
            <w:hideMark/>
          </w:tcPr>
          <w:p w14:paraId="466B5D8B"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FF0703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60DDC33" w14:textId="77777777" w:rsidR="00000000" w:rsidRDefault="0035631E">
            <w:pPr>
              <w:pStyle w:val="a3"/>
              <w:spacing w:before="120" w:beforeAutospacing="0" w:after="0" w:afterAutospacing="0"/>
              <w:rPr>
                <w:sz w:val="20"/>
                <w:szCs w:val="20"/>
              </w:rPr>
            </w:pPr>
            <w:r>
              <w:rPr>
                <w:sz w:val="20"/>
                <w:szCs w:val="20"/>
              </w:rPr>
              <w:t>permit our board of directors to amend our bylaws, subject to the power of our stockholders to repeal any such amendm</w:t>
            </w:r>
            <w:r>
              <w:rPr>
                <w:sz w:val="20"/>
                <w:szCs w:val="20"/>
              </w:rPr>
              <w:t>ent;</w:t>
            </w:r>
          </w:p>
        </w:tc>
      </w:tr>
    </w:tbl>
    <w:p w14:paraId="7DAAFD03"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3AC55C4" w14:textId="77777777">
        <w:tc>
          <w:tcPr>
            <w:tcW w:w="227" w:type="pct"/>
            <w:noWrap/>
            <w:hideMark/>
          </w:tcPr>
          <w:p w14:paraId="23B969DB"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B1EC383"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063F40F9" w14:textId="77777777" w:rsidR="00000000" w:rsidRDefault="0035631E">
            <w:pPr>
              <w:pStyle w:val="a3"/>
              <w:spacing w:before="120" w:beforeAutospacing="0" w:after="0" w:afterAutospacing="0"/>
              <w:rPr>
                <w:sz w:val="20"/>
                <w:szCs w:val="20"/>
              </w:rPr>
            </w:pPr>
            <w:r>
              <w:rPr>
                <w:sz w:val="20"/>
                <w:szCs w:val="20"/>
              </w:rPr>
              <w:t>do not permit cumulative voting on the election of directors; and</w:t>
            </w:r>
          </w:p>
        </w:tc>
      </w:tr>
    </w:tbl>
    <w:p w14:paraId="45631AB7"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303E9100" w14:textId="77777777">
        <w:tc>
          <w:tcPr>
            <w:tcW w:w="227" w:type="pct"/>
            <w:noWrap/>
            <w:hideMark/>
          </w:tcPr>
          <w:p w14:paraId="0604C882"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008CD788"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363527A4" w14:textId="77777777" w:rsidR="00000000" w:rsidRDefault="0035631E">
            <w:pPr>
              <w:pStyle w:val="a3"/>
              <w:spacing w:before="120" w:beforeAutospacing="0" w:after="0" w:afterAutospacing="0"/>
              <w:rPr>
                <w:sz w:val="20"/>
                <w:szCs w:val="20"/>
              </w:rPr>
            </w:pPr>
            <w:r>
              <w:rPr>
                <w:sz w:val="20"/>
                <w:szCs w:val="20"/>
              </w:rPr>
              <w:t>establish advance notice requirements for stockholders to propose nominees for election as directors or matters to be acted upon at annual meetings of stockholders.</w:t>
            </w:r>
          </w:p>
        </w:tc>
      </w:tr>
    </w:tbl>
    <w:p w14:paraId="6B4D8ACF" w14:textId="77777777" w:rsidR="00000000" w:rsidRDefault="0035631E">
      <w:pPr>
        <w:pStyle w:val="a3"/>
        <w:spacing w:before="240" w:beforeAutospacing="0" w:after="0" w:afterAutospacing="0"/>
        <w:ind w:firstLine="556"/>
        <w:rPr>
          <w:sz w:val="20"/>
          <w:szCs w:val="20"/>
        </w:rPr>
      </w:pPr>
      <w:r>
        <w:rPr>
          <w:sz w:val="20"/>
          <w:szCs w:val="20"/>
        </w:rPr>
        <w:t>In addition, we are subject to Section 203 of the Delaware General Corporation Law, or DGC</w:t>
      </w:r>
      <w:r>
        <w:rPr>
          <w:sz w:val="20"/>
          <w:szCs w:val="20"/>
        </w:rPr>
        <w:t>L, which imposes certain restrictions on mergers, business combinations and other transactions between us and holders of 15% or more of our common stock. Section 203 may have the effect of discouraging, delaying or preventing a change in control of our com</w:t>
      </w:r>
      <w:r>
        <w:rPr>
          <w:sz w:val="20"/>
          <w:szCs w:val="20"/>
        </w:rPr>
        <w:t>pany.</w:t>
      </w:r>
    </w:p>
    <w:p w14:paraId="18D310ED" w14:textId="77777777" w:rsidR="00000000" w:rsidRDefault="0035631E">
      <w:pPr>
        <w:pStyle w:val="a3"/>
        <w:spacing w:before="360" w:beforeAutospacing="0" w:after="0" w:afterAutospacing="0"/>
        <w:rPr>
          <w:b/>
          <w:bCs/>
          <w:sz w:val="20"/>
          <w:szCs w:val="20"/>
        </w:rPr>
      </w:pPr>
      <w:r>
        <w:rPr>
          <w:b/>
          <w:bCs/>
          <w:sz w:val="20"/>
          <w:szCs w:val="20"/>
        </w:rPr>
        <w:t>Holders of our common stock could be adversely affected if we issue preferred stock.</w:t>
      </w:r>
    </w:p>
    <w:p w14:paraId="743D12F6" w14:textId="77777777" w:rsidR="00000000" w:rsidRDefault="0035631E">
      <w:pPr>
        <w:pStyle w:val="a3"/>
        <w:spacing w:before="120" w:beforeAutospacing="0" w:after="0" w:afterAutospacing="0"/>
        <w:ind w:firstLine="556"/>
        <w:rPr>
          <w:sz w:val="20"/>
          <w:szCs w:val="20"/>
        </w:rPr>
      </w:pPr>
      <w:r>
        <w:rPr>
          <w:sz w:val="20"/>
          <w:szCs w:val="20"/>
        </w:rPr>
        <w:t>Pursuant to our certificate of incorporation, our board of directors is authorized to issue up to 1,000,000 shares of preferred stock without any action by our stock</w:t>
      </w:r>
      <w:r>
        <w:rPr>
          <w:sz w:val="20"/>
          <w:szCs w:val="20"/>
        </w:rPr>
        <w:t>holders. Our board of directors also has the power, without stockholder approval, to set the terms of any series of preferred stock that may be issued, among others, including voting rights, dividend rights and preferences over our common stock with respec</w:t>
      </w:r>
      <w:r>
        <w:rPr>
          <w:sz w:val="20"/>
          <w:szCs w:val="20"/>
        </w:rPr>
        <w:t>t to dividends or in the event of a dissolution, liquidation or winding up. If we issue preferred stock in the future that has preferences over our common stock with respect to payment of dividends or upon a liquidation, dissolution or winding up, or if we</w:t>
      </w:r>
      <w:r>
        <w:rPr>
          <w:sz w:val="20"/>
          <w:szCs w:val="20"/>
        </w:rPr>
        <w:t xml:space="preserve"> issue preferred stock that is convertible into our common stock at greater than a one-to-one ratio, the voting and other rights of the holders of our common stock and the market price of our common stock could be adversely affected.</w:t>
      </w:r>
    </w:p>
    <w:p w14:paraId="660D506A" w14:textId="77777777" w:rsidR="00000000" w:rsidRDefault="0035631E">
      <w:pPr>
        <w:pStyle w:val="a3"/>
        <w:spacing w:before="240" w:beforeAutospacing="0" w:after="0" w:afterAutospacing="0"/>
        <w:jc w:val="center"/>
        <w:rPr>
          <w:sz w:val="20"/>
          <w:szCs w:val="20"/>
        </w:rPr>
      </w:pPr>
      <w:r>
        <w:rPr>
          <w:sz w:val="20"/>
          <w:szCs w:val="20"/>
        </w:rPr>
        <w:t>47</w:t>
      </w:r>
    </w:p>
    <w:p w14:paraId="27D2E5D3" w14:textId="77777777" w:rsidR="00000000" w:rsidRDefault="0035631E">
      <w:pPr>
        <w:rPr>
          <w:rFonts w:eastAsia="Times New Roman"/>
        </w:rPr>
      </w:pPr>
      <w:r>
        <w:rPr>
          <w:rFonts w:eastAsia="Times New Roman"/>
        </w:rPr>
        <w:pict w14:anchorId="4C89CF71">
          <v:rect id="_x0000_i1073" style="width:415.3pt;height:1.5pt" o:hralign="center" o:hrstd="t" o:hr="t" fillcolor="#a0a0a0" stroked="f"/>
        </w:pict>
      </w:r>
    </w:p>
    <w:p w14:paraId="60C79808" w14:textId="77777777" w:rsidR="00000000" w:rsidRDefault="0035631E">
      <w:pPr>
        <w:pStyle w:val="a3"/>
        <w:spacing w:before="0" w:beforeAutospacing="0" w:after="0" w:afterAutospacing="0"/>
        <w:rPr>
          <w:sz w:val="20"/>
          <w:szCs w:val="20"/>
        </w:rPr>
      </w:pPr>
      <w:r>
        <w:rPr>
          <w:sz w:val="20"/>
          <w:szCs w:val="20"/>
        </w:rPr>
        <w:t> </w:t>
      </w:r>
    </w:p>
    <w:p w14:paraId="64205694" w14:textId="77777777" w:rsidR="00000000" w:rsidRDefault="0035631E">
      <w:pPr>
        <w:pStyle w:val="a3"/>
        <w:spacing w:before="360" w:beforeAutospacing="0" w:after="0" w:afterAutospacing="0"/>
        <w:rPr>
          <w:b/>
          <w:bCs/>
          <w:sz w:val="20"/>
          <w:szCs w:val="20"/>
        </w:rPr>
      </w:pPr>
      <w:bookmarkStart w:id="109" w:name="_AEIOULastRenderedPageBreakAEIOU47"/>
      <w:bookmarkEnd w:id="109"/>
      <w:r>
        <w:rPr>
          <w:b/>
          <w:bCs/>
          <w:sz w:val="20"/>
          <w:szCs w:val="20"/>
        </w:rPr>
        <w:t xml:space="preserve">Our </w:t>
      </w:r>
      <w:r>
        <w:rPr>
          <w:b/>
          <w:bCs/>
          <w:sz w:val="20"/>
          <w:szCs w:val="20"/>
        </w:rPr>
        <w:t>certificate of incorporation designates the Court of Chancery of the State of Delaware as the sole and exclusive forum for certain types of actions and proceedings that may be initiated by our stockholders, which could limit our stockholders’ ability to ob</w:t>
      </w:r>
      <w:r>
        <w:rPr>
          <w:b/>
          <w:bCs/>
          <w:sz w:val="20"/>
          <w:szCs w:val="20"/>
        </w:rPr>
        <w:t>tain a judicial forum they consider favorable for disputes with us or our directors, officers or other employees.</w:t>
      </w:r>
    </w:p>
    <w:p w14:paraId="47A64647" w14:textId="77777777" w:rsidR="00000000" w:rsidRDefault="0035631E">
      <w:pPr>
        <w:pStyle w:val="a3"/>
        <w:spacing w:before="120" w:beforeAutospacing="0" w:after="0" w:afterAutospacing="0"/>
        <w:ind w:firstLine="556"/>
        <w:rPr>
          <w:sz w:val="20"/>
          <w:szCs w:val="20"/>
        </w:rPr>
      </w:pPr>
      <w:r>
        <w:rPr>
          <w:sz w:val="20"/>
          <w:szCs w:val="20"/>
        </w:rPr>
        <w:t>Our certificate of incorporation provides that, unless we consent in writing to the selection of an alternative forum, the Court of Chancery o</w:t>
      </w:r>
      <w:r>
        <w:rPr>
          <w:sz w:val="20"/>
          <w:szCs w:val="20"/>
        </w:rPr>
        <w:t>f the State of Delaware shall be the sole and exclusive forum for: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499C1190" w14:textId="77777777">
        <w:tc>
          <w:tcPr>
            <w:tcW w:w="227" w:type="pct"/>
            <w:noWrap/>
            <w:hideMark/>
          </w:tcPr>
          <w:p w14:paraId="50E2FBD1"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2EE35B97"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33D8173" w14:textId="77777777" w:rsidR="00000000" w:rsidRDefault="0035631E">
            <w:pPr>
              <w:pStyle w:val="a3"/>
              <w:spacing w:before="120" w:beforeAutospacing="0" w:after="0" w:afterAutospacing="0"/>
              <w:rPr>
                <w:sz w:val="20"/>
                <w:szCs w:val="20"/>
              </w:rPr>
            </w:pPr>
            <w:r>
              <w:rPr>
                <w:sz w:val="20"/>
                <w:szCs w:val="20"/>
              </w:rPr>
              <w:t>any derivative action or proceeding brought on our behalf;</w:t>
            </w:r>
          </w:p>
        </w:tc>
      </w:tr>
    </w:tbl>
    <w:p w14:paraId="035A93AA"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B4589A3" w14:textId="77777777">
        <w:tc>
          <w:tcPr>
            <w:tcW w:w="227" w:type="pct"/>
            <w:noWrap/>
            <w:hideMark/>
          </w:tcPr>
          <w:p w14:paraId="44DF85C6"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4E1BCC6E"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1B7E6716" w14:textId="77777777" w:rsidR="00000000" w:rsidRDefault="0035631E">
            <w:pPr>
              <w:pStyle w:val="a3"/>
              <w:spacing w:before="120" w:beforeAutospacing="0" w:after="0" w:afterAutospacing="0"/>
              <w:rPr>
                <w:sz w:val="20"/>
                <w:szCs w:val="20"/>
              </w:rPr>
            </w:pPr>
            <w:r>
              <w:rPr>
                <w:sz w:val="20"/>
                <w:szCs w:val="20"/>
              </w:rPr>
              <w:t>any action asserting a claim of breach of a fiduciary duty owed by any of our directors, officers or other employees to us or to our stockholders;</w:t>
            </w:r>
          </w:p>
        </w:tc>
      </w:tr>
    </w:tbl>
    <w:p w14:paraId="15BE1978"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528C5F2D" w14:textId="77777777">
        <w:tc>
          <w:tcPr>
            <w:tcW w:w="227" w:type="pct"/>
            <w:noWrap/>
            <w:hideMark/>
          </w:tcPr>
          <w:p w14:paraId="38E3CF9C"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16A0644C"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22347C2C" w14:textId="77777777" w:rsidR="00000000" w:rsidRDefault="0035631E">
            <w:pPr>
              <w:pStyle w:val="a3"/>
              <w:spacing w:before="120" w:beforeAutospacing="0" w:after="0" w:afterAutospacing="0"/>
              <w:rPr>
                <w:sz w:val="20"/>
                <w:szCs w:val="20"/>
              </w:rPr>
            </w:pPr>
            <w:r>
              <w:rPr>
                <w:sz w:val="20"/>
                <w:szCs w:val="20"/>
              </w:rPr>
              <w:t xml:space="preserve">any action asserting a claim against us arising pursuant to any provision of the DGCL, our certificate </w:t>
            </w:r>
            <w:r>
              <w:rPr>
                <w:sz w:val="20"/>
                <w:szCs w:val="20"/>
              </w:rPr>
              <w:t>of incorporation or our bylaws; and</w:t>
            </w:r>
          </w:p>
        </w:tc>
      </w:tr>
    </w:tbl>
    <w:p w14:paraId="6E2C2E37"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14:paraId="62DC809C" w14:textId="77777777">
        <w:tc>
          <w:tcPr>
            <w:tcW w:w="227" w:type="pct"/>
            <w:noWrap/>
            <w:hideMark/>
          </w:tcPr>
          <w:p w14:paraId="2FF5F143" w14:textId="77777777" w:rsidR="00000000" w:rsidRDefault="0035631E">
            <w:pPr>
              <w:pStyle w:val="a3"/>
              <w:spacing w:before="120" w:beforeAutospacing="0" w:after="0" w:afterAutospacing="0"/>
              <w:rPr>
                <w:sz w:val="20"/>
                <w:szCs w:val="20"/>
              </w:rPr>
            </w:pPr>
            <w:r>
              <w:rPr>
                <w:sz w:val="20"/>
                <w:szCs w:val="20"/>
              </w:rPr>
              <w:t> </w:t>
            </w:r>
          </w:p>
        </w:tc>
        <w:tc>
          <w:tcPr>
            <w:tcW w:w="227" w:type="pct"/>
            <w:noWrap/>
            <w:hideMark/>
          </w:tcPr>
          <w:p w14:paraId="093565CB" w14:textId="77777777" w:rsidR="00000000" w:rsidRDefault="0035631E">
            <w:pPr>
              <w:pStyle w:val="a3"/>
              <w:spacing w:before="120" w:beforeAutospacing="0" w:after="0" w:afterAutospacing="0"/>
              <w:rPr>
                <w:sz w:val="20"/>
                <w:szCs w:val="20"/>
              </w:rPr>
            </w:pPr>
            <w:r>
              <w:rPr>
                <w:sz w:val="20"/>
                <w:szCs w:val="20"/>
              </w:rPr>
              <w:t>•</w:t>
            </w:r>
          </w:p>
        </w:tc>
        <w:tc>
          <w:tcPr>
            <w:tcW w:w="0" w:type="auto"/>
            <w:hideMark/>
          </w:tcPr>
          <w:p w14:paraId="608ED70A" w14:textId="77777777" w:rsidR="00000000" w:rsidRDefault="0035631E">
            <w:pPr>
              <w:pStyle w:val="a3"/>
              <w:spacing w:before="120" w:beforeAutospacing="0" w:after="0" w:afterAutospacing="0"/>
              <w:rPr>
                <w:sz w:val="20"/>
                <w:szCs w:val="20"/>
              </w:rPr>
            </w:pPr>
            <w:r>
              <w:rPr>
                <w:sz w:val="20"/>
                <w:szCs w:val="20"/>
              </w:rPr>
              <w:t>any action asserting a claim against us governed by the internal affairs doctrine.</w:t>
            </w:r>
          </w:p>
        </w:tc>
      </w:tr>
    </w:tbl>
    <w:p w14:paraId="403EC2AE" w14:textId="77777777" w:rsidR="00000000" w:rsidRDefault="0035631E">
      <w:pPr>
        <w:pStyle w:val="a3"/>
        <w:spacing w:before="240" w:beforeAutospacing="0" w:after="0" w:afterAutospacing="0"/>
        <w:ind w:firstLine="556"/>
        <w:rPr>
          <w:sz w:val="20"/>
          <w:szCs w:val="20"/>
        </w:rPr>
      </w:pPr>
      <w:r>
        <w:rPr>
          <w:sz w:val="20"/>
          <w:szCs w:val="20"/>
        </w:rPr>
        <w:t>Any person or entity purchasing or otherwise acquiring any interest in shares of our capital stock is deemed to have notice of and</w:t>
      </w:r>
      <w:r>
        <w:rPr>
          <w:sz w:val="20"/>
          <w:szCs w:val="20"/>
        </w:rPr>
        <w:t xml:space="preserve"> consented to this provision of our certificate of incorporation. This choice-of-forum provision may limit a stockholder’s ability to bring a claim in a judicial forum it finds favorable for disputes with us or our directors, officers or other employees, w</w:t>
      </w:r>
      <w:r>
        <w:rPr>
          <w:sz w:val="20"/>
          <w:szCs w:val="20"/>
        </w:rPr>
        <w:t>hich may discourage these lawsuits. Alternatively, if a court were to find this provision of our certificate of incorporation inapplicable to, or unenforceable in respect of, one or more of the specified types of actions or proceedings, we may incur additi</w:t>
      </w:r>
      <w:r>
        <w:rPr>
          <w:sz w:val="20"/>
          <w:szCs w:val="20"/>
        </w:rPr>
        <w:t>onal costs associated with resolving these matters in other jurisdictions, which could adversely affect our business, financial condition or results of operations.</w:t>
      </w:r>
    </w:p>
    <w:p w14:paraId="42BF572A" w14:textId="77777777" w:rsidR="00000000" w:rsidRDefault="0035631E">
      <w:pPr>
        <w:pStyle w:val="a3"/>
        <w:spacing w:before="360" w:beforeAutospacing="0" w:after="0" w:afterAutospacing="0"/>
        <w:rPr>
          <w:b/>
          <w:bCs/>
          <w:sz w:val="20"/>
          <w:szCs w:val="20"/>
        </w:rPr>
      </w:pPr>
      <w:bookmarkStart w:id="110" w:name="ITEM_2_UNREGISTERED_SALES_EQUITY_SECURIT"/>
      <w:bookmarkEnd w:id="110"/>
      <w:r>
        <w:rPr>
          <w:b/>
          <w:bCs/>
          <w:sz w:val="20"/>
          <w:szCs w:val="20"/>
        </w:rPr>
        <w:t>Item 2. Unregistered Sales of Equity Securities and Use of Proceeds.</w:t>
      </w:r>
    </w:p>
    <w:p w14:paraId="417FCAD0" w14:textId="77777777" w:rsidR="00000000" w:rsidRDefault="0035631E">
      <w:pPr>
        <w:pStyle w:val="a3"/>
        <w:spacing w:before="240" w:beforeAutospacing="0" w:after="0" w:afterAutospacing="0"/>
        <w:jc w:val="center"/>
        <w:rPr>
          <w:b/>
          <w:bCs/>
          <w:sz w:val="20"/>
          <w:szCs w:val="20"/>
        </w:rPr>
      </w:pPr>
      <w:r>
        <w:rPr>
          <w:b/>
          <w:bCs/>
          <w:sz w:val="20"/>
          <w:szCs w:val="20"/>
        </w:rPr>
        <w:t>Use of Proceeds from Re</w:t>
      </w:r>
      <w:r>
        <w:rPr>
          <w:b/>
          <w:bCs/>
          <w:sz w:val="20"/>
          <w:szCs w:val="20"/>
        </w:rPr>
        <w:t>gistered Securities</w:t>
      </w:r>
    </w:p>
    <w:p w14:paraId="5E945E42" w14:textId="77777777" w:rsidR="00000000" w:rsidRDefault="0035631E">
      <w:pPr>
        <w:pStyle w:val="a3"/>
        <w:spacing w:before="240" w:beforeAutospacing="0" w:after="0" w:afterAutospacing="0"/>
        <w:ind w:firstLine="556"/>
        <w:rPr>
          <w:sz w:val="20"/>
          <w:szCs w:val="20"/>
        </w:rPr>
      </w:pPr>
      <w:r>
        <w:rPr>
          <w:sz w:val="20"/>
          <w:szCs w:val="20"/>
        </w:rPr>
        <w:t>On October 4, 2016, we completed the initial public offering of our common stock, or IPO, in which we issued and sold an aggregate of 4,830,000 shares of common stock (including 630,000 shares issued and sold on October 7, 2016 pursuant</w:t>
      </w:r>
      <w:r>
        <w:rPr>
          <w:sz w:val="20"/>
          <w:szCs w:val="20"/>
        </w:rPr>
        <w:t xml:space="preserve"> to the underwriters’ exercise in full of their option to purchase additional shares) at a public offering price of $9.00 per share. We received net proceeds from the IPO of approximately $36.0 million, after deducting underwriting discounts and commission</w:t>
      </w:r>
      <w:r>
        <w:rPr>
          <w:sz w:val="20"/>
          <w:szCs w:val="20"/>
        </w:rPr>
        <w:t xml:space="preserve">s and offering expenses paid or payable by us of approximately $4.4 million. The shares issued and sold in the IPO were registered under the Securities Act on a registration statement on Form S-1 (File No. 333-213469), as amended, and the final prospectus </w:t>
      </w:r>
      <w:r>
        <w:rPr>
          <w:sz w:val="20"/>
          <w:szCs w:val="20"/>
        </w:rPr>
        <w:t>dated September 28, 2016 included in such registration statement, or the Prospectus.</w:t>
      </w:r>
    </w:p>
    <w:p w14:paraId="7CF0FBDD" w14:textId="77777777" w:rsidR="00000000" w:rsidRDefault="0035631E">
      <w:pPr>
        <w:pStyle w:val="a3"/>
        <w:spacing w:before="240" w:beforeAutospacing="0" w:after="0" w:afterAutospacing="0"/>
        <w:ind w:firstLine="556"/>
        <w:rPr>
          <w:sz w:val="20"/>
          <w:szCs w:val="20"/>
        </w:rPr>
      </w:pPr>
      <w:r>
        <w:rPr>
          <w:sz w:val="20"/>
          <w:szCs w:val="20"/>
        </w:rPr>
        <w:t>To date, we have used $5.9 million of the net proceeds from the IPO, of which, $3.0 million was used for contributions to our joint venture, FF Gene Biotech, with $2.5 mil</w:t>
      </w:r>
      <w:r>
        <w:rPr>
          <w:sz w:val="20"/>
          <w:szCs w:val="20"/>
        </w:rPr>
        <w:t>lion made during the third quarter of 2017 and $510,000 made in the second quarter of 2018 in partial satisfaction of our contribution obligations under the cooperation agreement for the joint venture, and $2.9 million to fund the Company’s operations. All</w:t>
      </w:r>
      <w:r>
        <w:rPr>
          <w:sz w:val="20"/>
          <w:szCs w:val="20"/>
        </w:rPr>
        <w:t xml:space="preserve"> other net proceeds from the IPO are invested in short-term, investment-grade, interest-bearing securities, such as money market accounts, certificates of deposit, commercial paper and guaranteed obligations of the U.S. government. There has been no materi</w:t>
      </w:r>
      <w:r>
        <w:rPr>
          <w:sz w:val="20"/>
          <w:szCs w:val="20"/>
        </w:rPr>
        <w:t>al change in the planned use of proceeds from the IPO from that described in the Prospectus.</w:t>
      </w:r>
    </w:p>
    <w:p w14:paraId="43FB5116" w14:textId="77777777" w:rsidR="00000000" w:rsidRDefault="0035631E">
      <w:pPr>
        <w:pStyle w:val="a3"/>
        <w:spacing w:before="360" w:beforeAutospacing="0" w:after="0" w:afterAutospacing="0"/>
        <w:rPr>
          <w:b/>
          <w:bCs/>
          <w:sz w:val="20"/>
          <w:szCs w:val="20"/>
        </w:rPr>
      </w:pPr>
      <w:bookmarkStart w:id="111" w:name="ITEM_6_EXHIBITS"/>
      <w:bookmarkEnd w:id="111"/>
      <w:r>
        <w:rPr>
          <w:b/>
          <w:bCs/>
          <w:sz w:val="20"/>
          <w:szCs w:val="20"/>
        </w:rPr>
        <w:t>Item 6. Exhibits.</w:t>
      </w:r>
    </w:p>
    <w:p w14:paraId="1B627FF4" w14:textId="77777777" w:rsidR="00000000" w:rsidRDefault="0035631E">
      <w:pPr>
        <w:pStyle w:val="a3"/>
        <w:spacing w:before="120" w:beforeAutospacing="0" w:after="0" w:afterAutospacing="0"/>
        <w:ind w:firstLine="556"/>
        <w:rPr>
          <w:sz w:val="20"/>
          <w:szCs w:val="20"/>
        </w:rPr>
      </w:pPr>
      <w:r>
        <w:rPr>
          <w:sz w:val="20"/>
          <w:szCs w:val="20"/>
        </w:rPr>
        <w:t>The information required by this Item </w:t>
      </w:r>
      <w:r>
        <w:rPr>
          <w:sz w:val="20"/>
          <w:szCs w:val="20"/>
        </w:rPr>
        <w:t>6 is set forth on the Exhibit Index that immediately precedes the signature page to this report and is incorporated herein by reference.</w:t>
      </w:r>
    </w:p>
    <w:p w14:paraId="2CD367A4" w14:textId="77777777" w:rsidR="00000000" w:rsidRDefault="0035631E">
      <w:pPr>
        <w:pStyle w:val="a3"/>
        <w:spacing w:before="0" w:beforeAutospacing="0" w:after="0" w:afterAutospacing="0"/>
        <w:rPr>
          <w:sz w:val="20"/>
          <w:szCs w:val="20"/>
        </w:rPr>
      </w:pPr>
      <w:r>
        <w:rPr>
          <w:sz w:val="20"/>
          <w:szCs w:val="20"/>
        </w:rPr>
        <w:t> </w:t>
      </w:r>
    </w:p>
    <w:p w14:paraId="453BDAAA" w14:textId="77777777" w:rsidR="00000000" w:rsidRDefault="0035631E">
      <w:pPr>
        <w:pStyle w:val="a3"/>
        <w:spacing w:before="0" w:beforeAutospacing="0" w:after="0" w:afterAutospacing="0"/>
        <w:rPr>
          <w:sz w:val="18"/>
          <w:szCs w:val="18"/>
        </w:rPr>
      </w:pPr>
      <w:r>
        <w:rPr>
          <w:sz w:val="18"/>
          <w:szCs w:val="18"/>
        </w:rPr>
        <w:t> </w:t>
      </w:r>
    </w:p>
    <w:p w14:paraId="24408EAA" w14:textId="77777777" w:rsidR="00000000" w:rsidRDefault="0035631E">
      <w:pPr>
        <w:pStyle w:val="a3"/>
        <w:spacing w:before="240" w:beforeAutospacing="0" w:after="0" w:afterAutospacing="0"/>
        <w:jc w:val="center"/>
        <w:rPr>
          <w:sz w:val="20"/>
          <w:szCs w:val="20"/>
        </w:rPr>
      </w:pPr>
      <w:r>
        <w:rPr>
          <w:sz w:val="20"/>
          <w:szCs w:val="20"/>
        </w:rPr>
        <w:t>48</w:t>
      </w:r>
    </w:p>
    <w:p w14:paraId="5BADE09B" w14:textId="77777777" w:rsidR="00000000" w:rsidRDefault="0035631E">
      <w:pPr>
        <w:rPr>
          <w:rFonts w:eastAsia="Times New Roman"/>
        </w:rPr>
      </w:pPr>
      <w:r>
        <w:rPr>
          <w:rFonts w:eastAsia="Times New Roman"/>
        </w:rPr>
        <w:pict w14:anchorId="5DE80BEC">
          <v:rect id="_x0000_i1074" style="width:415.3pt;height:1.5pt" o:hralign="center" o:hrstd="t" o:hr="t" fillcolor="#a0a0a0" stroked="f"/>
        </w:pict>
      </w:r>
    </w:p>
    <w:p w14:paraId="388E73C6" w14:textId="77777777" w:rsidR="00000000" w:rsidRDefault="0035631E">
      <w:pPr>
        <w:pStyle w:val="a3"/>
        <w:spacing w:before="0" w:beforeAutospacing="0" w:after="0" w:afterAutospacing="0"/>
        <w:rPr>
          <w:sz w:val="20"/>
          <w:szCs w:val="20"/>
        </w:rPr>
      </w:pPr>
      <w:r>
        <w:rPr>
          <w:sz w:val="20"/>
          <w:szCs w:val="20"/>
        </w:rPr>
        <w:t> </w:t>
      </w:r>
    </w:p>
    <w:p w14:paraId="4BFC481F" w14:textId="77777777" w:rsidR="00000000" w:rsidRDefault="0035631E">
      <w:pPr>
        <w:pStyle w:val="a3"/>
        <w:spacing w:before="0" w:beforeAutospacing="0" w:after="0" w:afterAutospacing="0"/>
        <w:jc w:val="center"/>
        <w:rPr>
          <w:b/>
          <w:bCs/>
          <w:sz w:val="20"/>
          <w:szCs w:val="20"/>
        </w:rPr>
      </w:pPr>
      <w:bookmarkStart w:id="112" w:name="EXHIBIT_INDEX"/>
      <w:bookmarkStart w:id="113" w:name="_AEIOULastRenderedPageBreakAEIOU48"/>
      <w:bookmarkEnd w:id="112"/>
      <w:bookmarkEnd w:id="113"/>
      <w:r>
        <w:rPr>
          <w:b/>
          <w:bCs/>
          <w:sz w:val="20"/>
          <w:szCs w:val="20"/>
        </w:rPr>
        <w:t>EXHIBIT INDEX</w:t>
      </w:r>
    </w:p>
    <w:p w14:paraId="2867BB42"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95"/>
        <w:gridCol w:w="3553"/>
        <w:gridCol w:w="807"/>
        <w:gridCol w:w="1445"/>
        <w:gridCol w:w="110"/>
        <w:gridCol w:w="606"/>
        <w:gridCol w:w="110"/>
        <w:gridCol w:w="780"/>
      </w:tblGrid>
      <w:tr w:rsidR="00000000" w14:paraId="7B74D231" w14:textId="77777777">
        <w:trPr>
          <w:divId w:val="1185749717"/>
          <w:jc w:val="center"/>
        </w:trPr>
        <w:tc>
          <w:tcPr>
            <w:tcW w:w="412" w:type="pct"/>
            <w:vMerge w:val="restart"/>
            <w:tcMar>
              <w:top w:w="0" w:type="dxa"/>
              <w:left w:w="60" w:type="dxa"/>
              <w:bottom w:w="0" w:type="dxa"/>
              <w:right w:w="40" w:type="dxa"/>
            </w:tcMar>
            <w:vAlign w:val="bottom"/>
            <w:hideMark/>
          </w:tcPr>
          <w:p w14:paraId="2E879F54" w14:textId="77777777" w:rsidR="00000000" w:rsidRDefault="0035631E">
            <w:pPr>
              <w:pStyle w:val="a3"/>
              <w:spacing w:before="40" w:beforeAutospacing="0" w:after="0" w:afterAutospacing="0"/>
              <w:jc w:val="center"/>
              <w:rPr>
                <w:b/>
                <w:bCs/>
                <w:sz w:val="16"/>
                <w:szCs w:val="16"/>
              </w:rPr>
            </w:pPr>
            <w:r>
              <w:rPr>
                <w:b/>
                <w:bCs/>
                <w:sz w:val="16"/>
                <w:szCs w:val="16"/>
              </w:rPr>
              <w:t>Exhibit</w:t>
            </w:r>
          </w:p>
          <w:p w14:paraId="23F836E1" w14:textId="77777777" w:rsidR="00000000" w:rsidRDefault="0035631E">
            <w:pPr>
              <w:pStyle w:val="a3"/>
              <w:spacing w:before="0" w:beforeAutospacing="0" w:after="40" w:afterAutospacing="0"/>
              <w:jc w:val="center"/>
              <w:rPr>
                <w:b/>
                <w:bCs/>
                <w:sz w:val="16"/>
                <w:szCs w:val="16"/>
              </w:rPr>
            </w:pPr>
            <w:r>
              <w:rPr>
                <w:b/>
                <w:bCs/>
                <w:sz w:val="16"/>
                <w:szCs w:val="16"/>
              </w:rPr>
              <w:t>No.</w:t>
            </w:r>
          </w:p>
        </w:tc>
        <w:tc>
          <w:tcPr>
            <w:tcW w:w="2174" w:type="pct"/>
            <w:vMerge w:val="restart"/>
            <w:tcMar>
              <w:top w:w="0" w:type="dxa"/>
              <w:left w:w="60" w:type="dxa"/>
              <w:bottom w:w="0" w:type="dxa"/>
              <w:right w:w="60" w:type="dxa"/>
            </w:tcMar>
            <w:vAlign w:val="bottom"/>
            <w:hideMark/>
          </w:tcPr>
          <w:p w14:paraId="045E15A8" w14:textId="77777777" w:rsidR="00000000" w:rsidRDefault="0035631E">
            <w:pPr>
              <w:pStyle w:val="a3"/>
              <w:spacing w:before="40" w:beforeAutospacing="0" w:after="40" w:afterAutospacing="0"/>
              <w:jc w:val="center"/>
              <w:rPr>
                <w:b/>
                <w:bCs/>
                <w:color w:val="000000"/>
                <w:sz w:val="16"/>
                <w:szCs w:val="16"/>
              </w:rPr>
            </w:pPr>
            <w:r>
              <w:rPr>
                <w:b/>
                <w:bCs/>
                <w:color w:val="000000"/>
                <w:sz w:val="16"/>
                <w:szCs w:val="16"/>
              </w:rPr>
              <w:t>Exhibit Title</w:t>
            </w:r>
          </w:p>
        </w:tc>
        <w:tc>
          <w:tcPr>
            <w:tcW w:w="521" w:type="pct"/>
            <w:vMerge w:val="restart"/>
            <w:tcMar>
              <w:top w:w="0" w:type="dxa"/>
              <w:left w:w="60" w:type="dxa"/>
              <w:bottom w:w="0" w:type="dxa"/>
              <w:right w:w="60" w:type="dxa"/>
            </w:tcMar>
            <w:vAlign w:val="bottom"/>
            <w:hideMark/>
          </w:tcPr>
          <w:p w14:paraId="28717F30" w14:textId="77777777" w:rsidR="00000000" w:rsidRDefault="0035631E">
            <w:pPr>
              <w:pStyle w:val="a3"/>
              <w:spacing w:before="40" w:beforeAutospacing="0" w:after="0" w:afterAutospacing="0"/>
              <w:jc w:val="center"/>
              <w:rPr>
                <w:b/>
                <w:bCs/>
                <w:sz w:val="16"/>
                <w:szCs w:val="16"/>
              </w:rPr>
            </w:pPr>
            <w:r>
              <w:rPr>
                <w:b/>
                <w:bCs/>
                <w:sz w:val="16"/>
                <w:szCs w:val="16"/>
              </w:rPr>
              <w:t>Filed</w:t>
            </w:r>
          </w:p>
          <w:p w14:paraId="25290DE9" w14:textId="77777777" w:rsidR="00000000" w:rsidRDefault="0035631E">
            <w:pPr>
              <w:pStyle w:val="a3"/>
              <w:spacing w:before="0" w:beforeAutospacing="0" w:after="40" w:afterAutospacing="0"/>
              <w:jc w:val="center"/>
              <w:rPr>
                <w:b/>
                <w:bCs/>
                <w:sz w:val="16"/>
                <w:szCs w:val="16"/>
              </w:rPr>
            </w:pPr>
            <w:r>
              <w:rPr>
                <w:b/>
                <w:bCs/>
                <w:sz w:val="16"/>
                <w:szCs w:val="16"/>
              </w:rPr>
              <w:t>with this</w:t>
            </w:r>
          </w:p>
          <w:p w14:paraId="33076356" w14:textId="77777777" w:rsidR="00000000" w:rsidRDefault="0035631E">
            <w:pPr>
              <w:pStyle w:val="a3"/>
              <w:spacing w:before="0" w:beforeAutospacing="0" w:after="40" w:afterAutospacing="0"/>
              <w:jc w:val="center"/>
              <w:rPr>
                <w:b/>
                <w:bCs/>
                <w:sz w:val="16"/>
                <w:szCs w:val="16"/>
              </w:rPr>
            </w:pPr>
            <w:r>
              <w:rPr>
                <w:b/>
                <w:bCs/>
                <w:sz w:val="16"/>
                <w:szCs w:val="16"/>
              </w:rPr>
              <w:t>Form 10-Q</w:t>
            </w:r>
          </w:p>
        </w:tc>
        <w:tc>
          <w:tcPr>
            <w:tcW w:w="905" w:type="pct"/>
            <w:tcMar>
              <w:top w:w="0" w:type="dxa"/>
              <w:left w:w="60" w:type="dxa"/>
              <w:bottom w:w="0" w:type="dxa"/>
              <w:right w:w="60" w:type="dxa"/>
            </w:tcMar>
            <w:vAlign w:val="bottom"/>
            <w:hideMark/>
          </w:tcPr>
          <w:p w14:paraId="3D7A9CDB" w14:textId="77777777" w:rsidR="00000000" w:rsidRDefault="0035631E">
            <w:pPr>
              <w:pStyle w:val="a3"/>
              <w:spacing w:before="40" w:beforeAutospacing="0" w:after="40" w:afterAutospacing="0"/>
              <w:jc w:val="center"/>
              <w:rPr>
                <w:b/>
                <w:bCs/>
                <w:color w:val="000000"/>
                <w:sz w:val="16"/>
                <w:szCs w:val="16"/>
              </w:rPr>
            </w:pPr>
            <w:r>
              <w:rPr>
                <w:b/>
                <w:bCs/>
                <w:color w:val="000000"/>
                <w:sz w:val="16"/>
                <w:szCs w:val="16"/>
              </w:rPr>
              <w:t>Incorporated by</w:t>
            </w:r>
          </w:p>
          <w:p w14:paraId="23E04365" w14:textId="77777777" w:rsidR="00000000" w:rsidRDefault="0035631E">
            <w:pPr>
              <w:pStyle w:val="a3"/>
              <w:spacing w:before="40" w:beforeAutospacing="0" w:after="40" w:afterAutospacing="0"/>
              <w:jc w:val="center"/>
              <w:rPr>
                <w:b/>
                <w:bCs/>
                <w:color w:val="000000"/>
                <w:sz w:val="16"/>
                <w:szCs w:val="16"/>
              </w:rPr>
            </w:pPr>
            <w:r>
              <w:rPr>
                <w:b/>
                <w:bCs/>
                <w:color w:val="000000"/>
                <w:sz w:val="16"/>
                <w:szCs w:val="16"/>
              </w:rPr>
              <w:t>Reference</w:t>
            </w:r>
          </w:p>
        </w:tc>
        <w:tc>
          <w:tcPr>
            <w:tcW w:w="0" w:type="auto"/>
            <w:tcBorders>
              <w:top w:val="nil"/>
              <w:left w:val="nil"/>
              <w:bottom w:val="nil"/>
              <w:right w:val="nil"/>
            </w:tcBorders>
            <w:vAlign w:val="center"/>
            <w:hideMark/>
          </w:tcPr>
          <w:p w14:paraId="6D863841" w14:textId="77777777" w:rsidR="00000000" w:rsidRDefault="0035631E">
            <w:pPr>
              <w:rPr>
                <w:b/>
                <w:bCs/>
                <w:color w:val="000000"/>
                <w:sz w:val="16"/>
                <w:szCs w:val="16"/>
              </w:rPr>
            </w:pPr>
          </w:p>
        </w:tc>
        <w:tc>
          <w:tcPr>
            <w:tcW w:w="0" w:type="auto"/>
            <w:tcBorders>
              <w:top w:val="nil"/>
              <w:left w:val="nil"/>
              <w:bottom w:val="nil"/>
              <w:right w:val="nil"/>
            </w:tcBorders>
            <w:vAlign w:val="center"/>
            <w:hideMark/>
          </w:tcPr>
          <w:p w14:paraId="51290927"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2E50FA9B"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73AAD330" w14:textId="77777777" w:rsidR="00000000" w:rsidRDefault="0035631E">
            <w:pPr>
              <w:rPr>
                <w:rFonts w:eastAsia="Times New Roman"/>
                <w:sz w:val="20"/>
                <w:szCs w:val="20"/>
              </w:rPr>
            </w:pPr>
          </w:p>
        </w:tc>
      </w:tr>
      <w:tr w:rsidR="00000000" w14:paraId="0307FF00" w14:textId="77777777">
        <w:trPr>
          <w:divId w:val="1185749717"/>
          <w:jc w:val="center"/>
        </w:trPr>
        <w:tc>
          <w:tcPr>
            <w:tcW w:w="0" w:type="auto"/>
            <w:vMerge/>
            <w:vAlign w:val="center"/>
            <w:hideMark/>
          </w:tcPr>
          <w:p w14:paraId="4BB0A872" w14:textId="77777777" w:rsidR="00000000" w:rsidRDefault="0035631E">
            <w:pPr>
              <w:rPr>
                <w:b/>
                <w:bCs/>
                <w:sz w:val="16"/>
                <w:szCs w:val="16"/>
              </w:rPr>
            </w:pPr>
          </w:p>
        </w:tc>
        <w:tc>
          <w:tcPr>
            <w:tcW w:w="0" w:type="auto"/>
            <w:vMerge/>
            <w:vAlign w:val="center"/>
            <w:hideMark/>
          </w:tcPr>
          <w:p w14:paraId="533B06FD" w14:textId="77777777" w:rsidR="00000000" w:rsidRDefault="0035631E">
            <w:pPr>
              <w:rPr>
                <w:b/>
                <w:bCs/>
                <w:color w:val="000000"/>
                <w:sz w:val="16"/>
                <w:szCs w:val="16"/>
              </w:rPr>
            </w:pPr>
          </w:p>
        </w:tc>
        <w:tc>
          <w:tcPr>
            <w:tcW w:w="0" w:type="auto"/>
            <w:vMerge/>
            <w:vAlign w:val="center"/>
            <w:hideMark/>
          </w:tcPr>
          <w:p w14:paraId="1A87EF21" w14:textId="77777777" w:rsidR="00000000" w:rsidRDefault="0035631E">
            <w:pPr>
              <w:rPr>
                <w:b/>
                <w:bCs/>
                <w:sz w:val="16"/>
                <w:szCs w:val="16"/>
              </w:rPr>
            </w:pPr>
          </w:p>
        </w:tc>
        <w:tc>
          <w:tcPr>
            <w:tcW w:w="905" w:type="pct"/>
            <w:tcBorders>
              <w:top w:val="single" w:sz="8" w:space="0" w:color="000000"/>
            </w:tcBorders>
            <w:tcMar>
              <w:top w:w="0" w:type="dxa"/>
              <w:left w:w="60" w:type="dxa"/>
              <w:bottom w:w="0" w:type="dxa"/>
              <w:right w:w="60" w:type="dxa"/>
            </w:tcMar>
            <w:vAlign w:val="bottom"/>
            <w:hideMark/>
          </w:tcPr>
          <w:p w14:paraId="6BED88F2" w14:textId="77777777" w:rsidR="00000000" w:rsidRDefault="0035631E">
            <w:pPr>
              <w:pStyle w:val="a3"/>
              <w:spacing w:before="40" w:beforeAutospacing="0" w:after="40" w:afterAutospacing="0"/>
              <w:jc w:val="center"/>
              <w:rPr>
                <w:b/>
                <w:bCs/>
                <w:color w:val="000000"/>
                <w:sz w:val="16"/>
                <w:szCs w:val="16"/>
              </w:rPr>
            </w:pPr>
            <w:r>
              <w:rPr>
                <w:b/>
                <w:bCs/>
                <w:color w:val="000000"/>
                <w:sz w:val="16"/>
                <w:szCs w:val="16"/>
              </w:rPr>
              <w:t>Form</w:t>
            </w:r>
          </w:p>
        </w:tc>
        <w:tc>
          <w:tcPr>
            <w:tcW w:w="42" w:type="pct"/>
            <w:tcBorders>
              <w:top w:val="single" w:sz="8" w:space="0" w:color="000000"/>
            </w:tcBorders>
            <w:tcMar>
              <w:top w:w="0" w:type="dxa"/>
              <w:left w:w="60" w:type="dxa"/>
              <w:bottom w:w="0" w:type="dxa"/>
              <w:right w:w="0" w:type="dxa"/>
            </w:tcMar>
            <w:vAlign w:val="bottom"/>
            <w:hideMark/>
          </w:tcPr>
          <w:p w14:paraId="12ABA274" w14:textId="77777777" w:rsidR="00000000" w:rsidRDefault="0035631E">
            <w:pPr>
              <w:pStyle w:val="a3"/>
              <w:spacing w:before="40" w:beforeAutospacing="0" w:after="40" w:afterAutospacing="0"/>
              <w:rPr>
                <w:sz w:val="16"/>
                <w:szCs w:val="16"/>
              </w:rPr>
            </w:pPr>
            <w:r>
              <w:rPr>
                <w:sz w:val="16"/>
                <w:szCs w:val="16"/>
              </w:rPr>
              <w:t> </w:t>
            </w:r>
          </w:p>
        </w:tc>
        <w:tc>
          <w:tcPr>
            <w:tcW w:w="400" w:type="pct"/>
            <w:tcBorders>
              <w:top w:val="single" w:sz="8" w:space="0" w:color="000000"/>
            </w:tcBorders>
            <w:tcMar>
              <w:top w:w="0" w:type="dxa"/>
              <w:left w:w="60" w:type="dxa"/>
              <w:bottom w:w="0" w:type="dxa"/>
              <w:right w:w="60" w:type="dxa"/>
            </w:tcMar>
            <w:vAlign w:val="bottom"/>
            <w:hideMark/>
          </w:tcPr>
          <w:p w14:paraId="5D83FD67" w14:textId="77777777" w:rsidR="00000000" w:rsidRDefault="0035631E">
            <w:pPr>
              <w:pStyle w:val="a3"/>
              <w:spacing w:before="40" w:beforeAutospacing="0" w:after="40" w:afterAutospacing="0"/>
              <w:jc w:val="center"/>
              <w:rPr>
                <w:b/>
                <w:bCs/>
                <w:color w:val="000000"/>
                <w:sz w:val="16"/>
                <w:szCs w:val="16"/>
              </w:rPr>
            </w:pPr>
            <w:r>
              <w:rPr>
                <w:b/>
                <w:bCs/>
                <w:color w:val="000000"/>
                <w:sz w:val="16"/>
                <w:szCs w:val="16"/>
              </w:rPr>
              <w:t>File No.</w:t>
            </w:r>
          </w:p>
        </w:tc>
        <w:tc>
          <w:tcPr>
            <w:tcW w:w="42" w:type="pct"/>
            <w:tcBorders>
              <w:top w:val="single" w:sz="8" w:space="0" w:color="000000"/>
            </w:tcBorders>
            <w:tcMar>
              <w:top w:w="0" w:type="dxa"/>
              <w:left w:w="60" w:type="dxa"/>
              <w:bottom w:w="0" w:type="dxa"/>
              <w:right w:w="0" w:type="dxa"/>
            </w:tcMar>
            <w:vAlign w:val="bottom"/>
            <w:hideMark/>
          </w:tcPr>
          <w:p w14:paraId="2B9D3A47" w14:textId="77777777" w:rsidR="00000000" w:rsidRDefault="0035631E">
            <w:pPr>
              <w:pStyle w:val="a3"/>
              <w:spacing w:before="40" w:beforeAutospacing="0" w:after="40" w:afterAutospacing="0"/>
              <w:rPr>
                <w:sz w:val="16"/>
                <w:szCs w:val="16"/>
              </w:rPr>
            </w:pPr>
            <w:r>
              <w:rPr>
                <w:sz w:val="16"/>
                <w:szCs w:val="16"/>
              </w:rPr>
              <w:t> </w:t>
            </w:r>
          </w:p>
        </w:tc>
        <w:tc>
          <w:tcPr>
            <w:tcW w:w="504" w:type="pct"/>
            <w:tcBorders>
              <w:top w:val="single" w:sz="8" w:space="0" w:color="000000"/>
            </w:tcBorders>
            <w:tcMar>
              <w:top w:w="0" w:type="dxa"/>
              <w:left w:w="60" w:type="dxa"/>
              <w:bottom w:w="0" w:type="dxa"/>
              <w:right w:w="60" w:type="dxa"/>
            </w:tcMar>
            <w:vAlign w:val="bottom"/>
            <w:hideMark/>
          </w:tcPr>
          <w:p w14:paraId="49D171CF" w14:textId="77777777" w:rsidR="00000000" w:rsidRDefault="0035631E">
            <w:pPr>
              <w:pStyle w:val="a3"/>
              <w:spacing w:before="40" w:beforeAutospacing="0" w:after="40" w:afterAutospacing="0"/>
              <w:jc w:val="center"/>
              <w:rPr>
                <w:b/>
                <w:bCs/>
                <w:color w:val="000000"/>
                <w:sz w:val="16"/>
                <w:szCs w:val="16"/>
              </w:rPr>
            </w:pPr>
            <w:r>
              <w:rPr>
                <w:b/>
                <w:bCs/>
                <w:color w:val="000000"/>
                <w:sz w:val="16"/>
                <w:szCs w:val="16"/>
              </w:rPr>
              <w:t>Date Filed</w:t>
            </w:r>
          </w:p>
        </w:tc>
      </w:tr>
      <w:tr w:rsidR="00000000" w14:paraId="4D2C0941" w14:textId="77777777">
        <w:trPr>
          <w:divId w:val="1185749717"/>
          <w:jc w:val="center"/>
        </w:trPr>
        <w:tc>
          <w:tcPr>
            <w:tcW w:w="412" w:type="pct"/>
            <w:tcMar>
              <w:top w:w="0" w:type="dxa"/>
              <w:left w:w="60" w:type="dxa"/>
              <w:bottom w:w="0" w:type="dxa"/>
              <w:right w:w="60" w:type="dxa"/>
            </w:tcMar>
            <w:hideMark/>
          </w:tcPr>
          <w:p w14:paraId="64CE4C95" w14:textId="77777777" w:rsidR="00000000" w:rsidRDefault="0035631E">
            <w:pPr>
              <w:pStyle w:val="a3"/>
              <w:spacing w:before="0" w:beforeAutospacing="0" w:after="0" w:afterAutospacing="0"/>
              <w:jc w:val="center"/>
              <w:rPr>
                <w:sz w:val="12"/>
                <w:szCs w:val="12"/>
              </w:rPr>
            </w:pPr>
            <w:r>
              <w:rPr>
                <w:sz w:val="12"/>
                <w:szCs w:val="12"/>
              </w:rPr>
              <w:t> </w:t>
            </w:r>
          </w:p>
        </w:tc>
        <w:tc>
          <w:tcPr>
            <w:tcW w:w="2174" w:type="pct"/>
            <w:tcMar>
              <w:top w:w="0" w:type="dxa"/>
              <w:left w:w="60" w:type="dxa"/>
              <w:bottom w:w="0" w:type="dxa"/>
              <w:right w:w="40" w:type="dxa"/>
            </w:tcMar>
            <w:hideMark/>
          </w:tcPr>
          <w:p w14:paraId="595CE910" w14:textId="77777777" w:rsidR="00000000" w:rsidRDefault="0035631E">
            <w:pPr>
              <w:pStyle w:val="a3"/>
              <w:spacing w:before="0" w:beforeAutospacing="0" w:after="0" w:afterAutospacing="0"/>
              <w:rPr>
                <w:sz w:val="12"/>
                <w:szCs w:val="12"/>
              </w:rPr>
            </w:pPr>
            <w:r>
              <w:rPr>
                <w:sz w:val="12"/>
                <w:szCs w:val="12"/>
              </w:rPr>
              <w:t> </w:t>
            </w:r>
          </w:p>
        </w:tc>
        <w:tc>
          <w:tcPr>
            <w:tcW w:w="521" w:type="pct"/>
            <w:tcMar>
              <w:top w:w="0" w:type="dxa"/>
              <w:left w:w="60" w:type="dxa"/>
              <w:bottom w:w="0" w:type="dxa"/>
              <w:right w:w="0" w:type="dxa"/>
            </w:tcMar>
            <w:hideMark/>
          </w:tcPr>
          <w:p w14:paraId="5C660219" w14:textId="77777777" w:rsidR="00000000" w:rsidRDefault="0035631E">
            <w:pPr>
              <w:pStyle w:val="a3"/>
              <w:spacing w:before="0" w:beforeAutospacing="0" w:after="0" w:afterAutospacing="0"/>
              <w:jc w:val="center"/>
              <w:rPr>
                <w:sz w:val="12"/>
                <w:szCs w:val="12"/>
              </w:rPr>
            </w:pPr>
            <w:r>
              <w:rPr>
                <w:sz w:val="12"/>
                <w:szCs w:val="12"/>
              </w:rPr>
              <w:t> </w:t>
            </w:r>
          </w:p>
        </w:tc>
        <w:tc>
          <w:tcPr>
            <w:tcW w:w="905" w:type="pct"/>
            <w:tcMar>
              <w:top w:w="0" w:type="dxa"/>
              <w:left w:w="60" w:type="dxa"/>
              <w:bottom w:w="0" w:type="dxa"/>
              <w:right w:w="60" w:type="dxa"/>
            </w:tcMar>
            <w:hideMark/>
          </w:tcPr>
          <w:p w14:paraId="506B5984" w14:textId="77777777" w:rsidR="00000000" w:rsidRDefault="0035631E">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14:paraId="4155EE07" w14:textId="77777777" w:rsidR="00000000" w:rsidRDefault="0035631E">
            <w:pPr>
              <w:pStyle w:val="a3"/>
              <w:spacing w:before="0" w:beforeAutospacing="0" w:after="0" w:afterAutospacing="0"/>
              <w:rPr>
                <w:sz w:val="12"/>
                <w:szCs w:val="12"/>
              </w:rPr>
            </w:pPr>
            <w:r>
              <w:rPr>
                <w:sz w:val="12"/>
                <w:szCs w:val="12"/>
              </w:rPr>
              <w:t> </w:t>
            </w:r>
          </w:p>
        </w:tc>
        <w:tc>
          <w:tcPr>
            <w:tcW w:w="400" w:type="pct"/>
            <w:tcMar>
              <w:top w:w="0" w:type="dxa"/>
              <w:left w:w="60" w:type="dxa"/>
              <w:bottom w:w="0" w:type="dxa"/>
              <w:right w:w="60" w:type="dxa"/>
            </w:tcMar>
            <w:hideMark/>
          </w:tcPr>
          <w:p w14:paraId="18994A8D" w14:textId="77777777" w:rsidR="00000000" w:rsidRDefault="0035631E">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14:paraId="4BCDCC0D" w14:textId="77777777" w:rsidR="00000000" w:rsidRDefault="0035631E">
            <w:pPr>
              <w:pStyle w:val="a3"/>
              <w:spacing w:before="0" w:beforeAutospacing="0" w:after="0" w:afterAutospacing="0"/>
              <w:rPr>
                <w:sz w:val="12"/>
                <w:szCs w:val="12"/>
              </w:rPr>
            </w:pPr>
            <w:r>
              <w:rPr>
                <w:sz w:val="12"/>
                <w:szCs w:val="12"/>
              </w:rPr>
              <w:t> </w:t>
            </w:r>
          </w:p>
        </w:tc>
        <w:tc>
          <w:tcPr>
            <w:tcW w:w="504" w:type="pct"/>
            <w:tcMar>
              <w:top w:w="0" w:type="dxa"/>
              <w:left w:w="60" w:type="dxa"/>
              <w:bottom w:w="0" w:type="dxa"/>
              <w:right w:w="60" w:type="dxa"/>
            </w:tcMar>
            <w:hideMark/>
          </w:tcPr>
          <w:p w14:paraId="3119FDD8" w14:textId="77777777" w:rsidR="00000000" w:rsidRDefault="0035631E">
            <w:pPr>
              <w:pStyle w:val="a3"/>
              <w:spacing w:before="0" w:beforeAutospacing="0" w:after="0" w:afterAutospacing="0"/>
              <w:jc w:val="center"/>
              <w:rPr>
                <w:sz w:val="12"/>
                <w:szCs w:val="12"/>
              </w:rPr>
            </w:pPr>
            <w:r>
              <w:rPr>
                <w:sz w:val="12"/>
                <w:szCs w:val="12"/>
              </w:rPr>
              <w:t> </w:t>
            </w:r>
          </w:p>
        </w:tc>
      </w:tr>
      <w:tr w:rsidR="00000000" w14:paraId="1A7DFB97" w14:textId="77777777">
        <w:trPr>
          <w:divId w:val="1185749717"/>
          <w:jc w:val="center"/>
        </w:trPr>
        <w:tc>
          <w:tcPr>
            <w:tcW w:w="412" w:type="pct"/>
            <w:tcMar>
              <w:top w:w="0" w:type="dxa"/>
              <w:left w:w="60" w:type="dxa"/>
              <w:bottom w:w="0" w:type="dxa"/>
              <w:right w:w="60" w:type="dxa"/>
            </w:tcMar>
            <w:hideMark/>
          </w:tcPr>
          <w:p w14:paraId="2D6BEEE3" w14:textId="77777777" w:rsidR="00000000" w:rsidRDefault="0035631E">
            <w:pPr>
              <w:pStyle w:val="a3"/>
              <w:spacing w:before="0" w:beforeAutospacing="0" w:after="120" w:afterAutospacing="0"/>
              <w:jc w:val="center"/>
              <w:rPr>
                <w:color w:val="000000"/>
                <w:sz w:val="20"/>
                <w:szCs w:val="20"/>
              </w:rPr>
            </w:pPr>
            <w:r>
              <w:rPr>
                <w:color w:val="000000"/>
                <w:sz w:val="20"/>
                <w:szCs w:val="20"/>
                <w:shd w:val="clear" w:color="auto" w:fill="FFFFFF"/>
              </w:rPr>
              <w:t>  10.1</w:t>
            </w:r>
            <w:r>
              <w:rPr>
                <w:color w:val="000000"/>
                <w:sz w:val="20"/>
                <w:szCs w:val="20"/>
              </w:rPr>
              <w:t>§</w:t>
            </w:r>
          </w:p>
        </w:tc>
        <w:tc>
          <w:tcPr>
            <w:tcW w:w="2174" w:type="pct"/>
            <w:tcMar>
              <w:top w:w="0" w:type="dxa"/>
              <w:left w:w="60" w:type="dxa"/>
              <w:bottom w:w="0" w:type="dxa"/>
              <w:right w:w="40" w:type="dxa"/>
            </w:tcMar>
            <w:hideMark/>
          </w:tcPr>
          <w:p w14:paraId="20B84000" w14:textId="77777777" w:rsidR="00000000" w:rsidRDefault="0035631E">
            <w:pPr>
              <w:pStyle w:val="a3"/>
              <w:spacing w:before="0" w:beforeAutospacing="0" w:after="120" w:afterAutospacing="0"/>
              <w:rPr>
                <w:sz w:val="20"/>
                <w:szCs w:val="20"/>
              </w:rPr>
            </w:pPr>
            <w:hyperlink r:id="rId4" w:history="1">
              <w:r>
                <w:rPr>
                  <w:rStyle w:val="a4"/>
                  <w:sz w:val="20"/>
                  <w:szCs w:val="20"/>
                </w:rPr>
                <w:t>Supplemental Agreement to Cooperation Agreement, dated April 10, 2019, by and among Fulgent Genetics, Inc., Shenzhen Fujin Gene Technology Co., Ltd., Xilong Science Co., Ltd. and Fuzhou Jinqiang Investment Partnership (Li</w:t>
              </w:r>
              <w:r>
                <w:rPr>
                  <w:rStyle w:val="a4"/>
                  <w:sz w:val="20"/>
                  <w:szCs w:val="20"/>
                </w:rPr>
                <w:t>mited).</w:t>
              </w:r>
            </w:hyperlink>
          </w:p>
        </w:tc>
        <w:tc>
          <w:tcPr>
            <w:tcW w:w="521" w:type="pct"/>
            <w:tcMar>
              <w:top w:w="0" w:type="dxa"/>
              <w:left w:w="60" w:type="dxa"/>
              <w:bottom w:w="0" w:type="dxa"/>
              <w:right w:w="0" w:type="dxa"/>
            </w:tcMar>
            <w:hideMark/>
          </w:tcPr>
          <w:p w14:paraId="577C090E" w14:textId="77777777" w:rsidR="00000000" w:rsidRDefault="0035631E">
            <w:pPr>
              <w:pStyle w:val="a3"/>
              <w:spacing w:before="0" w:beforeAutospacing="0" w:after="120" w:afterAutospacing="0"/>
              <w:jc w:val="center"/>
              <w:rPr>
                <w:sz w:val="18"/>
                <w:szCs w:val="18"/>
              </w:rPr>
            </w:pPr>
            <w:r>
              <w:rPr>
                <w:sz w:val="18"/>
                <w:szCs w:val="18"/>
              </w:rPr>
              <w:t>X</w:t>
            </w:r>
          </w:p>
        </w:tc>
        <w:tc>
          <w:tcPr>
            <w:tcW w:w="905" w:type="pct"/>
            <w:tcMar>
              <w:top w:w="0" w:type="dxa"/>
              <w:left w:w="60" w:type="dxa"/>
              <w:bottom w:w="0" w:type="dxa"/>
              <w:right w:w="60" w:type="dxa"/>
            </w:tcMar>
            <w:hideMark/>
          </w:tcPr>
          <w:p w14:paraId="4C743BBF"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2224EA2D" w14:textId="77777777" w:rsidR="00000000" w:rsidRDefault="0035631E">
            <w:pPr>
              <w:pStyle w:val="a3"/>
              <w:spacing w:before="0" w:beforeAutospacing="0" w:after="120" w:afterAutospacing="0"/>
              <w:rPr>
                <w:sz w:val="20"/>
                <w:szCs w:val="20"/>
              </w:rPr>
            </w:pPr>
            <w:r>
              <w:rPr>
                <w:sz w:val="20"/>
                <w:szCs w:val="20"/>
              </w:rPr>
              <w:t> </w:t>
            </w:r>
          </w:p>
        </w:tc>
        <w:tc>
          <w:tcPr>
            <w:tcW w:w="400" w:type="pct"/>
            <w:tcMar>
              <w:top w:w="0" w:type="dxa"/>
              <w:left w:w="60" w:type="dxa"/>
              <w:bottom w:w="0" w:type="dxa"/>
              <w:right w:w="60" w:type="dxa"/>
            </w:tcMar>
            <w:hideMark/>
          </w:tcPr>
          <w:p w14:paraId="7D388760"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7CAE7591" w14:textId="77777777" w:rsidR="00000000" w:rsidRDefault="0035631E">
            <w:pPr>
              <w:pStyle w:val="a3"/>
              <w:spacing w:before="0" w:beforeAutospacing="0" w:after="120" w:afterAutospacing="0"/>
              <w:rPr>
                <w:sz w:val="20"/>
                <w:szCs w:val="20"/>
              </w:rPr>
            </w:pPr>
            <w:r>
              <w:rPr>
                <w:sz w:val="20"/>
                <w:szCs w:val="20"/>
              </w:rPr>
              <w:t> </w:t>
            </w:r>
          </w:p>
        </w:tc>
        <w:tc>
          <w:tcPr>
            <w:tcW w:w="504" w:type="pct"/>
            <w:tcMar>
              <w:top w:w="0" w:type="dxa"/>
              <w:left w:w="60" w:type="dxa"/>
              <w:bottom w:w="0" w:type="dxa"/>
              <w:right w:w="60" w:type="dxa"/>
            </w:tcMar>
            <w:hideMark/>
          </w:tcPr>
          <w:p w14:paraId="4BE13A14" w14:textId="77777777" w:rsidR="00000000" w:rsidRDefault="0035631E">
            <w:pPr>
              <w:pStyle w:val="a3"/>
              <w:spacing w:before="0" w:beforeAutospacing="0" w:after="120" w:afterAutospacing="0"/>
              <w:jc w:val="center"/>
              <w:rPr>
                <w:sz w:val="18"/>
                <w:szCs w:val="18"/>
              </w:rPr>
            </w:pPr>
            <w:r>
              <w:rPr>
                <w:sz w:val="18"/>
                <w:szCs w:val="18"/>
              </w:rPr>
              <w:t> </w:t>
            </w:r>
          </w:p>
        </w:tc>
      </w:tr>
      <w:tr w:rsidR="00000000" w14:paraId="1E93B89C" w14:textId="77777777">
        <w:trPr>
          <w:divId w:val="1185749717"/>
          <w:jc w:val="center"/>
        </w:trPr>
        <w:tc>
          <w:tcPr>
            <w:tcW w:w="412" w:type="pct"/>
            <w:tcMar>
              <w:top w:w="0" w:type="dxa"/>
              <w:left w:w="60" w:type="dxa"/>
              <w:bottom w:w="0" w:type="dxa"/>
              <w:right w:w="60" w:type="dxa"/>
            </w:tcMar>
            <w:hideMark/>
          </w:tcPr>
          <w:p w14:paraId="6E29A007" w14:textId="77777777" w:rsidR="00000000" w:rsidRDefault="0035631E">
            <w:pPr>
              <w:pStyle w:val="a3"/>
              <w:spacing w:before="0" w:beforeAutospacing="0" w:after="120" w:afterAutospacing="0"/>
              <w:jc w:val="center"/>
              <w:rPr>
                <w:color w:val="000000"/>
                <w:sz w:val="20"/>
                <w:szCs w:val="20"/>
              </w:rPr>
            </w:pPr>
            <w:r>
              <w:rPr>
                <w:color w:val="000000"/>
                <w:sz w:val="20"/>
                <w:szCs w:val="20"/>
                <w:shd w:val="clear" w:color="auto" w:fill="FFFFFF"/>
              </w:rPr>
              <w:t>  31.1*</w:t>
            </w:r>
          </w:p>
        </w:tc>
        <w:tc>
          <w:tcPr>
            <w:tcW w:w="2174" w:type="pct"/>
            <w:tcMar>
              <w:top w:w="0" w:type="dxa"/>
              <w:left w:w="60" w:type="dxa"/>
              <w:bottom w:w="0" w:type="dxa"/>
              <w:right w:w="40" w:type="dxa"/>
            </w:tcMar>
            <w:hideMark/>
          </w:tcPr>
          <w:p w14:paraId="4DED1405" w14:textId="77777777" w:rsidR="00000000" w:rsidRDefault="0035631E">
            <w:pPr>
              <w:pStyle w:val="a3"/>
              <w:spacing w:before="0" w:beforeAutospacing="0" w:after="120" w:afterAutospacing="0"/>
              <w:rPr>
                <w:sz w:val="20"/>
                <w:szCs w:val="20"/>
              </w:rPr>
            </w:pPr>
            <w:hyperlink r:id="rId5"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c>
          <w:tcPr>
            <w:tcW w:w="521" w:type="pct"/>
            <w:tcMar>
              <w:top w:w="0" w:type="dxa"/>
              <w:left w:w="60" w:type="dxa"/>
              <w:bottom w:w="0" w:type="dxa"/>
              <w:right w:w="0" w:type="dxa"/>
            </w:tcMar>
            <w:hideMark/>
          </w:tcPr>
          <w:p w14:paraId="1B25D7D0" w14:textId="77777777" w:rsidR="00000000" w:rsidRDefault="0035631E">
            <w:pPr>
              <w:pStyle w:val="a3"/>
              <w:spacing w:before="0" w:beforeAutospacing="0" w:after="120" w:afterAutospacing="0"/>
              <w:jc w:val="center"/>
              <w:rPr>
                <w:sz w:val="18"/>
                <w:szCs w:val="18"/>
              </w:rPr>
            </w:pPr>
            <w:r>
              <w:rPr>
                <w:sz w:val="18"/>
                <w:szCs w:val="18"/>
              </w:rPr>
              <w:t>X</w:t>
            </w:r>
          </w:p>
        </w:tc>
        <w:tc>
          <w:tcPr>
            <w:tcW w:w="905" w:type="pct"/>
            <w:tcMar>
              <w:top w:w="0" w:type="dxa"/>
              <w:left w:w="60" w:type="dxa"/>
              <w:bottom w:w="0" w:type="dxa"/>
              <w:right w:w="60" w:type="dxa"/>
            </w:tcMar>
            <w:hideMark/>
          </w:tcPr>
          <w:p w14:paraId="15D511CB"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2A185A4F" w14:textId="77777777" w:rsidR="00000000" w:rsidRDefault="0035631E">
            <w:pPr>
              <w:pStyle w:val="a3"/>
              <w:spacing w:before="0" w:beforeAutospacing="0" w:after="120" w:afterAutospacing="0"/>
              <w:rPr>
                <w:sz w:val="20"/>
                <w:szCs w:val="20"/>
              </w:rPr>
            </w:pPr>
            <w:r>
              <w:rPr>
                <w:sz w:val="20"/>
                <w:szCs w:val="20"/>
              </w:rPr>
              <w:t> </w:t>
            </w:r>
          </w:p>
        </w:tc>
        <w:tc>
          <w:tcPr>
            <w:tcW w:w="400" w:type="pct"/>
            <w:tcMar>
              <w:top w:w="0" w:type="dxa"/>
              <w:left w:w="60" w:type="dxa"/>
              <w:bottom w:w="0" w:type="dxa"/>
              <w:right w:w="60" w:type="dxa"/>
            </w:tcMar>
            <w:hideMark/>
          </w:tcPr>
          <w:p w14:paraId="034D6012"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4A6B3E12" w14:textId="77777777" w:rsidR="00000000" w:rsidRDefault="0035631E">
            <w:pPr>
              <w:pStyle w:val="a3"/>
              <w:spacing w:before="0" w:beforeAutospacing="0" w:after="120" w:afterAutospacing="0"/>
              <w:rPr>
                <w:sz w:val="20"/>
                <w:szCs w:val="20"/>
              </w:rPr>
            </w:pPr>
            <w:r>
              <w:rPr>
                <w:sz w:val="20"/>
                <w:szCs w:val="20"/>
              </w:rPr>
              <w:t> </w:t>
            </w:r>
          </w:p>
        </w:tc>
        <w:tc>
          <w:tcPr>
            <w:tcW w:w="504" w:type="pct"/>
            <w:tcMar>
              <w:top w:w="0" w:type="dxa"/>
              <w:left w:w="60" w:type="dxa"/>
              <w:bottom w:w="0" w:type="dxa"/>
              <w:right w:w="60" w:type="dxa"/>
            </w:tcMar>
            <w:hideMark/>
          </w:tcPr>
          <w:p w14:paraId="0F3926D7" w14:textId="77777777" w:rsidR="00000000" w:rsidRDefault="0035631E">
            <w:pPr>
              <w:pStyle w:val="a3"/>
              <w:spacing w:before="0" w:beforeAutospacing="0" w:after="120" w:afterAutospacing="0"/>
              <w:jc w:val="center"/>
              <w:rPr>
                <w:sz w:val="18"/>
                <w:szCs w:val="18"/>
              </w:rPr>
            </w:pPr>
            <w:r>
              <w:rPr>
                <w:sz w:val="18"/>
                <w:szCs w:val="18"/>
              </w:rPr>
              <w:t> </w:t>
            </w:r>
          </w:p>
        </w:tc>
      </w:tr>
      <w:tr w:rsidR="00000000" w14:paraId="566E0840" w14:textId="77777777">
        <w:trPr>
          <w:divId w:val="1185749717"/>
          <w:jc w:val="center"/>
        </w:trPr>
        <w:tc>
          <w:tcPr>
            <w:tcW w:w="412" w:type="pct"/>
            <w:tcMar>
              <w:top w:w="0" w:type="dxa"/>
              <w:left w:w="60" w:type="dxa"/>
              <w:bottom w:w="0" w:type="dxa"/>
              <w:right w:w="60" w:type="dxa"/>
            </w:tcMar>
            <w:hideMark/>
          </w:tcPr>
          <w:p w14:paraId="241DFC7C" w14:textId="77777777" w:rsidR="00000000" w:rsidRDefault="0035631E">
            <w:pPr>
              <w:pStyle w:val="a3"/>
              <w:spacing w:before="0" w:beforeAutospacing="0" w:after="120" w:afterAutospacing="0"/>
              <w:jc w:val="center"/>
              <w:rPr>
                <w:color w:val="000000"/>
                <w:sz w:val="20"/>
                <w:szCs w:val="20"/>
              </w:rPr>
            </w:pPr>
            <w:r>
              <w:rPr>
                <w:color w:val="000000"/>
                <w:sz w:val="20"/>
                <w:szCs w:val="20"/>
                <w:shd w:val="clear" w:color="auto" w:fill="FFFFFF"/>
              </w:rPr>
              <w:t>  31.2*</w:t>
            </w:r>
          </w:p>
        </w:tc>
        <w:tc>
          <w:tcPr>
            <w:tcW w:w="2174" w:type="pct"/>
            <w:tcMar>
              <w:top w:w="0" w:type="dxa"/>
              <w:left w:w="60" w:type="dxa"/>
              <w:bottom w:w="0" w:type="dxa"/>
              <w:right w:w="40" w:type="dxa"/>
            </w:tcMar>
            <w:hideMark/>
          </w:tcPr>
          <w:p w14:paraId="2D6BE349" w14:textId="77777777" w:rsidR="00000000" w:rsidRDefault="0035631E">
            <w:pPr>
              <w:pStyle w:val="a3"/>
              <w:spacing w:before="0" w:beforeAutospacing="0" w:after="120" w:afterAutospacing="0"/>
              <w:rPr>
                <w:sz w:val="20"/>
                <w:szCs w:val="20"/>
              </w:rPr>
            </w:pPr>
            <w:hyperlink r:id="rId6" w:history="1">
              <w:r>
                <w:rPr>
                  <w:rStyle w:val="a4"/>
                  <w:sz w:val="20"/>
                  <w:szCs w:val="20"/>
                </w:rPr>
                <w:t>Certification of Principal Financial Officer pursuant to Rules 13a-14(a) and 15d-14(a) under the Securities Exchange Act of 1934, as adopted pursuant to Section 302 of the Sarbanes-Oxley Act of 2002.</w:t>
              </w:r>
            </w:hyperlink>
          </w:p>
        </w:tc>
        <w:tc>
          <w:tcPr>
            <w:tcW w:w="521" w:type="pct"/>
            <w:tcMar>
              <w:top w:w="0" w:type="dxa"/>
              <w:left w:w="60" w:type="dxa"/>
              <w:bottom w:w="0" w:type="dxa"/>
              <w:right w:w="0" w:type="dxa"/>
            </w:tcMar>
            <w:hideMark/>
          </w:tcPr>
          <w:p w14:paraId="1EFB30E0" w14:textId="77777777" w:rsidR="00000000" w:rsidRDefault="0035631E">
            <w:pPr>
              <w:pStyle w:val="a3"/>
              <w:spacing w:before="0" w:beforeAutospacing="0" w:after="120" w:afterAutospacing="0"/>
              <w:jc w:val="center"/>
              <w:rPr>
                <w:color w:val="000000"/>
                <w:sz w:val="18"/>
                <w:szCs w:val="18"/>
              </w:rPr>
            </w:pPr>
            <w:r>
              <w:rPr>
                <w:color w:val="000000"/>
                <w:sz w:val="18"/>
                <w:szCs w:val="18"/>
              </w:rPr>
              <w:t>X</w:t>
            </w:r>
          </w:p>
        </w:tc>
        <w:tc>
          <w:tcPr>
            <w:tcW w:w="905" w:type="pct"/>
            <w:tcMar>
              <w:top w:w="0" w:type="dxa"/>
              <w:left w:w="60" w:type="dxa"/>
              <w:bottom w:w="0" w:type="dxa"/>
              <w:right w:w="60" w:type="dxa"/>
            </w:tcMar>
            <w:hideMark/>
          </w:tcPr>
          <w:p w14:paraId="258ED48C"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737CCA29" w14:textId="77777777" w:rsidR="00000000" w:rsidRDefault="0035631E">
            <w:pPr>
              <w:pStyle w:val="a3"/>
              <w:spacing w:before="0" w:beforeAutospacing="0" w:after="120" w:afterAutospacing="0"/>
              <w:rPr>
                <w:sz w:val="20"/>
                <w:szCs w:val="20"/>
              </w:rPr>
            </w:pPr>
            <w:r>
              <w:rPr>
                <w:sz w:val="20"/>
                <w:szCs w:val="20"/>
              </w:rPr>
              <w:t> </w:t>
            </w:r>
          </w:p>
        </w:tc>
        <w:tc>
          <w:tcPr>
            <w:tcW w:w="400" w:type="pct"/>
            <w:tcMar>
              <w:top w:w="0" w:type="dxa"/>
              <w:left w:w="60" w:type="dxa"/>
              <w:bottom w:w="0" w:type="dxa"/>
              <w:right w:w="60" w:type="dxa"/>
            </w:tcMar>
            <w:hideMark/>
          </w:tcPr>
          <w:p w14:paraId="156475CB"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4A0799A1" w14:textId="77777777" w:rsidR="00000000" w:rsidRDefault="0035631E">
            <w:pPr>
              <w:pStyle w:val="a3"/>
              <w:spacing w:before="0" w:beforeAutospacing="0" w:after="120" w:afterAutospacing="0"/>
              <w:rPr>
                <w:sz w:val="20"/>
                <w:szCs w:val="20"/>
              </w:rPr>
            </w:pPr>
            <w:r>
              <w:rPr>
                <w:sz w:val="20"/>
                <w:szCs w:val="20"/>
              </w:rPr>
              <w:t> </w:t>
            </w:r>
          </w:p>
        </w:tc>
        <w:tc>
          <w:tcPr>
            <w:tcW w:w="504" w:type="pct"/>
            <w:tcMar>
              <w:top w:w="0" w:type="dxa"/>
              <w:left w:w="60" w:type="dxa"/>
              <w:bottom w:w="0" w:type="dxa"/>
              <w:right w:w="60" w:type="dxa"/>
            </w:tcMar>
            <w:hideMark/>
          </w:tcPr>
          <w:p w14:paraId="209D87C3" w14:textId="77777777" w:rsidR="00000000" w:rsidRDefault="0035631E">
            <w:pPr>
              <w:pStyle w:val="a3"/>
              <w:spacing w:before="0" w:beforeAutospacing="0" w:after="120" w:afterAutospacing="0"/>
              <w:jc w:val="center"/>
              <w:rPr>
                <w:sz w:val="18"/>
                <w:szCs w:val="18"/>
              </w:rPr>
            </w:pPr>
            <w:r>
              <w:rPr>
                <w:sz w:val="18"/>
                <w:szCs w:val="18"/>
              </w:rPr>
              <w:t> </w:t>
            </w:r>
          </w:p>
        </w:tc>
      </w:tr>
      <w:tr w:rsidR="00000000" w14:paraId="04DADA3F" w14:textId="77777777">
        <w:trPr>
          <w:divId w:val="1185749717"/>
          <w:jc w:val="center"/>
        </w:trPr>
        <w:tc>
          <w:tcPr>
            <w:tcW w:w="412" w:type="pct"/>
            <w:tcMar>
              <w:top w:w="0" w:type="dxa"/>
              <w:left w:w="60" w:type="dxa"/>
              <w:bottom w:w="0" w:type="dxa"/>
              <w:right w:w="60" w:type="dxa"/>
            </w:tcMar>
            <w:hideMark/>
          </w:tcPr>
          <w:p w14:paraId="563F52DE" w14:textId="77777777" w:rsidR="00000000" w:rsidRDefault="0035631E">
            <w:pPr>
              <w:pStyle w:val="a3"/>
              <w:spacing w:before="0" w:beforeAutospacing="0" w:after="120" w:afterAutospacing="0"/>
              <w:jc w:val="center"/>
              <w:rPr>
                <w:color w:val="000000"/>
                <w:sz w:val="20"/>
                <w:szCs w:val="20"/>
              </w:rPr>
            </w:pPr>
            <w:r>
              <w:rPr>
                <w:color w:val="000000"/>
                <w:sz w:val="20"/>
                <w:szCs w:val="20"/>
                <w:shd w:val="clear" w:color="auto" w:fill="FFFFFF"/>
              </w:rPr>
              <w:t>  32.1**</w:t>
            </w:r>
          </w:p>
        </w:tc>
        <w:tc>
          <w:tcPr>
            <w:tcW w:w="2174" w:type="pct"/>
            <w:tcMar>
              <w:top w:w="0" w:type="dxa"/>
              <w:left w:w="60" w:type="dxa"/>
              <w:bottom w:w="0" w:type="dxa"/>
              <w:right w:w="40" w:type="dxa"/>
            </w:tcMar>
            <w:hideMark/>
          </w:tcPr>
          <w:p w14:paraId="565B03C3" w14:textId="77777777" w:rsidR="00000000" w:rsidRDefault="0035631E">
            <w:pPr>
              <w:pStyle w:val="a3"/>
              <w:spacing w:before="0" w:beforeAutospacing="0" w:after="120" w:afterAutospacing="0"/>
              <w:rPr>
                <w:sz w:val="20"/>
                <w:szCs w:val="20"/>
              </w:rPr>
            </w:pPr>
            <w:hyperlink r:id="rId7" w:history="1">
              <w:r>
                <w:rPr>
                  <w:rStyle w:val="a4"/>
                  <w:sz w:val="20"/>
                  <w:szCs w:val="20"/>
                </w:rPr>
                <w:t>Certification of Principal Executive Officer and Principal Financial Officer pursuant to 18 U.S.C. Section 1350, as adopted pursuant to Section 906 of the Sarbanes-Oxley Act of 2002.</w:t>
              </w:r>
            </w:hyperlink>
          </w:p>
        </w:tc>
        <w:tc>
          <w:tcPr>
            <w:tcW w:w="521" w:type="pct"/>
            <w:tcMar>
              <w:top w:w="0" w:type="dxa"/>
              <w:left w:w="60" w:type="dxa"/>
              <w:bottom w:w="0" w:type="dxa"/>
              <w:right w:w="0" w:type="dxa"/>
            </w:tcMar>
            <w:hideMark/>
          </w:tcPr>
          <w:p w14:paraId="7CAC2601" w14:textId="77777777" w:rsidR="00000000" w:rsidRDefault="0035631E">
            <w:pPr>
              <w:pStyle w:val="a3"/>
              <w:spacing w:before="0" w:beforeAutospacing="0" w:after="120" w:afterAutospacing="0"/>
              <w:jc w:val="center"/>
              <w:rPr>
                <w:color w:val="000000"/>
                <w:sz w:val="18"/>
                <w:szCs w:val="18"/>
              </w:rPr>
            </w:pPr>
            <w:r>
              <w:rPr>
                <w:color w:val="000000"/>
                <w:sz w:val="18"/>
                <w:szCs w:val="18"/>
              </w:rPr>
              <w:t>X</w:t>
            </w:r>
          </w:p>
        </w:tc>
        <w:tc>
          <w:tcPr>
            <w:tcW w:w="905" w:type="pct"/>
            <w:tcMar>
              <w:top w:w="0" w:type="dxa"/>
              <w:left w:w="60" w:type="dxa"/>
              <w:bottom w:w="0" w:type="dxa"/>
              <w:right w:w="60" w:type="dxa"/>
            </w:tcMar>
            <w:hideMark/>
          </w:tcPr>
          <w:p w14:paraId="733AF038"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371E77ED" w14:textId="77777777" w:rsidR="00000000" w:rsidRDefault="0035631E">
            <w:pPr>
              <w:pStyle w:val="a3"/>
              <w:spacing w:before="0" w:beforeAutospacing="0" w:after="120" w:afterAutospacing="0"/>
              <w:rPr>
                <w:sz w:val="20"/>
                <w:szCs w:val="20"/>
              </w:rPr>
            </w:pPr>
            <w:r>
              <w:rPr>
                <w:sz w:val="20"/>
                <w:szCs w:val="20"/>
              </w:rPr>
              <w:t> </w:t>
            </w:r>
          </w:p>
        </w:tc>
        <w:tc>
          <w:tcPr>
            <w:tcW w:w="400" w:type="pct"/>
            <w:tcMar>
              <w:top w:w="0" w:type="dxa"/>
              <w:left w:w="60" w:type="dxa"/>
              <w:bottom w:w="0" w:type="dxa"/>
              <w:right w:w="60" w:type="dxa"/>
            </w:tcMar>
            <w:hideMark/>
          </w:tcPr>
          <w:p w14:paraId="26EB8203"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33E7686F" w14:textId="77777777" w:rsidR="00000000" w:rsidRDefault="0035631E">
            <w:pPr>
              <w:pStyle w:val="a3"/>
              <w:spacing w:before="0" w:beforeAutospacing="0" w:after="120" w:afterAutospacing="0"/>
              <w:rPr>
                <w:sz w:val="20"/>
                <w:szCs w:val="20"/>
              </w:rPr>
            </w:pPr>
            <w:r>
              <w:rPr>
                <w:sz w:val="20"/>
                <w:szCs w:val="20"/>
              </w:rPr>
              <w:t> </w:t>
            </w:r>
          </w:p>
        </w:tc>
        <w:tc>
          <w:tcPr>
            <w:tcW w:w="504" w:type="pct"/>
            <w:tcMar>
              <w:top w:w="0" w:type="dxa"/>
              <w:left w:w="60" w:type="dxa"/>
              <w:bottom w:w="0" w:type="dxa"/>
              <w:right w:w="60" w:type="dxa"/>
            </w:tcMar>
            <w:hideMark/>
          </w:tcPr>
          <w:p w14:paraId="4F9E3EC5" w14:textId="77777777" w:rsidR="00000000" w:rsidRDefault="0035631E">
            <w:pPr>
              <w:pStyle w:val="a3"/>
              <w:spacing w:before="0" w:beforeAutospacing="0" w:after="120" w:afterAutospacing="0"/>
              <w:jc w:val="center"/>
              <w:rPr>
                <w:sz w:val="18"/>
                <w:szCs w:val="18"/>
              </w:rPr>
            </w:pPr>
            <w:r>
              <w:rPr>
                <w:sz w:val="18"/>
                <w:szCs w:val="18"/>
              </w:rPr>
              <w:t> </w:t>
            </w:r>
          </w:p>
        </w:tc>
      </w:tr>
      <w:tr w:rsidR="00000000" w14:paraId="4853D44E" w14:textId="77777777">
        <w:trPr>
          <w:divId w:val="1185749717"/>
          <w:jc w:val="center"/>
        </w:trPr>
        <w:tc>
          <w:tcPr>
            <w:tcW w:w="412" w:type="pct"/>
            <w:tcMar>
              <w:top w:w="0" w:type="dxa"/>
              <w:left w:w="60" w:type="dxa"/>
              <w:bottom w:w="0" w:type="dxa"/>
              <w:right w:w="60" w:type="dxa"/>
            </w:tcMar>
            <w:vAlign w:val="bottom"/>
            <w:hideMark/>
          </w:tcPr>
          <w:p w14:paraId="5AF34BB9" w14:textId="77777777" w:rsidR="00000000" w:rsidRDefault="0035631E">
            <w:pPr>
              <w:pStyle w:val="a3"/>
              <w:spacing w:before="0" w:beforeAutospacing="0" w:after="120" w:afterAutospacing="0"/>
              <w:jc w:val="center"/>
              <w:rPr>
                <w:color w:val="000000"/>
                <w:sz w:val="18"/>
                <w:szCs w:val="18"/>
              </w:rPr>
            </w:pPr>
            <w:r>
              <w:rPr>
                <w:color w:val="000000"/>
                <w:sz w:val="18"/>
                <w:szCs w:val="18"/>
              </w:rPr>
              <w:t>101.INS</w:t>
            </w:r>
            <w:r>
              <w:rPr>
                <w:color w:val="000000"/>
                <w:sz w:val="20"/>
                <w:szCs w:val="20"/>
                <w:shd w:val="clear" w:color="auto" w:fill="FFFFFF"/>
              </w:rPr>
              <w:t>*</w:t>
            </w:r>
          </w:p>
        </w:tc>
        <w:tc>
          <w:tcPr>
            <w:tcW w:w="2174" w:type="pct"/>
            <w:tcMar>
              <w:top w:w="0" w:type="dxa"/>
              <w:left w:w="60" w:type="dxa"/>
              <w:bottom w:w="0" w:type="dxa"/>
              <w:right w:w="40" w:type="dxa"/>
            </w:tcMar>
            <w:vAlign w:val="bottom"/>
            <w:hideMark/>
          </w:tcPr>
          <w:p w14:paraId="42ACD1D2" w14:textId="77777777" w:rsidR="00000000" w:rsidRDefault="0035631E">
            <w:pPr>
              <w:pStyle w:val="a3"/>
              <w:spacing w:before="0" w:beforeAutospacing="0" w:after="120" w:afterAutospacing="0"/>
              <w:rPr>
                <w:color w:val="000000"/>
                <w:sz w:val="18"/>
                <w:szCs w:val="18"/>
              </w:rPr>
            </w:pPr>
            <w:r>
              <w:rPr>
                <w:color w:val="000000"/>
                <w:sz w:val="18"/>
                <w:szCs w:val="18"/>
              </w:rPr>
              <w:t>XBRL Instance Document</w:t>
            </w:r>
          </w:p>
        </w:tc>
        <w:tc>
          <w:tcPr>
            <w:tcW w:w="521" w:type="pct"/>
            <w:tcMar>
              <w:top w:w="0" w:type="dxa"/>
              <w:left w:w="60" w:type="dxa"/>
              <w:bottom w:w="0" w:type="dxa"/>
              <w:right w:w="0" w:type="dxa"/>
            </w:tcMar>
            <w:hideMark/>
          </w:tcPr>
          <w:p w14:paraId="7AFA486A" w14:textId="77777777" w:rsidR="00000000" w:rsidRDefault="0035631E">
            <w:pPr>
              <w:pStyle w:val="a3"/>
              <w:spacing w:before="0" w:beforeAutospacing="0" w:after="120" w:afterAutospacing="0"/>
              <w:jc w:val="center"/>
              <w:rPr>
                <w:color w:val="000000"/>
                <w:sz w:val="18"/>
                <w:szCs w:val="18"/>
              </w:rPr>
            </w:pPr>
            <w:r>
              <w:rPr>
                <w:color w:val="000000"/>
                <w:sz w:val="18"/>
                <w:szCs w:val="18"/>
              </w:rPr>
              <w:t>X</w:t>
            </w:r>
          </w:p>
        </w:tc>
        <w:tc>
          <w:tcPr>
            <w:tcW w:w="905" w:type="pct"/>
            <w:tcMar>
              <w:top w:w="0" w:type="dxa"/>
              <w:left w:w="60" w:type="dxa"/>
              <w:bottom w:w="0" w:type="dxa"/>
              <w:right w:w="60" w:type="dxa"/>
            </w:tcMar>
            <w:hideMark/>
          </w:tcPr>
          <w:p w14:paraId="6EB9169F"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hideMark/>
          </w:tcPr>
          <w:p w14:paraId="4DA5C560" w14:textId="77777777" w:rsidR="00000000" w:rsidRDefault="0035631E">
            <w:pPr>
              <w:pStyle w:val="a3"/>
              <w:spacing w:before="0" w:beforeAutospacing="0" w:after="120" w:afterAutospacing="0"/>
              <w:rPr>
                <w:sz w:val="20"/>
                <w:szCs w:val="20"/>
              </w:rPr>
            </w:pPr>
            <w:r>
              <w:rPr>
                <w:sz w:val="20"/>
                <w:szCs w:val="20"/>
              </w:rPr>
              <w:t> </w:t>
            </w:r>
          </w:p>
        </w:tc>
        <w:tc>
          <w:tcPr>
            <w:tcW w:w="400" w:type="pct"/>
            <w:tcMar>
              <w:top w:w="0" w:type="dxa"/>
              <w:left w:w="60" w:type="dxa"/>
              <w:bottom w:w="0" w:type="dxa"/>
              <w:right w:w="60" w:type="dxa"/>
            </w:tcMar>
            <w:hideMark/>
          </w:tcPr>
          <w:p w14:paraId="6B91D834"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5520250C" w14:textId="77777777" w:rsidR="00000000" w:rsidRDefault="0035631E">
            <w:pPr>
              <w:pStyle w:val="a3"/>
              <w:spacing w:before="0" w:beforeAutospacing="0" w:after="120" w:afterAutospacing="0"/>
              <w:rPr>
                <w:sz w:val="20"/>
                <w:szCs w:val="20"/>
              </w:rPr>
            </w:pPr>
            <w:r>
              <w:rPr>
                <w:sz w:val="20"/>
                <w:szCs w:val="20"/>
              </w:rPr>
              <w:t> </w:t>
            </w:r>
          </w:p>
        </w:tc>
        <w:tc>
          <w:tcPr>
            <w:tcW w:w="504" w:type="pct"/>
            <w:tcMar>
              <w:top w:w="0" w:type="dxa"/>
              <w:left w:w="60" w:type="dxa"/>
              <w:bottom w:w="0" w:type="dxa"/>
              <w:right w:w="60" w:type="dxa"/>
            </w:tcMar>
            <w:hideMark/>
          </w:tcPr>
          <w:p w14:paraId="4D3A1566" w14:textId="77777777" w:rsidR="00000000" w:rsidRDefault="0035631E">
            <w:pPr>
              <w:pStyle w:val="a3"/>
              <w:spacing w:before="0" w:beforeAutospacing="0" w:after="120" w:afterAutospacing="0"/>
              <w:jc w:val="center"/>
              <w:rPr>
                <w:sz w:val="18"/>
                <w:szCs w:val="18"/>
              </w:rPr>
            </w:pPr>
            <w:r>
              <w:rPr>
                <w:sz w:val="18"/>
                <w:szCs w:val="18"/>
              </w:rPr>
              <w:t> </w:t>
            </w:r>
          </w:p>
        </w:tc>
      </w:tr>
      <w:tr w:rsidR="00000000" w14:paraId="0AF2C2FF" w14:textId="77777777">
        <w:trPr>
          <w:divId w:val="1185749717"/>
          <w:jc w:val="center"/>
        </w:trPr>
        <w:tc>
          <w:tcPr>
            <w:tcW w:w="412" w:type="pct"/>
            <w:tcMar>
              <w:top w:w="0" w:type="dxa"/>
              <w:left w:w="60" w:type="dxa"/>
              <w:bottom w:w="0" w:type="dxa"/>
              <w:right w:w="60" w:type="dxa"/>
            </w:tcMar>
            <w:vAlign w:val="bottom"/>
            <w:hideMark/>
          </w:tcPr>
          <w:p w14:paraId="53047D8A" w14:textId="77777777" w:rsidR="00000000" w:rsidRDefault="0035631E">
            <w:pPr>
              <w:pStyle w:val="a3"/>
              <w:spacing w:before="0" w:beforeAutospacing="0" w:after="120" w:afterAutospacing="0"/>
              <w:jc w:val="center"/>
              <w:rPr>
                <w:color w:val="000000"/>
                <w:sz w:val="18"/>
                <w:szCs w:val="18"/>
              </w:rPr>
            </w:pPr>
            <w:r>
              <w:rPr>
                <w:color w:val="000000"/>
                <w:sz w:val="18"/>
                <w:szCs w:val="18"/>
              </w:rPr>
              <w:t>101.SCH</w:t>
            </w:r>
            <w:r>
              <w:rPr>
                <w:color w:val="000000"/>
                <w:sz w:val="20"/>
                <w:szCs w:val="20"/>
                <w:shd w:val="clear" w:color="auto" w:fill="FFFFFF"/>
              </w:rPr>
              <w:t>*</w:t>
            </w:r>
          </w:p>
        </w:tc>
        <w:tc>
          <w:tcPr>
            <w:tcW w:w="2174" w:type="pct"/>
            <w:tcMar>
              <w:top w:w="0" w:type="dxa"/>
              <w:left w:w="60" w:type="dxa"/>
              <w:bottom w:w="0" w:type="dxa"/>
              <w:right w:w="40" w:type="dxa"/>
            </w:tcMar>
            <w:vAlign w:val="bottom"/>
            <w:hideMark/>
          </w:tcPr>
          <w:p w14:paraId="6E5102BA" w14:textId="77777777" w:rsidR="00000000" w:rsidRDefault="0035631E">
            <w:pPr>
              <w:pStyle w:val="a3"/>
              <w:spacing w:before="0" w:beforeAutospacing="0" w:after="0" w:afterAutospacing="0"/>
              <w:rPr>
                <w:color w:val="000000"/>
                <w:sz w:val="18"/>
                <w:szCs w:val="18"/>
              </w:rPr>
            </w:pPr>
            <w:r>
              <w:rPr>
                <w:color w:val="000000"/>
                <w:sz w:val="18"/>
                <w:szCs w:val="18"/>
              </w:rPr>
              <w:t>XBRL Taxonomy Extension Schema Document</w:t>
            </w:r>
          </w:p>
        </w:tc>
        <w:tc>
          <w:tcPr>
            <w:tcW w:w="521" w:type="pct"/>
            <w:tcMar>
              <w:top w:w="0" w:type="dxa"/>
              <w:left w:w="60" w:type="dxa"/>
              <w:bottom w:w="0" w:type="dxa"/>
              <w:right w:w="0" w:type="dxa"/>
            </w:tcMar>
            <w:hideMark/>
          </w:tcPr>
          <w:p w14:paraId="34E2937B" w14:textId="77777777" w:rsidR="00000000" w:rsidRDefault="0035631E">
            <w:pPr>
              <w:pStyle w:val="a3"/>
              <w:spacing w:before="0" w:beforeAutospacing="0" w:after="120" w:afterAutospacing="0"/>
              <w:jc w:val="center"/>
              <w:rPr>
                <w:color w:val="000000"/>
                <w:sz w:val="18"/>
                <w:szCs w:val="18"/>
              </w:rPr>
            </w:pPr>
            <w:r>
              <w:rPr>
                <w:color w:val="000000"/>
                <w:sz w:val="18"/>
                <w:szCs w:val="18"/>
              </w:rPr>
              <w:t>X</w:t>
            </w:r>
          </w:p>
        </w:tc>
        <w:tc>
          <w:tcPr>
            <w:tcW w:w="905" w:type="pct"/>
            <w:tcMar>
              <w:top w:w="0" w:type="dxa"/>
              <w:left w:w="60" w:type="dxa"/>
              <w:bottom w:w="0" w:type="dxa"/>
              <w:right w:w="60" w:type="dxa"/>
            </w:tcMar>
            <w:hideMark/>
          </w:tcPr>
          <w:p w14:paraId="73409D89"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hideMark/>
          </w:tcPr>
          <w:p w14:paraId="10E89865" w14:textId="77777777" w:rsidR="00000000" w:rsidRDefault="0035631E">
            <w:pPr>
              <w:pStyle w:val="a3"/>
              <w:spacing w:before="0" w:beforeAutospacing="0" w:after="120" w:afterAutospacing="0"/>
              <w:rPr>
                <w:sz w:val="20"/>
                <w:szCs w:val="20"/>
              </w:rPr>
            </w:pPr>
            <w:r>
              <w:rPr>
                <w:sz w:val="20"/>
                <w:szCs w:val="20"/>
              </w:rPr>
              <w:t> </w:t>
            </w:r>
          </w:p>
        </w:tc>
        <w:tc>
          <w:tcPr>
            <w:tcW w:w="400" w:type="pct"/>
            <w:tcMar>
              <w:top w:w="0" w:type="dxa"/>
              <w:left w:w="60" w:type="dxa"/>
              <w:bottom w:w="0" w:type="dxa"/>
              <w:right w:w="60" w:type="dxa"/>
            </w:tcMar>
            <w:hideMark/>
          </w:tcPr>
          <w:p w14:paraId="462B057A" w14:textId="77777777" w:rsidR="00000000" w:rsidRDefault="0035631E">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14:paraId="7B7DE84B" w14:textId="77777777" w:rsidR="00000000" w:rsidRDefault="0035631E">
            <w:pPr>
              <w:pStyle w:val="a3"/>
              <w:spacing w:before="0" w:beforeAutospacing="0" w:after="120" w:afterAutospacing="0"/>
              <w:rPr>
                <w:sz w:val="20"/>
                <w:szCs w:val="20"/>
              </w:rPr>
            </w:pPr>
            <w:r>
              <w:rPr>
                <w:sz w:val="20"/>
                <w:szCs w:val="20"/>
              </w:rPr>
              <w:t> </w:t>
            </w:r>
          </w:p>
        </w:tc>
        <w:tc>
          <w:tcPr>
            <w:tcW w:w="504" w:type="pct"/>
            <w:tcMar>
              <w:top w:w="0" w:type="dxa"/>
              <w:left w:w="60" w:type="dxa"/>
              <w:bottom w:w="0" w:type="dxa"/>
              <w:right w:w="60" w:type="dxa"/>
            </w:tcMar>
            <w:hideMark/>
          </w:tcPr>
          <w:p w14:paraId="28457052" w14:textId="77777777" w:rsidR="00000000" w:rsidRDefault="0035631E">
            <w:pPr>
              <w:pStyle w:val="a3"/>
              <w:spacing w:before="0" w:beforeAutospacing="0" w:after="120" w:afterAutospacing="0"/>
              <w:jc w:val="center"/>
              <w:rPr>
                <w:sz w:val="18"/>
                <w:szCs w:val="18"/>
              </w:rPr>
            </w:pPr>
            <w:r>
              <w:rPr>
                <w:sz w:val="18"/>
                <w:szCs w:val="18"/>
              </w:rPr>
              <w:t> </w:t>
            </w:r>
          </w:p>
        </w:tc>
      </w:tr>
      <w:tr w:rsidR="00000000" w14:paraId="4566F0BF" w14:textId="77777777">
        <w:trPr>
          <w:divId w:val="1185749717"/>
          <w:jc w:val="center"/>
        </w:trPr>
        <w:tc>
          <w:tcPr>
            <w:tcW w:w="412" w:type="pct"/>
            <w:tcMar>
              <w:top w:w="0" w:type="dxa"/>
              <w:left w:w="60" w:type="dxa"/>
              <w:bottom w:w="0" w:type="dxa"/>
              <w:right w:w="60" w:type="dxa"/>
            </w:tcMar>
            <w:vAlign w:val="bottom"/>
            <w:hideMark/>
          </w:tcPr>
          <w:p w14:paraId="1E2F75DF" w14:textId="77777777" w:rsidR="00000000" w:rsidRDefault="0035631E">
            <w:pPr>
              <w:pStyle w:val="a3"/>
              <w:spacing w:before="120" w:beforeAutospacing="0" w:after="0" w:afterAutospacing="0"/>
              <w:jc w:val="center"/>
              <w:rPr>
                <w:color w:val="000000"/>
                <w:sz w:val="18"/>
                <w:szCs w:val="18"/>
              </w:rPr>
            </w:pPr>
            <w:r>
              <w:rPr>
                <w:color w:val="000000"/>
                <w:sz w:val="18"/>
                <w:szCs w:val="18"/>
              </w:rPr>
              <w:t>101.CAL</w:t>
            </w:r>
            <w:r>
              <w:rPr>
                <w:color w:val="000000"/>
                <w:sz w:val="20"/>
                <w:szCs w:val="20"/>
                <w:shd w:val="clear" w:color="auto" w:fill="FFFFFF"/>
              </w:rPr>
              <w:t>*</w:t>
            </w:r>
          </w:p>
        </w:tc>
        <w:tc>
          <w:tcPr>
            <w:tcW w:w="2174" w:type="pct"/>
            <w:tcMar>
              <w:top w:w="0" w:type="dxa"/>
              <w:left w:w="60" w:type="dxa"/>
              <w:bottom w:w="0" w:type="dxa"/>
              <w:right w:w="40" w:type="dxa"/>
            </w:tcMar>
            <w:vAlign w:val="bottom"/>
            <w:hideMark/>
          </w:tcPr>
          <w:p w14:paraId="1DC9BF8F" w14:textId="77777777" w:rsidR="00000000" w:rsidRDefault="0035631E">
            <w:pPr>
              <w:pStyle w:val="a3"/>
              <w:spacing w:before="120" w:beforeAutospacing="0" w:after="0" w:afterAutospacing="0"/>
              <w:rPr>
                <w:color w:val="000000"/>
                <w:sz w:val="18"/>
                <w:szCs w:val="18"/>
              </w:rPr>
            </w:pPr>
            <w:r>
              <w:rPr>
                <w:color w:val="000000"/>
                <w:sz w:val="18"/>
                <w:szCs w:val="18"/>
              </w:rPr>
              <w:t>XBRL Taxonomy Extension Calculation Linkbase Document</w:t>
            </w:r>
          </w:p>
        </w:tc>
        <w:tc>
          <w:tcPr>
            <w:tcW w:w="521" w:type="pct"/>
            <w:tcMar>
              <w:top w:w="0" w:type="dxa"/>
              <w:left w:w="60" w:type="dxa"/>
              <w:bottom w:w="0" w:type="dxa"/>
              <w:right w:w="60" w:type="dxa"/>
            </w:tcMar>
            <w:hideMark/>
          </w:tcPr>
          <w:p w14:paraId="5FC698BB" w14:textId="77777777" w:rsidR="00000000" w:rsidRDefault="0035631E">
            <w:pPr>
              <w:pStyle w:val="a3"/>
              <w:spacing w:before="120" w:beforeAutospacing="0" w:after="0" w:afterAutospacing="0"/>
              <w:jc w:val="center"/>
              <w:rPr>
                <w:color w:val="000000"/>
                <w:sz w:val="18"/>
                <w:szCs w:val="18"/>
              </w:rPr>
            </w:pPr>
            <w:r>
              <w:rPr>
                <w:color w:val="000000"/>
                <w:sz w:val="18"/>
                <w:szCs w:val="18"/>
              </w:rPr>
              <w:t>X</w:t>
            </w:r>
          </w:p>
        </w:tc>
        <w:tc>
          <w:tcPr>
            <w:tcW w:w="905" w:type="pct"/>
            <w:tcMar>
              <w:top w:w="0" w:type="dxa"/>
              <w:left w:w="60" w:type="dxa"/>
              <w:bottom w:w="0" w:type="dxa"/>
              <w:right w:w="0" w:type="dxa"/>
            </w:tcMar>
            <w:hideMark/>
          </w:tcPr>
          <w:p w14:paraId="60DE1838" w14:textId="77777777" w:rsidR="00000000" w:rsidRDefault="003563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14:paraId="435417D3" w14:textId="77777777" w:rsidR="00000000" w:rsidRDefault="0035631E">
            <w:pPr>
              <w:rPr>
                <w:sz w:val="20"/>
                <w:szCs w:val="20"/>
              </w:rPr>
            </w:pPr>
          </w:p>
        </w:tc>
        <w:tc>
          <w:tcPr>
            <w:tcW w:w="0" w:type="auto"/>
            <w:tcBorders>
              <w:top w:val="nil"/>
              <w:left w:val="nil"/>
              <w:bottom w:val="nil"/>
              <w:right w:val="nil"/>
            </w:tcBorders>
            <w:vAlign w:val="center"/>
            <w:hideMark/>
          </w:tcPr>
          <w:p w14:paraId="0C22E0AF"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311243AF"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24BB6D90" w14:textId="77777777" w:rsidR="00000000" w:rsidRDefault="0035631E">
            <w:pPr>
              <w:rPr>
                <w:rFonts w:eastAsia="Times New Roman"/>
                <w:sz w:val="20"/>
                <w:szCs w:val="20"/>
              </w:rPr>
            </w:pPr>
          </w:p>
        </w:tc>
      </w:tr>
      <w:tr w:rsidR="00000000" w14:paraId="136DFC81" w14:textId="77777777">
        <w:trPr>
          <w:divId w:val="1185749717"/>
          <w:jc w:val="center"/>
        </w:trPr>
        <w:tc>
          <w:tcPr>
            <w:tcW w:w="412" w:type="pct"/>
            <w:tcMar>
              <w:top w:w="0" w:type="dxa"/>
              <w:left w:w="60" w:type="dxa"/>
              <w:bottom w:w="0" w:type="dxa"/>
              <w:right w:w="60" w:type="dxa"/>
            </w:tcMar>
            <w:vAlign w:val="bottom"/>
            <w:hideMark/>
          </w:tcPr>
          <w:p w14:paraId="192EBB83" w14:textId="77777777" w:rsidR="00000000" w:rsidRDefault="0035631E">
            <w:pPr>
              <w:pStyle w:val="a3"/>
              <w:spacing w:before="120" w:beforeAutospacing="0" w:after="0" w:afterAutospacing="0"/>
              <w:jc w:val="center"/>
              <w:rPr>
                <w:color w:val="000000"/>
                <w:sz w:val="18"/>
                <w:szCs w:val="18"/>
              </w:rPr>
            </w:pPr>
            <w:r>
              <w:rPr>
                <w:color w:val="000000"/>
                <w:sz w:val="18"/>
                <w:szCs w:val="18"/>
              </w:rPr>
              <w:t>101.DEF</w:t>
            </w:r>
            <w:r>
              <w:rPr>
                <w:color w:val="000000"/>
                <w:sz w:val="20"/>
                <w:szCs w:val="20"/>
                <w:shd w:val="clear" w:color="auto" w:fill="FFFFFF"/>
              </w:rPr>
              <w:t>*</w:t>
            </w:r>
          </w:p>
        </w:tc>
        <w:tc>
          <w:tcPr>
            <w:tcW w:w="2174" w:type="pct"/>
            <w:tcMar>
              <w:top w:w="0" w:type="dxa"/>
              <w:left w:w="60" w:type="dxa"/>
              <w:bottom w:w="0" w:type="dxa"/>
              <w:right w:w="40" w:type="dxa"/>
            </w:tcMar>
            <w:vAlign w:val="bottom"/>
            <w:hideMark/>
          </w:tcPr>
          <w:p w14:paraId="30DC4830" w14:textId="77777777" w:rsidR="00000000" w:rsidRDefault="0035631E">
            <w:pPr>
              <w:pStyle w:val="a3"/>
              <w:spacing w:before="120" w:beforeAutospacing="0" w:after="0" w:afterAutospacing="0"/>
              <w:rPr>
                <w:color w:val="000000"/>
                <w:sz w:val="18"/>
                <w:szCs w:val="18"/>
              </w:rPr>
            </w:pPr>
            <w:r>
              <w:rPr>
                <w:color w:val="000000"/>
                <w:sz w:val="18"/>
                <w:szCs w:val="18"/>
              </w:rPr>
              <w:t>XBRL Definition Linkbase Document</w:t>
            </w:r>
          </w:p>
        </w:tc>
        <w:tc>
          <w:tcPr>
            <w:tcW w:w="521" w:type="pct"/>
            <w:tcMar>
              <w:top w:w="0" w:type="dxa"/>
              <w:left w:w="60" w:type="dxa"/>
              <w:bottom w:w="0" w:type="dxa"/>
              <w:right w:w="60" w:type="dxa"/>
            </w:tcMar>
            <w:hideMark/>
          </w:tcPr>
          <w:p w14:paraId="0DCA2ABD" w14:textId="77777777" w:rsidR="00000000" w:rsidRDefault="0035631E">
            <w:pPr>
              <w:pStyle w:val="a3"/>
              <w:spacing w:before="120" w:beforeAutospacing="0" w:after="0" w:afterAutospacing="0"/>
              <w:jc w:val="center"/>
              <w:rPr>
                <w:color w:val="000000"/>
                <w:sz w:val="18"/>
                <w:szCs w:val="18"/>
              </w:rPr>
            </w:pPr>
            <w:r>
              <w:rPr>
                <w:color w:val="000000"/>
                <w:sz w:val="18"/>
                <w:szCs w:val="18"/>
              </w:rPr>
              <w:t>X</w:t>
            </w:r>
          </w:p>
        </w:tc>
        <w:tc>
          <w:tcPr>
            <w:tcW w:w="905" w:type="pct"/>
            <w:tcMar>
              <w:top w:w="0" w:type="dxa"/>
              <w:left w:w="60" w:type="dxa"/>
              <w:bottom w:w="0" w:type="dxa"/>
              <w:right w:w="0" w:type="dxa"/>
            </w:tcMar>
            <w:hideMark/>
          </w:tcPr>
          <w:p w14:paraId="1FD64B36" w14:textId="77777777" w:rsidR="00000000" w:rsidRDefault="003563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14:paraId="7B101315" w14:textId="77777777" w:rsidR="00000000" w:rsidRDefault="0035631E">
            <w:pPr>
              <w:rPr>
                <w:sz w:val="20"/>
                <w:szCs w:val="20"/>
              </w:rPr>
            </w:pPr>
          </w:p>
        </w:tc>
        <w:tc>
          <w:tcPr>
            <w:tcW w:w="0" w:type="auto"/>
            <w:tcBorders>
              <w:top w:val="nil"/>
              <w:left w:val="nil"/>
              <w:bottom w:val="nil"/>
              <w:right w:val="nil"/>
            </w:tcBorders>
            <w:vAlign w:val="center"/>
            <w:hideMark/>
          </w:tcPr>
          <w:p w14:paraId="32B8FCDF"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7DC9D4BE"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42F38624" w14:textId="77777777" w:rsidR="00000000" w:rsidRDefault="0035631E">
            <w:pPr>
              <w:rPr>
                <w:rFonts w:eastAsia="Times New Roman"/>
                <w:sz w:val="20"/>
                <w:szCs w:val="20"/>
              </w:rPr>
            </w:pPr>
          </w:p>
        </w:tc>
      </w:tr>
      <w:tr w:rsidR="00000000" w14:paraId="3E7A6E76" w14:textId="77777777">
        <w:trPr>
          <w:divId w:val="1185749717"/>
          <w:jc w:val="center"/>
        </w:trPr>
        <w:tc>
          <w:tcPr>
            <w:tcW w:w="412" w:type="pct"/>
            <w:tcMar>
              <w:top w:w="0" w:type="dxa"/>
              <w:left w:w="60" w:type="dxa"/>
              <w:bottom w:w="0" w:type="dxa"/>
              <w:right w:w="60" w:type="dxa"/>
            </w:tcMar>
            <w:vAlign w:val="bottom"/>
            <w:hideMark/>
          </w:tcPr>
          <w:p w14:paraId="7D7CAA24" w14:textId="77777777" w:rsidR="00000000" w:rsidRDefault="0035631E">
            <w:pPr>
              <w:pStyle w:val="a3"/>
              <w:spacing w:before="120" w:beforeAutospacing="0" w:after="0" w:afterAutospacing="0"/>
              <w:jc w:val="center"/>
              <w:rPr>
                <w:color w:val="000000"/>
                <w:sz w:val="18"/>
                <w:szCs w:val="18"/>
              </w:rPr>
            </w:pPr>
            <w:r>
              <w:rPr>
                <w:color w:val="000000"/>
                <w:sz w:val="18"/>
                <w:szCs w:val="18"/>
              </w:rPr>
              <w:t>101.LAB</w:t>
            </w:r>
            <w:r>
              <w:rPr>
                <w:color w:val="000000"/>
                <w:sz w:val="20"/>
                <w:szCs w:val="20"/>
                <w:shd w:val="clear" w:color="auto" w:fill="FFFFFF"/>
              </w:rPr>
              <w:t>*</w:t>
            </w:r>
          </w:p>
        </w:tc>
        <w:tc>
          <w:tcPr>
            <w:tcW w:w="2174" w:type="pct"/>
            <w:tcMar>
              <w:top w:w="0" w:type="dxa"/>
              <w:left w:w="60" w:type="dxa"/>
              <w:bottom w:w="0" w:type="dxa"/>
              <w:right w:w="40" w:type="dxa"/>
            </w:tcMar>
            <w:vAlign w:val="bottom"/>
            <w:hideMark/>
          </w:tcPr>
          <w:p w14:paraId="329819A5" w14:textId="77777777" w:rsidR="00000000" w:rsidRDefault="0035631E">
            <w:pPr>
              <w:pStyle w:val="a3"/>
              <w:spacing w:before="120" w:beforeAutospacing="0" w:after="0" w:afterAutospacing="0"/>
              <w:rPr>
                <w:color w:val="000000"/>
                <w:sz w:val="18"/>
                <w:szCs w:val="18"/>
              </w:rPr>
            </w:pPr>
            <w:r>
              <w:rPr>
                <w:color w:val="000000"/>
                <w:sz w:val="18"/>
                <w:szCs w:val="18"/>
              </w:rPr>
              <w:t>XBRL Taxonomy Extension Labels Linkbase Document</w:t>
            </w:r>
          </w:p>
        </w:tc>
        <w:tc>
          <w:tcPr>
            <w:tcW w:w="521" w:type="pct"/>
            <w:tcMar>
              <w:top w:w="0" w:type="dxa"/>
              <w:left w:w="60" w:type="dxa"/>
              <w:bottom w:w="0" w:type="dxa"/>
              <w:right w:w="60" w:type="dxa"/>
            </w:tcMar>
            <w:hideMark/>
          </w:tcPr>
          <w:p w14:paraId="101C9E72" w14:textId="77777777" w:rsidR="00000000" w:rsidRDefault="0035631E">
            <w:pPr>
              <w:pStyle w:val="a3"/>
              <w:spacing w:before="120" w:beforeAutospacing="0" w:after="0" w:afterAutospacing="0"/>
              <w:jc w:val="center"/>
              <w:rPr>
                <w:color w:val="000000"/>
                <w:sz w:val="18"/>
                <w:szCs w:val="18"/>
              </w:rPr>
            </w:pPr>
            <w:r>
              <w:rPr>
                <w:color w:val="000000"/>
                <w:sz w:val="18"/>
                <w:szCs w:val="18"/>
              </w:rPr>
              <w:t>X</w:t>
            </w:r>
          </w:p>
        </w:tc>
        <w:tc>
          <w:tcPr>
            <w:tcW w:w="905" w:type="pct"/>
            <w:tcMar>
              <w:top w:w="0" w:type="dxa"/>
              <w:left w:w="60" w:type="dxa"/>
              <w:bottom w:w="0" w:type="dxa"/>
              <w:right w:w="0" w:type="dxa"/>
            </w:tcMar>
            <w:hideMark/>
          </w:tcPr>
          <w:p w14:paraId="34F7242D" w14:textId="77777777" w:rsidR="00000000" w:rsidRDefault="003563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14:paraId="0833A4FF" w14:textId="77777777" w:rsidR="00000000" w:rsidRDefault="0035631E">
            <w:pPr>
              <w:rPr>
                <w:sz w:val="20"/>
                <w:szCs w:val="20"/>
              </w:rPr>
            </w:pPr>
          </w:p>
        </w:tc>
        <w:tc>
          <w:tcPr>
            <w:tcW w:w="0" w:type="auto"/>
            <w:tcBorders>
              <w:top w:val="nil"/>
              <w:left w:val="nil"/>
              <w:bottom w:val="nil"/>
              <w:right w:val="nil"/>
            </w:tcBorders>
            <w:vAlign w:val="center"/>
            <w:hideMark/>
          </w:tcPr>
          <w:p w14:paraId="404D8B86"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79EE790E"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4CA70512" w14:textId="77777777" w:rsidR="00000000" w:rsidRDefault="0035631E">
            <w:pPr>
              <w:rPr>
                <w:rFonts w:eastAsia="Times New Roman"/>
                <w:sz w:val="20"/>
                <w:szCs w:val="20"/>
              </w:rPr>
            </w:pPr>
          </w:p>
        </w:tc>
      </w:tr>
      <w:tr w:rsidR="00000000" w14:paraId="59F3A7DE" w14:textId="77777777">
        <w:trPr>
          <w:divId w:val="1185749717"/>
          <w:jc w:val="center"/>
        </w:trPr>
        <w:tc>
          <w:tcPr>
            <w:tcW w:w="412" w:type="pct"/>
            <w:tcMar>
              <w:top w:w="0" w:type="dxa"/>
              <w:left w:w="60" w:type="dxa"/>
              <w:bottom w:w="0" w:type="dxa"/>
              <w:right w:w="60" w:type="dxa"/>
            </w:tcMar>
            <w:vAlign w:val="bottom"/>
            <w:hideMark/>
          </w:tcPr>
          <w:p w14:paraId="79EC866C" w14:textId="77777777" w:rsidR="00000000" w:rsidRDefault="0035631E">
            <w:pPr>
              <w:pStyle w:val="a3"/>
              <w:spacing w:before="120" w:beforeAutospacing="0" w:after="0" w:afterAutospacing="0"/>
              <w:jc w:val="center"/>
              <w:rPr>
                <w:color w:val="000000"/>
                <w:sz w:val="18"/>
                <w:szCs w:val="18"/>
              </w:rPr>
            </w:pPr>
            <w:r>
              <w:rPr>
                <w:color w:val="000000"/>
                <w:sz w:val="18"/>
                <w:szCs w:val="18"/>
              </w:rPr>
              <w:t>101.PRE</w:t>
            </w:r>
            <w:r>
              <w:rPr>
                <w:color w:val="000000"/>
                <w:sz w:val="20"/>
                <w:szCs w:val="20"/>
                <w:shd w:val="clear" w:color="auto" w:fill="FFFFFF"/>
              </w:rPr>
              <w:t>*</w:t>
            </w:r>
          </w:p>
        </w:tc>
        <w:tc>
          <w:tcPr>
            <w:tcW w:w="2174" w:type="pct"/>
            <w:tcMar>
              <w:top w:w="0" w:type="dxa"/>
              <w:left w:w="60" w:type="dxa"/>
              <w:bottom w:w="0" w:type="dxa"/>
              <w:right w:w="40" w:type="dxa"/>
            </w:tcMar>
            <w:vAlign w:val="bottom"/>
            <w:hideMark/>
          </w:tcPr>
          <w:p w14:paraId="01EDCA1C" w14:textId="77777777" w:rsidR="00000000" w:rsidRDefault="0035631E">
            <w:pPr>
              <w:pStyle w:val="a3"/>
              <w:spacing w:before="120" w:beforeAutospacing="0" w:after="0" w:afterAutospacing="0"/>
              <w:rPr>
                <w:color w:val="000000"/>
                <w:sz w:val="18"/>
                <w:szCs w:val="18"/>
              </w:rPr>
            </w:pPr>
            <w:r>
              <w:rPr>
                <w:color w:val="000000"/>
                <w:sz w:val="18"/>
                <w:szCs w:val="18"/>
              </w:rPr>
              <w:t>XBRL Taxonomy Extension Presentation Linkbase Document</w:t>
            </w:r>
          </w:p>
        </w:tc>
        <w:tc>
          <w:tcPr>
            <w:tcW w:w="521" w:type="pct"/>
            <w:tcMar>
              <w:top w:w="0" w:type="dxa"/>
              <w:left w:w="60" w:type="dxa"/>
              <w:bottom w:w="0" w:type="dxa"/>
              <w:right w:w="60" w:type="dxa"/>
            </w:tcMar>
            <w:hideMark/>
          </w:tcPr>
          <w:p w14:paraId="1A6F44CE" w14:textId="77777777" w:rsidR="00000000" w:rsidRDefault="0035631E">
            <w:pPr>
              <w:pStyle w:val="a3"/>
              <w:spacing w:before="120" w:beforeAutospacing="0" w:after="0" w:afterAutospacing="0"/>
              <w:jc w:val="center"/>
              <w:rPr>
                <w:color w:val="000000"/>
                <w:sz w:val="18"/>
                <w:szCs w:val="18"/>
              </w:rPr>
            </w:pPr>
            <w:r>
              <w:rPr>
                <w:color w:val="000000"/>
                <w:sz w:val="18"/>
                <w:szCs w:val="18"/>
              </w:rPr>
              <w:t>X</w:t>
            </w:r>
          </w:p>
        </w:tc>
        <w:tc>
          <w:tcPr>
            <w:tcW w:w="905" w:type="pct"/>
            <w:tcMar>
              <w:top w:w="0" w:type="dxa"/>
              <w:left w:w="60" w:type="dxa"/>
              <w:bottom w:w="0" w:type="dxa"/>
              <w:right w:w="0" w:type="dxa"/>
            </w:tcMar>
            <w:hideMark/>
          </w:tcPr>
          <w:p w14:paraId="39AF41E5" w14:textId="77777777" w:rsidR="00000000" w:rsidRDefault="003563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14:paraId="137FBB5F" w14:textId="77777777" w:rsidR="00000000" w:rsidRDefault="0035631E">
            <w:pPr>
              <w:rPr>
                <w:sz w:val="20"/>
                <w:szCs w:val="20"/>
              </w:rPr>
            </w:pPr>
          </w:p>
        </w:tc>
        <w:tc>
          <w:tcPr>
            <w:tcW w:w="0" w:type="auto"/>
            <w:tcBorders>
              <w:top w:val="nil"/>
              <w:left w:val="nil"/>
              <w:bottom w:val="nil"/>
              <w:right w:val="nil"/>
            </w:tcBorders>
            <w:vAlign w:val="center"/>
            <w:hideMark/>
          </w:tcPr>
          <w:p w14:paraId="2643E270"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15529BA3"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1D29717E" w14:textId="77777777" w:rsidR="00000000" w:rsidRDefault="0035631E">
            <w:pPr>
              <w:rPr>
                <w:rFonts w:eastAsia="Times New Roman"/>
                <w:sz w:val="20"/>
                <w:szCs w:val="20"/>
              </w:rPr>
            </w:pPr>
          </w:p>
        </w:tc>
      </w:tr>
      <w:tr w:rsidR="00000000" w14:paraId="7B8E58E4" w14:textId="77777777">
        <w:trPr>
          <w:divId w:val="1185749717"/>
          <w:jc w:val="center"/>
        </w:trPr>
        <w:tc>
          <w:tcPr>
            <w:tcW w:w="412" w:type="pct"/>
            <w:tcMar>
              <w:top w:w="0" w:type="dxa"/>
              <w:left w:w="60" w:type="dxa"/>
              <w:bottom w:w="0" w:type="dxa"/>
              <w:right w:w="60" w:type="dxa"/>
            </w:tcMar>
            <w:vAlign w:val="bottom"/>
            <w:hideMark/>
          </w:tcPr>
          <w:p w14:paraId="737BD938" w14:textId="77777777" w:rsidR="00000000" w:rsidRDefault="0035631E">
            <w:pPr>
              <w:pStyle w:val="a3"/>
              <w:spacing w:before="120" w:beforeAutospacing="0" w:after="0" w:afterAutospacing="0"/>
              <w:jc w:val="center"/>
              <w:rPr>
                <w:sz w:val="18"/>
                <w:szCs w:val="18"/>
              </w:rPr>
            </w:pPr>
            <w:r>
              <w:rPr>
                <w:sz w:val="18"/>
                <w:szCs w:val="18"/>
              </w:rPr>
              <w:t> </w:t>
            </w:r>
          </w:p>
        </w:tc>
        <w:tc>
          <w:tcPr>
            <w:tcW w:w="2174" w:type="pct"/>
            <w:tcMar>
              <w:top w:w="0" w:type="dxa"/>
              <w:left w:w="60" w:type="dxa"/>
              <w:bottom w:w="0" w:type="dxa"/>
              <w:right w:w="40" w:type="dxa"/>
            </w:tcMar>
            <w:vAlign w:val="bottom"/>
            <w:hideMark/>
          </w:tcPr>
          <w:p w14:paraId="714936EC" w14:textId="77777777" w:rsidR="00000000" w:rsidRDefault="0035631E">
            <w:pPr>
              <w:pStyle w:val="a3"/>
              <w:spacing w:before="120" w:beforeAutospacing="0" w:after="0" w:afterAutospacing="0"/>
              <w:rPr>
                <w:sz w:val="18"/>
                <w:szCs w:val="18"/>
              </w:rPr>
            </w:pPr>
            <w:r>
              <w:rPr>
                <w:sz w:val="18"/>
                <w:szCs w:val="18"/>
              </w:rPr>
              <w:t> </w:t>
            </w:r>
          </w:p>
        </w:tc>
        <w:tc>
          <w:tcPr>
            <w:tcW w:w="521" w:type="pct"/>
            <w:tcMar>
              <w:top w:w="0" w:type="dxa"/>
              <w:left w:w="60" w:type="dxa"/>
              <w:bottom w:w="0" w:type="dxa"/>
              <w:right w:w="60" w:type="dxa"/>
            </w:tcMar>
            <w:hideMark/>
          </w:tcPr>
          <w:p w14:paraId="20CCE60F" w14:textId="77777777" w:rsidR="00000000" w:rsidRDefault="0035631E">
            <w:pPr>
              <w:pStyle w:val="a3"/>
              <w:spacing w:before="120" w:beforeAutospacing="0" w:after="0" w:afterAutospacing="0"/>
              <w:jc w:val="center"/>
              <w:rPr>
                <w:sz w:val="18"/>
                <w:szCs w:val="18"/>
              </w:rPr>
            </w:pPr>
            <w:r>
              <w:rPr>
                <w:sz w:val="18"/>
                <w:szCs w:val="18"/>
              </w:rPr>
              <w:t> </w:t>
            </w:r>
          </w:p>
        </w:tc>
        <w:tc>
          <w:tcPr>
            <w:tcW w:w="905" w:type="pct"/>
            <w:tcMar>
              <w:top w:w="0" w:type="dxa"/>
              <w:left w:w="60" w:type="dxa"/>
              <w:bottom w:w="0" w:type="dxa"/>
              <w:right w:w="0" w:type="dxa"/>
            </w:tcMar>
            <w:hideMark/>
          </w:tcPr>
          <w:p w14:paraId="6FA29DB2" w14:textId="77777777" w:rsidR="00000000" w:rsidRDefault="003563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14:paraId="4C88A41C" w14:textId="77777777" w:rsidR="00000000" w:rsidRDefault="0035631E">
            <w:pPr>
              <w:rPr>
                <w:sz w:val="20"/>
                <w:szCs w:val="20"/>
              </w:rPr>
            </w:pPr>
          </w:p>
        </w:tc>
        <w:tc>
          <w:tcPr>
            <w:tcW w:w="0" w:type="auto"/>
            <w:tcBorders>
              <w:top w:val="nil"/>
              <w:left w:val="nil"/>
              <w:bottom w:val="nil"/>
              <w:right w:val="nil"/>
            </w:tcBorders>
            <w:vAlign w:val="center"/>
            <w:hideMark/>
          </w:tcPr>
          <w:p w14:paraId="310C961F"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4AE7F5D5"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3FCECCA9" w14:textId="77777777" w:rsidR="00000000" w:rsidRDefault="0035631E">
            <w:pPr>
              <w:rPr>
                <w:rFonts w:eastAsia="Times New Roman"/>
                <w:sz w:val="20"/>
                <w:szCs w:val="20"/>
              </w:rPr>
            </w:pPr>
          </w:p>
        </w:tc>
      </w:tr>
      <w:tr w:rsidR="00000000" w14:paraId="7E295341" w14:textId="77777777">
        <w:trPr>
          <w:divId w:val="1185749717"/>
          <w:jc w:val="center"/>
        </w:trPr>
        <w:tc>
          <w:tcPr>
            <w:tcW w:w="412" w:type="pct"/>
            <w:tcMar>
              <w:top w:w="0" w:type="dxa"/>
              <w:left w:w="60" w:type="dxa"/>
              <w:bottom w:w="0" w:type="dxa"/>
              <w:right w:w="60" w:type="dxa"/>
            </w:tcMar>
            <w:vAlign w:val="bottom"/>
            <w:hideMark/>
          </w:tcPr>
          <w:p w14:paraId="1EF51971" w14:textId="77777777" w:rsidR="00000000" w:rsidRDefault="0035631E">
            <w:pPr>
              <w:pStyle w:val="a3"/>
              <w:spacing w:before="120" w:beforeAutospacing="0" w:after="0" w:afterAutospacing="0"/>
              <w:jc w:val="center"/>
              <w:rPr>
                <w:sz w:val="18"/>
                <w:szCs w:val="18"/>
              </w:rPr>
            </w:pPr>
            <w:r>
              <w:rPr>
                <w:sz w:val="18"/>
                <w:szCs w:val="18"/>
              </w:rPr>
              <w:t> </w:t>
            </w:r>
          </w:p>
        </w:tc>
        <w:tc>
          <w:tcPr>
            <w:tcW w:w="2174" w:type="pct"/>
            <w:tcMar>
              <w:top w:w="0" w:type="dxa"/>
              <w:left w:w="60" w:type="dxa"/>
              <w:bottom w:w="0" w:type="dxa"/>
              <w:right w:w="40" w:type="dxa"/>
            </w:tcMar>
            <w:vAlign w:val="bottom"/>
            <w:hideMark/>
          </w:tcPr>
          <w:p w14:paraId="3BDDCC35" w14:textId="77777777" w:rsidR="00000000" w:rsidRDefault="0035631E">
            <w:pPr>
              <w:pStyle w:val="a3"/>
              <w:spacing w:before="120" w:beforeAutospacing="0" w:after="0" w:afterAutospacing="0"/>
              <w:rPr>
                <w:sz w:val="18"/>
                <w:szCs w:val="18"/>
              </w:rPr>
            </w:pPr>
            <w:r>
              <w:rPr>
                <w:sz w:val="18"/>
                <w:szCs w:val="18"/>
              </w:rPr>
              <w:t> </w:t>
            </w:r>
          </w:p>
        </w:tc>
        <w:tc>
          <w:tcPr>
            <w:tcW w:w="521" w:type="pct"/>
            <w:tcMar>
              <w:top w:w="0" w:type="dxa"/>
              <w:left w:w="60" w:type="dxa"/>
              <w:bottom w:w="0" w:type="dxa"/>
              <w:right w:w="60" w:type="dxa"/>
            </w:tcMar>
            <w:hideMark/>
          </w:tcPr>
          <w:p w14:paraId="46EFE405" w14:textId="77777777" w:rsidR="00000000" w:rsidRDefault="0035631E">
            <w:pPr>
              <w:pStyle w:val="a3"/>
              <w:spacing w:before="120" w:beforeAutospacing="0" w:after="0" w:afterAutospacing="0"/>
              <w:jc w:val="center"/>
              <w:rPr>
                <w:sz w:val="18"/>
                <w:szCs w:val="18"/>
              </w:rPr>
            </w:pPr>
            <w:r>
              <w:rPr>
                <w:sz w:val="18"/>
                <w:szCs w:val="18"/>
              </w:rPr>
              <w:t> </w:t>
            </w:r>
          </w:p>
        </w:tc>
        <w:tc>
          <w:tcPr>
            <w:tcW w:w="905" w:type="pct"/>
            <w:tcMar>
              <w:top w:w="0" w:type="dxa"/>
              <w:left w:w="60" w:type="dxa"/>
              <w:bottom w:w="0" w:type="dxa"/>
              <w:right w:w="0" w:type="dxa"/>
            </w:tcMar>
            <w:hideMark/>
          </w:tcPr>
          <w:p w14:paraId="7C0B7AB1" w14:textId="77777777" w:rsidR="00000000" w:rsidRDefault="0035631E">
            <w:pPr>
              <w:pStyle w:val="a3"/>
              <w:spacing w:before="120" w:beforeAutospacing="0" w:after="0" w:afterAutospacing="0"/>
              <w:rPr>
                <w:sz w:val="20"/>
                <w:szCs w:val="20"/>
              </w:rPr>
            </w:pPr>
            <w:r>
              <w:rPr>
                <w:sz w:val="20"/>
                <w:szCs w:val="20"/>
              </w:rPr>
              <w:t> </w:t>
            </w:r>
          </w:p>
        </w:tc>
        <w:tc>
          <w:tcPr>
            <w:tcW w:w="0" w:type="auto"/>
            <w:tcBorders>
              <w:top w:val="nil"/>
              <w:left w:val="nil"/>
              <w:bottom w:val="nil"/>
              <w:right w:val="nil"/>
            </w:tcBorders>
            <w:vAlign w:val="center"/>
            <w:hideMark/>
          </w:tcPr>
          <w:p w14:paraId="5F6EC133" w14:textId="77777777" w:rsidR="00000000" w:rsidRDefault="0035631E">
            <w:pPr>
              <w:rPr>
                <w:sz w:val="20"/>
                <w:szCs w:val="20"/>
              </w:rPr>
            </w:pPr>
          </w:p>
        </w:tc>
        <w:tc>
          <w:tcPr>
            <w:tcW w:w="0" w:type="auto"/>
            <w:tcBorders>
              <w:top w:val="nil"/>
              <w:left w:val="nil"/>
              <w:bottom w:val="nil"/>
              <w:right w:val="nil"/>
            </w:tcBorders>
            <w:vAlign w:val="center"/>
            <w:hideMark/>
          </w:tcPr>
          <w:p w14:paraId="36F6A6C2"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2F68232A" w14:textId="77777777" w:rsidR="00000000" w:rsidRDefault="0035631E">
            <w:pPr>
              <w:rPr>
                <w:rFonts w:eastAsia="Times New Roman"/>
                <w:sz w:val="20"/>
                <w:szCs w:val="20"/>
              </w:rPr>
            </w:pPr>
          </w:p>
        </w:tc>
        <w:tc>
          <w:tcPr>
            <w:tcW w:w="0" w:type="auto"/>
            <w:tcBorders>
              <w:top w:val="nil"/>
              <w:left w:val="nil"/>
              <w:bottom w:val="nil"/>
              <w:right w:val="nil"/>
            </w:tcBorders>
            <w:vAlign w:val="center"/>
            <w:hideMark/>
          </w:tcPr>
          <w:p w14:paraId="4919CF0F" w14:textId="77777777" w:rsidR="00000000" w:rsidRDefault="0035631E">
            <w:pPr>
              <w:rPr>
                <w:rFonts w:eastAsia="Times New Roman"/>
                <w:sz w:val="20"/>
                <w:szCs w:val="20"/>
              </w:rPr>
            </w:pPr>
          </w:p>
        </w:tc>
      </w:tr>
    </w:tbl>
    <w:p w14:paraId="126BD888" w14:textId="77777777" w:rsidR="00000000" w:rsidRDefault="0035631E">
      <w:pPr>
        <w:pStyle w:val="a3"/>
        <w:pBdr>
          <w:bottom w:val="single" w:sz="8" w:space="1" w:color="auto"/>
        </w:pBdr>
        <w:spacing w:before="0" w:beforeAutospacing="0" w:after="0" w:afterAutospacing="0"/>
        <w:ind w:right="988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14:paraId="32B20452" w14:textId="77777777">
        <w:tc>
          <w:tcPr>
            <w:tcW w:w="166" w:type="pct"/>
            <w:noWrap/>
            <w:hideMark/>
          </w:tcPr>
          <w:p w14:paraId="4E5E8CE2" w14:textId="77777777" w:rsidR="00000000" w:rsidRDefault="0035631E">
            <w:pPr>
              <w:pStyle w:val="a3"/>
              <w:spacing w:before="40" w:beforeAutospacing="0" w:after="0" w:afterAutospacing="0"/>
              <w:rPr>
                <w:sz w:val="20"/>
                <w:szCs w:val="20"/>
              </w:rPr>
            </w:pPr>
            <w:r>
              <w:rPr>
                <w:sz w:val="20"/>
                <w:szCs w:val="20"/>
              </w:rPr>
              <w:t>*</w:t>
            </w:r>
          </w:p>
        </w:tc>
        <w:tc>
          <w:tcPr>
            <w:tcW w:w="0" w:type="auto"/>
            <w:hideMark/>
          </w:tcPr>
          <w:p w14:paraId="1C4F8BC7" w14:textId="77777777" w:rsidR="00000000" w:rsidRDefault="0035631E">
            <w:pPr>
              <w:pStyle w:val="a3"/>
              <w:spacing w:before="40" w:beforeAutospacing="0" w:after="0" w:afterAutospacing="0"/>
              <w:rPr>
                <w:sz w:val="20"/>
                <w:szCs w:val="20"/>
              </w:rPr>
            </w:pPr>
            <w:r>
              <w:rPr>
                <w:sz w:val="20"/>
                <w:szCs w:val="20"/>
              </w:rPr>
              <w:t>Filed herewith.</w:t>
            </w:r>
          </w:p>
        </w:tc>
      </w:tr>
    </w:tbl>
    <w:p w14:paraId="725C8C03"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14:paraId="6EF34A2F" w14:textId="77777777">
        <w:tc>
          <w:tcPr>
            <w:tcW w:w="166" w:type="pct"/>
            <w:noWrap/>
            <w:hideMark/>
          </w:tcPr>
          <w:p w14:paraId="63744134" w14:textId="77777777" w:rsidR="00000000" w:rsidRDefault="0035631E">
            <w:pPr>
              <w:pStyle w:val="a3"/>
              <w:spacing w:before="0" w:beforeAutospacing="0" w:after="0" w:afterAutospacing="0"/>
              <w:rPr>
                <w:sz w:val="20"/>
                <w:szCs w:val="20"/>
              </w:rPr>
            </w:pPr>
            <w:r>
              <w:rPr>
                <w:sz w:val="20"/>
                <w:szCs w:val="20"/>
              </w:rPr>
              <w:t>**</w:t>
            </w:r>
          </w:p>
        </w:tc>
        <w:tc>
          <w:tcPr>
            <w:tcW w:w="0" w:type="auto"/>
            <w:hideMark/>
          </w:tcPr>
          <w:p w14:paraId="7DF65A4D" w14:textId="77777777" w:rsidR="00000000" w:rsidRDefault="0035631E">
            <w:pPr>
              <w:pStyle w:val="a3"/>
              <w:spacing w:before="0" w:beforeAutospacing="0" w:after="0" w:afterAutospacing="0"/>
              <w:rPr>
                <w:sz w:val="20"/>
                <w:szCs w:val="20"/>
              </w:rPr>
            </w:pPr>
            <w:r>
              <w:rPr>
                <w:sz w:val="20"/>
                <w:szCs w:val="20"/>
              </w:rPr>
              <w:t>Furnished herewith.</w:t>
            </w:r>
            <w:r>
              <w:rPr>
                <w:sz w:val="18"/>
                <w:szCs w:val="18"/>
              </w:rPr>
              <w:t xml:space="preserve"> </w:t>
            </w:r>
          </w:p>
        </w:tc>
      </w:tr>
    </w:tbl>
    <w:p w14:paraId="0671E3FD" w14:textId="77777777" w:rsidR="00000000" w:rsidRDefault="0035631E">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14:paraId="329AE6BC" w14:textId="77777777">
        <w:tc>
          <w:tcPr>
            <w:tcW w:w="166" w:type="pct"/>
            <w:noWrap/>
            <w:hideMark/>
          </w:tcPr>
          <w:p w14:paraId="5A441E93" w14:textId="77777777" w:rsidR="00000000" w:rsidRDefault="0035631E">
            <w:pPr>
              <w:pStyle w:val="a3"/>
              <w:spacing w:before="0" w:beforeAutospacing="0" w:after="0" w:afterAutospacing="0"/>
              <w:rPr>
                <w:color w:val="000000"/>
                <w:sz w:val="20"/>
                <w:szCs w:val="20"/>
              </w:rPr>
            </w:pPr>
            <w:r>
              <w:rPr>
                <w:color w:val="000000"/>
                <w:sz w:val="20"/>
                <w:szCs w:val="20"/>
                <w:shd w:val="clear" w:color="auto" w:fill="FFFFFF"/>
              </w:rPr>
              <w:t>§</w:t>
            </w:r>
          </w:p>
        </w:tc>
        <w:tc>
          <w:tcPr>
            <w:tcW w:w="0" w:type="auto"/>
            <w:hideMark/>
          </w:tcPr>
          <w:p w14:paraId="0255DA0D" w14:textId="77777777" w:rsidR="00000000" w:rsidRDefault="0035631E">
            <w:pPr>
              <w:pStyle w:val="a3"/>
              <w:spacing w:before="0" w:beforeAutospacing="0" w:after="0" w:afterAutospacing="0"/>
              <w:rPr>
                <w:color w:val="000000"/>
                <w:sz w:val="20"/>
                <w:szCs w:val="20"/>
              </w:rPr>
            </w:pPr>
            <w:r>
              <w:rPr>
                <w:color w:val="000000"/>
                <w:sz w:val="20"/>
                <w:szCs w:val="20"/>
                <w:shd w:val="clear" w:color="auto" w:fill="FFFFFF"/>
              </w:rPr>
              <w:t>Certain portions of this exhibit that are not material have been redacted pursuant to Item 601(b)(10)(iv) of Regulation S-K. A copy of the unredacted exhibit will be furnished to the SEC upon request.</w:t>
            </w:r>
          </w:p>
        </w:tc>
      </w:tr>
    </w:tbl>
    <w:p w14:paraId="7B92951C" w14:textId="77777777" w:rsidR="00000000" w:rsidRDefault="0035631E">
      <w:pPr>
        <w:pStyle w:val="a3"/>
        <w:spacing w:before="240" w:beforeAutospacing="0" w:after="0" w:afterAutospacing="0"/>
        <w:jc w:val="center"/>
        <w:rPr>
          <w:sz w:val="20"/>
          <w:szCs w:val="20"/>
        </w:rPr>
      </w:pPr>
      <w:r>
        <w:rPr>
          <w:sz w:val="20"/>
          <w:szCs w:val="20"/>
        </w:rPr>
        <w:t>49</w:t>
      </w:r>
    </w:p>
    <w:p w14:paraId="416F49B5" w14:textId="77777777" w:rsidR="00000000" w:rsidRDefault="0035631E">
      <w:pPr>
        <w:rPr>
          <w:rFonts w:eastAsia="Times New Roman"/>
        </w:rPr>
      </w:pPr>
      <w:r>
        <w:rPr>
          <w:rFonts w:eastAsia="Times New Roman"/>
        </w:rPr>
        <w:pict w14:anchorId="2A1E4FD3">
          <v:rect id="_x0000_i1075" style="width:415.3pt;height:1.5pt" o:hralign="center" o:hrstd="t" o:hr="t" fillcolor="#a0a0a0" stroked="f"/>
        </w:pict>
      </w:r>
    </w:p>
    <w:p w14:paraId="656B8C61" w14:textId="77777777" w:rsidR="00000000" w:rsidRDefault="0035631E">
      <w:pPr>
        <w:pStyle w:val="a3"/>
        <w:spacing w:before="0" w:beforeAutospacing="0" w:after="0" w:afterAutospacing="0"/>
        <w:rPr>
          <w:sz w:val="20"/>
          <w:szCs w:val="20"/>
        </w:rPr>
      </w:pPr>
      <w:r>
        <w:rPr>
          <w:sz w:val="20"/>
          <w:szCs w:val="20"/>
        </w:rPr>
        <w:t> </w:t>
      </w:r>
    </w:p>
    <w:p w14:paraId="69F54718" w14:textId="77777777" w:rsidR="00000000" w:rsidRDefault="0035631E">
      <w:pPr>
        <w:pStyle w:val="a3"/>
        <w:spacing w:before="0" w:beforeAutospacing="0" w:after="0" w:afterAutospacing="0"/>
        <w:jc w:val="center"/>
        <w:rPr>
          <w:b/>
          <w:bCs/>
          <w:sz w:val="20"/>
          <w:szCs w:val="20"/>
        </w:rPr>
      </w:pPr>
      <w:bookmarkStart w:id="114" w:name="_AEIOULastRenderedPageBreakAEIOU49"/>
      <w:bookmarkStart w:id="115" w:name="SIGNATURES"/>
      <w:bookmarkEnd w:id="114"/>
      <w:bookmarkEnd w:id="115"/>
      <w:r>
        <w:rPr>
          <w:b/>
          <w:bCs/>
          <w:sz w:val="20"/>
          <w:szCs w:val="20"/>
        </w:rPr>
        <w:t>SIGNATURES</w:t>
      </w:r>
    </w:p>
    <w:p w14:paraId="01B5461B" w14:textId="77777777" w:rsidR="00000000" w:rsidRDefault="0035631E">
      <w:pPr>
        <w:pStyle w:val="a3"/>
        <w:spacing w:before="240" w:beforeAutospacing="0" w:after="0" w:afterAutospacing="0"/>
        <w:ind w:firstLine="556"/>
        <w:rPr>
          <w:sz w:val="20"/>
          <w:szCs w:val="20"/>
        </w:rPr>
      </w:pPr>
      <w:r>
        <w:rPr>
          <w:sz w:val="20"/>
          <w:szCs w:val="20"/>
        </w:rPr>
        <w:t>Pursuant to the requirements of the Securities Exchange Act of 1934, the registrant has duly caused this report t</w:t>
      </w:r>
      <w:r>
        <w:rPr>
          <w:sz w:val="20"/>
          <w:szCs w:val="20"/>
        </w:rPr>
        <w:t>o be signed on its behalf by the undersigned thereunto duly authorized.</w:t>
      </w:r>
    </w:p>
    <w:p w14:paraId="224F19E1" w14:textId="77777777" w:rsidR="00000000" w:rsidRDefault="0035631E">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423"/>
        <w:gridCol w:w="75"/>
        <w:gridCol w:w="304"/>
        <w:gridCol w:w="3504"/>
      </w:tblGrid>
      <w:tr w:rsidR="00000000" w14:paraId="2D87BE29" w14:textId="77777777">
        <w:trPr>
          <w:divId w:val="361781834"/>
          <w:jc w:val="center"/>
        </w:trPr>
        <w:tc>
          <w:tcPr>
            <w:tcW w:w="2950" w:type="pct"/>
            <w:shd w:val="clear" w:color="auto" w:fill="FFFFFF"/>
            <w:tcMar>
              <w:top w:w="15" w:type="dxa"/>
              <w:left w:w="0" w:type="dxa"/>
              <w:bottom w:w="0" w:type="dxa"/>
              <w:right w:w="15" w:type="dxa"/>
            </w:tcMar>
            <w:hideMark/>
          </w:tcPr>
          <w:p w14:paraId="4FA09CB0" w14:textId="77777777" w:rsidR="00000000" w:rsidRDefault="0035631E">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14:paraId="5FA7F58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2000" w:type="pct"/>
            <w:gridSpan w:val="2"/>
            <w:shd w:val="clear" w:color="auto" w:fill="FFFFFF"/>
            <w:tcMar>
              <w:top w:w="15" w:type="dxa"/>
              <w:left w:w="0" w:type="dxa"/>
              <w:bottom w:w="0" w:type="dxa"/>
              <w:right w:w="15" w:type="dxa"/>
            </w:tcMar>
            <w:vAlign w:val="bottom"/>
            <w:hideMark/>
          </w:tcPr>
          <w:p w14:paraId="498279CE" w14:textId="77777777" w:rsidR="00000000" w:rsidRDefault="0035631E">
            <w:pPr>
              <w:pStyle w:val="a3"/>
              <w:spacing w:before="0" w:beforeAutospacing="0" w:after="0" w:afterAutospacing="0"/>
              <w:rPr>
                <w:b/>
                <w:bCs/>
                <w:color w:val="000000"/>
                <w:sz w:val="20"/>
                <w:szCs w:val="20"/>
              </w:rPr>
            </w:pPr>
            <w:r>
              <w:rPr>
                <w:b/>
                <w:bCs/>
                <w:color w:val="000000"/>
                <w:sz w:val="20"/>
                <w:szCs w:val="20"/>
              </w:rPr>
              <w:t>FULGENT GENETICS, INC.</w:t>
            </w:r>
          </w:p>
        </w:tc>
      </w:tr>
      <w:tr w:rsidR="00000000" w14:paraId="57FA4995" w14:textId="77777777">
        <w:trPr>
          <w:divId w:val="361781834"/>
          <w:jc w:val="center"/>
        </w:trPr>
        <w:tc>
          <w:tcPr>
            <w:tcW w:w="2950" w:type="pct"/>
            <w:shd w:val="clear" w:color="auto" w:fill="FFFFFF"/>
            <w:tcMar>
              <w:top w:w="15" w:type="dxa"/>
              <w:left w:w="0" w:type="dxa"/>
              <w:bottom w:w="0" w:type="dxa"/>
              <w:right w:w="15" w:type="dxa"/>
            </w:tcMar>
            <w:vAlign w:val="center"/>
            <w:hideMark/>
          </w:tcPr>
          <w:p w14:paraId="4B96FB11" w14:textId="77777777" w:rsidR="00000000" w:rsidRDefault="0035631E">
            <w:pPr>
              <w:pStyle w:val="a3"/>
              <w:spacing w:before="0" w:beforeAutospacing="0" w:after="0" w:afterAutospacing="0"/>
              <w:rPr>
                <w:color w:val="000000"/>
              </w:rPr>
            </w:pPr>
            <w:r>
              <w:rPr>
                <w:color w:val="000000"/>
              </w:rPr>
              <w:t> </w:t>
            </w:r>
          </w:p>
        </w:tc>
        <w:tc>
          <w:tcPr>
            <w:tcW w:w="50" w:type="pct"/>
            <w:shd w:val="clear" w:color="auto" w:fill="FFFFFF"/>
            <w:tcMar>
              <w:top w:w="15" w:type="dxa"/>
              <w:left w:w="0" w:type="dxa"/>
              <w:bottom w:w="0" w:type="dxa"/>
              <w:right w:w="15" w:type="dxa"/>
            </w:tcMar>
            <w:vAlign w:val="bottom"/>
            <w:hideMark/>
          </w:tcPr>
          <w:p w14:paraId="7A2AA2A6" w14:textId="77777777" w:rsidR="00000000" w:rsidRDefault="0035631E">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14:paraId="50AEB496" w14:textId="77777777" w:rsidR="00000000" w:rsidRDefault="0035631E">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14:paraId="5952C91D" w14:textId="77777777" w:rsidR="00000000" w:rsidRDefault="0035631E">
            <w:pPr>
              <w:pStyle w:val="a3"/>
              <w:spacing w:before="0" w:beforeAutospacing="0" w:after="0" w:afterAutospacing="0"/>
              <w:rPr>
                <w:color w:val="000000"/>
              </w:rPr>
            </w:pPr>
            <w:r>
              <w:rPr>
                <w:color w:val="000000"/>
              </w:rPr>
              <w:t> </w:t>
            </w:r>
          </w:p>
        </w:tc>
      </w:tr>
      <w:tr w:rsidR="00000000" w14:paraId="4CFD469C" w14:textId="77777777">
        <w:trPr>
          <w:divId w:val="361781834"/>
          <w:jc w:val="center"/>
        </w:trPr>
        <w:tc>
          <w:tcPr>
            <w:tcW w:w="2950" w:type="pct"/>
            <w:shd w:val="clear" w:color="auto" w:fill="FFFFFF"/>
            <w:tcMar>
              <w:top w:w="15" w:type="dxa"/>
              <w:left w:w="0" w:type="dxa"/>
              <w:bottom w:w="0" w:type="dxa"/>
              <w:right w:w="15" w:type="dxa"/>
            </w:tcMar>
            <w:vAlign w:val="bottom"/>
            <w:hideMark/>
          </w:tcPr>
          <w:p w14:paraId="37E5B01F" w14:textId="77777777" w:rsidR="00000000" w:rsidRDefault="0035631E">
            <w:pPr>
              <w:pStyle w:val="a3"/>
              <w:spacing w:before="0" w:beforeAutospacing="0" w:after="0" w:afterAutospacing="0"/>
              <w:rPr>
                <w:color w:val="000000"/>
                <w:sz w:val="20"/>
                <w:szCs w:val="20"/>
              </w:rPr>
            </w:pPr>
            <w:r>
              <w:rPr>
                <w:color w:val="000000"/>
                <w:sz w:val="20"/>
                <w:szCs w:val="20"/>
              </w:rPr>
              <w:t>Date: August 9, 2019</w:t>
            </w:r>
          </w:p>
        </w:tc>
        <w:tc>
          <w:tcPr>
            <w:tcW w:w="50" w:type="pct"/>
            <w:shd w:val="clear" w:color="auto" w:fill="FFFFFF"/>
            <w:tcMar>
              <w:top w:w="15" w:type="dxa"/>
              <w:left w:w="0" w:type="dxa"/>
              <w:bottom w:w="0" w:type="dxa"/>
              <w:right w:w="15" w:type="dxa"/>
            </w:tcMar>
            <w:vAlign w:val="bottom"/>
            <w:hideMark/>
          </w:tcPr>
          <w:p w14:paraId="01A26AA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14:paraId="4EE371BF" w14:textId="77777777" w:rsidR="00000000" w:rsidRDefault="0035631E">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14:paraId="068F92BE" w14:textId="77777777" w:rsidR="00000000" w:rsidRDefault="0035631E">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Ming Hsieh</w:t>
            </w:r>
          </w:p>
        </w:tc>
      </w:tr>
      <w:tr w:rsidR="00000000" w14:paraId="70AFA5DA" w14:textId="77777777">
        <w:trPr>
          <w:divId w:val="361781834"/>
          <w:jc w:val="center"/>
        </w:trPr>
        <w:tc>
          <w:tcPr>
            <w:tcW w:w="2950" w:type="pct"/>
            <w:shd w:val="clear" w:color="auto" w:fill="FFFFFF"/>
            <w:tcMar>
              <w:top w:w="15" w:type="dxa"/>
              <w:left w:w="0" w:type="dxa"/>
              <w:bottom w:w="0" w:type="dxa"/>
              <w:right w:w="15" w:type="dxa"/>
            </w:tcMar>
            <w:vAlign w:val="bottom"/>
            <w:hideMark/>
          </w:tcPr>
          <w:p w14:paraId="2B8AA25E"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0083C5DF"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14:paraId="5A4AA7B2"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14:paraId="7D102D88" w14:textId="77777777" w:rsidR="00000000" w:rsidRDefault="0035631E">
            <w:pPr>
              <w:pStyle w:val="a3"/>
              <w:spacing w:before="0" w:beforeAutospacing="0" w:after="0" w:afterAutospacing="0"/>
              <w:jc w:val="center"/>
              <w:rPr>
                <w:color w:val="000000"/>
                <w:sz w:val="20"/>
                <w:szCs w:val="20"/>
              </w:rPr>
            </w:pPr>
            <w:r>
              <w:rPr>
                <w:color w:val="000000"/>
                <w:sz w:val="20"/>
                <w:szCs w:val="20"/>
              </w:rPr>
              <w:t>Ming Hsieh</w:t>
            </w:r>
          </w:p>
        </w:tc>
      </w:tr>
      <w:tr w:rsidR="00000000" w14:paraId="23584018" w14:textId="77777777">
        <w:trPr>
          <w:divId w:val="361781834"/>
          <w:trHeight w:val="345"/>
          <w:jc w:val="center"/>
        </w:trPr>
        <w:tc>
          <w:tcPr>
            <w:tcW w:w="2950" w:type="pct"/>
            <w:shd w:val="clear" w:color="auto" w:fill="FFFFFF"/>
            <w:tcMar>
              <w:top w:w="15" w:type="dxa"/>
              <w:left w:w="0" w:type="dxa"/>
              <w:bottom w:w="0" w:type="dxa"/>
              <w:right w:w="15" w:type="dxa"/>
            </w:tcMar>
            <w:vAlign w:val="bottom"/>
            <w:hideMark/>
          </w:tcPr>
          <w:p w14:paraId="1D7A885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00CC6977"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14:paraId="3CF6AC22"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14:paraId="5E366D24" w14:textId="77777777" w:rsidR="00000000" w:rsidRDefault="0035631E">
            <w:pPr>
              <w:pStyle w:val="a3"/>
              <w:spacing w:before="0" w:beforeAutospacing="0" w:after="0" w:afterAutospacing="0"/>
              <w:jc w:val="center"/>
              <w:rPr>
                <w:color w:val="000000"/>
                <w:sz w:val="20"/>
                <w:szCs w:val="20"/>
              </w:rPr>
            </w:pPr>
            <w:r>
              <w:rPr>
                <w:color w:val="000000"/>
                <w:sz w:val="20"/>
                <w:szCs w:val="20"/>
              </w:rPr>
              <w:t>President, Chief Executive Officer</w:t>
            </w:r>
          </w:p>
          <w:p w14:paraId="6905ECBF" w14:textId="77777777" w:rsidR="00000000" w:rsidRDefault="0035631E">
            <w:pPr>
              <w:pStyle w:val="a3"/>
              <w:spacing w:before="0" w:beforeAutospacing="0" w:after="0" w:afterAutospacing="0"/>
              <w:jc w:val="center"/>
              <w:rPr>
                <w:i/>
                <w:iCs/>
                <w:color w:val="000000"/>
                <w:sz w:val="20"/>
                <w:szCs w:val="20"/>
              </w:rPr>
            </w:pPr>
            <w:r>
              <w:rPr>
                <w:i/>
                <w:iCs/>
                <w:color w:val="000000"/>
                <w:sz w:val="20"/>
                <w:szCs w:val="20"/>
              </w:rPr>
              <w:t>(principal executive officer)</w:t>
            </w:r>
          </w:p>
        </w:tc>
      </w:tr>
      <w:tr w:rsidR="00000000" w14:paraId="4673B922" w14:textId="77777777">
        <w:trPr>
          <w:divId w:val="361781834"/>
          <w:jc w:val="center"/>
        </w:trPr>
        <w:tc>
          <w:tcPr>
            <w:tcW w:w="2950" w:type="pct"/>
            <w:shd w:val="clear" w:color="auto" w:fill="FFFFFF"/>
            <w:tcMar>
              <w:top w:w="15" w:type="dxa"/>
              <w:left w:w="0" w:type="dxa"/>
              <w:bottom w:w="0" w:type="dxa"/>
              <w:right w:w="15" w:type="dxa"/>
            </w:tcMar>
            <w:vAlign w:val="center"/>
            <w:hideMark/>
          </w:tcPr>
          <w:p w14:paraId="0B9F90FE" w14:textId="77777777" w:rsidR="00000000" w:rsidRDefault="0035631E">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14:paraId="038A2390" w14:textId="77777777" w:rsidR="00000000" w:rsidRDefault="0035631E">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14:paraId="65830322" w14:textId="77777777" w:rsidR="00000000" w:rsidRDefault="0035631E">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14:paraId="6E1C158D" w14:textId="77777777" w:rsidR="00000000" w:rsidRDefault="0035631E">
            <w:pPr>
              <w:pStyle w:val="a3"/>
              <w:spacing w:before="0" w:beforeAutospacing="0" w:after="0" w:afterAutospacing="0"/>
              <w:rPr>
                <w:color w:val="000000"/>
              </w:rPr>
            </w:pPr>
            <w:r>
              <w:rPr>
                <w:color w:val="000000"/>
              </w:rPr>
              <w:t> </w:t>
            </w:r>
          </w:p>
        </w:tc>
      </w:tr>
      <w:tr w:rsidR="00000000" w14:paraId="617D6EE2" w14:textId="77777777">
        <w:trPr>
          <w:divId w:val="361781834"/>
          <w:jc w:val="center"/>
        </w:trPr>
        <w:tc>
          <w:tcPr>
            <w:tcW w:w="2950" w:type="pct"/>
            <w:shd w:val="clear" w:color="auto" w:fill="FFFFFF"/>
            <w:tcMar>
              <w:top w:w="15" w:type="dxa"/>
              <w:left w:w="0" w:type="dxa"/>
              <w:bottom w:w="0" w:type="dxa"/>
              <w:right w:w="15" w:type="dxa"/>
            </w:tcMar>
            <w:vAlign w:val="bottom"/>
            <w:hideMark/>
          </w:tcPr>
          <w:p w14:paraId="60923161" w14:textId="77777777" w:rsidR="00000000" w:rsidRDefault="0035631E">
            <w:pPr>
              <w:pStyle w:val="a3"/>
              <w:spacing w:before="0" w:beforeAutospacing="0" w:after="0" w:afterAutospacing="0"/>
              <w:rPr>
                <w:color w:val="000000"/>
                <w:sz w:val="20"/>
                <w:szCs w:val="20"/>
              </w:rPr>
            </w:pPr>
            <w:r>
              <w:rPr>
                <w:color w:val="000000"/>
                <w:sz w:val="20"/>
                <w:szCs w:val="20"/>
              </w:rPr>
              <w:t>Date: August 9, 2019</w:t>
            </w:r>
          </w:p>
        </w:tc>
        <w:tc>
          <w:tcPr>
            <w:tcW w:w="50" w:type="pct"/>
            <w:shd w:val="clear" w:color="auto" w:fill="FFFFFF"/>
            <w:tcMar>
              <w:top w:w="15" w:type="dxa"/>
              <w:left w:w="0" w:type="dxa"/>
              <w:bottom w:w="0" w:type="dxa"/>
              <w:right w:w="15" w:type="dxa"/>
            </w:tcMar>
            <w:vAlign w:val="bottom"/>
            <w:hideMark/>
          </w:tcPr>
          <w:p w14:paraId="637D42E2"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14:paraId="577BC07A" w14:textId="77777777" w:rsidR="00000000" w:rsidRDefault="0035631E">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14:paraId="4193E322" w14:textId="77777777" w:rsidR="00000000" w:rsidRDefault="0035631E">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Paul Kim</w:t>
            </w:r>
          </w:p>
        </w:tc>
      </w:tr>
      <w:tr w:rsidR="00000000" w14:paraId="26603042" w14:textId="77777777">
        <w:trPr>
          <w:divId w:val="361781834"/>
          <w:jc w:val="center"/>
        </w:trPr>
        <w:tc>
          <w:tcPr>
            <w:tcW w:w="2950" w:type="pct"/>
            <w:shd w:val="clear" w:color="auto" w:fill="FFFFFF"/>
            <w:tcMar>
              <w:top w:w="15" w:type="dxa"/>
              <w:left w:w="0" w:type="dxa"/>
              <w:bottom w:w="0" w:type="dxa"/>
              <w:right w:w="15" w:type="dxa"/>
            </w:tcMar>
            <w:vAlign w:val="bottom"/>
            <w:hideMark/>
          </w:tcPr>
          <w:p w14:paraId="2413C4A5"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256BC10A"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14:paraId="31D960F8"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14:paraId="7B69D6BE" w14:textId="77777777" w:rsidR="00000000" w:rsidRDefault="0035631E">
            <w:pPr>
              <w:pStyle w:val="a3"/>
              <w:spacing w:before="0" w:beforeAutospacing="0" w:after="0" w:afterAutospacing="0"/>
              <w:jc w:val="center"/>
              <w:rPr>
                <w:color w:val="000000"/>
                <w:sz w:val="20"/>
                <w:szCs w:val="20"/>
              </w:rPr>
            </w:pPr>
            <w:r>
              <w:rPr>
                <w:color w:val="000000"/>
                <w:sz w:val="20"/>
                <w:szCs w:val="20"/>
              </w:rPr>
              <w:t>Paul Kim</w:t>
            </w:r>
          </w:p>
        </w:tc>
      </w:tr>
      <w:tr w:rsidR="00000000" w14:paraId="5B7C445B" w14:textId="77777777">
        <w:trPr>
          <w:divId w:val="361781834"/>
          <w:jc w:val="center"/>
        </w:trPr>
        <w:tc>
          <w:tcPr>
            <w:tcW w:w="2950" w:type="pct"/>
            <w:shd w:val="clear" w:color="auto" w:fill="FFFFFF"/>
            <w:tcMar>
              <w:top w:w="15" w:type="dxa"/>
              <w:left w:w="0" w:type="dxa"/>
              <w:bottom w:w="0" w:type="dxa"/>
              <w:right w:w="15" w:type="dxa"/>
            </w:tcMar>
            <w:vAlign w:val="bottom"/>
            <w:hideMark/>
          </w:tcPr>
          <w:p w14:paraId="532829EB"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14:paraId="46DD0353" w14:textId="77777777" w:rsidR="00000000" w:rsidRDefault="0035631E">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14:paraId="27D550A9" w14:textId="77777777" w:rsidR="00000000" w:rsidRDefault="0035631E">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14:paraId="3D841E24" w14:textId="77777777" w:rsidR="00000000" w:rsidRDefault="0035631E">
            <w:pPr>
              <w:pStyle w:val="a3"/>
              <w:spacing w:before="0" w:beforeAutospacing="0" w:after="0" w:afterAutospacing="0"/>
              <w:jc w:val="center"/>
              <w:rPr>
                <w:color w:val="000000"/>
                <w:sz w:val="20"/>
                <w:szCs w:val="20"/>
              </w:rPr>
            </w:pPr>
            <w:r>
              <w:rPr>
                <w:color w:val="000000"/>
                <w:sz w:val="20"/>
                <w:szCs w:val="20"/>
              </w:rPr>
              <w:t>Chief Financial Officer</w:t>
            </w:r>
          </w:p>
          <w:p w14:paraId="10850E24" w14:textId="77777777" w:rsidR="00000000" w:rsidRDefault="0035631E">
            <w:pPr>
              <w:pStyle w:val="a3"/>
              <w:spacing w:before="0" w:beforeAutospacing="0" w:after="0" w:afterAutospacing="0"/>
              <w:jc w:val="center"/>
              <w:rPr>
                <w:i/>
                <w:iCs/>
                <w:color w:val="000000"/>
                <w:sz w:val="20"/>
                <w:szCs w:val="20"/>
              </w:rPr>
            </w:pPr>
            <w:r>
              <w:rPr>
                <w:i/>
                <w:iCs/>
                <w:color w:val="000000"/>
                <w:sz w:val="20"/>
                <w:szCs w:val="20"/>
              </w:rPr>
              <w:t>(principal financial and accounting officer)</w:t>
            </w:r>
          </w:p>
        </w:tc>
      </w:tr>
    </w:tbl>
    <w:p w14:paraId="495749A0" w14:textId="77777777" w:rsidR="00000000" w:rsidRDefault="0035631E">
      <w:pPr>
        <w:pStyle w:val="a3"/>
        <w:spacing w:before="0" w:beforeAutospacing="0" w:after="0" w:afterAutospacing="0"/>
        <w:rPr>
          <w:sz w:val="18"/>
          <w:szCs w:val="18"/>
        </w:rPr>
      </w:pPr>
      <w:r>
        <w:rPr>
          <w:sz w:val="18"/>
          <w:szCs w:val="18"/>
        </w:rPr>
        <w:t> </w:t>
      </w:r>
    </w:p>
    <w:p w14:paraId="34B04E8D" w14:textId="77777777" w:rsidR="00000000" w:rsidRDefault="0035631E">
      <w:pPr>
        <w:pStyle w:val="a3"/>
        <w:spacing w:before="0" w:beforeAutospacing="0" w:after="0" w:afterAutospacing="0"/>
        <w:rPr>
          <w:sz w:val="18"/>
          <w:szCs w:val="18"/>
        </w:rPr>
      </w:pPr>
      <w:r>
        <w:rPr>
          <w:sz w:val="18"/>
          <w:szCs w:val="18"/>
        </w:rPr>
        <w:t> </w:t>
      </w:r>
    </w:p>
    <w:p w14:paraId="6AC23F60" w14:textId="77777777" w:rsidR="00000000" w:rsidRDefault="0035631E">
      <w:pPr>
        <w:pStyle w:val="a3"/>
        <w:spacing w:before="0" w:beforeAutospacing="0" w:after="0" w:afterAutospacing="0"/>
        <w:rPr>
          <w:sz w:val="18"/>
          <w:szCs w:val="18"/>
        </w:rPr>
      </w:pPr>
      <w:r>
        <w:rPr>
          <w:sz w:val="18"/>
          <w:szCs w:val="18"/>
        </w:rPr>
        <w:t> </w:t>
      </w:r>
    </w:p>
    <w:p w14:paraId="39064302" w14:textId="77777777" w:rsidR="0035631E" w:rsidRDefault="0035631E">
      <w:pPr>
        <w:pStyle w:val="a3"/>
        <w:spacing w:before="240" w:beforeAutospacing="0" w:after="0" w:afterAutospacing="0"/>
        <w:jc w:val="center"/>
        <w:rPr>
          <w:sz w:val="20"/>
          <w:szCs w:val="20"/>
        </w:rPr>
      </w:pPr>
      <w:r>
        <w:rPr>
          <w:sz w:val="20"/>
          <w:szCs w:val="20"/>
        </w:rPr>
        <w:t>50</w:t>
      </w:r>
    </w:p>
    <w:sectPr w:rsidR="0035631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631E"/>
    <w:rsid w:val="0035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65271"/>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534">
      <w:marLeft w:val="0"/>
      <w:marRight w:val="0"/>
      <w:marTop w:val="0"/>
      <w:marBottom w:val="0"/>
      <w:divBdr>
        <w:top w:val="none" w:sz="0" w:space="0" w:color="auto"/>
        <w:left w:val="none" w:sz="0" w:space="0" w:color="auto"/>
        <w:bottom w:val="none" w:sz="0" w:space="0" w:color="auto"/>
        <w:right w:val="none" w:sz="0" w:space="0" w:color="auto"/>
      </w:divBdr>
    </w:div>
    <w:div w:id="222453122">
      <w:marLeft w:val="0"/>
      <w:marRight w:val="0"/>
      <w:marTop w:val="0"/>
      <w:marBottom w:val="0"/>
      <w:divBdr>
        <w:top w:val="none" w:sz="0" w:space="0" w:color="auto"/>
        <w:left w:val="none" w:sz="0" w:space="0" w:color="auto"/>
        <w:bottom w:val="none" w:sz="0" w:space="0" w:color="auto"/>
        <w:right w:val="none" w:sz="0" w:space="0" w:color="auto"/>
      </w:divBdr>
    </w:div>
    <w:div w:id="231818096">
      <w:marLeft w:val="0"/>
      <w:marRight w:val="0"/>
      <w:marTop w:val="0"/>
      <w:marBottom w:val="0"/>
      <w:divBdr>
        <w:top w:val="none" w:sz="0" w:space="0" w:color="auto"/>
        <w:left w:val="none" w:sz="0" w:space="0" w:color="auto"/>
        <w:bottom w:val="none" w:sz="0" w:space="0" w:color="auto"/>
        <w:right w:val="none" w:sz="0" w:space="0" w:color="auto"/>
      </w:divBdr>
    </w:div>
    <w:div w:id="265230933">
      <w:marLeft w:val="0"/>
      <w:marRight w:val="0"/>
      <w:marTop w:val="0"/>
      <w:marBottom w:val="0"/>
      <w:divBdr>
        <w:top w:val="none" w:sz="0" w:space="0" w:color="auto"/>
        <w:left w:val="none" w:sz="0" w:space="0" w:color="auto"/>
        <w:bottom w:val="none" w:sz="0" w:space="0" w:color="auto"/>
        <w:right w:val="none" w:sz="0" w:space="0" w:color="auto"/>
      </w:divBdr>
    </w:div>
    <w:div w:id="270674036">
      <w:marLeft w:val="0"/>
      <w:marRight w:val="0"/>
      <w:marTop w:val="0"/>
      <w:marBottom w:val="0"/>
      <w:divBdr>
        <w:top w:val="none" w:sz="0" w:space="0" w:color="auto"/>
        <w:left w:val="none" w:sz="0" w:space="0" w:color="auto"/>
        <w:bottom w:val="none" w:sz="0" w:space="0" w:color="auto"/>
        <w:right w:val="none" w:sz="0" w:space="0" w:color="auto"/>
      </w:divBdr>
    </w:div>
    <w:div w:id="307787488">
      <w:marLeft w:val="0"/>
      <w:marRight w:val="0"/>
      <w:marTop w:val="0"/>
      <w:marBottom w:val="0"/>
      <w:divBdr>
        <w:top w:val="none" w:sz="0" w:space="0" w:color="auto"/>
        <w:left w:val="none" w:sz="0" w:space="0" w:color="auto"/>
        <w:bottom w:val="none" w:sz="0" w:space="0" w:color="auto"/>
        <w:right w:val="none" w:sz="0" w:space="0" w:color="auto"/>
      </w:divBdr>
    </w:div>
    <w:div w:id="361781834">
      <w:marLeft w:val="0"/>
      <w:marRight w:val="0"/>
      <w:marTop w:val="0"/>
      <w:marBottom w:val="0"/>
      <w:divBdr>
        <w:top w:val="none" w:sz="0" w:space="0" w:color="auto"/>
        <w:left w:val="none" w:sz="0" w:space="0" w:color="auto"/>
        <w:bottom w:val="none" w:sz="0" w:space="0" w:color="auto"/>
        <w:right w:val="none" w:sz="0" w:space="0" w:color="auto"/>
      </w:divBdr>
    </w:div>
    <w:div w:id="367878877">
      <w:marLeft w:val="0"/>
      <w:marRight w:val="0"/>
      <w:marTop w:val="0"/>
      <w:marBottom w:val="0"/>
      <w:divBdr>
        <w:top w:val="none" w:sz="0" w:space="0" w:color="auto"/>
        <w:left w:val="none" w:sz="0" w:space="0" w:color="auto"/>
        <w:bottom w:val="none" w:sz="0" w:space="0" w:color="auto"/>
        <w:right w:val="none" w:sz="0" w:space="0" w:color="auto"/>
      </w:divBdr>
    </w:div>
    <w:div w:id="374474561">
      <w:marLeft w:val="0"/>
      <w:marRight w:val="0"/>
      <w:marTop w:val="0"/>
      <w:marBottom w:val="0"/>
      <w:divBdr>
        <w:top w:val="none" w:sz="0" w:space="0" w:color="auto"/>
        <w:left w:val="none" w:sz="0" w:space="0" w:color="auto"/>
        <w:bottom w:val="none" w:sz="0" w:space="0" w:color="auto"/>
        <w:right w:val="none" w:sz="0" w:space="0" w:color="auto"/>
      </w:divBdr>
    </w:div>
    <w:div w:id="444276219">
      <w:marLeft w:val="0"/>
      <w:marRight w:val="0"/>
      <w:marTop w:val="0"/>
      <w:marBottom w:val="0"/>
      <w:divBdr>
        <w:top w:val="none" w:sz="0" w:space="0" w:color="auto"/>
        <w:left w:val="none" w:sz="0" w:space="0" w:color="auto"/>
        <w:bottom w:val="none" w:sz="0" w:space="0" w:color="auto"/>
        <w:right w:val="none" w:sz="0" w:space="0" w:color="auto"/>
      </w:divBdr>
    </w:div>
    <w:div w:id="625741187">
      <w:marLeft w:val="0"/>
      <w:marRight w:val="0"/>
      <w:marTop w:val="0"/>
      <w:marBottom w:val="0"/>
      <w:divBdr>
        <w:top w:val="none" w:sz="0" w:space="0" w:color="auto"/>
        <w:left w:val="none" w:sz="0" w:space="0" w:color="auto"/>
        <w:bottom w:val="none" w:sz="0" w:space="0" w:color="auto"/>
        <w:right w:val="none" w:sz="0" w:space="0" w:color="auto"/>
      </w:divBdr>
    </w:div>
    <w:div w:id="647053252">
      <w:marLeft w:val="0"/>
      <w:marRight w:val="0"/>
      <w:marTop w:val="0"/>
      <w:marBottom w:val="0"/>
      <w:divBdr>
        <w:top w:val="none" w:sz="0" w:space="0" w:color="auto"/>
        <w:left w:val="none" w:sz="0" w:space="0" w:color="auto"/>
        <w:bottom w:val="none" w:sz="0" w:space="0" w:color="auto"/>
        <w:right w:val="none" w:sz="0" w:space="0" w:color="auto"/>
      </w:divBdr>
    </w:div>
    <w:div w:id="784496822">
      <w:marLeft w:val="0"/>
      <w:marRight w:val="0"/>
      <w:marTop w:val="0"/>
      <w:marBottom w:val="0"/>
      <w:divBdr>
        <w:top w:val="none" w:sz="0" w:space="0" w:color="auto"/>
        <w:left w:val="none" w:sz="0" w:space="0" w:color="auto"/>
        <w:bottom w:val="none" w:sz="0" w:space="0" w:color="auto"/>
        <w:right w:val="none" w:sz="0" w:space="0" w:color="auto"/>
      </w:divBdr>
    </w:div>
    <w:div w:id="991175694">
      <w:marLeft w:val="0"/>
      <w:marRight w:val="0"/>
      <w:marTop w:val="0"/>
      <w:marBottom w:val="0"/>
      <w:divBdr>
        <w:top w:val="none" w:sz="0" w:space="0" w:color="auto"/>
        <w:left w:val="none" w:sz="0" w:space="0" w:color="auto"/>
        <w:bottom w:val="none" w:sz="0" w:space="0" w:color="auto"/>
        <w:right w:val="none" w:sz="0" w:space="0" w:color="auto"/>
      </w:divBdr>
    </w:div>
    <w:div w:id="1036662968">
      <w:marLeft w:val="0"/>
      <w:marRight w:val="0"/>
      <w:marTop w:val="0"/>
      <w:marBottom w:val="0"/>
      <w:divBdr>
        <w:top w:val="none" w:sz="0" w:space="0" w:color="auto"/>
        <w:left w:val="none" w:sz="0" w:space="0" w:color="auto"/>
        <w:bottom w:val="none" w:sz="0" w:space="0" w:color="auto"/>
        <w:right w:val="none" w:sz="0" w:space="0" w:color="auto"/>
      </w:divBdr>
    </w:div>
    <w:div w:id="1101609877">
      <w:marLeft w:val="0"/>
      <w:marRight w:val="0"/>
      <w:marTop w:val="0"/>
      <w:marBottom w:val="0"/>
      <w:divBdr>
        <w:top w:val="none" w:sz="0" w:space="0" w:color="auto"/>
        <w:left w:val="none" w:sz="0" w:space="0" w:color="auto"/>
        <w:bottom w:val="none" w:sz="0" w:space="0" w:color="auto"/>
        <w:right w:val="none" w:sz="0" w:space="0" w:color="auto"/>
      </w:divBdr>
    </w:div>
    <w:div w:id="1130435420">
      <w:marLeft w:val="0"/>
      <w:marRight w:val="0"/>
      <w:marTop w:val="0"/>
      <w:marBottom w:val="0"/>
      <w:divBdr>
        <w:top w:val="none" w:sz="0" w:space="0" w:color="auto"/>
        <w:left w:val="none" w:sz="0" w:space="0" w:color="auto"/>
        <w:bottom w:val="none" w:sz="0" w:space="0" w:color="auto"/>
        <w:right w:val="none" w:sz="0" w:space="0" w:color="auto"/>
      </w:divBdr>
    </w:div>
    <w:div w:id="1185749717">
      <w:marLeft w:val="0"/>
      <w:marRight w:val="0"/>
      <w:marTop w:val="0"/>
      <w:marBottom w:val="0"/>
      <w:divBdr>
        <w:top w:val="none" w:sz="0" w:space="0" w:color="auto"/>
        <w:left w:val="none" w:sz="0" w:space="0" w:color="auto"/>
        <w:bottom w:val="none" w:sz="0" w:space="0" w:color="auto"/>
        <w:right w:val="none" w:sz="0" w:space="0" w:color="auto"/>
      </w:divBdr>
    </w:div>
    <w:div w:id="1210923348">
      <w:marLeft w:val="0"/>
      <w:marRight w:val="0"/>
      <w:marTop w:val="0"/>
      <w:marBottom w:val="0"/>
      <w:divBdr>
        <w:top w:val="none" w:sz="0" w:space="0" w:color="auto"/>
        <w:left w:val="none" w:sz="0" w:space="0" w:color="auto"/>
        <w:bottom w:val="none" w:sz="0" w:space="0" w:color="auto"/>
        <w:right w:val="none" w:sz="0" w:space="0" w:color="auto"/>
      </w:divBdr>
    </w:div>
    <w:div w:id="1277372792">
      <w:marLeft w:val="0"/>
      <w:marRight w:val="0"/>
      <w:marTop w:val="0"/>
      <w:marBottom w:val="0"/>
      <w:divBdr>
        <w:top w:val="none" w:sz="0" w:space="0" w:color="auto"/>
        <w:left w:val="none" w:sz="0" w:space="0" w:color="auto"/>
        <w:bottom w:val="none" w:sz="0" w:space="0" w:color="auto"/>
        <w:right w:val="none" w:sz="0" w:space="0" w:color="auto"/>
      </w:divBdr>
    </w:div>
    <w:div w:id="1340430039">
      <w:marLeft w:val="0"/>
      <w:marRight w:val="0"/>
      <w:marTop w:val="0"/>
      <w:marBottom w:val="0"/>
      <w:divBdr>
        <w:top w:val="none" w:sz="0" w:space="0" w:color="auto"/>
        <w:left w:val="none" w:sz="0" w:space="0" w:color="auto"/>
        <w:bottom w:val="none" w:sz="0" w:space="0" w:color="auto"/>
        <w:right w:val="none" w:sz="0" w:space="0" w:color="auto"/>
      </w:divBdr>
    </w:div>
    <w:div w:id="1436826428">
      <w:marLeft w:val="0"/>
      <w:marRight w:val="0"/>
      <w:marTop w:val="0"/>
      <w:marBottom w:val="0"/>
      <w:divBdr>
        <w:top w:val="none" w:sz="0" w:space="0" w:color="auto"/>
        <w:left w:val="none" w:sz="0" w:space="0" w:color="auto"/>
        <w:bottom w:val="none" w:sz="0" w:space="0" w:color="auto"/>
        <w:right w:val="none" w:sz="0" w:space="0" w:color="auto"/>
      </w:divBdr>
    </w:div>
    <w:div w:id="1445536703">
      <w:marLeft w:val="0"/>
      <w:marRight w:val="0"/>
      <w:marTop w:val="0"/>
      <w:marBottom w:val="0"/>
      <w:divBdr>
        <w:top w:val="none" w:sz="0" w:space="0" w:color="auto"/>
        <w:left w:val="none" w:sz="0" w:space="0" w:color="auto"/>
        <w:bottom w:val="none" w:sz="0" w:space="0" w:color="auto"/>
        <w:right w:val="none" w:sz="0" w:space="0" w:color="auto"/>
      </w:divBdr>
    </w:div>
    <w:div w:id="1524707331">
      <w:marLeft w:val="0"/>
      <w:marRight w:val="0"/>
      <w:marTop w:val="0"/>
      <w:marBottom w:val="0"/>
      <w:divBdr>
        <w:top w:val="none" w:sz="0" w:space="0" w:color="auto"/>
        <w:left w:val="none" w:sz="0" w:space="0" w:color="auto"/>
        <w:bottom w:val="none" w:sz="0" w:space="0" w:color="auto"/>
        <w:right w:val="none" w:sz="0" w:space="0" w:color="auto"/>
      </w:divBdr>
    </w:div>
    <w:div w:id="1528955316">
      <w:marLeft w:val="0"/>
      <w:marRight w:val="0"/>
      <w:marTop w:val="0"/>
      <w:marBottom w:val="0"/>
      <w:divBdr>
        <w:top w:val="none" w:sz="0" w:space="0" w:color="auto"/>
        <w:left w:val="none" w:sz="0" w:space="0" w:color="auto"/>
        <w:bottom w:val="none" w:sz="0" w:space="0" w:color="auto"/>
        <w:right w:val="none" w:sz="0" w:space="0" w:color="auto"/>
      </w:divBdr>
    </w:div>
    <w:div w:id="1528986118">
      <w:marLeft w:val="0"/>
      <w:marRight w:val="0"/>
      <w:marTop w:val="0"/>
      <w:marBottom w:val="0"/>
      <w:divBdr>
        <w:top w:val="none" w:sz="0" w:space="0" w:color="auto"/>
        <w:left w:val="none" w:sz="0" w:space="0" w:color="auto"/>
        <w:bottom w:val="none" w:sz="0" w:space="0" w:color="auto"/>
        <w:right w:val="none" w:sz="0" w:space="0" w:color="auto"/>
      </w:divBdr>
    </w:div>
    <w:div w:id="1553348522">
      <w:marLeft w:val="0"/>
      <w:marRight w:val="0"/>
      <w:marTop w:val="0"/>
      <w:marBottom w:val="0"/>
      <w:divBdr>
        <w:top w:val="none" w:sz="0" w:space="0" w:color="auto"/>
        <w:left w:val="none" w:sz="0" w:space="0" w:color="auto"/>
        <w:bottom w:val="none" w:sz="0" w:space="0" w:color="auto"/>
        <w:right w:val="none" w:sz="0" w:space="0" w:color="auto"/>
      </w:divBdr>
    </w:div>
    <w:div w:id="1553879980">
      <w:marLeft w:val="0"/>
      <w:marRight w:val="0"/>
      <w:marTop w:val="0"/>
      <w:marBottom w:val="0"/>
      <w:divBdr>
        <w:top w:val="none" w:sz="0" w:space="0" w:color="auto"/>
        <w:left w:val="none" w:sz="0" w:space="0" w:color="auto"/>
        <w:bottom w:val="none" w:sz="0" w:space="0" w:color="auto"/>
        <w:right w:val="none" w:sz="0" w:space="0" w:color="auto"/>
      </w:divBdr>
    </w:div>
    <w:div w:id="1571621455">
      <w:marLeft w:val="0"/>
      <w:marRight w:val="0"/>
      <w:marTop w:val="0"/>
      <w:marBottom w:val="0"/>
      <w:divBdr>
        <w:top w:val="none" w:sz="0" w:space="0" w:color="auto"/>
        <w:left w:val="none" w:sz="0" w:space="0" w:color="auto"/>
        <w:bottom w:val="none" w:sz="0" w:space="0" w:color="auto"/>
        <w:right w:val="none" w:sz="0" w:space="0" w:color="auto"/>
      </w:divBdr>
    </w:div>
    <w:div w:id="1593315408">
      <w:marLeft w:val="0"/>
      <w:marRight w:val="0"/>
      <w:marTop w:val="0"/>
      <w:marBottom w:val="0"/>
      <w:divBdr>
        <w:top w:val="none" w:sz="0" w:space="0" w:color="auto"/>
        <w:left w:val="none" w:sz="0" w:space="0" w:color="auto"/>
        <w:bottom w:val="none" w:sz="0" w:space="0" w:color="auto"/>
        <w:right w:val="none" w:sz="0" w:space="0" w:color="auto"/>
      </w:divBdr>
    </w:div>
    <w:div w:id="1681855429">
      <w:marLeft w:val="0"/>
      <w:marRight w:val="0"/>
      <w:marTop w:val="0"/>
      <w:marBottom w:val="0"/>
      <w:divBdr>
        <w:top w:val="none" w:sz="0" w:space="0" w:color="auto"/>
        <w:left w:val="none" w:sz="0" w:space="0" w:color="auto"/>
        <w:bottom w:val="none" w:sz="0" w:space="0" w:color="auto"/>
        <w:right w:val="none" w:sz="0" w:space="0" w:color="auto"/>
      </w:divBdr>
    </w:div>
    <w:div w:id="1699968008">
      <w:marLeft w:val="0"/>
      <w:marRight w:val="0"/>
      <w:marTop w:val="0"/>
      <w:marBottom w:val="0"/>
      <w:divBdr>
        <w:top w:val="none" w:sz="0" w:space="0" w:color="auto"/>
        <w:left w:val="none" w:sz="0" w:space="0" w:color="auto"/>
        <w:bottom w:val="none" w:sz="0" w:space="0" w:color="auto"/>
        <w:right w:val="none" w:sz="0" w:space="0" w:color="auto"/>
      </w:divBdr>
    </w:div>
    <w:div w:id="1771775725">
      <w:marLeft w:val="0"/>
      <w:marRight w:val="0"/>
      <w:marTop w:val="0"/>
      <w:marBottom w:val="0"/>
      <w:divBdr>
        <w:top w:val="none" w:sz="0" w:space="0" w:color="auto"/>
        <w:left w:val="none" w:sz="0" w:space="0" w:color="auto"/>
        <w:bottom w:val="none" w:sz="0" w:space="0" w:color="auto"/>
        <w:right w:val="none" w:sz="0" w:space="0" w:color="auto"/>
      </w:divBdr>
    </w:div>
    <w:div w:id="1793358238">
      <w:marLeft w:val="0"/>
      <w:marRight w:val="0"/>
      <w:marTop w:val="0"/>
      <w:marBottom w:val="0"/>
      <w:divBdr>
        <w:top w:val="none" w:sz="0" w:space="0" w:color="auto"/>
        <w:left w:val="none" w:sz="0" w:space="0" w:color="auto"/>
        <w:bottom w:val="none" w:sz="0" w:space="0" w:color="auto"/>
        <w:right w:val="none" w:sz="0" w:space="0" w:color="auto"/>
      </w:divBdr>
    </w:div>
    <w:div w:id="1830751894">
      <w:marLeft w:val="0"/>
      <w:marRight w:val="0"/>
      <w:marTop w:val="0"/>
      <w:marBottom w:val="0"/>
      <w:divBdr>
        <w:top w:val="none" w:sz="0" w:space="0" w:color="auto"/>
        <w:left w:val="none" w:sz="0" w:space="0" w:color="auto"/>
        <w:bottom w:val="none" w:sz="0" w:space="0" w:color="auto"/>
        <w:right w:val="none" w:sz="0" w:space="0" w:color="auto"/>
      </w:divBdr>
    </w:div>
    <w:div w:id="206964690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lgt-ex321_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lgt-ex312_8.htm" TargetMode="External"/><Relationship Id="rId5" Type="http://schemas.openxmlformats.org/officeDocument/2006/relationships/hyperlink" Target="flgt-ex311_7.htm" TargetMode="External"/><Relationship Id="rId4" Type="http://schemas.openxmlformats.org/officeDocument/2006/relationships/hyperlink" Target="flgt-ex101_266.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35218</Words>
  <Characters>200748</Characters>
  <Application>Microsoft Office Word</Application>
  <DocSecurity>0</DocSecurity>
  <Lines>1672</Lines>
  <Paragraphs>470</Paragraphs>
  <ScaleCrop>false</ScaleCrop>
  <Company/>
  <LinksUpToDate>false</LinksUpToDate>
  <CharactersWithSpaces>235496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flgt-10q_20190630.htm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