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534CE4">
      <w:pPr>
        <w:divId w:val="799761976"/>
        <w:rPr>
          <w:rFonts w:eastAsia="Times New Roman"/>
          <w:vanish/>
        </w:rPr>
      </w:pPr>
      <w:r>
        <w:rPr>
          <w:rFonts w:eastAsia="Times New Roman"/>
          <w:vanish/>
        </w:rPr>
        <w:t>00017845672022Q112-31false0.4504P1Y00017845672022-01-012022-03-310001784567dei:FormerAddressMember2022-01-012022-03-310001784567us-gaap:CommonStockMember2022-01-012022-03-310001784567</w:t>
      </w:r>
      <w:r>
        <w:rPr>
          <w:rFonts w:eastAsia="Times New Roman"/>
          <w:vanish/>
        </w:rPr>
        <w:t>hcdi:Sec8.0SeriesCumulativeConvertiblePreferredStockMember2022-01-012022-03-310001784567us-gaap:WarrantMember2022-01-012022-03-310001784567hcdi:WarrantOneMember2022-01-012022-03-3100017845672022-05-09xbrli:shares00017845672022-03-31iso4217:USD0001784567202</w:t>
      </w:r>
      <w:r>
        <w:rPr>
          <w:rFonts w:eastAsia="Times New Roman"/>
          <w:vanish/>
        </w:rPr>
        <w:t>1-12-3100017845672021-01-012021-03-31iso4217:USDxbrli:shares00017845672020-12-3100017845672021-03-310001784567us-gaap:CommonStockMember2020-12-310001784567us-gaap:PreferredStockMember2020-12-310001784567us-gaap:AdditionalPaidInCapitalMember2020-12-31000178</w:t>
      </w:r>
      <w:r>
        <w:rPr>
          <w:rFonts w:eastAsia="Times New Roman"/>
          <w:vanish/>
        </w:rPr>
        <w:t>4567us-gaap:RetainedEarningsMember2020-12-310001784567us-gaap:ParentMember2020-12-310001784567us-gaap:NoncontrollingInterestMember2020-12-310001784567us-gaap:CommonStockMember2021-01-012021-03-310001784567us-gaap:ParentMember2021-01-012021-03-310001784567u</w:t>
      </w:r>
      <w:r>
        <w:rPr>
          <w:rFonts w:eastAsia="Times New Roman"/>
          <w:vanish/>
        </w:rPr>
        <w:t>s-gaap:AdditionalPaidInCapitalMember2021-01-012021-03-310001784567us-gaap:RetainedEarningsMember2021-01-012021-03-310001784567us-gaap:NoncontrollingInterestMember2021-01-012021-03-310001784567us-gaap:CommonStockMember2021-03-310001784567us-gaap:PreferredSt</w:t>
      </w:r>
      <w:r>
        <w:rPr>
          <w:rFonts w:eastAsia="Times New Roman"/>
          <w:vanish/>
        </w:rPr>
        <w:t>ockMember2021-03-310001784567us-gaap:AdditionalPaidInCapitalMember2021-03-310001784567us-gaap:RetainedEarningsMember2021-03-310001784567us-gaap:ParentMember2021-03-310001784567us-gaap:NoncontrollingInterestMember2021-03-310001784567us-gaap:CommonStockMembe</w:t>
      </w:r>
      <w:r>
        <w:rPr>
          <w:rFonts w:eastAsia="Times New Roman"/>
          <w:vanish/>
        </w:rPr>
        <w:t>r2021-12-310001784567us-gaap:PreferredStockMember2021-12-310001784567us-gaap:AdditionalPaidInCapitalMember2021-12-310001784567us-gaap:RetainedEarningsMember2021-12-310001784567us-gaap:ParentMember2021-12-310001784567us-gaap:NoncontrollingInterestMember2021</w:t>
      </w:r>
      <w:r>
        <w:rPr>
          <w:rFonts w:eastAsia="Times New Roman"/>
          <w:vanish/>
        </w:rPr>
        <w:t>-12-310001784567us-gaap:RetainedEarningsMember2022-01-012022-03-310001784567us-gaap:ParentMember2022-01-012022-03-310001784567us-gaap:CommonStockMember2022-01-012022-03-310001784567us-gaap:AdditionalPaidInCapitalMember2022-01-012022-03-310001784567us-gaap:</w:t>
      </w:r>
      <w:r>
        <w:rPr>
          <w:rFonts w:eastAsia="Times New Roman"/>
          <w:vanish/>
        </w:rPr>
        <w:t>NoncontrollingInterestMember2022-01-012022-03-310001784567us-gaap:CommonStockMember2022-03-310001784567us-gaap:PreferredStockMember2022-03-310001784567us-gaap:AdditionalPaidInCapitalMember2022-03-310001784567us-gaap:RetainedEarningsMember2022-03-3100017845</w:t>
      </w:r>
      <w:r>
        <w:rPr>
          <w:rFonts w:eastAsia="Times New Roman"/>
          <w:vanish/>
        </w:rPr>
        <w:t>67us-gaap:ParentMember2022-03-310001784567us-gaap:NoncontrollingInterestMember2022-03-310001784567hcdi:SaylorViewEstatesLLCMember2021-12-31xbrli:pure0001784567hcdi:BelfairApartmentsLLCMember2022-03-310001784567hcdi:BelfairApartmentsLLCMember2021-12-3100017</w:t>
      </w:r>
      <w:r>
        <w:rPr>
          <w:rFonts w:eastAsia="Times New Roman"/>
          <w:vanish/>
        </w:rPr>
        <w:t>84567hcdi:PacificRidgeCMSLLCMember2022-03-310001784567hcdi:PacificRidgeCMSLLCMember2021-12-310001784567hcdi:TangleWildeLLCMember2022-03-310001784567hcdi:TangleWildeLLCMember2021-12-310001784567hcdi:HCDIFLCONDOLLCMember2022-03-310001784567hcdi:HCDIFLCONDOLL</w:t>
      </w:r>
      <w:r>
        <w:rPr>
          <w:rFonts w:eastAsia="Times New Roman"/>
          <w:vanish/>
        </w:rPr>
        <w:t>CMember2021-12-310001784567hcdi:HCDIMiraLLCMember2022-03-310001784567hcdi:HCDIMiraLLCMember2021-12-310001784567hcdi:HCDIBridgeviewLLCMember2022-03-310001784567hcdi:HCDIBridgeviewLLCMember2021-12-310001784567hcdi:HCDIWyndstoneLLCMember2022-03-310001784567hc</w:t>
      </w:r>
      <w:r>
        <w:rPr>
          <w:rFonts w:eastAsia="Times New Roman"/>
          <w:vanish/>
        </w:rPr>
        <w:t>di:HCDIWyndstoneLLCMember2021-12-310001784567hcdi:HCDISemiahmooLLCMember2022-03-310001784567hcdi:HCDISemiahmooLLCMember2021-12-310001784567srt:MinimumMember2022-03-310001784567srt:MaximumMember2022-03-310001784567srt:MinimumMember2022-01-012022-03-31000178</w:t>
      </w:r>
      <w:r>
        <w:rPr>
          <w:rFonts w:eastAsia="Times New Roman"/>
          <w:vanish/>
        </w:rPr>
        <w:t>4567srt:MaximumMember2022-01-012022-03-310001784567us-gaap:RestrictedStockMember2022-01-012022-03-310001784567us-gaap:RestrictedStockMember2021-01-012021-03-310001784567us-gaap:EmployeeStockOptionMember2022-01-012022-03-310001784567us-gaap:EmployeeStockOpt</w:t>
      </w:r>
      <w:r>
        <w:rPr>
          <w:rFonts w:eastAsia="Times New Roman"/>
          <w:vanish/>
        </w:rPr>
        <w:t>ionMember2021-01-012021-03-310001784567us-gaap:WarrantMember2022-01-012022-03-310001784567us-gaap:WarrantMember2021-01-012021-03-310001784567us-gaap:ConvertiblePreferredStockMember2022-01-012022-03-310001784567us-gaap:ConvertiblePreferredStockMember2021-01</w:t>
      </w:r>
      <w:r>
        <w:rPr>
          <w:rFonts w:eastAsia="Times New Roman"/>
          <w:vanish/>
        </w:rPr>
        <w:t>-012021-03-310001784567us-gaap:RestrictedStockUnitsRSUMember2022-01-012022-03-310001784567us-gaap:RestrictedStockUnitsRSUMember2021-01-012021-03-310001784567hcdi:WarrantsToPurchaseCommonStockMember2022-01-012022-03-310001784567hcdi:WarrantsToPurchaseCommon</w:t>
      </w:r>
      <w:r>
        <w:rPr>
          <w:rFonts w:eastAsia="Times New Roman"/>
          <w:vanish/>
        </w:rPr>
        <w:t>StockMember2021-01-012021-03-310001784567hcdi:WarrantsToPurchaseConvertiblePreferredStockMember2022-01-012022-03-310001784567hcdi:WarrantsToPurchaseConvertiblePreferredStockMember2021-01-012021-03-3100017845672021-08-100001784567us-gaap:OtherMachineryAndEq</w:t>
      </w:r>
      <w:r>
        <w:rPr>
          <w:rFonts w:eastAsia="Times New Roman"/>
          <w:vanish/>
        </w:rPr>
        <w:t>uipmentMembersrt:MinimumMember2022-01-012022-03-310001784567us-gaap:OtherMachineryAndEquipmentMembersrt:MaximumMember2022-01-012022-03-310001784567us-gaap:LeaseholdsAndLeaseholdImprovementsMember2022-01-012022-03-310001784567us-gaap:FurnitureAndFixturesMem</w:t>
      </w:r>
      <w:r>
        <w:rPr>
          <w:rFonts w:eastAsia="Times New Roman"/>
          <w:vanish/>
        </w:rPr>
        <w:t>ber2022-01-012022-03-310001784567us-gaap:ComputerEquipmentMember2022-01-012022-03-310001784567us-gaap:VehiclesMember2022-01-012022-03-310001784567hcdi:SoundEquityLLCMemberhcdi:ConstructionLoanMembersrt:AffiliatedEntityMember2022-01-012022-03-310001784567hc</w:t>
      </w:r>
      <w:r>
        <w:rPr>
          <w:rFonts w:eastAsia="Times New Roman"/>
          <w:vanish/>
        </w:rPr>
        <w:t>di:SoundEquityLLCMemberhcdi:ConstructionLoanMembersrt:AffiliatedEntityMember2021-01-012021-03-310001784567hcdi:ThirdPartyMember2022-01-012022-03-310001784567hcdi:ThirdPartyMember2021-01-012021-03-310001784567hcdi:HomesMember2022-01-012022-03-310001784567hc</w:t>
      </w:r>
      <w:r>
        <w:rPr>
          <w:rFonts w:eastAsia="Times New Roman"/>
          <w:vanish/>
        </w:rPr>
        <w:t>di:HomesMember2021-01-012021-03-310001784567hcdi:DevelopedLotsMember2022-01-012022-03-310001784567hcdi:DevelopedLotsMember2021-01-012021-03-310001784567hcdi:EntitledLandMember2022-01-012022-03-310001784567hcdi:EntitledLandMember2021-01-012021-03-3100017845</w:t>
      </w:r>
      <w:r>
        <w:rPr>
          <w:rFonts w:eastAsia="Times New Roman"/>
          <w:vanish/>
        </w:rPr>
        <w:t>67hcdi:FeeBuildMember2022-01-012022-03-310001784567hcdi:FeeBuildMember2021-01-012021-03-310001784567us-gaap:AllOtherSegmentsMember2022-01-012022-03-310001784567us-gaap:AllOtherSegmentsMember2021-01-012021-03-310001784567us-gaap:TransferredAtPointInTimeMemb</w:t>
      </w:r>
      <w:r>
        <w:rPr>
          <w:rFonts w:eastAsia="Times New Roman"/>
          <w:vanish/>
        </w:rPr>
        <w:t>er2022-01-012022-03-310001784567us-gaap:TransferredAtPointInTimeMember2021-01-012021-03-310001784567us-gaap:TransferredOverTimeMember2022-01-012022-03-310001784567us-gaap:TransferredOverTimeMember2021-01-012021-03-3100017845672021-01-012021-12-310001784567</w:t>
      </w:r>
      <w:r>
        <w:rPr>
          <w:rFonts w:eastAsia="Times New Roman"/>
          <w:vanish/>
        </w:rPr>
        <w:t>2020-04-152020-04-150001784567hcdi:DevelopedLotsMemberus-gaap:RevenueFromContractWithCustomerMemberus-gaap:CustomerConcentrationRiskMemberhcdi:SACLandDevLLCMember2022-01-012022-03-310001784567hcdi:DevelopedLotsMemberhcdi:SuhailAhmadMuhammadAzharChaudharyAn</w:t>
      </w:r>
      <w:r>
        <w:rPr>
          <w:rFonts w:eastAsia="Times New Roman"/>
          <w:vanish/>
        </w:rPr>
        <w:t>dGhulamMurtazaAnsariMemberus-gaap:RevenueFromContractWithCustomerMemberus-gaap:CustomerConcentrationRiskMember2022-01-012022-03-310001784567hcdi:DevelopedLotsMemberus-gaap:RevenueFromContractWithCustomerMemberus-gaap:CustomerConcentrationRiskMemberhcdi:Len</w:t>
      </w:r>
      <w:r>
        <w:rPr>
          <w:rFonts w:eastAsia="Times New Roman"/>
          <w:vanish/>
        </w:rPr>
        <w:t>narNorthwestIncMember2021-01-012021-03-310001784567us-gaap:RevenueFromContractWithCustomerMemberus-gaap:CustomerConcentrationRiskMemberhcdi:NoffkeHorizonViewLLCAtSemiahmooLLCMemberhcdi:EntitledLandMember2022-01-012022-03-310001784567hcdi:FeeBuildMemberus-g</w:t>
      </w:r>
      <w:r>
        <w:rPr>
          <w:rFonts w:eastAsia="Times New Roman"/>
          <w:vanish/>
        </w:rPr>
        <w:t>aap:RevenueFromContractWithCustomerMemberus-gaap:CustomerConcentrationRiskMemberhcdi:LennarNorthwestIncMember2022-01-012022-03-310001784567hcdi:BroadmoorCommonsLLCMember2022-03-310001784567hcdi:BroadmoorCommonsLLCMember2021-12-310001784567hcdi:ModernHomest</w:t>
      </w:r>
      <w:r>
        <w:rPr>
          <w:rFonts w:eastAsia="Times New Roman"/>
          <w:vanish/>
        </w:rPr>
        <w:t>eadLLCMember2022-03-310001784567hcdi:ModernHomesteadLLCMember2021-12-310001784567hcdi:RocklinWindingLane22LLCMember2022-03-310001784567hcdi:RocklinWindingLane22LLCMember2021-12-310001784567hcdi:NoffkeHorizonViewLLCMember2022-03-310001784567hcdi:NoffkeHoriz</w:t>
      </w:r>
      <w:r>
        <w:rPr>
          <w:rFonts w:eastAsia="Times New Roman"/>
          <w:vanish/>
        </w:rPr>
        <w:t>onViewLLCMember2021-12-310001784567hcdi:SuhailAhmadMuhammadAzharChaudharyAndGhulamMurtazaAnsariMember2022-03-310001784567hcdi:SuhailAhmadMuhammadAzharChaudharyAndGhulamMurtazaAnsariMember2021-12-310001784567us-gaap:MachineryAndEquipmentMember2022-03-310001</w:t>
      </w:r>
      <w:r>
        <w:rPr>
          <w:rFonts w:eastAsia="Times New Roman"/>
          <w:vanish/>
        </w:rPr>
        <w:t>784567us-gaap:MachineryAndEquipmentMember2021-12-310001784567us-gaap:VehiclesMember2022-03-310001784567us-gaap:VehiclesMember2021-12-310001784567us-gaap:FurnitureAndFixturesMember2022-03-310001784567us-gaap:FurnitureAndFixturesMember2021-12-310001784567us-</w:t>
      </w:r>
      <w:r>
        <w:rPr>
          <w:rFonts w:eastAsia="Times New Roman"/>
          <w:vanish/>
        </w:rPr>
        <w:t>gaap:LeaseholdImprovementsMember2022-03-310001784567us-gaap:LeaseholdImprovementsMember2021-12-310001784567us-gaap:RevolvingCreditFacilityMemberus-gaap:LineOfCreditMember2022-03-070001784567us-gaap:RevolvingCreditFacilityMemberus-gaap:LineOfCreditMember202</w:t>
      </w:r>
      <w:r>
        <w:rPr>
          <w:rFonts w:eastAsia="Times New Roman"/>
          <w:vanish/>
        </w:rPr>
        <w:t>2-03-072022-03-070001784567us-gaap:RevolvingCreditFacilityMemberus-gaap:SecuredOvernightFinancingRateSofrOvernightIndexSwapRateMemberus-gaap:LineOfCreditMember2022-03-072022-03-070001784567us-gaap:RevolvingCreditFacilityMemberus-gaap:LineOfCreditMember2022</w:t>
      </w:r>
      <w:r>
        <w:rPr>
          <w:rFonts w:eastAsia="Times New Roman"/>
          <w:vanish/>
        </w:rPr>
        <w:t>-03-310001784567us-gaap:RevolvingCreditFacilityMemberus-gaap:LineOfCreditMember2022-01-012022-03-310001784567us-gaap:RevolvingCreditFacilityMemberus-gaap:LineOfCreditMember2021-01-012021-03-310001784567us-gaap:NotesPayableToBanksMembersrt:MinimumMember2022</w:t>
      </w:r>
      <w:r>
        <w:rPr>
          <w:rFonts w:eastAsia="Times New Roman"/>
          <w:vanish/>
        </w:rPr>
        <w:t>-03-310001784567us-gaap:NotesPayableToBanksMembersrt:MaximumMember2022-03-310001784567us-gaap:NotesPayableToBanksMembersrt:MinimumMember2022-01-012022-03-310001784567us-gaap:NotesPayableToBanksMembersrt:MaximumMember2022-01-012022-03-310001784567us-gaap:No</w:t>
      </w:r>
      <w:r>
        <w:rPr>
          <w:rFonts w:eastAsia="Times New Roman"/>
          <w:vanish/>
        </w:rPr>
        <w:t>tesPayableToBanksMember2022-03-310001784567us-gaap:NotesPayableToBanksMember2021-12-310001784567us-gaap:NotesPayableToBanksMember2022-01-012022-03-310001784567us-gaap:NotesPayableToBanksMember2021-01-012021-03-310001784567us-gaap:ConstructionLoanPayableMem</w:t>
      </w:r>
      <w:r>
        <w:rPr>
          <w:rFonts w:eastAsia="Times New Roman"/>
          <w:vanish/>
        </w:rPr>
        <w:t>ber2022-01-012022-03-310001784567us-gaap:ConstructionLoanPayableMembersrt:MinimumMember2022-03-310001784567us-gaap:ConstructionLoanPayableMembersrt:MaximumMember2022-03-310001784567us-gaap:ConstructionLoanPayableMember2022-03-310001784567us-gaap:Constructi</w:t>
      </w:r>
      <w:r>
        <w:rPr>
          <w:rFonts w:eastAsia="Times New Roman"/>
          <w:vanish/>
        </w:rPr>
        <w:t>onLoanPayableMember2021-12-310001784567us-gaap:LineOfCreditMemberus-gaap:LetterOfCreditMember2021-08-100001784567us-gaap:PrimeRateMemberus-gaap:LineOfCreditMemberus-gaap:LetterOfCreditMember2021-08-102021-08-1000017845672021-08-2800017845672021-08-282021-0</w:t>
      </w:r>
      <w:r>
        <w:rPr>
          <w:rFonts w:eastAsia="Times New Roman"/>
          <w:vanish/>
        </w:rPr>
        <w:t>8-280001784567us-gaap:NotesPayableOtherPayablesMember2021-08-280001784567us-gaap:NotesPayableOtherPayablesMember2021-08-282021-08-280001784567hcdi:PurchaseAndSaleAgreementMemberhcdi:EastBremertonWashingtonMember2020-06-152020-06-15hcdi:home0001784567hcdi:P</w:t>
      </w:r>
      <w:r>
        <w:rPr>
          <w:rFonts w:eastAsia="Times New Roman"/>
          <w:vanish/>
        </w:rPr>
        <w:t>urchaseAndSaleAgreementMemberhcdi:EastBremertonWashingtonMember2020-06-150001784567hcdi:PurchaseAndSaleAgreementMemberhcdi:BlaineWashingtonMember2021-12-02utr:acre0001784567hcdi:PoulsboWashingtonMemberhcdi:PurchaseAndSaleAgreementMember2021-12-152021-12-15</w:t>
      </w:r>
      <w:r>
        <w:rPr>
          <w:rFonts w:eastAsia="Times New Roman"/>
          <w:vanish/>
        </w:rPr>
        <w:t>0001784567hcdi:PoulsboWashingtonMemberhcdi:PurchaseAndSaleAgreementMember2021-12-150001784567hcdi:BurienWashingtonMemberhcdi:PurchaseAndSaleAgreementMember2022-03-18hcdi:lot0001784567hcdi:SoundEquityLLCMembersrt:MinimumMemberhcdi:ConstructionLoanMembersrt:</w:t>
      </w:r>
      <w:r>
        <w:rPr>
          <w:rFonts w:eastAsia="Times New Roman"/>
          <w:vanish/>
        </w:rPr>
        <w:t>AffiliatedEntityMember2022-01-012022-03-310001784567srt:MaximumMemberhcdi:SoundEquityLLCMemberhcdi:ConstructionLoanMembersrt:AffiliatedEntityMember2022-01-012022-03-310001784567hcdi:SoundEquityLLCMemberhcdi:ConstructionLoanMembersrt:AffiliatedEntityMember2</w:t>
      </w:r>
      <w:r>
        <w:rPr>
          <w:rFonts w:eastAsia="Times New Roman"/>
          <w:vanish/>
        </w:rPr>
        <w:t>022-03-310001784567hcdi:SoundEquityLLCMemberhcdi:ConstructionLoanMembersrt:AffiliatedEntityMember2021-12-310001784567hcdi:SGRELLCMemberhcdi:QuarryUsedToProcessWasteMaterialsTransactionsMembersrt:ManagementMember2022-03-310001784567srt:ManagementMemberhcdi:</w:t>
      </w:r>
      <w:r>
        <w:rPr>
          <w:rFonts w:eastAsia="Times New Roman"/>
          <w:vanish/>
        </w:rPr>
        <w:t>QuarryUsedToProcessWasteMaterialsTransactionsMember2022-03-310001784567srt:ManagementMemberhcdi:QuarryUsedToProcessWasteMaterialsTransactionsMember2021-12-310001784567srt:ManagementMemberhcdi:QuarryUsedToProcessWasteMaterialsTransactionsMember2022-01-01202</w:t>
      </w:r>
      <w:r>
        <w:rPr>
          <w:rFonts w:eastAsia="Times New Roman"/>
          <w:vanish/>
        </w:rPr>
        <w:t>2-03-310001784567srt:ManagementMemberhcdi:QuarryUsedToProcessWasteMaterialsTransactionsMember2021-01-012021-03-31hcdi:vote0001784567us-gaap:SeriesAPreferredStockMember2022-03-310001784567us-gaap:SeriesAPreferredStockMember2022-01-012022-03-310001784567us-g</w:t>
      </w:r>
      <w:r>
        <w:rPr>
          <w:rFonts w:eastAsia="Times New Roman"/>
          <w:vanish/>
        </w:rPr>
        <w:t>aap:EmployeeStockOptionMembersrt:MinimumMember2022-01-012022-03-310001784567srt:MaximumMemberus-gaap:EmployeeStockOptionMember2022-01-012022-03-310001784567hcdi:CommonStockWarrantMember2021-12-310001784567hcdi:CommonStockWarrantMember2022-01-012022-03-3100</w:t>
      </w:r>
      <w:r>
        <w:rPr>
          <w:rFonts w:eastAsia="Times New Roman"/>
          <w:vanish/>
        </w:rPr>
        <w:t>01784567hcdi:CommonStockWarrantMember2022-03-310001784567hcdi:CommonStockWarrantMember2022-03-310001784567hcdi:CommonStockWarrantMember2022-01-012022-03-310001784567hcdi:PreferredStockWarrantMember2021-12-310001784567hcdi:PreferredStockWarrantMember2022-01</w:t>
      </w:r>
      <w:r>
        <w:rPr>
          <w:rFonts w:eastAsia="Times New Roman"/>
          <w:vanish/>
        </w:rPr>
        <w:t>-012022-03-310001784567hcdi:PreferredStockWarrantMember2022-03-310001784567us-gaap:RestrictedStockMember2021-12-310001784567us-gaap:RestrictedStockMember2022-03-31hcdi:installmenthcdi:officerhcdi:segment0001784567us-gaap:SubsequentEventMemberus-gaap:Series</w:t>
      </w:r>
      <w:r>
        <w:rPr>
          <w:rFonts w:eastAsia="Times New Roman"/>
          <w:vanish/>
        </w:rPr>
        <w:t>APreferredStockMember2022-05-202022-05-200001784567us-gaap:SubsequentEventMemberhcdi:PurchaseAndSaleAgreementMembersrt:ScenarioForecastMemberhcdi:PortOrchardWashingtonMember2022-12-310001784567us-gaap:SubsequentEventMemberhcdi:PurchaseAndSaleAgreementMembe</w:t>
      </w:r>
      <w:r>
        <w:rPr>
          <w:rFonts w:eastAsia="Times New Roman"/>
          <w:vanish/>
        </w:rPr>
        <w:t>rsrt:ScenarioForecastMemberhcdi:EdmondsWashingtonMember2022-10-012022-12-31hcdi:property0001784567us-gaap:SubsequentEventMemberhcdi:PurchaseAndSaleAgreementMembersrt:ScenarioForecastMemberhcdi:BlaineWashingtonMember2022-06-300001784567us-gaap:SubsequentEve</w:t>
      </w:r>
      <w:r>
        <w:rPr>
          <w:rFonts w:eastAsia="Times New Roman"/>
          <w:vanish/>
        </w:rPr>
        <w:t>ntMemberhcdi:PurchaseAndSaleAgreementMembersrt:ScenarioForecastMemberhcdi:BlaineWashingtonMember2022-04-012022-06-30</w:t>
      </w:r>
    </w:p>
    <w:p w:rsidR="00000000" w:rsidRDefault="00534CE4">
      <w:pPr>
        <w:divId w:val="432283821"/>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2113356650"/>
        </w:trPr>
        <w:tc>
          <w:tcPr>
            <w:tcW w:w="50" w:type="pct"/>
            <w:vAlign w:val="center"/>
            <w:hideMark/>
          </w:tcPr>
          <w:p w:rsidR="00000000" w:rsidRDefault="00534CE4">
            <w:pPr>
              <w:rPr>
                <w:rFonts w:eastAsia="Times New Roman"/>
              </w:rPr>
            </w:pPr>
          </w:p>
        </w:tc>
        <w:tc>
          <w:tcPr>
            <w:tcW w:w="4945"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r>
      <w:tr w:rsidR="00000000">
        <w:trPr>
          <w:divId w:val="2113356650"/>
          <w:trHeight w:val="80"/>
        </w:trPr>
        <w:tc>
          <w:tcPr>
            <w:tcW w:w="0" w:type="auto"/>
            <w:gridSpan w:val="3"/>
            <w:tcBorders>
              <w:top w:val="single" w:sz="36" w:space="0" w:color="000000"/>
              <w:bottom w:val="single" w:sz="12" w:space="0" w:color="000000"/>
            </w:tcBorders>
            <w:tcMar>
              <w:top w:w="0" w:type="dxa"/>
              <w:left w:w="20" w:type="dxa"/>
              <w:bottom w:w="0" w:type="dxa"/>
              <w:right w:w="20" w:type="dxa"/>
            </w:tcMar>
            <w:vAlign w:val="center"/>
            <w:hideMark/>
          </w:tcPr>
          <w:p w:rsidR="00000000" w:rsidRDefault="00534CE4">
            <w:pPr>
              <w:spacing w:after="100"/>
              <w:rPr>
                <w:rFonts w:eastAsia="Times New Roman"/>
                <w:sz w:val="20"/>
                <w:szCs w:val="20"/>
              </w:rPr>
            </w:pPr>
          </w:p>
        </w:tc>
      </w:tr>
    </w:tbl>
    <w:p w:rsidR="00000000" w:rsidRDefault="00534CE4">
      <w:pPr>
        <w:jc w:val="center"/>
        <w:rPr>
          <w:rFonts w:eastAsia="Times New Roman"/>
        </w:rPr>
      </w:pPr>
      <w:r>
        <w:rPr>
          <w:rFonts w:eastAsia="Times New Roman"/>
          <w:b/>
          <w:bCs/>
          <w:color w:val="000000"/>
          <w:sz w:val="31"/>
          <w:szCs w:val="31"/>
        </w:rPr>
        <w:t>UNITED STATES</w:t>
      </w:r>
    </w:p>
    <w:p w:rsidR="00000000" w:rsidRDefault="00534CE4">
      <w:pPr>
        <w:jc w:val="center"/>
        <w:rPr>
          <w:rFonts w:eastAsia="Times New Roman"/>
        </w:rPr>
      </w:pPr>
      <w:r>
        <w:rPr>
          <w:rFonts w:eastAsia="Times New Roman"/>
          <w:b/>
          <w:bCs/>
          <w:color w:val="000000"/>
          <w:sz w:val="31"/>
          <w:szCs w:val="31"/>
        </w:rPr>
        <w:t>SECURITIES AND EXCHANGE COMMISSION</w:t>
      </w:r>
    </w:p>
    <w:p w:rsidR="00000000" w:rsidRDefault="00534CE4">
      <w:pPr>
        <w:jc w:val="center"/>
        <w:rPr>
          <w:rFonts w:eastAsia="Times New Roman"/>
        </w:rPr>
      </w:pPr>
      <w:r>
        <w:rPr>
          <w:rFonts w:eastAsia="Times New Roman"/>
          <w:b/>
          <w:bCs/>
          <w:color w:val="000000"/>
          <w:sz w:val="19"/>
          <w:szCs w:val="19"/>
        </w:rPr>
        <w:t>Washington, DC 20549</w:t>
      </w:r>
    </w:p>
    <w:p w:rsidR="00000000" w:rsidRDefault="00534CE4">
      <w:pPr>
        <w:jc w:val="center"/>
        <w:divId w:val="1355617024"/>
        <w:rPr>
          <w:rFonts w:eastAsia="Times New Roman"/>
        </w:rPr>
      </w:pPr>
      <w:r>
        <w:rPr>
          <w:rFonts w:eastAsia="Times New Roman"/>
          <w:b/>
          <w:bCs/>
          <w:color w:val="000000"/>
          <w:sz w:val="31"/>
          <w:szCs w:val="31"/>
        </w:rPr>
        <w:t>FORM 10-Q</w:t>
      </w:r>
      <w:r>
        <w:rPr>
          <w:rFonts w:eastAsia="Times New Roman"/>
          <w:color w:val="000000"/>
          <w:sz w:val="31"/>
          <w:szCs w:val="31"/>
        </w:rPr>
        <w:t xml:space="preserve"> </w:t>
      </w:r>
    </w:p>
    <w:tbl>
      <w:tblPr>
        <w:tblW w:w="10260" w:type="dxa"/>
        <w:jc w:val="center"/>
        <w:tblCellMar>
          <w:top w:w="15" w:type="dxa"/>
          <w:left w:w="15" w:type="dxa"/>
          <w:bottom w:w="15" w:type="dxa"/>
          <w:right w:w="15" w:type="dxa"/>
        </w:tblCellMar>
        <w:tblLook w:val="04A0" w:firstRow="1" w:lastRow="0" w:firstColumn="1" w:lastColumn="0" w:noHBand="0" w:noVBand="1"/>
      </w:tblPr>
      <w:tblGrid>
        <w:gridCol w:w="36"/>
        <w:gridCol w:w="467"/>
        <w:gridCol w:w="36"/>
        <w:gridCol w:w="36"/>
        <w:gridCol w:w="9649"/>
        <w:gridCol w:w="36"/>
      </w:tblGrid>
      <w:tr w:rsidR="00000000">
        <w:trPr>
          <w:jc w:val="center"/>
        </w:trPr>
        <w:tc>
          <w:tcPr>
            <w:tcW w:w="20" w:type="dxa"/>
            <w:vAlign w:val="center"/>
            <w:hideMark/>
          </w:tcPr>
          <w:p w:rsidR="00000000" w:rsidRDefault="00534CE4">
            <w:pPr>
              <w:jc w:val="center"/>
              <w:rPr>
                <w:rFonts w:eastAsia="Times New Roman"/>
              </w:rPr>
            </w:pPr>
          </w:p>
        </w:tc>
        <w:tc>
          <w:tcPr>
            <w:tcW w:w="470" w:type="dxa"/>
            <w:vAlign w:val="center"/>
            <w:hideMark/>
          </w:tcPr>
          <w:p w:rsidR="00000000" w:rsidRDefault="00534CE4">
            <w:pPr>
              <w:spacing w:after="100"/>
              <w:rPr>
                <w:rFonts w:eastAsia="Times New Roman"/>
                <w:sz w:val="20"/>
                <w:szCs w:val="20"/>
              </w:rPr>
            </w:pPr>
          </w:p>
        </w:tc>
        <w:tc>
          <w:tcPr>
            <w:tcW w:w="20" w:type="dxa"/>
            <w:vAlign w:val="center"/>
            <w:hideMark/>
          </w:tcPr>
          <w:p w:rsidR="00000000" w:rsidRDefault="00534CE4">
            <w:pPr>
              <w:spacing w:after="100"/>
              <w:rPr>
                <w:rFonts w:eastAsia="Times New Roman"/>
                <w:sz w:val="20"/>
                <w:szCs w:val="20"/>
              </w:rPr>
            </w:pPr>
          </w:p>
        </w:tc>
        <w:tc>
          <w:tcPr>
            <w:tcW w:w="20" w:type="dxa"/>
            <w:vAlign w:val="center"/>
            <w:hideMark/>
          </w:tcPr>
          <w:p w:rsidR="00000000" w:rsidRDefault="00534CE4">
            <w:pPr>
              <w:spacing w:after="100"/>
              <w:rPr>
                <w:rFonts w:eastAsia="Times New Roman"/>
                <w:sz w:val="20"/>
                <w:szCs w:val="20"/>
              </w:rPr>
            </w:pPr>
          </w:p>
        </w:tc>
        <w:tc>
          <w:tcPr>
            <w:tcW w:w="9710" w:type="dxa"/>
            <w:vAlign w:val="center"/>
            <w:hideMark/>
          </w:tcPr>
          <w:p w:rsidR="00000000" w:rsidRDefault="00534CE4">
            <w:pPr>
              <w:spacing w:after="100"/>
              <w:rPr>
                <w:rFonts w:eastAsia="Times New Roman"/>
                <w:sz w:val="20"/>
                <w:szCs w:val="20"/>
              </w:rPr>
            </w:pPr>
          </w:p>
        </w:tc>
        <w:tc>
          <w:tcPr>
            <w:tcW w:w="20" w:type="dxa"/>
            <w:vAlign w:val="center"/>
            <w:hideMark/>
          </w:tcPr>
          <w:p w:rsidR="00000000" w:rsidRDefault="00534CE4">
            <w:pPr>
              <w:spacing w:after="100"/>
              <w:rPr>
                <w:rFonts w:eastAsia="Times New Roman"/>
                <w:sz w:val="20"/>
                <w:szCs w:val="20"/>
              </w:rPr>
            </w:pPr>
          </w:p>
        </w:tc>
      </w:tr>
      <w:tr w:rsidR="00000000">
        <w:trPr>
          <w:trHeight w:val="280"/>
          <w:jc w:val="center"/>
        </w:trPr>
        <w:tc>
          <w:tcPr>
            <w:tcW w:w="0" w:type="auto"/>
            <w:gridSpan w:val="3"/>
            <w:tcMar>
              <w:top w:w="30" w:type="dxa"/>
              <w:left w:w="20" w:type="dxa"/>
              <w:bottom w:w="30" w:type="dxa"/>
              <w:right w:w="20" w:type="dxa"/>
            </w:tcMar>
            <w:vAlign w:val="bottom"/>
            <w:hideMark/>
          </w:tcPr>
          <w:p w:rsidR="00000000" w:rsidRDefault="00534CE4">
            <w:pPr>
              <w:spacing w:after="100"/>
              <w:jc w:val="center"/>
              <w:rPr>
                <w:rFonts w:eastAsia="Times New Roman"/>
              </w:rPr>
            </w:pPr>
            <w:r>
              <w:rPr>
                <w:rFonts w:ascii="Segoe UI Symbol" w:eastAsia="Times New Roman" w:hAnsi="Segoe UI Symbol" w:cs="Segoe UI Symbol"/>
                <w:color w:val="000000"/>
                <w:sz w:val="17"/>
                <w:szCs w:val="17"/>
              </w:rPr>
              <w:t>☒</w:t>
            </w:r>
          </w:p>
        </w:tc>
        <w:tc>
          <w:tcPr>
            <w:tcW w:w="0" w:type="auto"/>
            <w:gridSpan w:val="3"/>
            <w:tcMar>
              <w:top w:w="30" w:type="dxa"/>
              <w:left w:w="20" w:type="dxa"/>
              <w:bottom w:w="30" w:type="dxa"/>
              <w:right w:w="20" w:type="dxa"/>
            </w:tcMar>
            <w:vAlign w:val="bottom"/>
            <w:hideMark/>
          </w:tcPr>
          <w:p w:rsidR="00000000" w:rsidRDefault="00534CE4">
            <w:pPr>
              <w:spacing w:after="100"/>
              <w:rPr>
                <w:rFonts w:eastAsia="Times New Roman"/>
              </w:rPr>
            </w:pPr>
            <w:r>
              <w:rPr>
                <w:rFonts w:eastAsia="Times New Roman"/>
                <w:b/>
                <w:bCs/>
                <w:color w:val="000000"/>
                <w:sz w:val="17"/>
                <w:szCs w:val="17"/>
              </w:rPr>
              <w:t>QUARTERLY REPORT PURSUANT TO SECTION 13 OR 15(d) OF THE SECURITIES EXCHANGE ACT OF 1934</w:t>
            </w:r>
          </w:p>
        </w:tc>
      </w:tr>
    </w:tbl>
    <w:p w:rsidR="00000000" w:rsidRDefault="00534CE4">
      <w:pPr>
        <w:jc w:val="center"/>
        <w:divId w:val="2037153703"/>
        <w:rPr>
          <w:rFonts w:eastAsia="Times New Roman"/>
        </w:rPr>
      </w:pPr>
      <w:r>
        <w:rPr>
          <w:rFonts w:eastAsia="Times New Roman"/>
          <w:b/>
          <w:bCs/>
          <w:color w:val="000000"/>
          <w:sz w:val="17"/>
          <w:szCs w:val="17"/>
        </w:rPr>
        <w:t>For the quarterly period ended March 31, 2022</w:t>
      </w:r>
    </w:p>
    <w:p w:rsidR="00000000" w:rsidRDefault="00534CE4">
      <w:pPr>
        <w:jc w:val="center"/>
        <w:rPr>
          <w:rFonts w:eastAsia="Times New Roman"/>
        </w:rPr>
      </w:pPr>
    </w:p>
    <w:p w:rsidR="00000000" w:rsidRDefault="00534CE4">
      <w:pPr>
        <w:jc w:val="center"/>
        <w:rPr>
          <w:rFonts w:eastAsia="Times New Roman"/>
        </w:rPr>
      </w:pPr>
      <w:r>
        <w:rPr>
          <w:rFonts w:eastAsia="Times New Roman"/>
          <w:b/>
          <w:bCs/>
          <w:color w:val="000000"/>
          <w:sz w:val="17"/>
          <w:szCs w:val="17"/>
        </w:rPr>
        <w:t>OR</w:t>
      </w:r>
    </w:p>
    <w:tbl>
      <w:tblPr>
        <w:tblW w:w="10260" w:type="dxa"/>
        <w:jc w:val="center"/>
        <w:tblCellMar>
          <w:top w:w="15" w:type="dxa"/>
          <w:left w:w="15" w:type="dxa"/>
          <w:bottom w:w="15" w:type="dxa"/>
          <w:right w:w="15" w:type="dxa"/>
        </w:tblCellMar>
        <w:tblLook w:val="04A0" w:firstRow="1" w:lastRow="0" w:firstColumn="1" w:lastColumn="0" w:noHBand="0" w:noVBand="1"/>
      </w:tblPr>
      <w:tblGrid>
        <w:gridCol w:w="36"/>
        <w:gridCol w:w="482"/>
        <w:gridCol w:w="36"/>
        <w:gridCol w:w="36"/>
        <w:gridCol w:w="9634"/>
        <w:gridCol w:w="36"/>
      </w:tblGrid>
      <w:tr w:rsidR="00000000">
        <w:trPr>
          <w:jc w:val="center"/>
        </w:trPr>
        <w:tc>
          <w:tcPr>
            <w:tcW w:w="20" w:type="dxa"/>
            <w:vAlign w:val="center"/>
            <w:hideMark/>
          </w:tcPr>
          <w:p w:rsidR="00000000" w:rsidRDefault="00534CE4">
            <w:pPr>
              <w:jc w:val="center"/>
              <w:rPr>
                <w:rFonts w:eastAsia="Times New Roman"/>
              </w:rPr>
            </w:pPr>
          </w:p>
        </w:tc>
        <w:tc>
          <w:tcPr>
            <w:tcW w:w="485" w:type="dxa"/>
            <w:vAlign w:val="center"/>
            <w:hideMark/>
          </w:tcPr>
          <w:p w:rsidR="00000000" w:rsidRDefault="00534CE4">
            <w:pPr>
              <w:spacing w:after="100"/>
              <w:rPr>
                <w:rFonts w:eastAsia="Times New Roman"/>
                <w:sz w:val="20"/>
                <w:szCs w:val="20"/>
              </w:rPr>
            </w:pPr>
          </w:p>
        </w:tc>
        <w:tc>
          <w:tcPr>
            <w:tcW w:w="20" w:type="dxa"/>
            <w:vAlign w:val="center"/>
            <w:hideMark/>
          </w:tcPr>
          <w:p w:rsidR="00000000" w:rsidRDefault="00534CE4">
            <w:pPr>
              <w:spacing w:after="100"/>
              <w:rPr>
                <w:rFonts w:eastAsia="Times New Roman"/>
                <w:sz w:val="20"/>
                <w:szCs w:val="20"/>
              </w:rPr>
            </w:pPr>
          </w:p>
        </w:tc>
        <w:tc>
          <w:tcPr>
            <w:tcW w:w="20" w:type="dxa"/>
            <w:vAlign w:val="center"/>
            <w:hideMark/>
          </w:tcPr>
          <w:p w:rsidR="00000000" w:rsidRDefault="00534CE4">
            <w:pPr>
              <w:spacing w:after="100"/>
              <w:rPr>
                <w:rFonts w:eastAsia="Times New Roman"/>
                <w:sz w:val="20"/>
                <w:szCs w:val="20"/>
              </w:rPr>
            </w:pPr>
          </w:p>
        </w:tc>
        <w:tc>
          <w:tcPr>
            <w:tcW w:w="9695" w:type="dxa"/>
            <w:vAlign w:val="center"/>
            <w:hideMark/>
          </w:tcPr>
          <w:p w:rsidR="00000000" w:rsidRDefault="00534CE4">
            <w:pPr>
              <w:spacing w:after="100"/>
              <w:rPr>
                <w:rFonts w:eastAsia="Times New Roman"/>
                <w:sz w:val="20"/>
                <w:szCs w:val="20"/>
              </w:rPr>
            </w:pPr>
          </w:p>
        </w:tc>
        <w:tc>
          <w:tcPr>
            <w:tcW w:w="20" w:type="dxa"/>
            <w:vAlign w:val="center"/>
            <w:hideMark/>
          </w:tcPr>
          <w:p w:rsidR="00000000" w:rsidRDefault="00534CE4">
            <w:pPr>
              <w:spacing w:after="100"/>
              <w:rPr>
                <w:rFonts w:eastAsia="Times New Roman"/>
                <w:sz w:val="20"/>
                <w:szCs w:val="20"/>
              </w:rPr>
            </w:pPr>
          </w:p>
        </w:tc>
      </w:tr>
      <w:tr w:rsidR="00000000">
        <w:trPr>
          <w:trHeight w:val="280"/>
          <w:jc w:val="center"/>
        </w:trPr>
        <w:tc>
          <w:tcPr>
            <w:tcW w:w="0" w:type="auto"/>
            <w:gridSpan w:val="3"/>
            <w:tcMar>
              <w:top w:w="30" w:type="dxa"/>
              <w:left w:w="20" w:type="dxa"/>
              <w:bottom w:w="30" w:type="dxa"/>
              <w:right w:w="20" w:type="dxa"/>
            </w:tcMar>
            <w:vAlign w:val="bottom"/>
            <w:hideMark/>
          </w:tcPr>
          <w:p w:rsidR="00000000" w:rsidRDefault="00534CE4">
            <w:pPr>
              <w:spacing w:after="100"/>
              <w:jc w:val="center"/>
              <w:rPr>
                <w:rFonts w:eastAsia="Times New Roman"/>
              </w:rPr>
            </w:pPr>
            <w:r>
              <w:rPr>
                <w:rFonts w:ascii="Segoe UI Symbol" w:eastAsia="Times New Roman" w:hAnsi="Segoe UI Symbol" w:cs="Segoe UI Symbol"/>
                <w:color w:val="000000"/>
                <w:sz w:val="17"/>
                <w:szCs w:val="17"/>
              </w:rPr>
              <w:t>☐</w:t>
            </w:r>
          </w:p>
        </w:tc>
        <w:tc>
          <w:tcPr>
            <w:tcW w:w="0" w:type="auto"/>
            <w:gridSpan w:val="3"/>
            <w:tcMar>
              <w:top w:w="30" w:type="dxa"/>
              <w:left w:w="20" w:type="dxa"/>
              <w:bottom w:w="30" w:type="dxa"/>
              <w:right w:w="20" w:type="dxa"/>
            </w:tcMar>
            <w:vAlign w:val="bottom"/>
            <w:hideMark/>
          </w:tcPr>
          <w:p w:rsidR="00000000" w:rsidRDefault="00534CE4">
            <w:pPr>
              <w:spacing w:after="100"/>
              <w:divId w:val="1658461173"/>
              <w:rPr>
                <w:rFonts w:eastAsia="Times New Roman"/>
              </w:rPr>
            </w:pPr>
            <w:r>
              <w:rPr>
                <w:rFonts w:eastAsia="Times New Roman"/>
                <w:b/>
                <w:bCs/>
                <w:color w:val="000000"/>
                <w:sz w:val="17"/>
                <w:szCs w:val="17"/>
              </w:rPr>
              <w:t>TRANSITION REPORT PURSUANT TO SECTION 13 OR 15(d) OF THE SECURITIES EXCHANGE ACT OF 1934</w:t>
            </w:r>
          </w:p>
        </w:tc>
      </w:tr>
    </w:tbl>
    <w:p w:rsidR="00000000" w:rsidRDefault="00534CE4">
      <w:pPr>
        <w:jc w:val="center"/>
        <w:divId w:val="151333296"/>
        <w:rPr>
          <w:rFonts w:eastAsia="Times New Roman"/>
        </w:rPr>
      </w:pPr>
      <w:r>
        <w:rPr>
          <w:rFonts w:eastAsia="Times New Roman"/>
          <w:b/>
          <w:bCs/>
          <w:color w:val="000000"/>
          <w:sz w:val="18"/>
          <w:szCs w:val="18"/>
        </w:rPr>
        <w:t>For the transition period from</w:t>
      </w:r>
      <w:r>
        <w:rPr>
          <w:rFonts w:eastAsia="Times New Roman"/>
          <w:b/>
          <w:bCs/>
          <w:color w:val="000000"/>
          <w:sz w:val="18"/>
          <w:szCs w:val="18"/>
          <w:u w:val="single"/>
        </w:rPr>
        <w:t xml:space="preserve"> </w:t>
      </w:r>
      <w:r>
        <w:rPr>
          <w:rFonts w:eastAsia="Times New Roman"/>
          <w:b/>
          <w:bCs/>
          <w:color w:val="000000"/>
          <w:sz w:val="18"/>
          <w:szCs w:val="18"/>
        </w:rPr>
        <w:t>to</w:t>
      </w:r>
      <w:r>
        <w:rPr>
          <w:rFonts w:eastAsia="Times New Roman"/>
          <w:b/>
          <w:bCs/>
          <w:color w:val="000000"/>
          <w:sz w:val="18"/>
          <w:szCs w:val="18"/>
          <w:u w:val="single"/>
        </w:rPr>
        <w:t xml:space="preserve"> </w:t>
      </w:r>
    </w:p>
    <w:p w:rsidR="00000000" w:rsidRDefault="00534CE4">
      <w:pPr>
        <w:jc w:val="center"/>
        <w:rPr>
          <w:rFonts w:eastAsia="Times New Roman"/>
        </w:rPr>
      </w:pPr>
      <w:r>
        <w:rPr>
          <w:rFonts w:eastAsia="Times New Roman"/>
          <w:b/>
          <w:bCs/>
          <w:color w:val="000000"/>
          <w:sz w:val="18"/>
          <w:szCs w:val="18"/>
        </w:rPr>
        <w:t>Commission File Number: 001-39266</w:t>
      </w:r>
    </w:p>
    <w:p w:rsidR="00000000" w:rsidRDefault="00534CE4">
      <w:pPr>
        <w:jc w:val="center"/>
        <w:rPr>
          <w:rFonts w:eastAsia="Times New Roman"/>
        </w:rPr>
      </w:pPr>
      <w:r>
        <w:rPr>
          <w:rFonts w:eastAsia="Times New Roman"/>
          <w:b/>
          <w:bCs/>
          <w:color w:val="000000"/>
          <w:sz w:val="36"/>
          <w:szCs w:val="36"/>
        </w:rPr>
        <w:t>HARBOR CUSTOM DEVELOPMENT, INC.</w:t>
      </w:r>
    </w:p>
    <w:p w:rsidR="00000000" w:rsidRDefault="00534CE4">
      <w:pPr>
        <w:jc w:val="center"/>
        <w:divId w:val="1547522492"/>
        <w:rPr>
          <w:rFonts w:eastAsia="Times New Roman"/>
        </w:rPr>
      </w:pPr>
      <w:r>
        <w:rPr>
          <w:rFonts w:eastAsia="Times New Roman"/>
          <w:color w:val="000000"/>
          <w:sz w:val="17"/>
          <w:szCs w:val="17"/>
        </w:rPr>
        <w:t>(Exact name of registrant as specified in its charter)</w:t>
      </w:r>
    </w:p>
    <w:tbl>
      <w:tblPr>
        <w:tblW w:w="4984" w:type="pct"/>
        <w:tblCellMar>
          <w:top w:w="15" w:type="dxa"/>
          <w:left w:w="15" w:type="dxa"/>
          <w:bottom w:w="15" w:type="dxa"/>
          <w:right w:w="15" w:type="dxa"/>
        </w:tblCellMar>
        <w:tblLook w:val="04A0" w:firstRow="1" w:lastRow="0" w:firstColumn="1" w:lastColumn="0" w:noHBand="0" w:noVBand="1"/>
      </w:tblPr>
      <w:tblGrid>
        <w:gridCol w:w="60"/>
        <w:gridCol w:w="3435"/>
        <w:gridCol w:w="36"/>
        <w:gridCol w:w="36"/>
        <w:gridCol w:w="36"/>
        <w:gridCol w:w="36"/>
        <w:gridCol w:w="48"/>
        <w:gridCol w:w="4556"/>
        <w:gridCol w:w="36"/>
      </w:tblGrid>
      <w:tr w:rsidR="00000000">
        <w:trPr>
          <w:divId w:val="309987962"/>
        </w:trPr>
        <w:tc>
          <w:tcPr>
            <w:tcW w:w="50" w:type="pct"/>
            <w:vAlign w:val="center"/>
            <w:hideMark/>
          </w:tcPr>
          <w:p w:rsidR="00000000" w:rsidRDefault="00534CE4">
            <w:pPr>
              <w:jc w:val="center"/>
              <w:rPr>
                <w:rFonts w:eastAsia="Times New Roman"/>
              </w:rPr>
            </w:pPr>
          </w:p>
        </w:tc>
        <w:tc>
          <w:tcPr>
            <w:tcW w:w="2087"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27"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0" w:type="pct"/>
            <w:vAlign w:val="center"/>
            <w:hideMark/>
          </w:tcPr>
          <w:p w:rsidR="00000000" w:rsidRDefault="00534CE4">
            <w:pPr>
              <w:spacing w:after="100"/>
              <w:rPr>
                <w:rFonts w:eastAsia="Times New Roman"/>
                <w:sz w:val="20"/>
                <w:szCs w:val="20"/>
              </w:rPr>
            </w:pPr>
          </w:p>
        </w:tc>
        <w:tc>
          <w:tcPr>
            <w:tcW w:w="2764"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r>
      <w:tr w:rsidR="00000000">
        <w:trPr>
          <w:divId w:val="309987962"/>
        </w:trPr>
        <w:tc>
          <w:tcPr>
            <w:tcW w:w="0" w:type="auto"/>
            <w:gridSpan w:val="3"/>
            <w:tcMar>
              <w:top w:w="30" w:type="dxa"/>
              <w:left w:w="20" w:type="dxa"/>
              <w:bottom w:w="30" w:type="dxa"/>
              <w:right w:w="20" w:type="dxa"/>
            </w:tcMar>
            <w:vAlign w:val="bottom"/>
            <w:hideMark/>
          </w:tcPr>
          <w:p w:rsidR="00000000" w:rsidRDefault="00534CE4">
            <w:pPr>
              <w:spacing w:after="100"/>
              <w:jc w:val="center"/>
              <w:rPr>
                <w:rFonts w:eastAsia="Times New Roman"/>
              </w:rPr>
            </w:pPr>
            <w:r>
              <w:rPr>
                <w:rFonts w:eastAsia="Times New Roman"/>
                <w:color w:val="000000"/>
                <w:sz w:val="17"/>
                <w:szCs w:val="17"/>
              </w:rPr>
              <w:t>Washington</w:t>
            </w:r>
          </w:p>
        </w:tc>
        <w:tc>
          <w:tcPr>
            <w:tcW w:w="0" w:type="auto"/>
            <w:gridSpan w:val="3"/>
            <w:tcMar>
              <w:top w:w="30" w:type="dxa"/>
              <w:left w:w="20" w:type="dxa"/>
              <w:bottom w:w="30" w:type="dxa"/>
              <w:right w:w="20" w:type="dxa"/>
            </w:tcMar>
            <w:vAlign w:val="bottom"/>
            <w:hideMark/>
          </w:tcPr>
          <w:p w:rsidR="00000000" w:rsidRDefault="00534CE4">
            <w:pPr>
              <w:spacing w:after="100"/>
              <w:jc w:val="center"/>
              <w:rPr>
                <w:rFonts w:eastAsia="Times New Roman"/>
              </w:rPr>
            </w:pPr>
            <w:r>
              <w:rPr>
                <w:rFonts w:eastAsia="Times New Roman"/>
                <w:color w:val="000000"/>
                <w:sz w:val="17"/>
                <w:szCs w:val="17"/>
              </w:rPr>
              <w:t> </w:t>
            </w:r>
          </w:p>
        </w:tc>
        <w:tc>
          <w:tcPr>
            <w:tcW w:w="0" w:type="auto"/>
            <w:gridSpan w:val="3"/>
            <w:tcMar>
              <w:top w:w="30" w:type="dxa"/>
              <w:left w:w="20" w:type="dxa"/>
              <w:bottom w:w="30" w:type="dxa"/>
              <w:right w:w="20" w:type="dxa"/>
            </w:tcMar>
            <w:vAlign w:val="bottom"/>
            <w:hideMark/>
          </w:tcPr>
          <w:p w:rsidR="00000000" w:rsidRDefault="00534CE4">
            <w:pPr>
              <w:spacing w:after="100"/>
              <w:jc w:val="center"/>
              <w:rPr>
                <w:rFonts w:eastAsia="Times New Roman"/>
              </w:rPr>
            </w:pPr>
            <w:r>
              <w:rPr>
                <w:rFonts w:eastAsia="Times New Roman"/>
                <w:color w:val="000000"/>
                <w:sz w:val="17"/>
                <w:szCs w:val="17"/>
              </w:rPr>
              <w:t>46-4827436</w:t>
            </w:r>
          </w:p>
        </w:tc>
      </w:tr>
      <w:tr w:rsidR="00000000">
        <w:trPr>
          <w:divId w:val="309987962"/>
        </w:trPr>
        <w:tc>
          <w:tcPr>
            <w:tcW w:w="0" w:type="auto"/>
            <w:gridSpan w:val="3"/>
            <w:tcBorders>
              <w:top w:val="single" w:sz="12" w:space="0" w:color="000000"/>
            </w:tcBorders>
            <w:tcMar>
              <w:top w:w="30" w:type="dxa"/>
              <w:left w:w="20" w:type="dxa"/>
              <w:bottom w:w="30" w:type="dxa"/>
              <w:right w:w="20" w:type="dxa"/>
            </w:tcMar>
            <w:vAlign w:val="bottom"/>
            <w:hideMark/>
          </w:tcPr>
          <w:p w:rsidR="00000000" w:rsidRDefault="00534CE4">
            <w:pPr>
              <w:spacing w:after="100"/>
              <w:jc w:val="center"/>
              <w:rPr>
                <w:rFonts w:eastAsia="Times New Roman"/>
              </w:rPr>
            </w:pPr>
            <w:r>
              <w:rPr>
                <w:rFonts w:eastAsia="Times New Roman"/>
                <w:color w:val="000000"/>
                <w:sz w:val="17"/>
                <w:szCs w:val="17"/>
              </w:rPr>
              <w:t>(State of organization)</w:t>
            </w:r>
          </w:p>
        </w:tc>
        <w:tc>
          <w:tcPr>
            <w:tcW w:w="0" w:type="auto"/>
            <w:gridSpan w:val="3"/>
            <w:tcMar>
              <w:top w:w="30" w:type="dxa"/>
              <w:left w:w="20" w:type="dxa"/>
              <w:bottom w:w="30" w:type="dxa"/>
              <w:right w:w="20" w:type="dxa"/>
            </w:tcMar>
            <w:vAlign w:val="bottom"/>
            <w:hideMark/>
          </w:tcPr>
          <w:p w:rsidR="00000000" w:rsidRDefault="00534CE4">
            <w:pPr>
              <w:spacing w:after="100"/>
              <w:jc w:val="center"/>
              <w:rPr>
                <w:rFonts w:eastAsia="Times New Roman"/>
              </w:rPr>
            </w:pPr>
            <w:r>
              <w:rPr>
                <w:rFonts w:eastAsia="Times New Roman"/>
                <w:color w:val="000000"/>
                <w:sz w:val="17"/>
                <w:szCs w:val="17"/>
              </w:rPr>
              <w:t> </w:t>
            </w:r>
          </w:p>
        </w:tc>
        <w:tc>
          <w:tcPr>
            <w:tcW w:w="0" w:type="auto"/>
            <w:gridSpan w:val="3"/>
            <w:tcBorders>
              <w:top w:val="single" w:sz="12" w:space="0" w:color="000000"/>
            </w:tcBorders>
            <w:tcMar>
              <w:top w:w="30" w:type="dxa"/>
              <w:left w:w="20" w:type="dxa"/>
              <w:bottom w:w="30" w:type="dxa"/>
              <w:right w:w="20" w:type="dxa"/>
            </w:tcMar>
            <w:vAlign w:val="bottom"/>
            <w:hideMark/>
          </w:tcPr>
          <w:p w:rsidR="00000000" w:rsidRDefault="00534CE4">
            <w:pPr>
              <w:spacing w:after="100"/>
              <w:jc w:val="center"/>
              <w:rPr>
                <w:rFonts w:eastAsia="Times New Roman"/>
              </w:rPr>
            </w:pPr>
            <w:r>
              <w:rPr>
                <w:rFonts w:eastAsia="Times New Roman"/>
                <w:color w:val="000000"/>
                <w:sz w:val="17"/>
                <w:szCs w:val="17"/>
              </w:rPr>
              <w:t>(I.R.S. Employer Identification No.)</w:t>
            </w:r>
          </w:p>
        </w:tc>
      </w:tr>
    </w:tbl>
    <w:p w:rsidR="00000000" w:rsidRDefault="00534CE4">
      <w:pPr>
        <w:jc w:val="center"/>
        <w:rPr>
          <w:rFonts w:eastAsia="Times New Roman"/>
        </w:rPr>
      </w:pPr>
    </w:p>
    <w:p w:rsidR="00000000" w:rsidRDefault="00534CE4">
      <w:pPr>
        <w:jc w:val="center"/>
        <w:rPr>
          <w:rFonts w:eastAsia="Times New Roman"/>
        </w:rPr>
      </w:pPr>
      <w:r>
        <w:rPr>
          <w:rFonts w:eastAsia="Times New Roman"/>
          <w:b/>
          <w:bCs/>
          <w:color w:val="000000"/>
          <w:sz w:val="17"/>
          <w:szCs w:val="17"/>
        </w:rPr>
        <w:t>1201 Pacific Avenue, Suite 1200</w:t>
      </w:r>
    </w:p>
    <w:p w:rsidR="00000000" w:rsidRDefault="00534CE4">
      <w:pPr>
        <w:jc w:val="center"/>
        <w:rPr>
          <w:rFonts w:eastAsia="Times New Roman"/>
        </w:rPr>
      </w:pPr>
      <w:r>
        <w:rPr>
          <w:rFonts w:eastAsia="Times New Roman"/>
          <w:b/>
          <w:bCs/>
          <w:color w:val="000000"/>
          <w:sz w:val="17"/>
          <w:szCs w:val="17"/>
        </w:rPr>
        <w:t>Tacoma, Washington 98402</w:t>
      </w:r>
    </w:p>
    <w:p w:rsidR="00000000" w:rsidRDefault="00534CE4">
      <w:pPr>
        <w:jc w:val="center"/>
        <w:divId w:val="2029061424"/>
        <w:rPr>
          <w:rFonts w:eastAsia="Times New Roman"/>
        </w:rPr>
      </w:pPr>
      <w:r>
        <w:rPr>
          <w:rFonts w:eastAsia="Times New Roman"/>
          <w:color w:val="000000"/>
          <w:sz w:val="17"/>
          <w:szCs w:val="17"/>
        </w:rPr>
        <w:t xml:space="preserve">(Address of principal executive offices) </w:t>
      </w:r>
    </w:p>
    <w:p w:rsidR="00000000" w:rsidRDefault="00534CE4">
      <w:pPr>
        <w:jc w:val="center"/>
        <w:rPr>
          <w:rFonts w:eastAsia="Times New Roman"/>
        </w:rPr>
      </w:pPr>
      <w:r>
        <w:rPr>
          <w:rFonts w:eastAsia="Times New Roman"/>
          <w:b/>
          <w:bCs/>
          <w:color w:val="000000"/>
          <w:sz w:val="17"/>
          <w:szCs w:val="17"/>
        </w:rPr>
        <w:t>(253) 649-0636</w:t>
      </w:r>
    </w:p>
    <w:p w:rsidR="00000000" w:rsidRDefault="00534CE4">
      <w:pPr>
        <w:jc w:val="center"/>
        <w:rPr>
          <w:rFonts w:eastAsia="Times New Roman"/>
        </w:rPr>
      </w:pPr>
      <w:r>
        <w:rPr>
          <w:rFonts w:eastAsia="Times New Roman"/>
          <w:color w:val="000000"/>
          <w:sz w:val="17"/>
          <w:szCs w:val="17"/>
        </w:rPr>
        <w:t>Registrant’</w:t>
      </w:r>
      <w:r>
        <w:rPr>
          <w:rFonts w:eastAsia="Times New Roman"/>
          <w:color w:val="000000"/>
          <w:sz w:val="17"/>
          <w:szCs w:val="17"/>
        </w:rPr>
        <w:t>s telephone number, including area code</w:t>
      </w:r>
    </w:p>
    <w:p w:rsidR="00000000" w:rsidRDefault="00534CE4">
      <w:pPr>
        <w:jc w:val="center"/>
        <w:rPr>
          <w:rFonts w:eastAsia="Times New Roman"/>
        </w:rPr>
      </w:pPr>
    </w:p>
    <w:p w:rsidR="00000000" w:rsidRDefault="00534CE4">
      <w:pPr>
        <w:jc w:val="center"/>
        <w:rPr>
          <w:rFonts w:eastAsia="Times New Roman"/>
        </w:rPr>
      </w:pPr>
      <w:r>
        <w:rPr>
          <w:rFonts w:eastAsia="Times New Roman"/>
          <w:b/>
          <w:bCs/>
          <w:color w:val="000000"/>
          <w:sz w:val="17"/>
          <w:szCs w:val="17"/>
        </w:rPr>
        <w:t>11505 Burnham Dr., Suite 301</w:t>
      </w:r>
    </w:p>
    <w:p w:rsidR="00000000" w:rsidRDefault="00534CE4">
      <w:pPr>
        <w:jc w:val="center"/>
        <w:rPr>
          <w:rFonts w:eastAsia="Times New Roman"/>
        </w:rPr>
      </w:pPr>
      <w:r>
        <w:rPr>
          <w:rFonts w:eastAsia="Times New Roman"/>
          <w:b/>
          <w:bCs/>
          <w:color w:val="000000"/>
          <w:sz w:val="17"/>
          <w:szCs w:val="17"/>
        </w:rPr>
        <w:t>Gig Harbor, Washington 98332</w:t>
      </w:r>
    </w:p>
    <w:p w:rsidR="00000000" w:rsidRDefault="00534CE4">
      <w:pPr>
        <w:jc w:val="center"/>
        <w:rPr>
          <w:rFonts w:eastAsia="Times New Roman"/>
        </w:rPr>
      </w:pPr>
      <w:r>
        <w:rPr>
          <w:rFonts w:eastAsia="Times New Roman"/>
          <w:color w:val="000000"/>
          <w:sz w:val="17"/>
          <w:szCs w:val="17"/>
        </w:rPr>
        <w:t>(Former name, former address and former fiscal year, if changed since last report)</w:t>
      </w:r>
    </w:p>
    <w:p w:rsidR="00000000" w:rsidRDefault="00534CE4">
      <w:pPr>
        <w:jc w:val="center"/>
        <w:rPr>
          <w:rFonts w:eastAsia="Times New Roman"/>
        </w:rPr>
      </w:pPr>
    </w:p>
    <w:p w:rsidR="00000000" w:rsidRDefault="00534CE4">
      <w:pPr>
        <w:divId w:val="2072071094"/>
        <w:rPr>
          <w:rFonts w:eastAsia="Times New Roman"/>
        </w:rPr>
      </w:pPr>
      <w:r>
        <w:rPr>
          <w:rFonts w:eastAsia="Times New Roman"/>
          <w:color w:val="000000"/>
          <w:sz w:val="17"/>
          <w:szCs w:val="17"/>
        </w:rPr>
        <w:t xml:space="preserve">Securities registered pursuant to Section 12(b) of the Act: </w:t>
      </w:r>
    </w:p>
    <w:tbl>
      <w:tblPr>
        <w:tblW w:w="5000" w:type="pct"/>
        <w:tblCellMar>
          <w:top w:w="15" w:type="dxa"/>
          <w:left w:w="15" w:type="dxa"/>
          <w:bottom w:w="15" w:type="dxa"/>
          <w:right w:w="15" w:type="dxa"/>
        </w:tblCellMar>
        <w:tblLook w:val="04A0" w:firstRow="1" w:lastRow="0" w:firstColumn="1" w:lastColumn="0" w:noHBand="0" w:noVBand="1"/>
      </w:tblPr>
      <w:tblGrid>
        <w:gridCol w:w="69"/>
        <w:gridCol w:w="3305"/>
        <w:gridCol w:w="38"/>
        <w:gridCol w:w="69"/>
        <w:gridCol w:w="1405"/>
        <w:gridCol w:w="36"/>
        <w:gridCol w:w="69"/>
        <w:gridCol w:w="3279"/>
        <w:gridCol w:w="36"/>
      </w:tblGrid>
      <w:tr w:rsidR="00000000">
        <w:trPr>
          <w:divId w:val="824130577"/>
        </w:trPr>
        <w:tc>
          <w:tcPr>
            <w:tcW w:w="50" w:type="pct"/>
            <w:vAlign w:val="center"/>
            <w:hideMark/>
          </w:tcPr>
          <w:p w:rsidR="00000000" w:rsidRDefault="00534CE4">
            <w:pPr>
              <w:rPr>
                <w:rFonts w:eastAsia="Times New Roman"/>
              </w:rPr>
            </w:pPr>
          </w:p>
        </w:tc>
        <w:tc>
          <w:tcPr>
            <w:tcW w:w="1998"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0" w:type="pct"/>
            <w:vAlign w:val="center"/>
            <w:hideMark/>
          </w:tcPr>
          <w:p w:rsidR="00000000" w:rsidRDefault="00534CE4">
            <w:pPr>
              <w:spacing w:after="100"/>
              <w:rPr>
                <w:rFonts w:eastAsia="Times New Roman"/>
                <w:sz w:val="20"/>
                <w:szCs w:val="20"/>
              </w:rPr>
            </w:pPr>
          </w:p>
        </w:tc>
        <w:tc>
          <w:tcPr>
            <w:tcW w:w="854"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0" w:type="pct"/>
            <w:vAlign w:val="center"/>
            <w:hideMark/>
          </w:tcPr>
          <w:p w:rsidR="00000000" w:rsidRDefault="00534CE4">
            <w:pPr>
              <w:spacing w:after="100"/>
              <w:rPr>
                <w:rFonts w:eastAsia="Times New Roman"/>
                <w:sz w:val="20"/>
                <w:szCs w:val="20"/>
              </w:rPr>
            </w:pPr>
          </w:p>
        </w:tc>
        <w:tc>
          <w:tcPr>
            <w:tcW w:w="1982"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r>
      <w:tr w:rsidR="00000000">
        <w:trPr>
          <w:divId w:val="824130577"/>
        </w:trPr>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rsidR="00000000" w:rsidRDefault="00534CE4">
            <w:pPr>
              <w:spacing w:after="100"/>
              <w:rPr>
                <w:rFonts w:eastAsia="Times New Roman"/>
              </w:rPr>
            </w:pPr>
            <w:r>
              <w:rPr>
                <w:rFonts w:eastAsia="Times New Roman"/>
                <w:b/>
                <w:bCs/>
                <w:color w:val="000000"/>
                <w:sz w:val="17"/>
                <w:szCs w:val="17"/>
              </w:rPr>
              <w:t>Title of each class</w:t>
            </w:r>
          </w:p>
        </w:tc>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rsidR="00000000" w:rsidRDefault="00534CE4">
            <w:pPr>
              <w:spacing w:after="100"/>
              <w:jc w:val="center"/>
              <w:rPr>
                <w:rFonts w:eastAsia="Times New Roman"/>
              </w:rPr>
            </w:pPr>
            <w:r>
              <w:rPr>
                <w:rFonts w:eastAsia="Times New Roman"/>
                <w:b/>
                <w:bCs/>
                <w:color w:val="000000"/>
                <w:sz w:val="17"/>
                <w:szCs w:val="17"/>
              </w:rPr>
              <w:t>Trading Symbol(s)</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534CE4">
            <w:pPr>
              <w:spacing w:after="100"/>
              <w:rPr>
                <w:rFonts w:eastAsia="Times New Roman"/>
              </w:rPr>
            </w:pPr>
            <w:r>
              <w:rPr>
                <w:rFonts w:eastAsia="Times New Roman"/>
                <w:b/>
                <w:bCs/>
                <w:color w:val="000000"/>
                <w:sz w:val="17"/>
                <w:szCs w:val="17"/>
              </w:rPr>
              <w:t xml:space="preserve">Name of each exchange on which registered. </w:t>
            </w:r>
          </w:p>
        </w:tc>
      </w:tr>
      <w:tr w:rsidR="00000000">
        <w:trPr>
          <w:divId w:val="824130577"/>
        </w:trPr>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rsidR="00000000" w:rsidRDefault="00534CE4">
            <w:pPr>
              <w:spacing w:after="100"/>
              <w:rPr>
                <w:rFonts w:eastAsia="Times New Roman"/>
              </w:rPr>
            </w:pPr>
            <w:r>
              <w:rPr>
                <w:rFonts w:eastAsia="Times New Roman"/>
                <w:color w:val="000000"/>
                <w:sz w:val="17"/>
                <w:szCs w:val="17"/>
              </w:rPr>
              <w:t>Common Stock</w:t>
            </w:r>
          </w:p>
        </w:tc>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rsidR="00000000" w:rsidRDefault="00534CE4">
            <w:pPr>
              <w:spacing w:after="100"/>
              <w:jc w:val="center"/>
              <w:rPr>
                <w:rFonts w:eastAsia="Times New Roman"/>
              </w:rPr>
            </w:pPr>
            <w:r>
              <w:rPr>
                <w:rFonts w:eastAsia="Times New Roman"/>
                <w:color w:val="000000"/>
                <w:sz w:val="17"/>
                <w:szCs w:val="17"/>
              </w:rPr>
              <w:t>HCDI</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534CE4">
            <w:pPr>
              <w:spacing w:after="100"/>
              <w:rPr>
                <w:rFonts w:eastAsia="Times New Roman"/>
              </w:rPr>
            </w:pPr>
            <w:r>
              <w:rPr>
                <w:rFonts w:eastAsia="Times New Roman"/>
                <w:color w:val="000000"/>
                <w:sz w:val="17"/>
                <w:szCs w:val="17"/>
              </w:rPr>
              <w:t>The Nasdaq Stock Market LLC</w:t>
            </w:r>
          </w:p>
        </w:tc>
      </w:tr>
      <w:tr w:rsidR="00000000">
        <w:trPr>
          <w:divId w:val="824130577"/>
        </w:trPr>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rsidR="00000000" w:rsidRDefault="00534CE4">
            <w:pPr>
              <w:spacing w:after="100"/>
              <w:rPr>
                <w:rFonts w:eastAsia="Times New Roman"/>
              </w:rPr>
            </w:pPr>
            <w:r>
              <w:rPr>
                <w:rFonts w:eastAsia="Times New Roman"/>
                <w:color w:val="000000"/>
                <w:sz w:val="17"/>
                <w:szCs w:val="17"/>
              </w:rPr>
              <w:t>Series A Cumulative Convertible Preferred Stock</w:t>
            </w:r>
          </w:p>
        </w:tc>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rsidR="00000000" w:rsidRDefault="00534CE4">
            <w:pPr>
              <w:spacing w:after="100"/>
              <w:jc w:val="center"/>
              <w:rPr>
                <w:rFonts w:eastAsia="Times New Roman"/>
              </w:rPr>
            </w:pPr>
            <w:r>
              <w:rPr>
                <w:rFonts w:eastAsia="Times New Roman"/>
                <w:color w:val="000000"/>
                <w:sz w:val="17"/>
                <w:szCs w:val="17"/>
              </w:rPr>
              <w:t>HCDIP</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534CE4">
            <w:pPr>
              <w:spacing w:after="100"/>
              <w:rPr>
                <w:rFonts w:eastAsia="Times New Roman"/>
              </w:rPr>
            </w:pPr>
            <w:r>
              <w:rPr>
                <w:rFonts w:eastAsia="Times New Roman"/>
                <w:color w:val="000000"/>
                <w:sz w:val="17"/>
                <w:szCs w:val="17"/>
              </w:rPr>
              <w:t>The Nasdaq Stock Market LLC</w:t>
            </w:r>
          </w:p>
        </w:tc>
      </w:tr>
      <w:tr w:rsidR="00000000">
        <w:trPr>
          <w:divId w:val="824130577"/>
        </w:trPr>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rsidR="00000000" w:rsidRDefault="00534CE4">
            <w:pPr>
              <w:spacing w:after="100"/>
              <w:rPr>
                <w:rFonts w:eastAsia="Times New Roman"/>
              </w:rPr>
            </w:pPr>
            <w:r>
              <w:rPr>
                <w:rFonts w:eastAsia="Times New Roman"/>
                <w:color w:val="000000"/>
                <w:sz w:val="17"/>
                <w:szCs w:val="17"/>
              </w:rPr>
              <w:t>Warrants</w:t>
            </w:r>
          </w:p>
        </w:tc>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rsidR="00000000" w:rsidRDefault="00534CE4">
            <w:pPr>
              <w:spacing w:after="100"/>
              <w:jc w:val="center"/>
              <w:rPr>
                <w:rFonts w:eastAsia="Times New Roman"/>
              </w:rPr>
            </w:pPr>
            <w:r>
              <w:rPr>
                <w:rFonts w:eastAsia="Times New Roman"/>
                <w:color w:val="000000"/>
                <w:sz w:val="17"/>
                <w:szCs w:val="17"/>
              </w:rPr>
              <w:t>HCDIW</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534CE4">
            <w:pPr>
              <w:spacing w:after="100"/>
              <w:rPr>
                <w:rFonts w:eastAsia="Times New Roman"/>
              </w:rPr>
            </w:pPr>
            <w:r>
              <w:rPr>
                <w:rFonts w:eastAsia="Times New Roman"/>
                <w:color w:val="000000"/>
                <w:sz w:val="17"/>
                <w:szCs w:val="17"/>
              </w:rPr>
              <w:t>The Nasdaq Stock Market LLC</w:t>
            </w:r>
          </w:p>
        </w:tc>
      </w:tr>
      <w:tr w:rsidR="00000000">
        <w:trPr>
          <w:divId w:val="824130577"/>
        </w:trPr>
        <w:tc>
          <w:tcPr>
            <w:tcW w:w="0" w:type="auto"/>
            <w:gridSpan w:val="3"/>
            <w:tcBorders>
              <w:top w:val="single" w:sz="8" w:space="0" w:color="000000"/>
              <w:left w:val="single" w:sz="8" w:space="0" w:color="000000"/>
              <w:bottom w:val="single" w:sz="8" w:space="0" w:color="000000"/>
            </w:tcBorders>
            <w:tcMar>
              <w:top w:w="30" w:type="dxa"/>
              <w:left w:w="20" w:type="dxa"/>
              <w:bottom w:w="30" w:type="dxa"/>
              <w:right w:w="20" w:type="dxa"/>
            </w:tcMar>
            <w:vAlign w:val="bottom"/>
            <w:hideMark/>
          </w:tcPr>
          <w:p w:rsidR="00000000" w:rsidRDefault="00534CE4">
            <w:pPr>
              <w:spacing w:after="100"/>
              <w:rPr>
                <w:rFonts w:eastAsia="Times New Roman"/>
              </w:rPr>
            </w:pPr>
            <w:r>
              <w:rPr>
                <w:rFonts w:eastAsia="Times New Roman"/>
                <w:color w:val="000000"/>
                <w:sz w:val="17"/>
                <w:szCs w:val="17"/>
              </w:rPr>
              <w:t>Warrants</w:t>
            </w:r>
          </w:p>
        </w:tc>
        <w:tc>
          <w:tcPr>
            <w:tcW w:w="0" w:type="auto"/>
            <w:gridSpan w:val="3"/>
            <w:tcBorders>
              <w:top w:val="single" w:sz="8" w:space="0" w:color="000000"/>
              <w:left w:val="single" w:sz="8" w:space="0" w:color="000000"/>
              <w:bottom w:val="single" w:sz="8" w:space="0" w:color="000000"/>
            </w:tcBorders>
            <w:tcMar>
              <w:top w:w="30" w:type="dxa"/>
              <w:left w:w="20" w:type="dxa"/>
              <w:bottom w:w="30" w:type="dxa"/>
              <w:right w:w="20" w:type="dxa"/>
            </w:tcMar>
            <w:vAlign w:val="bottom"/>
            <w:hideMark/>
          </w:tcPr>
          <w:p w:rsidR="00000000" w:rsidRDefault="00534CE4">
            <w:pPr>
              <w:spacing w:after="100"/>
              <w:jc w:val="center"/>
              <w:rPr>
                <w:rFonts w:eastAsia="Times New Roman"/>
              </w:rPr>
            </w:pPr>
            <w:r>
              <w:rPr>
                <w:rFonts w:eastAsia="Times New Roman"/>
                <w:color w:val="000000"/>
                <w:sz w:val="17"/>
                <w:szCs w:val="17"/>
              </w:rPr>
              <w:t>HCDIZ</w:t>
            </w:r>
          </w:p>
        </w:tc>
        <w:tc>
          <w:tcPr>
            <w:tcW w:w="0" w:type="auto"/>
            <w:gridSpan w:val="3"/>
            <w:tcBorders>
              <w:top w:val="single" w:sz="8" w:space="0" w:color="000000"/>
              <w:left w:val="single" w:sz="8" w:space="0" w:color="000000"/>
              <w:bottom w:val="single" w:sz="8" w:space="0" w:color="000000"/>
              <w:right w:val="single" w:sz="8" w:space="0" w:color="000000"/>
            </w:tcBorders>
            <w:tcMar>
              <w:top w:w="30" w:type="dxa"/>
              <w:left w:w="20" w:type="dxa"/>
              <w:bottom w:w="30" w:type="dxa"/>
              <w:right w:w="20" w:type="dxa"/>
            </w:tcMar>
            <w:vAlign w:val="bottom"/>
            <w:hideMark/>
          </w:tcPr>
          <w:p w:rsidR="00000000" w:rsidRDefault="00534CE4">
            <w:pPr>
              <w:spacing w:after="100"/>
              <w:rPr>
                <w:rFonts w:eastAsia="Times New Roman"/>
              </w:rPr>
            </w:pPr>
            <w:r>
              <w:rPr>
                <w:rFonts w:eastAsia="Times New Roman"/>
                <w:color w:val="000000"/>
                <w:sz w:val="17"/>
                <w:szCs w:val="17"/>
              </w:rPr>
              <w:t>The Nasdaq Stock Market LLC</w:t>
            </w:r>
          </w:p>
        </w:tc>
      </w:tr>
    </w:tbl>
    <w:p w:rsidR="00000000" w:rsidRDefault="00534CE4">
      <w:pPr>
        <w:jc w:val="both"/>
        <w:divId w:val="2106420141"/>
        <w:rPr>
          <w:rFonts w:eastAsia="Times New Roman"/>
        </w:rPr>
      </w:pPr>
      <w:r>
        <w:rPr>
          <w:rFonts w:eastAsia="Times New Roman"/>
          <w:color w:val="000000"/>
          <w:sz w:val="17"/>
          <w:szCs w:val="17"/>
        </w:rPr>
        <w:t>Indicate by check mark whether the registrant (1) has filed all reports required to be filed by Section 13 or 15(d) of the Securities Exchange Act of 1934 during the preceding 12 months (or for such shorter period that the registrant was required to file s</w:t>
      </w:r>
      <w:r>
        <w:rPr>
          <w:rFonts w:eastAsia="Times New Roman"/>
          <w:color w:val="000000"/>
          <w:sz w:val="17"/>
          <w:szCs w:val="17"/>
        </w:rPr>
        <w:t xml:space="preserve">uch reports), and (2) has been subject to such filing requirements for the past 90 days. </w:t>
      </w:r>
      <w:r>
        <w:rPr>
          <w:rFonts w:ascii="Segoe UI Symbol" w:eastAsia="Times New Roman" w:hAnsi="Segoe UI Symbol" w:cs="Segoe UI Symbol"/>
          <w:color w:val="000000"/>
          <w:sz w:val="17"/>
          <w:szCs w:val="17"/>
        </w:rPr>
        <w:t>☒</w:t>
      </w:r>
      <w:r>
        <w:rPr>
          <w:rFonts w:eastAsia="Times New Roman"/>
          <w:color w:val="000000"/>
          <w:sz w:val="17"/>
          <w:szCs w:val="17"/>
        </w:rPr>
        <w:t xml:space="preserve">Yes </w:t>
      </w:r>
      <w:r>
        <w:rPr>
          <w:rFonts w:ascii="Segoe UI Symbol" w:eastAsia="Times New Roman" w:hAnsi="Segoe UI Symbol" w:cs="Segoe UI Symbol"/>
          <w:color w:val="000000"/>
          <w:sz w:val="17"/>
          <w:szCs w:val="17"/>
        </w:rPr>
        <w:t>☐</w:t>
      </w:r>
      <w:r>
        <w:rPr>
          <w:rFonts w:eastAsia="Times New Roman"/>
          <w:color w:val="000000"/>
          <w:sz w:val="17"/>
          <w:szCs w:val="17"/>
        </w:rPr>
        <w:t xml:space="preserve"> No</w:t>
      </w:r>
    </w:p>
    <w:p w:rsidR="00000000" w:rsidRDefault="00534CE4">
      <w:pPr>
        <w:jc w:val="both"/>
        <w:divId w:val="1655406082"/>
        <w:rPr>
          <w:rFonts w:eastAsia="Times New Roman"/>
        </w:rPr>
      </w:pPr>
      <w:r>
        <w:rPr>
          <w:rFonts w:eastAsia="Times New Roman"/>
          <w:color w:val="000000"/>
          <w:sz w:val="17"/>
          <w:szCs w:val="17"/>
        </w:rPr>
        <w:t>Indicate by check mark whether the registrant has submitted electronically every Interactive Data File required to be submitted pursuant to Rule 405 of Regul</w:t>
      </w:r>
      <w:r>
        <w:rPr>
          <w:rFonts w:eastAsia="Times New Roman"/>
          <w:color w:val="000000"/>
          <w:sz w:val="17"/>
          <w:szCs w:val="17"/>
        </w:rPr>
        <w:t xml:space="preserve">ation S-T (§232.405 of this chapter) during the preceding 12 months (or for such shorter period that the registrant was required to submit such files). </w:t>
      </w:r>
      <w:r>
        <w:rPr>
          <w:rFonts w:ascii="Segoe UI Symbol" w:eastAsia="Times New Roman" w:hAnsi="Segoe UI Symbol" w:cs="Segoe UI Symbol"/>
          <w:color w:val="000000"/>
          <w:sz w:val="17"/>
          <w:szCs w:val="17"/>
        </w:rPr>
        <w:t>☒</w:t>
      </w:r>
      <w:r>
        <w:rPr>
          <w:rFonts w:eastAsia="Times New Roman"/>
          <w:color w:val="000000"/>
          <w:sz w:val="17"/>
          <w:szCs w:val="17"/>
        </w:rPr>
        <w:t xml:space="preserve">Yes </w:t>
      </w:r>
      <w:r>
        <w:rPr>
          <w:rFonts w:ascii="Segoe UI Symbol" w:eastAsia="Times New Roman" w:hAnsi="Segoe UI Symbol" w:cs="Segoe UI Symbol"/>
          <w:color w:val="000000"/>
          <w:sz w:val="17"/>
          <w:szCs w:val="17"/>
        </w:rPr>
        <w:t>☐</w:t>
      </w:r>
      <w:r>
        <w:rPr>
          <w:rFonts w:eastAsia="Times New Roman"/>
          <w:color w:val="000000"/>
          <w:sz w:val="17"/>
          <w:szCs w:val="17"/>
        </w:rPr>
        <w:t xml:space="preserve"> No</w:t>
      </w:r>
    </w:p>
    <w:p w:rsidR="00000000" w:rsidRDefault="00534CE4">
      <w:pPr>
        <w:jc w:val="both"/>
        <w:rPr>
          <w:rFonts w:eastAsia="Times New Roman"/>
        </w:rPr>
      </w:pPr>
      <w:r>
        <w:rPr>
          <w:rFonts w:eastAsia="Times New Roman"/>
          <w:color w:val="000000"/>
          <w:sz w:val="17"/>
          <w:szCs w:val="17"/>
        </w:rPr>
        <w:t>Indicate by check mark whether the registrant is a large-accelerated filer, an accelerated fil</w:t>
      </w:r>
      <w:r>
        <w:rPr>
          <w:rFonts w:eastAsia="Times New Roman"/>
          <w:color w:val="000000"/>
          <w:sz w:val="17"/>
          <w:szCs w:val="17"/>
        </w:rPr>
        <w:t>er, a non-accelerated filer, a smaller reporting company, or an emerging growth company. See the definitions of “large accelerated filer,” “accelerated filer,” “smaller reporting company,” and “emerging growth company” in Rule 12b-2 of the Exchange Act.</w:t>
      </w:r>
    </w:p>
    <w:tbl>
      <w:tblPr>
        <w:tblW w:w="4992" w:type="pct"/>
        <w:tblCellMar>
          <w:top w:w="15" w:type="dxa"/>
          <w:left w:w="15" w:type="dxa"/>
          <w:bottom w:w="15" w:type="dxa"/>
          <w:right w:w="15" w:type="dxa"/>
        </w:tblCellMar>
        <w:tblLook w:val="04A0" w:firstRow="1" w:lastRow="0" w:firstColumn="1" w:lastColumn="0" w:noHBand="0" w:noVBand="1"/>
      </w:tblPr>
      <w:tblGrid>
        <w:gridCol w:w="69"/>
        <w:gridCol w:w="1595"/>
        <w:gridCol w:w="36"/>
        <w:gridCol w:w="69"/>
        <w:gridCol w:w="2185"/>
        <w:gridCol w:w="36"/>
        <w:gridCol w:w="69"/>
        <w:gridCol w:w="1908"/>
        <w:gridCol w:w="36"/>
        <w:gridCol w:w="69"/>
        <w:gridCol w:w="2185"/>
        <w:gridCol w:w="36"/>
      </w:tblGrid>
      <w:tr w:rsidR="00000000">
        <w:trPr>
          <w:divId w:val="889800391"/>
        </w:trPr>
        <w:tc>
          <w:tcPr>
            <w:tcW w:w="50" w:type="pct"/>
            <w:vAlign w:val="center"/>
            <w:hideMark/>
          </w:tcPr>
          <w:p w:rsidR="00000000" w:rsidRDefault="00534CE4">
            <w:pPr>
              <w:jc w:val="both"/>
              <w:rPr>
                <w:rFonts w:eastAsia="Times New Roman"/>
              </w:rPr>
            </w:pPr>
          </w:p>
        </w:tc>
        <w:tc>
          <w:tcPr>
            <w:tcW w:w="969"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0" w:type="pct"/>
            <w:vAlign w:val="center"/>
            <w:hideMark/>
          </w:tcPr>
          <w:p w:rsidR="00000000" w:rsidRDefault="00534CE4">
            <w:pPr>
              <w:spacing w:after="100"/>
              <w:rPr>
                <w:rFonts w:eastAsia="Times New Roman"/>
                <w:sz w:val="20"/>
                <w:szCs w:val="20"/>
              </w:rPr>
            </w:pPr>
          </w:p>
        </w:tc>
        <w:tc>
          <w:tcPr>
            <w:tcW w:w="1325"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0" w:type="pct"/>
            <w:vAlign w:val="center"/>
            <w:hideMark/>
          </w:tcPr>
          <w:p w:rsidR="00000000" w:rsidRDefault="00534CE4">
            <w:pPr>
              <w:spacing w:after="100"/>
              <w:rPr>
                <w:rFonts w:eastAsia="Times New Roman"/>
                <w:sz w:val="20"/>
                <w:szCs w:val="20"/>
              </w:rPr>
            </w:pPr>
          </w:p>
        </w:tc>
        <w:tc>
          <w:tcPr>
            <w:tcW w:w="1158"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0" w:type="pct"/>
            <w:vAlign w:val="center"/>
            <w:hideMark/>
          </w:tcPr>
          <w:p w:rsidR="00000000" w:rsidRDefault="00534CE4">
            <w:pPr>
              <w:spacing w:after="100"/>
              <w:rPr>
                <w:rFonts w:eastAsia="Times New Roman"/>
                <w:sz w:val="20"/>
                <w:szCs w:val="20"/>
              </w:rPr>
            </w:pPr>
          </w:p>
        </w:tc>
        <w:tc>
          <w:tcPr>
            <w:tcW w:w="1325"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r>
      <w:tr w:rsidR="00000000">
        <w:trPr>
          <w:divId w:val="889800391"/>
        </w:trPr>
        <w:tc>
          <w:tcPr>
            <w:tcW w:w="0" w:type="auto"/>
            <w:gridSpan w:val="3"/>
            <w:tcMar>
              <w:top w:w="30" w:type="dxa"/>
              <w:left w:w="20" w:type="dxa"/>
              <w:bottom w:w="30" w:type="dxa"/>
              <w:right w:w="20" w:type="dxa"/>
            </w:tcMar>
            <w:vAlign w:val="bottom"/>
            <w:hideMark/>
          </w:tcPr>
          <w:p w:rsidR="00000000" w:rsidRDefault="00534CE4">
            <w:pPr>
              <w:spacing w:after="100"/>
              <w:rPr>
                <w:rFonts w:eastAsia="Times New Roman"/>
              </w:rPr>
            </w:pPr>
            <w:r>
              <w:rPr>
                <w:rFonts w:eastAsia="Times New Roman"/>
                <w:color w:val="000000"/>
                <w:sz w:val="17"/>
                <w:szCs w:val="17"/>
              </w:rPr>
              <w:t>Large accelerated filer</w:t>
            </w:r>
          </w:p>
        </w:tc>
        <w:tc>
          <w:tcPr>
            <w:tcW w:w="0" w:type="auto"/>
            <w:gridSpan w:val="3"/>
            <w:tcMar>
              <w:top w:w="30" w:type="dxa"/>
              <w:left w:w="20" w:type="dxa"/>
              <w:bottom w:w="30" w:type="dxa"/>
              <w:right w:w="20" w:type="dxa"/>
            </w:tcMar>
            <w:vAlign w:val="bottom"/>
            <w:hideMark/>
          </w:tcPr>
          <w:p w:rsidR="00000000" w:rsidRDefault="00534CE4">
            <w:pPr>
              <w:spacing w:after="100"/>
              <w:rPr>
                <w:rFonts w:eastAsia="Times New Roman"/>
              </w:rPr>
            </w:pPr>
            <w:r>
              <w:rPr>
                <w:rFonts w:ascii="Segoe UI Symbol" w:eastAsia="Times New Roman" w:hAnsi="Segoe UI Symbol" w:cs="Segoe UI Symbol"/>
                <w:color w:val="000000"/>
                <w:sz w:val="17"/>
                <w:szCs w:val="17"/>
              </w:rPr>
              <w:t>☐</w:t>
            </w:r>
          </w:p>
        </w:tc>
        <w:tc>
          <w:tcPr>
            <w:tcW w:w="0" w:type="auto"/>
            <w:gridSpan w:val="3"/>
            <w:tcMar>
              <w:top w:w="30" w:type="dxa"/>
              <w:left w:w="20" w:type="dxa"/>
              <w:bottom w:w="30" w:type="dxa"/>
              <w:right w:w="20" w:type="dxa"/>
            </w:tcMar>
            <w:vAlign w:val="bottom"/>
            <w:hideMark/>
          </w:tcPr>
          <w:p w:rsidR="00000000" w:rsidRDefault="00534CE4">
            <w:pPr>
              <w:spacing w:after="100"/>
              <w:rPr>
                <w:rFonts w:eastAsia="Times New Roman"/>
              </w:rPr>
            </w:pPr>
            <w:r>
              <w:rPr>
                <w:rFonts w:eastAsia="Times New Roman"/>
                <w:color w:val="000000"/>
                <w:sz w:val="17"/>
                <w:szCs w:val="17"/>
              </w:rPr>
              <w:t>Accelerated filer</w:t>
            </w:r>
          </w:p>
        </w:tc>
        <w:tc>
          <w:tcPr>
            <w:tcW w:w="0" w:type="auto"/>
            <w:gridSpan w:val="3"/>
            <w:tcMar>
              <w:top w:w="30" w:type="dxa"/>
              <w:left w:w="20" w:type="dxa"/>
              <w:bottom w:w="30" w:type="dxa"/>
              <w:right w:w="20" w:type="dxa"/>
            </w:tcMar>
            <w:vAlign w:val="bottom"/>
            <w:hideMark/>
          </w:tcPr>
          <w:p w:rsidR="00000000" w:rsidRDefault="00534CE4">
            <w:pPr>
              <w:spacing w:after="100"/>
              <w:rPr>
                <w:rFonts w:eastAsia="Times New Roman"/>
              </w:rPr>
            </w:pPr>
            <w:r>
              <w:rPr>
                <w:rFonts w:ascii="Segoe UI Symbol" w:eastAsia="Times New Roman" w:hAnsi="Segoe UI Symbol" w:cs="Segoe UI Symbol"/>
                <w:color w:val="000000"/>
                <w:sz w:val="17"/>
                <w:szCs w:val="17"/>
              </w:rPr>
              <w:t>☐</w:t>
            </w:r>
          </w:p>
        </w:tc>
      </w:tr>
      <w:tr w:rsidR="00000000">
        <w:trPr>
          <w:divId w:val="889800391"/>
        </w:trPr>
        <w:tc>
          <w:tcPr>
            <w:tcW w:w="0" w:type="auto"/>
            <w:gridSpan w:val="3"/>
            <w:tcMar>
              <w:top w:w="30" w:type="dxa"/>
              <w:left w:w="20" w:type="dxa"/>
              <w:bottom w:w="30" w:type="dxa"/>
              <w:right w:w="20" w:type="dxa"/>
            </w:tcMar>
            <w:vAlign w:val="bottom"/>
            <w:hideMark/>
          </w:tcPr>
          <w:p w:rsidR="00000000" w:rsidRDefault="00534CE4">
            <w:pPr>
              <w:spacing w:after="100"/>
              <w:rPr>
                <w:rFonts w:eastAsia="Times New Roman"/>
              </w:rPr>
            </w:pPr>
            <w:r>
              <w:rPr>
                <w:rFonts w:eastAsia="Times New Roman"/>
                <w:color w:val="000000"/>
                <w:sz w:val="17"/>
                <w:szCs w:val="17"/>
              </w:rPr>
              <w:t>Non-accelerated filer</w:t>
            </w:r>
          </w:p>
        </w:tc>
        <w:tc>
          <w:tcPr>
            <w:tcW w:w="0" w:type="auto"/>
            <w:gridSpan w:val="3"/>
            <w:tcMar>
              <w:top w:w="30" w:type="dxa"/>
              <w:left w:w="20" w:type="dxa"/>
              <w:bottom w:w="30" w:type="dxa"/>
              <w:right w:w="20" w:type="dxa"/>
            </w:tcMar>
            <w:vAlign w:val="bottom"/>
            <w:hideMark/>
          </w:tcPr>
          <w:p w:rsidR="00000000" w:rsidRDefault="00534CE4">
            <w:pPr>
              <w:spacing w:after="100"/>
              <w:rPr>
                <w:rFonts w:eastAsia="Times New Roman"/>
              </w:rPr>
            </w:pPr>
            <w:r>
              <w:rPr>
                <w:rFonts w:ascii="Segoe UI Symbol" w:eastAsia="Times New Roman" w:hAnsi="Segoe UI Symbol" w:cs="Segoe UI Symbol"/>
                <w:color w:val="000000"/>
                <w:sz w:val="17"/>
                <w:szCs w:val="17"/>
              </w:rPr>
              <w:t>☒</w:t>
            </w:r>
          </w:p>
        </w:tc>
        <w:tc>
          <w:tcPr>
            <w:tcW w:w="0" w:type="auto"/>
            <w:gridSpan w:val="3"/>
            <w:tcMar>
              <w:top w:w="30" w:type="dxa"/>
              <w:left w:w="20" w:type="dxa"/>
              <w:bottom w:w="30" w:type="dxa"/>
              <w:right w:w="20" w:type="dxa"/>
            </w:tcMar>
            <w:vAlign w:val="bottom"/>
            <w:hideMark/>
          </w:tcPr>
          <w:p w:rsidR="00000000" w:rsidRDefault="00534CE4">
            <w:pPr>
              <w:spacing w:after="100"/>
              <w:rPr>
                <w:rFonts w:eastAsia="Times New Roman"/>
              </w:rPr>
            </w:pPr>
            <w:r>
              <w:rPr>
                <w:rFonts w:eastAsia="Times New Roman"/>
                <w:color w:val="000000"/>
                <w:sz w:val="17"/>
                <w:szCs w:val="17"/>
              </w:rPr>
              <w:t>Smaller reporting company</w:t>
            </w:r>
          </w:p>
        </w:tc>
        <w:tc>
          <w:tcPr>
            <w:tcW w:w="0" w:type="auto"/>
            <w:gridSpan w:val="3"/>
            <w:tcMar>
              <w:top w:w="30" w:type="dxa"/>
              <w:left w:w="20" w:type="dxa"/>
              <w:bottom w:w="30" w:type="dxa"/>
              <w:right w:w="20" w:type="dxa"/>
            </w:tcMar>
            <w:vAlign w:val="bottom"/>
            <w:hideMark/>
          </w:tcPr>
          <w:p w:rsidR="00000000" w:rsidRDefault="00534CE4">
            <w:pPr>
              <w:spacing w:after="100"/>
              <w:rPr>
                <w:rFonts w:eastAsia="Times New Roman"/>
              </w:rPr>
            </w:pPr>
            <w:r>
              <w:rPr>
                <w:rFonts w:ascii="Segoe UI Symbol" w:eastAsia="Times New Roman" w:hAnsi="Segoe UI Symbol" w:cs="Segoe UI Symbol"/>
                <w:color w:val="000000"/>
                <w:sz w:val="17"/>
                <w:szCs w:val="17"/>
              </w:rPr>
              <w:t>☒</w:t>
            </w:r>
          </w:p>
        </w:tc>
      </w:tr>
      <w:tr w:rsidR="00000000">
        <w:trPr>
          <w:divId w:val="889800391"/>
        </w:trPr>
        <w:tc>
          <w:tcPr>
            <w:tcW w:w="0" w:type="auto"/>
            <w:gridSpan w:val="3"/>
            <w:tcMar>
              <w:top w:w="30" w:type="dxa"/>
              <w:left w:w="20" w:type="dxa"/>
              <w:bottom w:w="30" w:type="dxa"/>
              <w:right w:w="20" w:type="dxa"/>
            </w:tcMar>
            <w:vAlign w:val="bottom"/>
            <w:hideMark/>
          </w:tcPr>
          <w:p w:rsidR="00000000" w:rsidRDefault="00534CE4">
            <w:pPr>
              <w:spacing w:after="100"/>
              <w:rPr>
                <w:rFonts w:eastAsia="Times New Roman"/>
              </w:rPr>
            </w:pPr>
            <w:r>
              <w:rPr>
                <w:rFonts w:eastAsia="Times New Roman"/>
                <w:color w:val="000000"/>
                <w:sz w:val="17"/>
                <w:szCs w:val="17"/>
              </w:rPr>
              <w:t> </w:t>
            </w:r>
          </w:p>
        </w:tc>
        <w:tc>
          <w:tcPr>
            <w:tcW w:w="0" w:type="auto"/>
            <w:gridSpan w:val="3"/>
            <w:tcMar>
              <w:top w:w="0" w:type="dxa"/>
              <w:left w:w="20" w:type="dxa"/>
              <w:bottom w:w="0" w:type="dxa"/>
              <w:right w:w="20" w:type="dxa"/>
            </w:tcMar>
            <w:vAlign w:val="center"/>
            <w:hideMark/>
          </w:tcPr>
          <w:p w:rsidR="00000000" w:rsidRDefault="00534CE4">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534CE4">
            <w:pPr>
              <w:spacing w:after="100"/>
              <w:rPr>
                <w:rFonts w:eastAsia="Times New Roman"/>
              </w:rPr>
            </w:pPr>
            <w:r>
              <w:rPr>
                <w:rFonts w:eastAsia="Times New Roman"/>
                <w:color w:val="000000"/>
                <w:sz w:val="17"/>
                <w:szCs w:val="17"/>
              </w:rPr>
              <w:t>Emerging growth company</w:t>
            </w:r>
          </w:p>
        </w:tc>
        <w:tc>
          <w:tcPr>
            <w:tcW w:w="0" w:type="auto"/>
            <w:gridSpan w:val="3"/>
            <w:tcMar>
              <w:top w:w="30" w:type="dxa"/>
              <w:left w:w="20" w:type="dxa"/>
              <w:bottom w:w="30" w:type="dxa"/>
              <w:right w:w="20" w:type="dxa"/>
            </w:tcMar>
            <w:vAlign w:val="bottom"/>
            <w:hideMark/>
          </w:tcPr>
          <w:p w:rsidR="00000000" w:rsidRDefault="00534CE4">
            <w:pPr>
              <w:spacing w:after="100"/>
              <w:rPr>
                <w:rFonts w:eastAsia="Times New Roman"/>
              </w:rPr>
            </w:pPr>
            <w:r>
              <w:rPr>
                <w:rFonts w:ascii="Segoe UI Symbol" w:eastAsia="Times New Roman" w:hAnsi="Segoe UI Symbol" w:cs="Segoe UI Symbol"/>
                <w:color w:val="000000"/>
                <w:sz w:val="17"/>
                <w:szCs w:val="17"/>
              </w:rPr>
              <w:t>☒</w:t>
            </w:r>
          </w:p>
        </w:tc>
      </w:tr>
    </w:tbl>
    <w:p w:rsidR="00000000" w:rsidRDefault="00534CE4">
      <w:pPr>
        <w:jc w:val="both"/>
        <w:divId w:val="1259825414"/>
        <w:rPr>
          <w:rFonts w:eastAsia="Times New Roman"/>
        </w:rPr>
      </w:pPr>
      <w:r>
        <w:rPr>
          <w:rFonts w:eastAsia="Times New Roman"/>
          <w:color w:val="000000"/>
          <w:sz w:val="17"/>
          <w:szCs w:val="17"/>
        </w:rPr>
        <w:lastRenderedPageBreak/>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eastAsia="Times New Roman" w:hAnsi="Segoe UI Symbol" w:cs="Segoe UI Symbol"/>
          <w:color w:val="000000"/>
          <w:sz w:val="17"/>
          <w:szCs w:val="17"/>
        </w:rPr>
        <w:t>☐</w:t>
      </w:r>
    </w:p>
    <w:p w:rsidR="00000000" w:rsidRDefault="00534CE4">
      <w:pPr>
        <w:jc w:val="both"/>
        <w:divId w:val="764813075"/>
        <w:rPr>
          <w:rFonts w:eastAsia="Times New Roman"/>
        </w:rPr>
      </w:pPr>
      <w:r>
        <w:rPr>
          <w:rFonts w:eastAsia="Times New Roman"/>
          <w:color w:val="000000"/>
          <w:sz w:val="17"/>
          <w:szCs w:val="17"/>
        </w:rPr>
        <w:t>Ind</w:t>
      </w:r>
      <w:r>
        <w:rPr>
          <w:rFonts w:eastAsia="Times New Roman"/>
          <w:color w:val="000000"/>
          <w:sz w:val="17"/>
          <w:szCs w:val="17"/>
        </w:rPr>
        <w:t xml:space="preserve">icate by check mark whether the registrant is a shell company (as defined in Rule 12b-2 of the Exchange Act). </w:t>
      </w:r>
      <w:r>
        <w:rPr>
          <w:rFonts w:ascii="Segoe UI Symbol" w:eastAsia="Times New Roman" w:hAnsi="Segoe UI Symbol" w:cs="Segoe UI Symbol"/>
          <w:color w:val="000000"/>
          <w:sz w:val="17"/>
          <w:szCs w:val="17"/>
        </w:rPr>
        <w:t>☐</w:t>
      </w:r>
      <w:r>
        <w:rPr>
          <w:rFonts w:eastAsia="Times New Roman"/>
          <w:color w:val="000000"/>
          <w:sz w:val="17"/>
          <w:szCs w:val="17"/>
        </w:rPr>
        <w:t xml:space="preserve">Yes </w:t>
      </w:r>
      <w:r>
        <w:rPr>
          <w:rFonts w:ascii="Segoe UI Symbol" w:eastAsia="Times New Roman" w:hAnsi="Segoe UI Symbol" w:cs="Segoe UI Symbol"/>
          <w:color w:val="000000"/>
          <w:sz w:val="17"/>
          <w:szCs w:val="17"/>
        </w:rPr>
        <w:t>☒</w:t>
      </w:r>
      <w:r>
        <w:rPr>
          <w:rFonts w:eastAsia="Times New Roman"/>
          <w:color w:val="000000"/>
          <w:sz w:val="17"/>
          <w:szCs w:val="17"/>
        </w:rPr>
        <w:t xml:space="preserve"> No</w:t>
      </w:r>
    </w:p>
    <w:p w:rsidR="00000000" w:rsidRDefault="00534CE4">
      <w:pPr>
        <w:jc w:val="both"/>
        <w:divId w:val="1005745209"/>
        <w:rPr>
          <w:rFonts w:eastAsia="Times New Roman"/>
        </w:rPr>
      </w:pPr>
      <w:r>
        <w:rPr>
          <w:rFonts w:eastAsia="Times New Roman"/>
          <w:color w:val="000000"/>
          <w:sz w:val="17"/>
          <w:szCs w:val="17"/>
        </w:rPr>
        <w:t xml:space="preserve">There are 14,582,434 shares of common stock outstanding as of May 9, 2022. </w:t>
      </w: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744450259"/>
        </w:trPr>
        <w:tc>
          <w:tcPr>
            <w:tcW w:w="50" w:type="pct"/>
            <w:vAlign w:val="center"/>
            <w:hideMark/>
          </w:tcPr>
          <w:p w:rsidR="00000000" w:rsidRDefault="00534CE4">
            <w:pPr>
              <w:jc w:val="both"/>
              <w:rPr>
                <w:rFonts w:eastAsia="Times New Roman"/>
              </w:rPr>
            </w:pPr>
          </w:p>
        </w:tc>
        <w:tc>
          <w:tcPr>
            <w:tcW w:w="4945"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r>
      <w:tr w:rsidR="00000000">
        <w:trPr>
          <w:divId w:val="744450259"/>
          <w:trHeight w:val="80"/>
        </w:trPr>
        <w:tc>
          <w:tcPr>
            <w:tcW w:w="0" w:type="auto"/>
            <w:gridSpan w:val="3"/>
            <w:tcBorders>
              <w:top w:val="single" w:sz="12" w:space="0" w:color="000000"/>
              <w:bottom w:val="single" w:sz="36" w:space="0" w:color="000000"/>
            </w:tcBorders>
            <w:tcMar>
              <w:top w:w="0" w:type="dxa"/>
              <w:left w:w="20" w:type="dxa"/>
              <w:bottom w:w="0" w:type="dxa"/>
              <w:right w:w="20" w:type="dxa"/>
            </w:tcMar>
            <w:vAlign w:val="center"/>
            <w:hideMark/>
          </w:tcPr>
          <w:p w:rsidR="00000000" w:rsidRDefault="00534CE4">
            <w:pPr>
              <w:spacing w:after="100"/>
              <w:rPr>
                <w:rFonts w:eastAsia="Times New Roman"/>
                <w:sz w:val="20"/>
                <w:szCs w:val="20"/>
              </w:rPr>
            </w:pPr>
          </w:p>
        </w:tc>
      </w:tr>
    </w:tbl>
    <w:p w:rsidR="00000000" w:rsidRDefault="00534CE4">
      <w:pPr>
        <w:jc w:val="center"/>
        <w:divId w:val="117264634"/>
        <w:rPr>
          <w:rFonts w:eastAsia="Times New Roman"/>
        </w:rPr>
      </w:pPr>
    </w:p>
    <w:p w:rsidR="00000000" w:rsidRDefault="00534CE4">
      <w:pPr>
        <w:rPr>
          <w:rFonts w:eastAsia="Times New Roman"/>
        </w:rPr>
      </w:pPr>
      <w:r>
        <w:rPr>
          <w:rFonts w:eastAsia="Times New Roman"/>
        </w:rPr>
        <w:pict>
          <v:rect id="_x0000_i1025" style="width:0;height:1.5pt" o:hralign="center" o:hrstd="t" o:hr="t" fillcolor="#a0a0a0" stroked="f"/>
        </w:pict>
      </w:r>
    </w:p>
    <w:p w:rsidR="00000000" w:rsidRDefault="00534CE4">
      <w:pPr>
        <w:divId w:val="1389501406"/>
        <w:rPr>
          <w:rFonts w:eastAsia="Times New Roman"/>
        </w:rPr>
      </w:pPr>
    </w:p>
    <w:p w:rsidR="00000000" w:rsidRDefault="00534CE4">
      <w:pPr>
        <w:jc w:val="center"/>
        <w:rPr>
          <w:rFonts w:eastAsia="Times New Roman"/>
        </w:rPr>
      </w:pPr>
      <w:r>
        <w:rPr>
          <w:rFonts w:eastAsia="Times New Roman"/>
          <w:b/>
          <w:bCs/>
          <w:color w:val="000000"/>
        </w:rPr>
        <w:t>Table of Contents</w:t>
      </w:r>
    </w:p>
    <w:tbl>
      <w:tblPr>
        <w:tblW w:w="5000" w:type="pct"/>
        <w:tblCellMar>
          <w:top w:w="15" w:type="dxa"/>
          <w:left w:w="15" w:type="dxa"/>
          <w:bottom w:w="15" w:type="dxa"/>
          <w:right w:w="15" w:type="dxa"/>
        </w:tblCellMar>
        <w:tblLook w:val="04A0" w:firstRow="1" w:lastRow="0" w:firstColumn="1" w:lastColumn="0" w:noHBand="0" w:noVBand="1"/>
      </w:tblPr>
      <w:tblGrid>
        <w:gridCol w:w="75"/>
        <w:gridCol w:w="1235"/>
        <w:gridCol w:w="38"/>
        <w:gridCol w:w="69"/>
        <w:gridCol w:w="6089"/>
        <w:gridCol w:w="36"/>
        <w:gridCol w:w="69"/>
        <w:gridCol w:w="659"/>
        <w:gridCol w:w="36"/>
      </w:tblGrid>
      <w:tr w:rsidR="00000000">
        <w:trPr>
          <w:divId w:val="2083868573"/>
        </w:trPr>
        <w:tc>
          <w:tcPr>
            <w:tcW w:w="50" w:type="pct"/>
            <w:vAlign w:val="center"/>
            <w:hideMark/>
          </w:tcPr>
          <w:p w:rsidR="00000000" w:rsidRDefault="00534CE4">
            <w:pPr>
              <w:jc w:val="center"/>
              <w:rPr>
                <w:rFonts w:eastAsia="Times New Roman"/>
              </w:rPr>
            </w:pPr>
          </w:p>
        </w:tc>
        <w:tc>
          <w:tcPr>
            <w:tcW w:w="756"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0" w:type="pct"/>
            <w:vAlign w:val="center"/>
            <w:hideMark/>
          </w:tcPr>
          <w:p w:rsidR="00000000" w:rsidRDefault="00534CE4">
            <w:pPr>
              <w:spacing w:after="100"/>
              <w:rPr>
                <w:rFonts w:eastAsia="Times New Roman"/>
                <w:sz w:val="20"/>
                <w:szCs w:val="20"/>
              </w:rPr>
            </w:pPr>
          </w:p>
        </w:tc>
        <w:tc>
          <w:tcPr>
            <w:tcW w:w="3673"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0" w:type="pct"/>
            <w:vAlign w:val="center"/>
            <w:hideMark/>
          </w:tcPr>
          <w:p w:rsidR="00000000" w:rsidRDefault="00534CE4">
            <w:pPr>
              <w:spacing w:after="100"/>
              <w:rPr>
                <w:rFonts w:eastAsia="Times New Roman"/>
                <w:sz w:val="20"/>
                <w:szCs w:val="20"/>
              </w:rPr>
            </w:pPr>
          </w:p>
        </w:tc>
        <w:tc>
          <w:tcPr>
            <w:tcW w:w="405"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r>
      <w:tr w:rsidR="00000000">
        <w:trPr>
          <w:divId w:val="2083868573"/>
        </w:trPr>
        <w:tc>
          <w:tcPr>
            <w:tcW w:w="0" w:type="auto"/>
            <w:gridSpan w:val="6"/>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534CE4">
            <w:pPr>
              <w:spacing w:after="100"/>
              <w:jc w:val="center"/>
              <w:rPr>
                <w:rFonts w:eastAsia="Times New Roman"/>
              </w:rPr>
            </w:pPr>
            <w:r>
              <w:rPr>
                <w:rFonts w:eastAsia="Times New Roman"/>
                <w:b/>
                <w:bCs/>
                <w:color w:val="000000"/>
                <w:sz w:val="18"/>
                <w:szCs w:val="18"/>
              </w:rPr>
              <w:t>Page</w:t>
            </w:r>
          </w:p>
        </w:tc>
      </w:tr>
      <w:tr w:rsidR="00000000">
        <w:trPr>
          <w:divId w:val="2083868573"/>
        </w:trPr>
        <w:tc>
          <w:tcPr>
            <w:tcW w:w="0" w:type="auto"/>
            <w:gridSpan w:val="6"/>
            <w:shd w:val="clear" w:color="auto" w:fill="CCEEFF"/>
            <w:tcMar>
              <w:top w:w="30" w:type="dxa"/>
              <w:left w:w="20" w:type="dxa"/>
              <w:bottom w:w="30" w:type="dxa"/>
              <w:right w:w="20" w:type="dxa"/>
            </w:tcMar>
            <w:hideMark/>
          </w:tcPr>
          <w:p w:rsidR="00000000" w:rsidRDefault="00534CE4">
            <w:pPr>
              <w:spacing w:after="100"/>
              <w:jc w:val="center"/>
              <w:rPr>
                <w:rFonts w:eastAsia="Times New Roman"/>
              </w:rPr>
            </w:pPr>
            <w:hyperlink w:anchor="iee2037b72b2f44d788f7cf454a408664_10" w:history="1">
              <w:r>
                <w:rPr>
                  <w:rStyle w:val="a3"/>
                  <w:rFonts w:eastAsia="Times New Roman"/>
                  <w:b/>
                  <w:bCs/>
                  <w:sz w:val="18"/>
                  <w:szCs w:val="18"/>
                </w:rPr>
                <w:t>PART I</w:t>
              </w:r>
            </w:hyperlink>
            <w:hyperlink w:anchor="iee2037b72b2f44d788f7cf454a408664_10" w:history="1">
              <w:r>
                <w:rPr>
                  <w:rStyle w:val="a3"/>
                  <w:rFonts w:eastAsia="Times New Roman"/>
                  <w:b/>
                  <w:bCs/>
                  <w:sz w:val="18"/>
                  <w:szCs w:val="18"/>
                </w:rPr>
                <w:t xml:space="preserve"> </w:t>
              </w:r>
            </w:hyperlink>
            <w:hyperlink w:anchor="iee2037b72b2f44d788f7cf454a408664_10" w:history="1">
              <w:r>
                <w:rPr>
                  <w:rStyle w:val="a3"/>
                  <w:rFonts w:eastAsia="Times New Roman"/>
                  <w:b/>
                  <w:bCs/>
                  <w:sz w:val="18"/>
                  <w:szCs w:val="18"/>
                </w:rPr>
                <w:t xml:space="preserve">- </w:t>
              </w:r>
            </w:hyperlink>
            <w:hyperlink w:anchor="iee2037b72b2f44d788f7cf454a408664_10" w:history="1">
              <w:r>
                <w:rPr>
                  <w:rStyle w:val="a3"/>
                  <w:rFonts w:eastAsia="Times New Roman"/>
                  <w:b/>
                  <w:bCs/>
                  <w:sz w:val="18"/>
                  <w:szCs w:val="18"/>
                </w:rPr>
                <w:t>FINANCIAL INFORMATION</w:t>
              </w:r>
            </w:hyperlink>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534CE4">
            <w:pPr>
              <w:spacing w:after="100"/>
              <w:jc w:val="center"/>
              <w:rPr>
                <w:rFonts w:eastAsia="Times New Roman"/>
              </w:rPr>
            </w:pPr>
            <w:hyperlink w:anchor="iee2037b72b2f44d788f7cf454a408664_10" w:history="1">
              <w:r>
                <w:rPr>
                  <w:rStyle w:val="a3"/>
                  <w:rFonts w:eastAsia="Times New Roman"/>
                  <w:b/>
                  <w:bCs/>
                  <w:sz w:val="18"/>
                  <w:szCs w:val="18"/>
                  <w:u w:val="none"/>
                </w:rPr>
                <w:t>1</w:t>
              </w:r>
            </w:hyperlink>
          </w:p>
        </w:tc>
      </w:tr>
      <w:tr w:rsidR="00000000">
        <w:trPr>
          <w:divId w:val="2083868573"/>
        </w:trPr>
        <w:tc>
          <w:tcPr>
            <w:tcW w:w="0" w:type="auto"/>
            <w:gridSpan w:val="3"/>
            <w:shd w:val="clear" w:color="auto" w:fill="FFFFFF"/>
            <w:tcMar>
              <w:top w:w="30" w:type="dxa"/>
              <w:left w:w="20" w:type="dxa"/>
              <w:bottom w:w="30" w:type="dxa"/>
              <w:right w:w="20" w:type="dxa"/>
            </w:tcMar>
            <w:vAlign w:val="center"/>
            <w:hideMark/>
          </w:tcPr>
          <w:p w:rsidR="00000000" w:rsidRDefault="00534CE4">
            <w:pPr>
              <w:spacing w:after="100"/>
              <w:divId w:val="1967084222"/>
              <w:rPr>
                <w:rFonts w:eastAsia="Times New Roman"/>
              </w:rPr>
            </w:pPr>
            <w:r>
              <w:rPr>
                <w:rFonts w:eastAsia="Times New Roman"/>
                <w:b/>
                <w:bCs/>
                <w:color w:val="000000"/>
                <w:sz w:val="18"/>
                <w:szCs w:val="18"/>
              </w:rPr>
              <w:t xml:space="preserve">Item 1. </w:t>
            </w:r>
          </w:p>
        </w:tc>
        <w:tc>
          <w:tcPr>
            <w:tcW w:w="0" w:type="auto"/>
            <w:gridSpan w:val="3"/>
            <w:shd w:val="clear" w:color="auto" w:fill="FFFFFF"/>
            <w:tcMar>
              <w:top w:w="30" w:type="dxa"/>
              <w:left w:w="20" w:type="dxa"/>
              <w:bottom w:w="30" w:type="dxa"/>
              <w:right w:w="20" w:type="dxa"/>
            </w:tcMar>
            <w:vAlign w:val="center"/>
            <w:hideMark/>
          </w:tcPr>
          <w:p w:rsidR="00000000" w:rsidRDefault="00534CE4">
            <w:pPr>
              <w:spacing w:after="100"/>
              <w:divId w:val="1912151102"/>
              <w:rPr>
                <w:rFonts w:eastAsia="Times New Roman"/>
              </w:rPr>
            </w:pPr>
            <w:hyperlink w:anchor="iee2037b72b2f44d788f7cf454a408664_64" w:history="1">
              <w:r>
                <w:rPr>
                  <w:rStyle w:val="a3"/>
                  <w:rFonts w:eastAsia="Times New Roman"/>
                  <w:b/>
                  <w:bCs/>
                  <w:sz w:val="18"/>
                  <w:szCs w:val="18"/>
                  <w:u w:val="none"/>
                </w:rPr>
                <w:t>Interim Condensed Consolidated</w:t>
              </w:r>
            </w:hyperlink>
            <w:hyperlink w:anchor="iee2037b72b2f44d788f7cf454a408664_64" w:history="1">
              <w:r>
                <w:rPr>
                  <w:rStyle w:val="a3"/>
                  <w:rFonts w:eastAsia="Times New Roman"/>
                  <w:b/>
                  <w:bCs/>
                  <w:sz w:val="18"/>
                  <w:szCs w:val="18"/>
                  <w:u w:val="none"/>
                </w:rPr>
                <w:t xml:space="preserve"> Financial Statements (Unaudited)</w:t>
              </w:r>
            </w:hyperlink>
          </w:p>
        </w:tc>
        <w:tc>
          <w:tcPr>
            <w:tcW w:w="0" w:type="auto"/>
            <w:gridSpan w:val="3"/>
            <w:shd w:val="clear" w:color="auto" w:fill="FFFFFF"/>
            <w:tcMar>
              <w:top w:w="30" w:type="dxa"/>
              <w:left w:w="20" w:type="dxa"/>
              <w:bottom w:w="30" w:type="dxa"/>
              <w:right w:w="20" w:type="dxa"/>
            </w:tcMar>
            <w:vAlign w:val="center"/>
            <w:hideMark/>
          </w:tcPr>
          <w:p w:rsidR="00000000" w:rsidRDefault="00534CE4">
            <w:pPr>
              <w:spacing w:after="100"/>
              <w:jc w:val="center"/>
              <w:rPr>
                <w:rFonts w:eastAsia="Times New Roman"/>
              </w:rPr>
            </w:pPr>
            <w:hyperlink w:anchor="iee2037b72b2f44d788f7cf454a408664_64" w:history="1">
              <w:r>
                <w:rPr>
                  <w:rStyle w:val="a3"/>
                  <w:rFonts w:eastAsia="Times New Roman"/>
                  <w:b/>
                  <w:bCs/>
                  <w:sz w:val="18"/>
                  <w:szCs w:val="18"/>
                  <w:u w:val="none"/>
                </w:rPr>
                <w:t>1</w:t>
              </w:r>
            </w:hyperlink>
          </w:p>
        </w:tc>
      </w:tr>
      <w:tr w:rsidR="00000000">
        <w:trPr>
          <w:divId w:val="2083868573"/>
        </w:trPr>
        <w:tc>
          <w:tcPr>
            <w:tcW w:w="0" w:type="auto"/>
            <w:gridSpan w:val="3"/>
            <w:shd w:val="clear" w:color="auto" w:fill="CCEEFF"/>
            <w:tcMar>
              <w:top w:w="30" w:type="dxa"/>
              <w:left w:w="20" w:type="dxa"/>
              <w:bottom w:w="30" w:type="dxa"/>
              <w:right w:w="20" w:type="dxa"/>
            </w:tcMar>
            <w:vAlign w:val="center"/>
            <w:hideMark/>
          </w:tcPr>
          <w:p w:rsidR="00000000" w:rsidRDefault="00534CE4">
            <w:pPr>
              <w:spacing w:after="100"/>
              <w:divId w:val="317349191"/>
              <w:rPr>
                <w:rFonts w:eastAsia="Times New Roman"/>
              </w:rPr>
            </w:pPr>
            <w:r>
              <w:rPr>
                <w:rFonts w:eastAsia="Times New Roman"/>
                <w:b/>
                <w:bCs/>
                <w:color w:val="000000"/>
                <w:sz w:val="18"/>
                <w:szCs w:val="18"/>
              </w:rPr>
              <w:t xml:space="preserve">Item 2. </w:t>
            </w:r>
          </w:p>
        </w:tc>
        <w:tc>
          <w:tcPr>
            <w:tcW w:w="0" w:type="auto"/>
            <w:gridSpan w:val="3"/>
            <w:shd w:val="clear" w:color="auto" w:fill="CCEEFF"/>
            <w:tcMar>
              <w:top w:w="30" w:type="dxa"/>
              <w:left w:w="20" w:type="dxa"/>
              <w:bottom w:w="30" w:type="dxa"/>
              <w:right w:w="20" w:type="dxa"/>
            </w:tcMar>
            <w:vAlign w:val="center"/>
            <w:hideMark/>
          </w:tcPr>
          <w:p w:rsidR="00000000" w:rsidRDefault="00534CE4">
            <w:pPr>
              <w:spacing w:after="100"/>
              <w:divId w:val="23483807"/>
              <w:rPr>
                <w:rFonts w:eastAsia="Times New Roman"/>
              </w:rPr>
            </w:pPr>
            <w:hyperlink w:anchor="iee2037b72b2f44d788f7cf454a408664_40" w:history="1">
              <w:r>
                <w:rPr>
                  <w:rStyle w:val="a3"/>
                  <w:rFonts w:eastAsia="Times New Roman"/>
                  <w:b/>
                  <w:bCs/>
                  <w:sz w:val="18"/>
                  <w:szCs w:val="18"/>
                  <w:u w:val="none"/>
                </w:rPr>
                <w:t>Management's Discussion and Analysis of Financial Condition and Results of Operations</w:t>
              </w:r>
            </w:hyperlink>
          </w:p>
        </w:tc>
        <w:tc>
          <w:tcPr>
            <w:tcW w:w="0" w:type="auto"/>
            <w:gridSpan w:val="3"/>
            <w:shd w:val="clear" w:color="auto" w:fill="CCEEFF"/>
            <w:tcMar>
              <w:top w:w="30" w:type="dxa"/>
              <w:left w:w="20" w:type="dxa"/>
              <w:bottom w:w="30" w:type="dxa"/>
              <w:right w:w="20" w:type="dxa"/>
            </w:tcMar>
            <w:vAlign w:val="center"/>
            <w:hideMark/>
          </w:tcPr>
          <w:p w:rsidR="00000000" w:rsidRDefault="00534CE4">
            <w:pPr>
              <w:spacing w:after="100"/>
              <w:jc w:val="center"/>
              <w:rPr>
                <w:rFonts w:eastAsia="Times New Roman"/>
              </w:rPr>
            </w:pPr>
            <w:hyperlink w:anchor="iee2037b72b2f44d788f7cf454a408664_40" w:history="1">
              <w:r>
                <w:rPr>
                  <w:rStyle w:val="a3"/>
                  <w:rFonts w:eastAsia="Times New Roman"/>
                  <w:b/>
                  <w:bCs/>
                  <w:sz w:val="18"/>
                  <w:szCs w:val="18"/>
                  <w:u w:val="none"/>
                </w:rPr>
                <w:t>23</w:t>
              </w:r>
            </w:hyperlink>
          </w:p>
        </w:tc>
      </w:tr>
      <w:tr w:rsidR="00000000">
        <w:trPr>
          <w:divId w:val="2083868573"/>
        </w:trPr>
        <w:tc>
          <w:tcPr>
            <w:tcW w:w="0" w:type="auto"/>
            <w:gridSpan w:val="3"/>
            <w:shd w:val="clear" w:color="auto" w:fill="FFFFFF"/>
            <w:tcMar>
              <w:top w:w="30" w:type="dxa"/>
              <w:left w:w="20" w:type="dxa"/>
              <w:bottom w:w="30" w:type="dxa"/>
              <w:right w:w="20" w:type="dxa"/>
            </w:tcMar>
            <w:vAlign w:val="center"/>
            <w:hideMark/>
          </w:tcPr>
          <w:p w:rsidR="00000000" w:rsidRDefault="00534CE4">
            <w:pPr>
              <w:spacing w:after="100"/>
              <w:divId w:val="1552694008"/>
              <w:rPr>
                <w:rFonts w:eastAsia="Times New Roman"/>
              </w:rPr>
            </w:pPr>
            <w:r>
              <w:rPr>
                <w:rFonts w:eastAsia="Times New Roman"/>
                <w:b/>
                <w:bCs/>
                <w:color w:val="000000"/>
                <w:sz w:val="18"/>
                <w:szCs w:val="18"/>
              </w:rPr>
              <w:t xml:space="preserve">Item 3. </w:t>
            </w:r>
          </w:p>
        </w:tc>
        <w:tc>
          <w:tcPr>
            <w:tcW w:w="0" w:type="auto"/>
            <w:gridSpan w:val="3"/>
            <w:shd w:val="clear" w:color="auto" w:fill="FFFFFF"/>
            <w:tcMar>
              <w:top w:w="30" w:type="dxa"/>
              <w:left w:w="20" w:type="dxa"/>
              <w:bottom w:w="30" w:type="dxa"/>
              <w:right w:w="20" w:type="dxa"/>
            </w:tcMar>
            <w:vAlign w:val="center"/>
            <w:hideMark/>
          </w:tcPr>
          <w:p w:rsidR="00000000" w:rsidRDefault="00534CE4">
            <w:pPr>
              <w:spacing w:after="100"/>
              <w:divId w:val="1362782634"/>
              <w:rPr>
                <w:rFonts w:eastAsia="Times New Roman"/>
              </w:rPr>
            </w:pPr>
            <w:hyperlink w:anchor="iee2037b72b2f44d788f7cf454a408664_61" w:history="1">
              <w:r>
                <w:rPr>
                  <w:rStyle w:val="a3"/>
                  <w:rFonts w:eastAsia="Times New Roman"/>
                  <w:b/>
                  <w:bCs/>
                  <w:sz w:val="18"/>
                  <w:szCs w:val="18"/>
                  <w:u w:val="none"/>
                </w:rPr>
                <w:t>Quantitative and Qualitative Disclosures About Market Risk</w:t>
              </w:r>
            </w:hyperlink>
          </w:p>
        </w:tc>
        <w:tc>
          <w:tcPr>
            <w:tcW w:w="0" w:type="auto"/>
            <w:gridSpan w:val="3"/>
            <w:shd w:val="clear" w:color="auto" w:fill="FFFFFF"/>
            <w:tcMar>
              <w:top w:w="30" w:type="dxa"/>
              <w:left w:w="20" w:type="dxa"/>
              <w:bottom w:w="30" w:type="dxa"/>
              <w:right w:w="20" w:type="dxa"/>
            </w:tcMar>
            <w:vAlign w:val="center"/>
            <w:hideMark/>
          </w:tcPr>
          <w:p w:rsidR="00000000" w:rsidRDefault="00534CE4">
            <w:pPr>
              <w:spacing w:after="100"/>
              <w:jc w:val="center"/>
              <w:rPr>
                <w:rFonts w:eastAsia="Times New Roman"/>
              </w:rPr>
            </w:pPr>
            <w:hyperlink w:anchor="iee2037b72b2f44d788f7cf454a408664_61" w:history="1">
              <w:r>
                <w:rPr>
                  <w:rStyle w:val="a3"/>
                  <w:rFonts w:eastAsia="Times New Roman"/>
                  <w:b/>
                  <w:bCs/>
                  <w:sz w:val="18"/>
                  <w:szCs w:val="18"/>
                  <w:u w:val="none"/>
                </w:rPr>
                <w:t>28</w:t>
              </w:r>
            </w:hyperlink>
          </w:p>
        </w:tc>
      </w:tr>
      <w:tr w:rsidR="00000000">
        <w:trPr>
          <w:divId w:val="2083868573"/>
        </w:trPr>
        <w:tc>
          <w:tcPr>
            <w:tcW w:w="0" w:type="auto"/>
            <w:gridSpan w:val="3"/>
            <w:shd w:val="clear" w:color="auto" w:fill="CCEEFF"/>
            <w:tcMar>
              <w:top w:w="30" w:type="dxa"/>
              <w:left w:w="20" w:type="dxa"/>
              <w:bottom w:w="30" w:type="dxa"/>
              <w:right w:w="20" w:type="dxa"/>
            </w:tcMar>
            <w:vAlign w:val="center"/>
            <w:hideMark/>
          </w:tcPr>
          <w:p w:rsidR="00000000" w:rsidRDefault="00534CE4">
            <w:pPr>
              <w:spacing w:after="100"/>
              <w:divId w:val="929192426"/>
              <w:rPr>
                <w:rFonts w:eastAsia="Times New Roman"/>
              </w:rPr>
            </w:pPr>
            <w:r>
              <w:rPr>
                <w:rFonts w:eastAsia="Times New Roman"/>
                <w:b/>
                <w:bCs/>
                <w:color w:val="000000"/>
                <w:sz w:val="18"/>
                <w:szCs w:val="18"/>
              </w:rPr>
              <w:t xml:space="preserve">Item 4. </w:t>
            </w:r>
          </w:p>
        </w:tc>
        <w:tc>
          <w:tcPr>
            <w:tcW w:w="0" w:type="auto"/>
            <w:gridSpan w:val="3"/>
            <w:shd w:val="clear" w:color="auto" w:fill="CCEEFF"/>
            <w:tcMar>
              <w:top w:w="30" w:type="dxa"/>
              <w:left w:w="20" w:type="dxa"/>
              <w:bottom w:w="30" w:type="dxa"/>
              <w:right w:w="20" w:type="dxa"/>
            </w:tcMar>
            <w:vAlign w:val="center"/>
            <w:hideMark/>
          </w:tcPr>
          <w:p w:rsidR="00000000" w:rsidRDefault="00534CE4">
            <w:pPr>
              <w:spacing w:after="100"/>
              <w:divId w:val="2113280899"/>
              <w:rPr>
                <w:rFonts w:eastAsia="Times New Roman"/>
              </w:rPr>
            </w:pPr>
            <w:hyperlink w:anchor="iee2037b72b2f44d788f7cf454a408664_151" w:history="1">
              <w:r>
                <w:rPr>
                  <w:rStyle w:val="a3"/>
                  <w:rFonts w:eastAsia="Times New Roman"/>
                  <w:b/>
                  <w:bCs/>
                  <w:sz w:val="18"/>
                  <w:szCs w:val="18"/>
                  <w:u w:val="none"/>
                </w:rPr>
                <w:t>Controls and Procedures</w:t>
              </w:r>
            </w:hyperlink>
          </w:p>
        </w:tc>
        <w:tc>
          <w:tcPr>
            <w:tcW w:w="0" w:type="auto"/>
            <w:gridSpan w:val="3"/>
            <w:shd w:val="clear" w:color="auto" w:fill="CCEEFF"/>
            <w:tcMar>
              <w:top w:w="30" w:type="dxa"/>
              <w:left w:w="20" w:type="dxa"/>
              <w:bottom w:w="30" w:type="dxa"/>
              <w:right w:w="20" w:type="dxa"/>
            </w:tcMar>
            <w:vAlign w:val="center"/>
            <w:hideMark/>
          </w:tcPr>
          <w:p w:rsidR="00000000" w:rsidRDefault="00534CE4">
            <w:pPr>
              <w:spacing w:after="100"/>
              <w:jc w:val="center"/>
              <w:rPr>
                <w:rFonts w:eastAsia="Times New Roman"/>
              </w:rPr>
            </w:pPr>
            <w:hyperlink w:anchor="iee2037b72b2f44d788f7cf454a408664_151" w:history="1">
              <w:r>
                <w:rPr>
                  <w:rStyle w:val="a3"/>
                  <w:rFonts w:eastAsia="Times New Roman"/>
                  <w:b/>
                  <w:bCs/>
                  <w:sz w:val="18"/>
                  <w:szCs w:val="18"/>
                  <w:u w:val="none"/>
                </w:rPr>
                <w:t>28</w:t>
              </w:r>
            </w:hyperlink>
          </w:p>
        </w:tc>
      </w:tr>
      <w:tr w:rsidR="00000000">
        <w:trPr>
          <w:divId w:val="2083868573"/>
          <w:trHeight w:val="220"/>
        </w:trPr>
        <w:tc>
          <w:tcPr>
            <w:tcW w:w="0" w:type="auto"/>
            <w:gridSpan w:val="3"/>
            <w:shd w:val="clear" w:color="auto" w:fill="FFFFFF"/>
            <w:tcMar>
              <w:top w:w="0" w:type="dxa"/>
              <w:left w:w="20" w:type="dxa"/>
              <w:bottom w:w="0" w:type="dxa"/>
              <w:right w:w="20" w:type="dxa"/>
            </w:tcMar>
            <w:vAlign w:val="center"/>
            <w:hideMark/>
          </w:tcPr>
          <w:p w:rsidR="00000000" w:rsidRDefault="00534CE4">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rPr>
                <w:rFonts w:eastAsia="Times New Roman"/>
                <w:sz w:val="20"/>
                <w:szCs w:val="20"/>
              </w:rPr>
            </w:pPr>
          </w:p>
        </w:tc>
      </w:tr>
      <w:tr w:rsidR="00000000">
        <w:trPr>
          <w:divId w:val="2083868573"/>
        </w:trPr>
        <w:tc>
          <w:tcPr>
            <w:tcW w:w="0" w:type="auto"/>
            <w:gridSpan w:val="6"/>
            <w:shd w:val="clear" w:color="auto" w:fill="CCEEFF"/>
            <w:tcMar>
              <w:top w:w="30" w:type="dxa"/>
              <w:left w:w="20" w:type="dxa"/>
              <w:bottom w:w="30" w:type="dxa"/>
              <w:right w:w="20" w:type="dxa"/>
            </w:tcMar>
            <w:hideMark/>
          </w:tcPr>
          <w:p w:rsidR="00000000" w:rsidRDefault="00534CE4">
            <w:pPr>
              <w:spacing w:after="100"/>
              <w:jc w:val="center"/>
              <w:rPr>
                <w:rFonts w:eastAsia="Times New Roman"/>
              </w:rPr>
            </w:pPr>
            <w:hyperlink w:anchor="iee2037b72b2f44d788f7cf454a408664_31" w:history="1">
              <w:r>
                <w:rPr>
                  <w:rStyle w:val="a3"/>
                  <w:rFonts w:eastAsia="Times New Roman"/>
                  <w:b/>
                  <w:bCs/>
                  <w:sz w:val="18"/>
                  <w:szCs w:val="18"/>
                </w:rPr>
                <w:t>PART II</w:t>
              </w:r>
            </w:hyperlink>
            <w:hyperlink w:anchor="iee2037b72b2f44d788f7cf454a408664_31" w:history="1">
              <w:r>
                <w:rPr>
                  <w:rStyle w:val="a3"/>
                  <w:rFonts w:eastAsia="Times New Roman"/>
                  <w:b/>
                  <w:bCs/>
                  <w:sz w:val="18"/>
                  <w:szCs w:val="18"/>
                </w:rPr>
                <w:t xml:space="preserve"> - </w:t>
              </w:r>
            </w:hyperlink>
            <w:hyperlink w:anchor="iee2037b72b2f44d788f7cf454a408664_31" w:history="1">
              <w:r>
                <w:rPr>
                  <w:rStyle w:val="a3"/>
                  <w:rFonts w:eastAsia="Times New Roman"/>
                  <w:b/>
                  <w:bCs/>
                  <w:sz w:val="18"/>
                  <w:szCs w:val="18"/>
                </w:rPr>
                <w:t>OTHER INFORMATION</w:t>
              </w:r>
            </w:hyperlink>
          </w:p>
        </w:tc>
        <w:tc>
          <w:tcPr>
            <w:tcW w:w="0" w:type="auto"/>
            <w:gridSpan w:val="3"/>
            <w:shd w:val="clear" w:color="auto" w:fill="CCEEFF"/>
            <w:tcMar>
              <w:top w:w="30" w:type="dxa"/>
              <w:left w:w="20" w:type="dxa"/>
              <w:bottom w:w="30" w:type="dxa"/>
              <w:right w:w="20" w:type="dxa"/>
            </w:tcMar>
            <w:vAlign w:val="center"/>
            <w:hideMark/>
          </w:tcPr>
          <w:p w:rsidR="00000000" w:rsidRDefault="00534CE4">
            <w:pPr>
              <w:spacing w:after="100"/>
              <w:jc w:val="center"/>
              <w:rPr>
                <w:rFonts w:eastAsia="Times New Roman"/>
              </w:rPr>
            </w:pPr>
            <w:hyperlink w:anchor="iee2037b72b2f44d788f7cf454a408664_31" w:history="1">
              <w:r>
                <w:rPr>
                  <w:rStyle w:val="a3"/>
                  <w:rFonts w:eastAsia="Times New Roman"/>
                  <w:b/>
                  <w:bCs/>
                  <w:sz w:val="18"/>
                  <w:szCs w:val="18"/>
                  <w:u w:val="none"/>
                </w:rPr>
                <w:t>29</w:t>
              </w:r>
            </w:hyperlink>
          </w:p>
        </w:tc>
      </w:tr>
      <w:tr w:rsidR="00000000">
        <w:trPr>
          <w:divId w:val="2083868573"/>
          <w:trHeight w:val="220"/>
        </w:trPr>
        <w:tc>
          <w:tcPr>
            <w:tcW w:w="0" w:type="auto"/>
            <w:gridSpan w:val="3"/>
            <w:shd w:val="clear" w:color="auto" w:fill="FFFFFF"/>
            <w:tcMar>
              <w:top w:w="0" w:type="dxa"/>
              <w:left w:w="20" w:type="dxa"/>
              <w:bottom w:w="0" w:type="dxa"/>
              <w:right w:w="20" w:type="dxa"/>
            </w:tcMar>
            <w:vAlign w:val="center"/>
            <w:hideMark/>
          </w:tcPr>
          <w:p w:rsidR="00000000" w:rsidRDefault="00534CE4">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rPr>
                <w:rFonts w:eastAsia="Times New Roman"/>
                <w:sz w:val="20"/>
                <w:szCs w:val="20"/>
              </w:rPr>
            </w:pPr>
          </w:p>
        </w:tc>
      </w:tr>
      <w:tr w:rsidR="00000000">
        <w:trPr>
          <w:divId w:val="2083868573"/>
        </w:trPr>
        <w:tc>
          <w:tcPr>
            <w:tcW w:w="0" w:type="auto"/>
            <w:gridSpan w:val="3"/>
            <w:shd w:val="clear" w:color="auto" w:fill="CCEEFF"/>
            <w:tcMar>
              <w:top w:w="30" w:type="dxa"/>
              <w:left w:w="20" w:type="dxa"/>
              <w:bottom w:w="30" w:type="dxa"/>
              <w:right w:w="20" w:type="dxa"/>
            </w:tcMar>
            <w:vAlign w:val="center"/>
            <w:hideMark/>
          </w:tcPr>
          <w:p w:rsidR="00000000" w:rsidRDefault="00534CE4">
            <w:pPr>
              <w:spacing w:after="100"/>
              <w:divId w:val="91358930"/>
              <w:rPr>
                <w:rFonts w:eastAsia="Times New Roman"/>
              </w:rPr>
            </w:pPr>
            <w:r>
              <w:rPr>
                <w:rFonts w:eastAsia="Times New Roman"/>
                <w:b/>
                <w:bCs/>
                <w:color w:val="000000"/>
                <w:sz w:val="18"/>
                <w:szCs w:val="18"/>
              </w:rPr>
              <w:t xml:space="preserve">Item 1. </w:t>
            </w:r>
          </w:p>
        </w:tc>
        <w:tc>
          <w:tcPr>
            <w:tcW w:w="0" w:type="auto"/>
            <w:gridSpan w:val="3"/>
            <w:shd w:val="clear" w:color="auto" w:fill="CCEEFF"/>
            <w:tcMar>
              <w:top w:w="30" w:type="dxa"/>
              <w:left w:w="20" w:type="dxa"/>
              <w:bottom w:w="30" w:type="dxa"/>
              <w:right w:w="20" w:type="dxa"/>
            </w:tcMar>
            <w:vAlign w:val="center"/>
            <w:hideMark/>
          </w:tcPr>
          <w:p w:rsidR="00000000" w:rsidRDefault="00534CE4">
            <w:pPr>
              <w:spacing w:after="100"/>
              <w:divId w:val="806967910"/>
              <w:rPr>
                <w:rFonts w:eastAsia="Times New Roman"/>
              </w:rPr>
            </w:pPr>
            <w:hyperlink w:anchor="iee2037b72b2f44d788f7cf454a408664_25" w:history="1">
              <w:r>
                <w:rPr>
                  <w:rStyle w:val="a3"/>
                  <w:rFonts w:eastAsia="Times New Roman"/>
                  <w:b/>
                  <w:bCs/>
                  <w:sz w:val="18"/>
                  <w:szCs w:val="18"/>
                  <w:u w:val="none"/>
                </w:rPr>
                <w:t>Legal Proceedings</w:t>
              </w:r>
            </w:hyperlink>
          </w:p>
        </w:tc>
        <w:tc>
          <w:tcPr>
            <w:tcW w:w="0" w:type="auto"/>
            <w:gridSpan w:val="3"/>
            <w:shd w:val="clear" w:color="auto" w:fill="CCEEFF"/>
            <w:tcMar>
              <w:top w:w="30" w:type="dxa"/>
              <w:left w:w="20" w:type="dxa"/>
              <w:bottom w:w="30" w:type="dxa"/>
              <w:right w:w="20" w:type="dxa"/>
            </w:tcMar>
            <w:vAlign w:val="center"/>
            <w:hideMark/>
          </w:tcPr>
          <w:p w:rsidR="00000000" w:rsidRDefault="00534CE4">
            <w:pPr>
              <w:spacing w:after="100"/>
              <w:jc w:val="center"/>
              <w:rPr>
                <w:rFonts w:eastAsia="Times New Roman"/>
              </w:rPr>
            </w:pPr>
            <w:hyperlink w:anchor="iee2037b72b2f44d788f7cf454a408664_25" w:history="1">
              <w:r>
                <w:rPr>
                  <w:rStyle w:val="a3"/>
                  <w:rFonts w:eastAsia="Times New Roman"/>
                  <w:b/>
                  <w:bCs/>
                  <w:sz w:val="18"/>
                  <w:szCs w:val="18"/>
                  <w:u w:val="none"/>
                </w:rPr>
                <w:t>29</w:t>
              </w:r>
            </w:hyperlink>
          </w:p>
        </w:tc>
      </w:tr>
      <w:tr w:rsidR="00000000">
        <w:trPr>
          <w:divId w:val="2083868573"/>
        </w:trPr>
        <w:tc>
          <w:tcPr>
            <w:tcW w:w="0" w:type="auto"/>
            <w:gridSpan w:val="3"/>
            <w:shd w:val="clear" w:color="auto" w:fill="FFFFFF"/>
            <w:tcMar>
              <w:top w:w="30" w:type="dxa"/>
              <w:left w:w="20" w:type="dxa"/>
              <w:bottom w:w="30" w:type="dxa"/>
              <w:right w:w="20" w:type="dxa"/>
            </w:tcMar>
            <w:vAlign w:val="center"/>
            <w:hideMark/>
          </w:tcPr>
          <w:p w:rsidR="00000000" w:rsidRDefault="00534CE4">
            <w:pPr>
              <w:spacing w:after="100"/>
              <w:divId w:val="322202764"/>
              <w:rPr>
                <w:rFonts w:eastAsia="Times New Roman"/>
              </w:rPr>
            </w:pPr>
            <w:r>
              <w:rPr>
                <w:rFonts w:eastAsia="Times New Roman"/>
                <w:b/>
                <w:bCs/>
                <w:color w:val="000000"/>
                <w:sz w:val="18"/>
                <w:szCs w:val="18"/>
              </w:rPr>
              <w:t xml:space="preserve">Item 1A. </w:t>
            </w:r>
          </w:p>
        </w:tc>
        <w:tc>
          <w:tcPr>
            <w:tcW w:w="0" w:type="auto"/>
            <w:gridSpan w:val="3"/>
            <w:shd w:val="clear" w:color="auto" w:fill="FFFFFF"/>
            <w:tcMar>
              <w:top w:w="30" w:type="dxa"/>
              <w:left w:w="20" w:type="dxa"/>
              <w:bottom w:w="30" w:type="dxa"/>
              <w:right w:w="20" w:type="dxa"/>
            </w:tcMar>
            <w:vAlign w:val="center"/>
            <w:hideMark/>
          </w:tcPr>
          <w:p w:rsidR="00000000" w:rsidRDefault="00534CE4">
            <w:pPr>
              <w:spacing w:after="100"/>
              <w:divId w:val="1281180171"/>
              <w:rPr>
                <w:rFonts w:eastAsia="Times New Roman"/>
              </w:rPr>
            </w:pPr>
            <w:hyperlink w:anchor="iee2037b72b2f44d788f7cf454a408664_16" w:history="1">
              <w:r>
                <w:rPr>
                  <w:rStyle w:val="a3"/>
                  <w:rFonts w:eastAsia="Times New Roman"/>
                  <w:b/>
                  <w:bCs/>
                  <w:sz w:val="18"/>
                  <w:szCs w:val="18"/>
                  <w:u w:val="none"/>
                </w:rPr>
                <w:t>Risk Factors</w:t>
              </w:r>
            </w:hyperlink>
          </w:p>
        </w:tc>
        <w:tc>
          <w:tcPr>
            <w:tcW w:w="0" w:type="auto"/>
            <w:gridSpan w:val="3"/>
            <w:shd w:val="clear" w:color="auto" w:fill="FFFFFF"/>
            <w:tcMar>
              <w:top w:w="30" w:type="dxa"/>
              <w:left w:w="20" w:type="dxa"/>
              <w:bottom w:w="30" w:type="dxa"/>
              <w:right w:w="20" w:type="dxa"/>
            </w:tcMar>
            <w:vAlign w:val="center"/>
            <w:hideMark/>
          </w:tcPr>
          <w:p w:rsidR="00000000" w:rsidRDefault="00534CE4">
            <w:pPr>
              <w:spacing w:after="100"/>
              <w:jc w:val="center"/>
              <w:rPr>
                <w:rFonts w:eastAsia="Times New Roman"/>
              </w:rPr>
            </w:pPr>
            <w:hyperlink w:anchor="iee2037b72b2f44d788f7cf454a408664_16" w:history="1">
              <w:r>
                <w:rPr>
                  <w:rStyle w:val="a3"/>
                  <w:rFonts w:eastAsia="Times New Roman"/>
                  <w:b/>
                  <w:bCs/>
                  <w:sz w:val="18"/>
                  <w:szCs w:val="18"/>
                  <w:u w:val="none"/>
                </w:rPr>
                <w:t>29</w:t>
              </w:r>
            </w:hyperlink>
          </w:p>
        </w:tc>
      </w:tr>
      <w:tr w:rsidR="00000000">
        <w:trPr>
          <w:divId w:val="2083868573"/>
        </w:trPr>
        <w:tc>
          <w:tcPr>
            <w:tcW w:w="0" w:type="auto"/>
            <w:gridSpan w:val="3"/>
            <w:shd w:val="clear" w:color="auto" w:fill="CCEEFF"/>
            <w:tcMar>
              <w:top w:w="30" w:type="dxa"/>
              <w:left w:w="20" w:type="dxa"/>
              <w:bottom w:w="30" w:type="dxa"/>
              <w:right w:w="20" w:type="dxa"/>
            </w:tcMar>
            <w:vAlign w:val="center"/>
            <w:hideMark/>
          </w:tcPr>
          <w:p w:rsidR="00000000" w:rsidRDefault="00534CE4">
            <w:pPr>
              <w:spacing w:after="100"/>
              <w:divId w:val="1185245860"/>
              <w:rPr>
                <w:rFonts w:eastAsia="Times New Roman"/>
              </w:rPr>
            </w:pPr>
            <w:r>
              <w:rPr>
                <w:rFonts w:eastAsia="Times New Roman"/>
                <w:b/>
                <w:bCs/>
                <w:color w:val="000000"/>
                <w:sz w:val="18"/>
                <w:szCs w:val="18"/>
              </w:rPr>
              <w:t xml:space="preserve">Item 2. </w:t>
            </w:r>
          </w:p>
        </w:tc>
        <w:tc>
          <w:tcPr>
            <w:tcW w:w="0" w:type="auto"/>
            <w:gridSpan w:val="3"/>
            <w:shd w:val="clear" w:color="auto" w:fill="CCEEFF"/>
            <w:tcMar>
              <w:top w:w="30" w:type="dxa"/>
              <w:left w:w="20" w:type="dxa"/>
              <w:bottom w:w="30" w:type="dxa"/>
              <w:right w:w="20" w:type="dxa"/>
            </w:tcMar>
            <w:vAlign w:val="center"/>
            <w:hideMark/>
          </w:tcPr>
          <w:p w:rsidR="00000000" w:rsidRDefault="00534CE4">
            <w:pPr>
              <w:spacing w:after="100"/>
              <w:divId w:val="1120805283"/>
              <w:rPr>
                <w:rFonts w:eastAsia="Times New Roman"/>
              </w:rPr>
            </w:pPr>
            <w:hyperlink w:anchor="iee2037b72b2f44d788f7cf454a408664_668" w:history="1">
              <w:r>
                <w:rPr>
                  <w:rStyle w:val="a3"/>
                  <w:rFonts w:eastAsia="Times New Roman"/>
                  <w:b/>
                  <w:bCs/>
                  <w:sz w:val="18"/>
                  <w:szCs w:val="18"/>
                  <w:u w:val="none"/>
                </w:rPr>
                <w:t>Un</w:t>
              </w:r>
            </w:hyperlink>
            <w:hyperlink w:anchor="iee2037b72b2f44d788f7cf454a408664_668" w:history="1">
              <w:r>
                <w:rPr>
                  <w:rStyle w:val="a3"/>
                  <w:rFonts w:eastAsia="Times New Roman"/>
                  <w:b/>
                  <w:bCs/>
                  <w:sz w:val="18"/>
                  <w:szCs w:val="18"/>
                  <w:u w:val="none"/>
                </w:rPr>
                <w:t>registered</w:t>
              </w:r>
            </w:hyperlink>
            <w:hyperlink w:anchor="iee2037b72b2f44d788f7cf454a408664_668" w:history="1">
              <w:r>
                <w:rPr>
                  <w:rStyle w:val="a3"/>
                  <w:rFonts w:eastAsia="Times New Roman"/>
                  <w:b/>
                  <w:bCs/>
                  <w:sz w:val="18"/>
                  <w:szCs w:val="18"/>
                  <w:u w:val="none"/>
                </w:rPr>
                <w:t xml:space="preserve"> Sales of Equity Securities and Use of Proceeds</w:t>
              </w:r>
            </w:hyperlink>
          </w:p>
        </w:tc>
        <w:tc>
          <w:tcPr>
            <w:tcW w:w="0" w:type="auto"/>
            <w:gridSpan w:val="3"/>
            <w:shd w:val="clear" w:color="auto" w:fill="CCEEFF"/>
            <w:tcMar>
              <w:top w:w="30" w:type="dxa"/>
              <w:left w:w="20" w:type="dxa"/>
              <w:bottom w:w="30" w:type="dxa"/>
              <w:right w:w="20" w:type="dxa"/>
            </w:tcMar>
            <w:vAlign w:val="center"/>
            <w:hideMark/>
          </w:tcPr>
          <w:p w:rsidR="00000000" w:rsidRDefault="00534CE4">
            <w:pPr>
              <w:spacing w:after="100"/>
              <w:jc w:val="center"/>
              <w:rPr>
                <w:rFonts w:eastAsia="Times New Roman"/>
              </w:rPr>
            </w:pPr>
            <w:hyperlink w:anchor="iee2037b72b2f44d788f7cf454a408664_668" w:history="1">
              <w:r>
                <w:rPr>
                  <w:rStyle w:val="a3"/>
                  <w:rFonts w:eastAsia="Times New Roman"/>
                  <w:b/>
                  <w:bCs/>
                  <w:sz w:val="18"/>
                  <w:szCs w:val="18"/>
                  <w:u w:val="none"/>
                </w:rPr>
                <w:t>29</w:t>
              </w:r>
            </w:hyperlink>
          </w:p>
        </w:tc>
      </w:tr>
      <w:tr w:rsidR="00000000">
        <w:trPr>
          <w:divId w:val="2083868573"/>
        </w:trPr>
        <w:tc>
          <w:tcPr>
            <w:tcW w:w="0" w:type="auto"/>
            <w:gridSpan w:val="3"/>
            <w:shd w:val="clear" w:color="auto" w:fill="FFFFFF"/>
            <w:tcMar>
              <w:top w:w="30" w:type="dxa"/>
              <w:left w:w="20" w:type="dxa"/>
              <w:bottom w:w="30" w:type="dxa"/>
              <w:right w:w="20" w:type="dxa"/>
            </w:tcMar>
            <w:vAlign w:val="center"/>
            <w:hideMark/>
          </w:tcPr>
          <w:p w:rsidR="00000000" w:rsidRDefault="00534CE4">
            <w:pPr>
              <w:spacing w:after="100"/>
              <w:divId w:val="1832453437"/>
              <w:rPr>
                <w:rFonts w:eastAsia="Times New Roman"/>
              </w:rPr>
            </w:pPr>
            <w:r>
              <w:rPr>
                <w:rFonts w:eastAsia="Times New Roman"/>
                <w:b/>
                <w:bCs/>
                <w:color w:val="000000"/>
                <w:sz w:val="18"/>
                <w:szCs w:val="18"/>
              </w:rPr>
              <w:t>Item 3.</w:t>
            </w:r>
          </w:p>
        </w:tc>
        <w:tc>
          <w:tcPr>
            <w:tcW w:w="0" w:type="auto"/>
            <w:gridSpan w:val="3"/>
            <w:shd w:val="clear" w:color="auto" w:fill="FFFFFF"/>
            <w:tcMar>
              <w:top w:w="30" w:type="dxa"/>
              <w:left w:w="20" w:type="dxa"/>
              <w:bottom w:w="30" w:type="dxa"/>
              <w:right w:w="20" w:type="dxa"/>
            </w:tcMar>
            <w:vAlign w:val="center"/>
            <w:hideMark/>
          </w:tcPr>
          <w:p w:rsidR="00000000" w:rsidRDefault="00534CE4">
            <w:pPr>
              <w:spacing w:after="100"/>
              <w:divId w:val="2141419272"/>
              <w:rPr>
                <w:rFonts w:eastAsia="Times New Roman"/>
              </w:rPr>
            </w:pPr>
            <w:hyperlink w:anchor="iee2037b72b2f44d788f7cf454a408664_675" w:history="1">
              <w:r>
                <w:rPr>
                  <w:rStyle w:val="a3"/>
                  <w:rFonts w:eastAsia="Times New Roman"/>
                  <w:b/>
                  <w:bCs/>
                  <w:sz w:val="18"/>
                  <w:szCs w:val="18"/>
                  <w:u w:val="none"/>
                </w:rPr>
                <w:t>Defaults Upon Senior Securities</w:t>
              </w:r>
            </w:hyperlink>
          </w:p>
        </w:tc>
        <w:tc>
          <w:tcPr>
            <w:tcW w:w="0" w:type="auto"/>
            <w:gridSpan w:val="3"/>
            <w:shd w:val="clear" w:color="auto" w:fill="FFFFFF"/>
            <w:tcMar>
              <w:top w:w="30" w:type="dxa"/>
              <w:left w:w="20" w:type="dxa"/>
              <w:bottom w:w="30" w:type="dxa"/>
              <w:right w:w="20" w:type="dxa"/>
            </w:tcMar>
            <w:vAlign w:val="center"/>
            <w:hideMark/>
          </w:tcPr>
          <w:p w:rsidR="00000000" w:rsidRDefault="00534CE4">
            <w:pPr>
              <w:spacing w:after="100"/>
              <w:jc w:val="center"/>
              <w:rPr>
                <w:rFonts w:eastAsia="Times New Roman"/>
              </w:rPr>
            </w:pPr>
            <w:hyperlink w:anchor="iee2037b72b2f44d788f7cf454a408664_675" w:history="1">
              <w:r>
                <w:rPr>
                  <w:rStyle w:val="a3"/>
                  <w:rFonts w:eastAsia="Times New Roman"/>
                  <w:b/>
                  <w:bCs/>
                  <w:sz w:val="18"/>
                  <w:szCs w:val="18"/>
                  <w:u w:val="none"/>
                </w:rPr>
                <w:t>29</w:t>
              </w:r>
            </w:hyperlink>
          </w:p>
        </w:tc>
      </w:tr>
      <w:tr w:rsidR="00000000">
        <w:trPr>
          <w:divId w:val="2083868573"/>
        </w:trPr>
        <w:tc>
          <w:tcPr>
            <w:tcW w:w="0" w:type="auto"/>
            <w:gridSpan w:val="3"/>
            <w:shd w:val="clear" w:color="auto" w:fill="CCEEFF"/>
            <w:tcMar>
              <w:top w:w="30" w:type="dxa"/>
              <w:left w:w="20" w:type="dxa"/>
              <w:bottom w:w="30" w:type="dxa"/>
              <w:right w:w="20" w:type="dxa"/>
            </w:tcMar>
            <w:vAlign w:val="center"/>
            <w:hideMark/>
          </w:tcPr>
          <w:p w:rsidR="00000000" w:rsidRDefault="00534CE4">
            <w:pPr>
              <w:spacing w:after="100"/>
              <w:divId w:val="698700152"/>
              <w:rPr>
                <w:rFonts w:eastAsia="Times New Roman"/>
              </w:rPr>
            </w:pPr>
            <w:r>
              <w:rPr>
                <w:rFonts w:eastAsia="Times New Roman"/>
                <w:b/>
                <w:bCs/>
                <w:color w:val="000000"/>
                <w:sz w:val="18"/>
                <w:szCs w:val="18"/>
              </w:rPr>
              <w:t xml:space="preserve">Item 4. </w:t>
            </w:r>
          </w:p>
        </w:tc>
        <w:tc>
          <w:tcPr>
            <w:tcW w:w="0" w:type="auto"/>
            <w:gridSpan w:val="3"/>
            <w:shd w:val="clear" w:color="auto" w:fill="CCEEFF"/>
            <w:tcMar>
              <w:top w:w="30" w:type="dxa"/>
              <w:left w:w="20" w:type="dxa"/>
              <w:bottom w:w="30" w:type="dxa"/>
              <w:right w:w="20" w:type="dxa"/>
            </w:tcMar>
            <w:vAlign w:val="center"/>
            <w:hideMark/>
          </w:tcPr>
          <w:p w:rsidR="00000000" w:rsidRDefault="00534CE4">
            <w:pPr>
              <w:spacing w:after="100"/>
              <w:divId w:val="336621742"/>
              <w:rPr>
                <w:rFonts w:eastAsia="Times New Roman"/>
              </w:rPr>
            </w:pPr>
            <w:hyperlink w:anchor="iee2037b72b2f44d788f7cf454a408664_28" w:history="1">
              <w:r>
                <w:rPr>
                  <w:rStyle w:val="a3"/>
                  <w:rFonts w:eastAsia="Times New Roman"/>
                  <w:b/>
                  <w:bCs/>
                  <w:sz w:val="18"/>
                  <w:szCs w:val="18"/>
                  <w:u w:val="none"/>
                </w:rPr>
                <w:t>Mine Safety Disclosures</w:t>
              </w:r>
            </w:hyperlink>
          </w:p>
        </w:tc>
        <w:tc>
          <w:tcPr>
            <w:tcW w:w="0" w:type="auto"/>
            <w:gridSpan w:val="3"/>
            <w:shd w:val="clear" w:color="auto" w:fill="CCEEFF"/>
            <w:tcMar>
              <w:top w:w="30" w:type="dxa"/>
              <w:left w:w="20" w:type="dxa"/>
              <w:bottom w:w="30" w:type="dxa"/>
              <w:right w:w="20" w:type="dxa"/>
            </w:tcMar>
            <w:vAlign w:val="center"/>
            <w:hideMark/>
          </w:tcPr>
          <w:p w:rsidR="00000000" w:rsidRDefault="00534CE4">
            <w:pPr>
              <w:spacing w:after="100"/>
              <w:jc w:val="center"/>
              <w:rPr>
                <w:rFonts w:eastAsia="Times New Roman"/>
              </w:rPr>
            </w:pPr>
            <w:hyperlink w:anchor="iee2037b72b2f44d788f7cf454a408664_28" w:history="1">
              <w:r>
                <w:rPr>
                  <w:rStyle w:val="a3"/>
                  <w:rFonts w:eastAsia="Times New Roman"/>
                  <w:b/>
                  <w:bCs/>
                  <w:sz w:val="18"/>
                  <w:szCs w:val="18"/>
                  <w:u w:val="none"/>
                </w:rPr>
                <w:t>29</w:t>
              </w:r>
            </w:hyperlink>
          </w:p>
        </w:tc>
      </w:tr>
      <w:tr w:rsidR="00000000">
        <w:trPr>
          <w:divId w:val="2083868573"/>
        </w:trPr>
        <w:tc>
          <w:tcPr>
            <w:tcW w:w="0" w:type="auto"/>
            <w:gridSpan w:val="3"/>
            <w:shd w:val="clear" w:color="auto" w:fill="FFFFFF"/>
            <w:tcMar>
              <w:top w:w="30" w:type="dxa"/>
              <w:left w:w="20" w:type="dxa"/>
              <w:bottom w:w="30" w:type="dxa"/>
              <w:right w:w="20" w:type="dxa"/>
            </w:tcMar>
            <w:vAlign w:val="center"/>
            <w:hideMark/>
          </w:tcPr>
          <w:p w:rsidR="00000000" w:rsidRDefault="00534CE4">
            <w:pPr>
              <w:spacing w:after="100"/>
              <w:divId w:val="1844053270"/>
              <w:rPr>
                <w:rFonts w:eastAsia="Times New Roman"/>
              </w:rPr>
            </w:pPr>
            <w:r>
              <w:rPr>
                <w:rFonts w:eastAsia="Times New Roman"/>
                <w:b/>
                <w:bCs/>
                <w:color w:val="000000"/>
                <w:sz w:val="18"/>
                <w:szCs w:val="18"/>
              </w:rPr>
              <w:t xml:space="preserve">Item 5. </w:t>
            </w:r>
          </w:p>
        </w:tc>
        <w:tc>
          <w:tcPr>
            <w:tcW w:w="0" w:type="auto"/>
            <w:gridSpan w:val="3"/>
            <w:shd w:val="clear" w:color="auto" w:fill="FFFFFF"/>
            <w:tcMar>
              <w:top w:w="30" w:type="dxa"/>
              <w:left w:w="20" w:type="dxa"/>
              <w:bottom w:w="30" w:type="dxa"/>
              <w:right w:w="20" w:type="dxa"/>
            </w:tcMar>
            <w:vAlign w:val="center"/>
            <w:hideMark/>
          </w:tcPr>
          <w:p w:rsidR="00000000" w:rsidRDefault="00534CE4">
            <w:pPr>
              <w:spacing w:after="100"/>
              <w:divId w:val="646783413"/>
              <w:rPr>
                <w:rFonts w:eastAsia="Times New Roman"/>
              </w:rPr>
            </w:pPr>
            <w:hyperlink w:anchor="iee2037b72b2f44d788f7cf454a408664_154" w:history="1">
              <w:r>
                <w:rPr>
                  <w:rStyle w:val="a3"/>
                  <w:rFonts w:eastAsia="Times New Roman"/>
                  <w:b/>
                  <w:bCs/>
                  <w:sz w:val="18"/>
                  <w:szCs w:val="18"/>
                  <w:u w:val="none"/>
                </w:rPr>
                <w:t>Other Information</w:t>
              </w:r>
            </w:hyperlink>
          </w:p>
        </w:tc>
        <w:tc>
          <w:tcPr>
            <w:tcW w:w="0" w:type="auto"/>
            <w:gridSpan w:val="3"/>
            <w:shd w:val="clear" w:color="auto" w:fill="FFFFFF"/>
            <w:tcMar>
              <w:top w:w="30" w:type="dxa"/>
              <w:left w:w="20" w:type="dxa"/>
              <w:bottom w:w="30" w:type="dxa"/>
              <w:right w:w="20" w:type="dxa"/>
            </w:tcMar>
            <w:vAlign w:val="center"/>
            <w:hideMark/>
          </w:tcPr>
          <w:p w:rsidR="00000000" w:rsidRDefault="00534CE4">
            <w:pPr>
              <w:spacing w:after="100"/>
              <w:jc w:val="center"/>
              <w:rPr>
                <w:rFonts w:eastAsia="Times New Roman"/>
              </w:rPr>
            </w:pPr>
            <w:hyperlink w:anchor="iee2037b72b2f44d788f7cf454a408664_154" w:history="1">
              <w:r>
                <w:rPr>
                  <w:rStyle w:val="a3"/>
                  <w:rFonts w:eastAsia="Times New Roman"/>
                  <w:b/>
                  <w:bCs/>
                  <w:sz w:val="18"/>
                  <w:szCs w:val="18"/>
                  <w:u w:val="none"/>
                </w:rPr>
                <w:t>29</w:t>
              </w:r>
            </w:hyperlink>
          </w:p>
        </w:tc>
      </w:tr>
      <w:tr w:rsidR="00000000">
        <w:trPr>
          <w:divId w:val="2083868573"/>
        </w:trPr>
        <w:tc>
          <w:tcPr>
            <w:tcW w:w="0" w:type="auto"/>
            <w:gridSpan w:val="3"/>
            <w:shd w:val="clear" w:color="auto" w:fill="CCEEFF"/>
            <w:tcMar>
              <w:top w:w="30" w:type="dxa"/>
              <w:left w:w="20" w:type="dxa"/>
              <w:bottom w:w="30" w:type="dxa"/>
              <w:right w:w="20" w:type="dxa"/>
            </w:tcMar>
            <w:vAlign w:val="center"/>
            <w:hideMark/>
          </w:tcPr>
          <w:p w:rsidR="00000000" w:rsidRDefault="00534CE4">
            <w:pPr>
              <w:spacing w:after="100"/>
              <w:divId w:val="978388319"/>
              <w:rPr>
                <w:rFonts w:eastAsia="Times New Roman"/>
              </w:rPr>
            </w:pPr>
            <w:r>
              <w:rPr>
                <w:rFonts w:eastAsia="Times New Roman"/>
                <w:b/>
                <w:bCs/>
                <w:color w:val="000000"/>
                <w:sz w:val="18"/>
                <w:szCs w:val="18"/>
              </w:rPr>
              <w:t xml:space="preserve">Item 6. </w:t>
            </w:r>
          </w:p>
        </w:tc>
        <w:tc>
          <w:tcPr>
            <w:tcW w:w="0" w:type="auto"/>
            <w:gridSpan w:val="3"/>
            <w:shd w:val="clear" w:color="auto" w:fill="CCEEFF"/>
            <w:tcMar>
              <w:top w:w="30" w:type="dxa"/>
              <w:left w:w="20" w:type="dxa"/>
              <w:bottom w:w="30" w:type="dxa"/>
              <w:right w:w="20" w:type="dxa"/>
            </w:tcMar>
            <w:vAlign w:val="center"/>
            <w:hideMark/>
          </w:tcPr>
          <w:p w:rsidR="00000000" w:rsidRDefault="00534CE4">
            <w:pPr>
              <w:spacing w:after="100"/>
              <w:divId w:val="466969386"/>
              <w:rPr>
                <w:rFonts w:eastAsia="Times New Roman"/>
              </w:rPr>
            </w:pPr>
            <w:hyperlink w:anchor="iee2037b72b2f44d788f7cf454a408664_181" w:history="1">
              <w:r>
                <w:rPr>
                  <w:rStyle w:val="a3"/>
                  <w:rFonts w:eastAsia="Times New Roman"/>
                  <w:b/>
                  <w:bCs/>
                  <w:sz w:val="18"/>
                  <w:szCs w:val="18"/>
                  <w:u w:val="none"/>
                </w:rPr>
                <w:t>Exhibits</w:t>
              </w:r>
            </w:hyperlink>
          </w:p>
        </w:tc>
        <w:tc>
          <w:tcPr>
            <w:tcW w:w="0" w:type="auto"/>
            <w:gridSpan w:val="3"/>
            <w:shd w:val="clear" w:color="auto" w:fill="CCEEFF"/>
            <w:tcMar>
              <w:top w:w="30" w:type="dxa"/>
              <w:left w:w="20" w:type="dxa"/>
              <w:bottom w:w="30" w:type="dxa"/>
              <w:right w:w="20" w:type="dxa"/>
            </w:tcMar>
            <w:vAlign w:val="center"/>
            <w:hideMark/>
          </w:tcPr>
          <w:p w:rsidR="00000000" w:rsidRDefault="00534CE4">
            <w:pPr>
              <w:spacing w:after="100"/>
              <w:jc w:val="center"/>
              <w:rPr>
                <w:rFonts w:eastAsia="Times New Roman"/>
              </w:rPr>
            </w:pPr>
            <w:hyperlink w:anchor="iee2037b72b2f44d788f7cf454a408664_181" w:history="1">
              <w:r>
                <w:rPr>
                  <w:rStyle w:val="a3"/>
                  <w:rFonts w:eastAsia="Times New Roman"/>
                  <w:b/>
                  <w:bCs/>
                  <w:sz w:val="18"/>
                  <w:szCs w:val="18"/>
                  <w:u w:val="none"/>
                </w:rPr>
                <w:t>29</w:t>
              </w:r>
            </w:hyperlink>
          </w:p>
        </w:tc>
      </w:tr>
      <w:tr w:rsidR="00000000">
        <w:trPr>
          <w:divId w:val="2083868573"/>
          <w:trHeight w:val="280"/>
        </w:trPr>
        <w:tc>
          <w:tcPr>
            <w:tcW w:w="0" w:type="auto"/>
            <w:gridSpan w:val="3"/>
            <w:shd w:val="clear" w:color="auto" w:fill="FFFFFF"/>
            <w:tcMar>
              <w:top w:w="0" w:type="dxa"/>
              <w:left w:w="20" w:type="dxa"/>
              <w:bottom w:w="0" w:type="dxa"/>
              <w:right w:w="20" w:type="dxa"/>
            </w:tcMar>
            <w:vAlign w:val="center"/>
            <w:hideMark/>
          </w:tcPr>
          <w:p w:rsidR="00000000" w:rsidRDefault="00534CE4">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rPr>
                <w:rFonts w:eastAsia="Times New Roman"/>
                <w:sz w:val="20"/>
                <w:szCs w:val="20"/>
              </w:rPr>
            </w:pPr>
          </w:p>
        </w:tc>
      </w:tr>
      <w:tr w:rsidR="00000000">
        <w:trPr>
          <w:divId w:val="2083868573"/>
        </w:trPr>
        <w:tc>
          <w:tcPr>
            <w:tcW w:w="0" w:type="auto"/>
            <w:gridSpan w:val="3"/>
            <w:shd w:val="clear" w:color="auto" w:fill="CCEEFF"/>
            <w:tcMar>
              <w:top w:w="30" w:type="dxa"/>
              <w:left w:w="20" w:type="dxa"/>
              <w:bottom w:w="30" w:type="dxa"/>
              <w:right w:w="20" w:type="dxa"/>
            </w:tcMar>
            <w:vAlign w:val="center"/>
            <w:hideMark/>
          </w:tcPr>
          <w:p w:rsidR="00000000" w:rsidRDefault="00534CE4">
            <w:pPr>
              <w:spacing w:after="100"/>
              <w:jc w:val="center"/>
              <w:rPr>
                <w:rFonts w:eastAsia="Times New Roman"/>
              </w:rPr>
            </w:pPr>
            <w:hyperlink w:anchor="iee2037b72b2f44d788f7cf454a408664_187" w:history="1">
              <w:r>
                <w:rPr>
                  <w:rStyle w:val="a3"/>
                  <w:rFonts w:eastAsia="Times New Roman"/>
                  <w:b/>
                  <w:bCs/>
                  <w:sz w:val="18"/>
                  <w:szCs w:val="18"/>
                  <w:shd w:val="clear" w:color="auto" w:fill="CCEEFF"/>
                </w:rPr>
                <w:t>SIGNATURES</w:t>
              </w:r>
            </w:hyperlink>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534CE4">
            <w:pPr>
              <w:spacing w:after="100"/>
              <w:jc w:val="center"/>
              <w:rPr>
                <w:rFonts w:eastAsia="Times New Roman"/>
              </w:rPr>
            </w:pPr>
            <w:hyperlink w:anchor="iee2037b72b2f44d788f7cf454a408664_187" w:history="1">
              <w:r>
                <w:rPr>
                  <w:rStyle w:val="a3"/>
                  <w:rFonts w:eastAsia="Times New Roman"/>
                  <w:b/>
                  <w:bCs/>
                  <w:sz w:val="18"/>
                  <w:szCs w:val="18"/>
                  <w:u w:val="none"/>
                </w:rPr>
                <w:t>3</w:t>
              </w:r>
            </w:hyperlink>
            <w:r>
              <w:rPr>
                <w:rFonts w:eastAsia="Times New Roman"/>
                <w:b/>
                <w:bCs/>
                <w:color w:val="000000"/>
                <w:sz w:val="18"/>
                <w:szCs w:val="18"/>
              </w:rPr>
              <w:t>1</w:t>
            </w:r>
          </w:p>
        </w:tc>
      </w:tr>
    </w:tbl>
    <w:p w:rsidR="00000000" w:rsidRDefault="00534CE4">
      <w:pPr>
        <w:divId w:val="1336500067"/>
        <w:rPr>
          <w:rFonts w:eastAsia="Times New Roman"/>
        </w:rPr>
      </w:pPr>
    </w:p>
    <w:p w:rsidR="00000000" w:rsidRDefault="00534CE4">
      <w:pPr>
        <w:jc w:val="center"/>
        <w:divId w:val="2096632679"/>
        <w:rPr>
          <w:rFonts w:eastAsia="Times New Roman"/>
        </w:rPr>
      </w:pPr>
    </w:p>
    <w:p w:rsidR="00000000" w:rsidRDefault="00534CE4">
      <w:pPr>
        <w:rPr>
          <w:rFonts w:eastAsia="Times New Roman"/>
        </w:rPr>
      </w:pPr>
      <w:r>
        <w:rPr>
          <w:rFonts w:eastAsia="Times New Roman"/>
        </w:rPr>
        <w:pict>
          <v:rect id="_x0000_i1026" style="width:0;height:1.5pt" o:hralign="center" o:hrstd="t" o:hr="t" fillcolor="#a0a0a0" stroked="f"/>
        </w:pict>
      </w:r>
    </w:p>
    <w:p w:rsidR="00000000" w:rsidRDefault="00534CE4">
      <w:pPr>
        <w:divId w:val="2014720682"/>
        <w:rPr>
          <w:rFonts w:eastAsia="Times New Roman"/>
        </w:rPr>
      </w:pPr>
    </w:p>
    <w:p w:rsidR="00000000" w:rsidRDefault="00534CE4">
      <w:pPr>
        <w:jc w:val="center"/>
        <w:rPr>
          <w:rFonts w:eastAsia="Times New Roman"/>
        </w:rPr>
      </w:pPr>
      <w:r>
        <w:rPr>
          <w:rFonts w:eastAsia="Times New Roman"/>
          <w:b/>
          <w:bCs/>
          <w:color w:val="000000"/>
        </w:rPr>
        <w:t>PART I</w:t>
      </w:r>
    </w:p>
    <w:p w:rsidR="00000000" w:rsidRDefault="00534CE4">
      <w:pPr>
        <w:divId w:val="879979967"/>
        <w:rPr>
          <w:rFonts w:eastAsia="Times New Roman"/>
        </w:rPr>
      </w:pPr>
      <w:r>
        <w:rPr>
          <w:rFonts w:eastAsia="Times New Roman"/>
          <w:b/>
          <w:bCs/>
          <w:color w:val="000000"/>
          <w:sz w:val="20"/>
          <w:szCs w:val="20"/>
        </w:rPr>
        <w:t>ITEM 1. FINANCIAL STATEMENTS</w:t>
      </w:r>
      <w:r>
        <w:rPr>
          <w:rFonts w:eastAsia="Times New Roman"/>
          <w:color w:val="000000"/>
          <w:sz w:val="20"/>
          <w:szCs w:val="20"/>
        </w:rPr>
        <w:t xml:space="preserve"> </w:t>
      </w:r>
    </w:p>
    <w:p w:rsidR="00000000" w:rsidRDefault="00534CE4">
      <w:pPr>
        <w:divId w:val="1834952968"/>
        <w:rPr>
          <w:rFonts w:eastAsia="Times New Roman"/>
        </w:rPr>
      </w:pPr>
    </w:p>
    <w:p w:rsidR="00000000" w:rsidRDefault="00534CE4">
      <w:pPr>
        <w:jc w:val="center"/>
        <w:rPr>
          <w:rFonts w:eastAsia="Times New Roman"/>
        </w:rPr>
      </w:pPr>
      <w:r>
        <w:rPr>
          <w:rFonts w:eastAsia="Times New Roman"/>
          <w:b/>
          <w:bCs/>
          <w:color w:val="000000"/>
          <w:sz w:val="20"/>
          <w:szCs w:val="20"/>
        </w:rPr>
        <w:t>INDEX TO CONDENSED CONSOLIDATED FINANCIAL STATEMENTS</w:t>
      </w:r>
    </w:p>
    <w:p w:rsidR="00000000" w:rsidRDefault="00534CE4">
      <w:pPr>
        <w:jc w:val="center"/>
        <w:rPr>
          <w:rFonts w:eastAsia="Times New Roman"/>
        </w:rPr>
      </w:pPr>
    </w:p>
    <w:tbl>
      <w:tblPr>
        <w:tblW w:w="4340" w:type="pct"/>
        <w:jc w:val="center"/>
        <w:tblCellMar>
          <w:top w:w="15" w:type="dxa"/>
          <w:left w:w="15" w:type="dxa"/>
          <w:bottom w:w="15" w:type="dxa"/>
          <w:right w:w="15" w:type="dxa"/>
        </w:tblCellMar>
        <w:tblLook w:val="04A0" w:firstRow="1" w:lastRow="0" w:firstColumn="1" w:lastColumn="0" w:noHBand="0" w:noVBand="1"/>
      </w:tblPr>
      <w:tblGrid>
        <w:gridCol w:w="57"/>
        <w:gridCol w:w="6325"/>
        <w:gridCol w:w="36"/>
        <w:gridCol w:w="58"/>
        <w:gridCol w:w="698"/>
        <w:gridCol w:w="36"/>
      </w:tblGrid>
      <w:tr w:rsidR="00000000">
        <w:trPr>
          <w:jc w:val="center"/>
        </w:trPr>
        <w:tc>
          <w:tcPr>
            <w:tcW w:w="50" w:type="pct"/>
            <w:vAlign w:val="center"/>
            <w:hideMark/>
          </w:tcPr>
          <w:p w:rsidR="00000000" w:rsidRDefault="00534CE4">
            <w:pPr>
              <w:jc w:val="center"/>
              <w:rPr>
                <w:rFonts w:eastAsia="Times New Roman"/>
              </w:rPr>
            </w:pPr>
          </w:p>
        </w:tc>
        <w:tc>
          <w:tcPr>
            <w:tcW w:w="4395"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0" w:type="pct"/>
            <w:vAlign w:val="center"/>
            <w:hideMark/>
          </w:tcPr>
          <w:p w:rsidR="00000000" w:rsidRDefault="00534CE4">
            <w:pPr>
              <w:spacing w:after="100"/>
              <w:rPr>
                <w:rFonts w:eastAsia="Times New Roman"/>
                <w:sz w:val="20"/>
                <w:szCs w:val="20"/>
              </w:rPr>
            </w:pPr>
          </w:p>
        </w:tc>
        <w:tc>
          <w:tcPr>
            <w:tcW w:w="494"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534CE4">
            <w:pPr>
              <w:spacing w:after="100"/>
              <w:jc w:val="center"/>
              <w:rPr>
                <w:rFonts w:eastAsia="Times New Roman"/>
              </w:rPr>
            </w:pPr>
            <w:r>
              <w:rPr>
                <w:rFonts w:eastAsia="Times New Roman"/>
                <w:b/>
                <w:bCs/>
                <w:color w:val="000000"/>
                <w:sz w:val="18"/>
                <w:szCs w:val="18"/>
              </w:rPr>
              <w:t>Page</w:t>
            </w:r>
          </w:p>
        </w:tc>
      </w:tr>
      <w:tr w:rsidR="00000000">
        <w:trPr>
          <w:jc w:val="center"/>
        </w:trPr>
        <w:tc>
          <w:tcPr>
            <w:tcW w:w="0" w:type="auto"/>
            <w:gridSpan w:val="3"/>
            <w:shd w:val="clear" w:color="auto" w:fill="CCEEFF"/>
            <w:tcMar>
              <w:top w:w="30" w:type="dxa"/>
              <w:left w:w="20" w:type="dxa"/>
              <w:bottom w:w="30" w:type="dxa"/>
              <w:right w:w="20" w:type="dxa"/>
            </w:tcMar>
            <w:vAlign w:val="center"/>
            <w:hideMark/>
          </w:tcPr>
          <w:p w:rsidR="00000000" w:rsidRDefault="00534CE4">
            <w:pPr>
              <w:spacing w:after="100"/>
              <w:divId w:val="655189322"/>
              <w:rPr>
                <w:rFonts w:eastAsia="Times New Roman"/>
              </w:rPr>
            </w:pPr>
            <w:hyperlink w:anchor="iee2037b72b2f44d788f7cf454a408664_70" w:history="1">
              <w:r>
                <w:rPr>
                  <w:rStyle w:val="a3"/>
                  <w:rFonts w:eastAsia="Times New Roman"/>
                  <w:b/>
                  <w:bCs/>
                  <w:sz w:val="18"/>
                  <w:szCs w:val="18"/>
                </w:rPr>
                <w:t>Condensed Consolidated Balance Sheets (Unaudited)</w:t>
              </w:r>
            </w:hyperlink>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534CE4">
            <w:pPr>
              <w:spacing w:after="100"/>
              <w:jc w:val="center"/>
              <w:rPr>
                <w:rFonts w:eastAsia="Times New Roman"/>
              </w:rPr>
            </w:pPr>
            <w:hyperlink w:anchor="iee2037b72b2f44d788f7cf454a408664_70" w:history="1">
              <w:r>
                <w:rPr>
                  <w:rStyle w:val="a3"/>
                  <w:rFonts w:eastAsia="Times New Roman"/>
                  <w:b/>
                  <w:bCs/>
                  <w:sz w:val="18"/>
                  <w:szCs w:val="18"/>
                  <w:u w:val="none"/>
                </w:rPr>
                <w:t>2</w:t>
              </w:r>
            </w:hyperlink>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534CE4">
            <w:pPr>
              <w:spacing w:after="100"/>
              <w:divId w:val="1623612516"/>
              <w:rPr>
                <w:rFonts w:eastAsia="Times New Roman"/>
              </w:rPr>
            </w:pPr>
            <w:hyperlink w:anchor="iee2037b72b2f44d788f7cf454a408664_73" w:history="1">
              <w:r>
                <w:rPr>
                  <w:rStyle w:val="a3"/>
                  <w:rFonts w:eastAsia="Times New Roman"/>
                  <w:b/>
                  <w:bCs/>
                  <w:sz w:val="18"/>
                  <w:szCs w:val="18"/>
                </w:rPr>
                <w:t>Condensed Consolidated Statements of Operations (Unaudited)</w:t>
              </w:r>
            </w:hyperlink>
          </w:p>
        </w:tc>
        <w:tc>
          <w:tcPr>
            <w:tcW w:w="0" w:type="auto"/>
            <w:gridSpan w:val="3"/>
            <w:shd w:val="clear" w:color="auto" w:fill="FFFFFF"/>
            <w:tcMar>
              <w:top w:w="30" w:type="dxa"/>
              <w:left w:w="20" w:type="dxa"/>
              <w:bottom w:w="30" w:type="dxa"/>
              <w:right w:w="20" w:type="dxa"/>
            </w:tcMar>
            <w:vAlign w:val="center"/>
            <w:hideMark/>
          </w:tcPr>
          <w:p w:rsidR="00000000" w:rsidRDefault="00534CE4">
            <w:pPr>
              <w:spacing w:after="100"/>
              <w:jc w:val="center"/>
              <w:rPr>
                <w:rFonts w:eastAsia="Times New Roman"/>
              </w:rPr>
            </w:pPr>
            <w:hyperlink w:anchor="iee2037b72b2f44d788f7cf454a408664_73" w:history="1">
              <w:r>
                <w:rPr>
                  <w:rStyle w:val="a3"/>
                  <w:rFonts w:eastAsia="Times New Roman"/>
                  <w:b/>
                  <w:bCs/>
                  <w:sz w:val="18"/>
                  <w:szCs w:val="18"/>
                  <w:u w:val="none"/>
                </w:rPr>
                <w:t>3</w:t>
              </w:r>
            </w:hyperlink>
          </w:p>
        </w:tc>
      </w:tr>
      <w:tr w:rsidR="00000000">
        <w:trPr>
          <w:jc w:val="center"/>
        </w:trPr>
        <w:tc>
          <w:tcPr>
            <w:tcW w:w="0" w:type="auto"/>
            <w:gridSpan w:val="3"/>
            <w:shd w:val="clear" w:color="auto" w:fill="CCEEFF"/>
            <w:tcMar>
              <w:top w:w="30" w:type="dxa"/>
              <w:left w:w="20" w:type="dxa"/>
              <w:bottom w:w="30" w:type="dxa"/>
              <w:right w:w="20" w:type="dxa"/>
            </w:tcMar>
            <w:vAlign w:val="center"/>
            <w:hideMark/>
          </w:tcPr>
          <w:p w:rsidR="00000000" w:rsidRDefault="00534CE4">
            <w:pPr>
              <w:spacing w:after="100"/>
              <w:divId w:val="15078687"/>
              <w:rPr>
                <w:rFonts w:eastAsia="Times New Roman"/>
              </w:rPr>
            </w:pPr>
            <w:hyperlink w:anchor="iee2037b72b2f44d788f7cf454a408664_76" w:history="1">
              <w:r>
                <w:rPr>
                  <w:rStyle w:val="a3"/>
                  <w:rFonts w:eastAsia="Times New Roman"/>
                  <w:b/>
                  <w:bCs/>
                  <w:sz w:val="18"/>
                  <w:szCs w:val="18"/>
                </w:rPr>
                <w:t>Condensed Co</w:t>
              </w:r>
              <w:r>
                <w:rPr>
                  <w:rStyle w:val="a3"/>
                  <w:rFonts w:eastAsia="Times New Roman"/>
                  <w:b/>
                  <w:bCs/>
                  <w:sz w:val="18"/>
                  <w:szCs w:val="18"/>
                </w:rPr>
                <w:t>nsolidated Statements of Cash Flows (Unaudited)</w:t>
              </w:r>
            </w:hyperlink>
          </w:p>
        </w:tc>
        <w:tc>
          <w:tcPr>
            <w:tcW w:w="0" w:type="auto"/>
            <w:gridSpan w:val="3"/>
            <w:shd w:val="clear" w:color="auto" w:fill="CCEEFF"/>
            <w:tcMar>
              <w:top w:w="30" w:type="dxa"/>
              <w:left w:w="20" w:type="dxa"/>
              <w:bottom w:w="30" w:type="dxa"/>
              <w:right w:w="20" w:type="dxa"/>
            </w:tcMar>
            <w:vAlign w:val="center"/>
            <w:hideMark/>
          </w:tcPr>
          <w:p w:rsidR="00000000" w:rsidRDefault="00534CE4">
            <w:pPr>
              <w:spacing w:after="100"/>
              <w:jc w:val="center"/>
              <w:rPr>
                <w:rFonts w:eastAsia="Times New Roman"/>
              </w:rPr>
            </w:pPr>
            <w:hyperlink w:anchor="iee2037b72b2f44d788f7cf454a408664_76" w:history="1">
              <w:r>
                <w:rPr>
                  <w:rStyle w:val="a3"/>
                  <w:rFonts w:eastAsia="Times New Roman"/>
                  <w:b/>
                  <w:bCs/>
                  <w:sz w:val="18"/>
                  <w:szCs w:val="18"/>
                  <w:u w:val="none"/>
                </w:rPr>
                <w:t>4</w:t>
              </w:r>
            </w:hyperlink>
          </w:p>
        </w:tc>
      </w:tr>
      <w:tr w:rsidR="00000000">
        <w:trPr>
          <w:jc w:val="center"/>
        </w:trPr>
        <w:tc>
          <w:tcPr>
            <w:tcW w:w="0" w:type="auto"/>
            <w:gridSpan w:val="3"/>
            <w:shd w:val="clear" w:color="auto" w:fill="FFFFFF"/>
            <w:tcMar>
              <w:top w:w="30" w:type="dxa"/>
              <w:left w:w="20" w:type="dxa"/>
              <w:bottom w:w="30" w:type="dxa"/>
              <w:right w:w="20" w:type="dxa"/>
            </w:tcMar>
            <w:vAlign w:val="center"/>
            <w:hideMark/>
          </w:tcPr>
          <w:p w:rsidR="00000000" w:rsidRDefault="00534CE4">
            <w:pPr>
              <w:spacing w:after="100"/>
              <w:divId w:val="1315111529"/>
              <w:rPr>
                <w:rFonts w:eastAsia="Times New Roman"/>
              </w:rPr>
            </w:pPr>
            <w:hyperlink w:anchor="iee2037b72b2f44d788f7cf454a408664_79" w:history="1">
              <w:r>
                <w:rPr>
                  <w:rStyle w:val="a3"/>
                  <w:rFonts w:eastAsia="Times New Roman"/>
                  <w:b/>
                  <w:bCs/>
                  <w:sz w:val="18"/>
                  <w:szCs w:val="18"/>
                </w:rPr>
                <w:t>Condensed Consolidated Statements of Changes in Stockholders' Equity (Deficit) (Una</w:t>
              </w:r>
              <w:r>
                <w:rPr>
                  <w:rStyle w:val="a3"/>
                  <w:rFonts w:eastAsia="Times New Roman"/>
                  <w:b/>
                  <w:bCs/>
                  <w:sz w:val="18"/>
                  <w:szCs w:val="18"/>
                </w:rPr>
                <w:t>udited)</w:t>
              </w:r>
            </w:hyperlink>
          </w:p>
        </w:tc>
        <w:tc>
          <w:tcPr>
            <w:tcW w:w="0" w:type="auto"/>
            <w:gridSpan w:val="3"/>
            <w:shd w:val="clear" w:color="auto" w:fill="FFFFFF"/>
            <w:tcMar>
              <w:top w:w="30" w:type="dxa"/>
              <w:left w:w="20" w:type="dxa"/>
              <w:bottom w:w="30" w:type="dxa"/>
              <w:right w:w="20" w:type="dxa"/>
            </w:tcMar>
            <w:vAlign w:val="center"/>
            <w:hideMark/>
          </w:tcPr>
          <w:p w:rsidR="00000000" w:rsidRDefault="00534CE4">
            <w:pPr>
              <w:spacing w:after="100"/>
              <w:jc w:val="center"/>
              <w:rPr>
                <w:rFonts w:eastAsia="Times New Roman"/>
              </w:rPr>
            </w:pPr>
            <w:hyperlink w:anchor="iee2037b72b2f44d788f7cf454a408664_79" w:history="1">
              <w:r>
                <w:rPr>
                  <w:rStyle w:val="a3"/>
                  <w:rFonts w:eastAsia="Times New Roman"/>
                  <w:b/>
                  <w:bCs/>
                  <w:sz w:val="18"/>
                  <w:szCs w:val="18"/>
                  <w:u w:val="none"/>
                </w:rPr>
                <w:t>6</w:t>
              </w:r>
            </w:hyperlink>
          </w:p>
        </w:tc>
      </w:tr>
      <w:tr w:rsidR="00000000">
        <w:trPr>
          <w:jc w:val="center"/>
        </w:trPr>
        <w:tc>
          <w:tcPr>
            <w:tcW w:w="0" w:type="auto"/>
            <w:gridSpan w:val="3"/>
            <w:shd w:val="clear" w:color="auto" w:fill="CCEEFF"/>
            <w:tcMar>
              <w:top w:w="30" w:type="dxa"/>
              <w:left w:w="20" w:type="dxa"/>
              <w:bottom w:w="30" w:type="dxa"/>
              <w:right w:w="20" w:type="dxa"/>
            </w:tcMar>
            <w:vAlign w:val="center"/>
            <w:hideMark/>
          </w:tcPr>
          <w:p w:rsidR="00000000" w:rsidRDefault="00534CE4">
            <w:pPr>
              <w:spacing w:after="100"/>
              <w:divId w:val="1910142911"/>
              <w:rPr>
                <w:rFonts w:eastAsia="Times New Roman"/>
              </w:rPr>
            </w:pPr>
            <w:hyperlink w:anchor="iee2037b72b2f44d788f7cf454a408664_82" w:history="1">
              <w:r>
                <w:rPr>
                  <w:rStyle w:val="a3"/>
                  <w:rFonts w:eastAsia="Times New Roman"/>
                  <w:b/>
                  <w:bCs/>
                  <w:sz w:val="18"/>
                  <w:szCs w:val="18"/>
                </w:rPr>
                <w:t>Notes to Condensed Consolidated Financial Statements (Unaudited)</w:t>
              </w:r>
            </w:hyperlink>
          </w:p>
        </w:tc>
        <w:tc>
          <w:tcPr>
            <w:tcW w:w="0" w:type="auto"/>
            <w:gridSpan w:val="3"/>
            <w:shd w:val="clear" w:color="auto" w:fill="CCEEFF"/>
            <w:tcMar>
              <w:top w:w="30" w:type="dxa"/>
              <w:left w:w="20" w:type="dxa"/>
              <w:bottom w:w="30" w:type="dxa"/>
              <w:right w:w="20" w:type="dxa"/>
            </w:tcMar>
            <w:vAlign w:val="center"/>
            <w:hideMark/>
          </w:tcPr>
          <w:p w:rsidR="00000000" w:rsidRDefault="00534CE4">
            <w:pPr>
              <w:spacing w:after="100"/>
              <w:jc w:val="center"/>
              <w:rPr>
                <w:rFonts w:eastAsia="Times New Roman"/>
              </w:rPr>
            </w:pPr>
            <w:hyperlink w:anchor="iee2037b72b2f44d788f7cf454a408664_82" w:history="1">
              <w:r>
                <w:rPr>
                  <w:rStyle w:val="a3"/>
                  <w:rFonts w:eastAsia="Times New Roman"/>
                  <w:b/>
                  <w:bCs/>
                  <w:sz w:val="18"/>
                  <w:szCs w:val="18"/>
                  <w:u w:val="none"/>
                </w:rPr>
                <w:t>7</w:t>
              </w:r>
            </w:hyperlink>
          </w:p>
        </w:tc>
      </w:tr>
    </w:tbl>
    <w:p w:rsidR="00000000" w:rsidRDefault="00534CE4">
      <w:pPr>
        <w:jc w:val="center"/>
        <w:rPr>
          <w:rFonts w:eastAsia="Times New Roman"/>
        </w:rPr>
      </w:pPr>
    </w:p>
    <w:p w:rsidR="00000000" w:rsidRDefault="00534CE4">
      <w:pPr>
        <w:jc w:val="center"/>
        <w:divId w:val="1177230198"/>
        <w:rPr>
          <w:rFonts w:eastAsia="Times New Roman"/>
        </w:rPr>
      </w:pPr>
      <w:r>
        <w:rPr>
          <w:rFonts w:eastAsia="Times New Roman"/>
          <w:color w:val="000000"/>
          <w:sz w:val="20"/>
          <w:szCs w:val="20"/>
        </w:rPr>
        <w:t>1</w:t>
      </w:r>
    </w:p>
    <w:p w:rsidR="00000000" w:rsidRDefault="00534CE4">
      <w:pPr>
        <w:rPr>
          <w:rFonts w:eastAsia="Times New Roman"/>
        </w:rPr>
      </w:pPr>
      <w:r>
        <w:rPr>
          <w:rFonts w:eastAsia="Times New Roman"/>
        </w:rPr>
        <w:pict>
          <v:rect id="_x0000_i1027" style="width:0;height:1.5pt" o:hralign="center" o:hrstd="t" o:hr="t" fillcolor="#a0a0a0" stroked="f"/>
        </w:pict>
      </w:r>
    </w:p>
    <w:p w:rsidR="00000000" w:rsidRDefault="00534CE4">
      <w:pPr>
        <w:divId w:val="1778215806"/>
        <w:rPr>
          <w:rFonts w:eastAsia="Times New Roman"/>
        </w:rPr>
      </w:pPr>
    </w:p>
    <w:p w:rsidR="00000000" w:rsidRDefault="00534CE4">
      <w:pPr>
        <w:jc w:val="center"/>
        <w:divId w:val="250354658"/>
        <w:rPr>
          <w:rFonts w:eastAsia="Times New Roman"/>
        </w:rPr>
      </w:pPr>
      <w:r>
        <w:rPr>
          <w:rFonts w:eastAsia="Times New Roman"/>
          <w:b/>
          <w:bCs/>
          <w:color w:val="000000"/>
          <w:sz w:val="20"/>
          <w:szCs w:val="20"/>
        </w:rPr>
        <w:t>HARBOR CUSTOM DEVELOPMENT, INC. AND SUBSIDIARIES</w:t>
      </w:r>
    </w:p>
    <w:p w:rsidR="00000000" w:rsidRDefault="00534CE4">
      <w:pPr>
        <w:jc w:val="center"/>
        <w:rPr>
          <w:rFonts w:eastAsia="Times New Roman"/>
        </w:rPr>
      </w:pPr>
      <w:r>
        <w:rPr>
          <w:rFonts w:eastAsia="Times New Roman"/>
          <w:b/>
          <w:bCs/>
          <w:color w:val="000000"/>
          <w:sz w:val="20"/>
          <w:szCs w:val="20"/>
        </w:rPr>
        <w:t>D/B/A HARBOR CUSTOM HOMES</w:t>
      </w:r>
    </w:p>
    <w:p w:rsidR="00000000" w:rsidRDefault="00534CE4">
      <w:pPr>
        <w:jc w:val="center"/>
        <w:rPr>
          <w:rFonts w:eastAsia="Times New Roman"/>
        </w:rPr>
      </w:pPr>
      <w:r>
        <w:rPr>
          <w:rFonts w:eastAsia="Times New Roman"/>
          <w:b/>
          <w:bCs/>
          <w:color w:val="000000"/>
          <w:sz w:val="20"/>
          <w:szCs w:val="20"/>
        </w:rPr>
        <w:t>CONDENSED CONSOLIDATED BALANCE SHEETS</w:t>
      </w:r>
    </w:p>
    <w:p w:rsidR="00000000" w:rsidRDefault="00534CE4">
      <w:pPr>
        <w:jc w:val="center"/>
        <w:rPr>
          <w:rFonts w:eastAsia="Times New Roman"/>
        </w:rPr>
      </w:pPr>
      <w:r>
        <w:rPr>
          <w:rFonts w:eastAsia="Times New Roman"/>
          <w:b/>
          <w:bCs/>
          <w:color w:val="000000"/>
          <w:sz w:val="20"/>
          <w:szCs w:val="20"/>
        </w:rPr>
        <w:t>(Unaudited)</w:t>
      </w:r>
    </w:p>
    <w:tbl>
      <w:tblPr>
        <w:tblW w:w="4946" w:type="pct"/>
        <w:tblCellMar>
          <w:top w:w="15" w:type="dxa"/>
          <w:left w:w="15" w:type="dxa"/>
          <w:bottom w:w="15" w:type="dxa"/>
          <w:right w:w="15" w:type="dxa"/>
        </w:tblCellMar>
        <w:tblLook w:val="04A0" w:firstRow="1" w:lastRow="0" w:firstColumn="1" w:lastColumn="0" w:noHBand="0" w:noVBand="1"/>
      </w:tblPr>
      <w:tblGrid>
        <w:gridCol w:w="41"/>
        <w:gridCol w:w="4675"/>
        <w:gridCol w:w="38"/>
        <w:gridCol w:w="115"/>
        <w:gridCol w:w="1541"/>
        <w:gridCol w:w="36"/>
        <w:gridCol w:w="36"/>
        <w:gridCol w:w="36"/>
        <w:gridCol w:w="36"/>
        <w:gridCol w:w="115"/>
        <w:gridCol w:w="1511"/>
        <w:gridCol w:w="36"/>
      </w:tblGrid>
      <w:tr w:rsidR="00000000">
        <w:trPr>
          <w:divId w:val="699865932"/>
        </w:trPr>
        <w:tc>
          <w:tcPr>
            <w:tcW w:w="50" w:type="pct"/>
            <w:vAlign w:val="center"/>
            <w:hideMark/>
          </w:tcPr>
          <w:p w:rsidR="00000000" w:rsidRDefault="00534CE4">
            <w:pPr>
              <w:jc w:val="center"/>
              <w:rPr>
                <w:rFonts w:eastAsia="Times New Roman"/>
              </w:rPr>
            </w:pPr>
          </w:p>
        </w:tc>
        <w:tc>
          <w:tcPr>
            <w:tcW w:w="2869"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0" w:type="pct"/>
            <w:vAlign w:val="center"/>
            <w:hideMark/>
          </w:tcPr>
          <w:p w:rsidR="00000000" w:rsidRDefault="00534CE4">
            <w:pPr>
              <w:spacing w:after="100"/>
              <w:rPr>
                <w:rFonts w:eastAsia="Times New Roman"/>
                <w:sz w:val="20"/>
                <w:szCs w:val="20"/>
              </w:rPr>
            </w:pPr>
          </w:p>
        </w:tc>
        <w:tc>
          <w:tcPr>
            <w:tcW w:w="963"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28"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0" w:type="pct"/>
            <w:vAlign w:val="center"/>
            <w:hideMark/>
          </w:tcPr>
          <w:p w:rsidR="00000000" w:rsidRDefault="00534CE4">
            <w:pPr>
              <w:spacing w:after="100"/>
              <w:rPr>
                <w:rFonts w:eastAsia="Times New Roman"/>
                <w:sz w:val="20"/>
                <w:szCs w:val="20"/>
              </w:rPr>
            </w:pPr>
          </w:p>
        </w:tc>
        <w:tc>
          <w:tcPr>
            <w:tcW w:w="963"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r>
      <w:tr w:rsidR="00000000">
        <w:trPr>
          <w:divId w:val="699865932"/>
        </w:trPr>
        <w:tc>
          <w:tcPr>
            <w:tcW w:w="0" w:type="auto"/>
            <w:gridSpan w:val="3"/>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34CE4">
            <w:pPr>
              <w:spacing w:after="100"/>
              <w:jc w:val="center"/>
              <w:rPr>
                <w:rFonts w:eastAsia="Times New Roman"/>
              </w:rPr>
            </w:pPr>
            <w:r>
              <w:rPr>
                <w:rFonts w:eastAsia="Times New Roman"/>
                <w:b/>
                <w:bCs/>
                <w:color w:val="000000"/>
                <w:sz w:val="19"/>
                <w:szCs w:val="19"/>
              </w:rPr>
              <w:t>March 31, 2022</w:t>
            </w:r>
          </w:p>
        </w:tc>
        <w:tc>
          <w:tcPr>
            <w:tcW w:w="0" w:type="auto"/>
            <w:gridSpan w:val="3"/>
            <w:tcMar>
              <w:top w:w="0" w:type="dxa"/>
              <w:left w:w="20" w:type="dxa"/>
              <w:bottom w:w="0" w:type="dxa"/>
              <w:right w:w="20" w:type="dxa"/>
            </w:tcMar>
            <w:vAlign w:val="center"/>
            <w:hideMark/>
          </w:tcPr>
          <w:p w:rsidR="00000000" w:rsidRDefault="00534CE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34CE4">
            <w:pPr>
              <w:spacing w:after="100"/>
              <w:jc w:val="center"/>
              <w:rPr>
                <w:rFonts w:eastAsia="Times New Roman"/>
              </w:rPr>
            </w:pPr>
            <w:r>
              <w:rPr>
                <w:rFonts w:eastAsia="Times New Roman"/>
                <w:b/>
                <w:bCs/>
                <w:color w:val="000000"/>
                <w:sz w:val="19"/>
                <w:szCs w:val="19"/>
              </w:rPr>
              <w:t>December 31, 2021</w:t>
            </w:r>
          </w:p>
        </w:tc>
      </w:tr>
      <w:tr w:rsidR="00000000">
        <w:trPr>
          <w:divId w:val="699865932"/>
          <w:trHeight w:val="100"/>
        </w:trPr>
        <w:tc>
          <w:tcPr>
            <w:tcW w:w="0" w:type="auto"/>
            <w:gridSpan w:val="3"/>
            <w:tcMar>
              <w:top w:w="0" w:type="dxa"/>
              <w:left w:w="20" w:type="dxa"/>
              <w:bottom w:w="0" w:type="dxa"/>
              <w:right w:w="20" w:type="dxa"/>
            </w:tcMar>
            <w:vAlign w:val="center"/>
            <w:hideMark/>
          </w:tcPr>
          <w:p w:rsidR="00000000" w:rsidRDefault="00534CE4">
            <w:pPr>
              <w:spacing w:after="100"/>
              <w:jc w:val="center"/>
              <w:rPr>
                <w:rFonts w:eastAsia="Times New Roman"/>
              </w:rPr>
            </w:pPr>
          </w:p>
        </w:tc>
        <w:tc>
          <w:tcPr>
            <w:tcW w:w="0" w:type="auto"/>
            <w:gridSpan w:val="3"/>
            <w:tcBorders>
              <w:top w:val="single" w:sz="12" w:space="0" w:color="000000"/>
            </w:tcBorders>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tcBorders>
              <w:top w:val="single" w:sz="12" w:space="0" w:color="000000"/>
            </w:tcBorders>
            <w:tcMar>
              <w:top w:w="0" w:type="dxa"/>
              <w:left w:w="20" w:type="dxa"/>
              <w:bottom w:w="0" w:type="dxa"/>
              <w:right w:w="20" w:type="dxa"/>
            </w:tcMar>
            <w:vAlign w:val="center"/>
            <w:hideMark/>
          </w:tcPr>
          <w:p w:rsidR="00000000" w:rsidRDefault="00534CE4">
            <w:pPr>
              <w:spacing w:after="100"/>
              <w:rPr>
                <w:rFonts w:eastAsia="Times New Roman"/>
                <w:sz w:val="20"/>
                <w:szCs w:val="20"/>
              </w:rPr>
            </w:pPr>
          </w:p>
        </w:tc>
      </w:tr>
      <w:tr w:rsidR="00000000">
        <w:trPr>
          <w:divId w:val="699865932"/>
        </w:trPr>
        <w:tc>
          <w:tcPr>
            <w:tcW w:w="0" w:type="auto"/>
            <w:gridSpan w:val="3"/>
            <w:shd w:val="clear" w:color="auto" w:fill="CCEEFF"/>
            <w:tcMar>
              <w:top w:w="30" w:type="dxa"/>
              <w:left w:w="20" w:type="dxa"/>
              <w:bottom w:w="30" w:type="dxa"/>
              <w:right w:w="20" w:type="dxa"/>
            </w:tcMar>
            <w:hideMark/>
          </w:tcPr>
          <w:p w:rsidR="00000000" w:rsidRDefault="00534CE4">
            <w:pPr>
              <w:spacing w:after="100"/>
              <w:rPr>
                <w:rFonts w:eastAsia="Times New Roman"/>
              </w:rPr>
            </w:pPr>
            <w:r>
              <w:rPr>
                <w:rFonts w:eastAsia="Times New Roman"/>
                <w:color w:val="000000"/>
                <w:sz w:val="19"/>
                <w:szCs w:val="19"/>
              </w:rPr>
              <w:t>ASSETS</w:t>
            </w: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r>
      <w:tr w:rsidR="00000000">
        <w:trPr>
          <w:divId w:val="699865932"/>
        </w:trPr>
        <w:tc>
          <w:tcPr>
            <w:tcW w:w="0" w:type="auto"/>
            <w:gridSpan w:val="3"/>
            <w:shd w:val="clear" w:color="auto" w:fill="FFFFFF"/>
            <w:tcMar>
              <w:top w:w="30" w:type="dxa"/>
              <w:left w:w="167" w:type="dxa"/>
              <w:bottom w:w="30" w:type="dxa"/>
              <w:right w:w="20" w:type="dxa"/>
            </w:tcMar>
            <w:hideMark/>
          </w:tcPr>
          <w:p w:rsidR="00000000" w:rsidRDefault="00534CE4">
            <w:pPr>
              <w:spacing w:after="100"/>
              <w:rPr>
                <w:rFonts w:eastAsia="Times New Roman"/>
              </w:rPr>
            </w:pPr>
            <w:r>
              <w:rPr>
                <w:rFonts w:eastAsia="Times New Roman"/>
                <w:color w:val="000000"/>
                <w:sz w:val="19"/>
                <w:szCs w:val="19"/>
              </w:rPr>
              <w:t>Cash</w:t>
            </w:r>
          </w:p>
        </w:tc>
        <w:tc>
          <w:tcPr>
            <w:tcW w:w="0" w:type="auto"/>
            <w:shd w:val="clear" w:color="auto" w:fill="FFFFFF"/>
            <w:tcMar>
              <w:top w:w="30" w:type="dxa"/>
              <w:left w:w="20" w:type="dxa"/>
              <w:bottom w:w="30" w:type="dxa"/>
              <w:right w:w="0" w:type="dxa"/>
            </w:tcMar>
            <w:vAlign w:val="bottom"/>
            <w:hideMark/>
          </w:tcPr>
          <w:p w:rsidR="00000000" w:rsidRDefault="00534CE4">
            <w:pPr>
              <w:spacing w:after="100"/>
              <w:rPr>
                <w:rFonts w:eastAsia="Times New Roman"/>
              </w:rPr>
            </w:pPr>
            <w:r>
              <w:rPr>
                <w:rFonts w:eastAsia="Times New Roman"/>
                <w:color w:val="000000"/>
                <w:sz w:val="19"/>
                <w:szCs w:val="19"/>
              </w:rPr>
              <w:t>$</w:t>
            </w:r>
          </w:p>
        </w:tc>
        <w:tc>
          <w:tcPr>
            <w:tcW w:w="0" w:type="auto"/>
            <w:shd w:val="clear" w:color="auto" w:fill="FFFFFF"/>
            <w:tcMar>
              <w:top w:w="30" w:type="dxa"/>
              <w:left w:w="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9"/>
                <w:szCs w:val="19"/>
              </w:rPr>
              <w:t>22,274,900 </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34CE4">
            <w:pPr>
              <w:spacing w:after="100"/>
              <w:rPr>
                <w:rFonts w:eastAsia="Times New Roman"/>
              </w:rPr>
            </w:pPr>
            <w:r>
              <w:rPr>
                <w:rFonts w:eastAsia="Times New Roman"/>
                <w:color w:val="000000"/>
                <w:sz w:val="19"/>
                <w:szCs w:val="19"/>
              </w:rPr>
              <w:t>$</w:t>
            </w:r>
          </w:p>
        </w:tc>
        <w:tc>
          <w:tcPr>
            <w:tcW w:w="0" w:type="auto"/>
            <w:shd w:val="clear" w:color="auto" w:fill="FFFFFF"/>
            <w:tcMar>
              <w:top w:w="30" w:type="dxa"/>
              <w:left w:w="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9"/>
                <w:szCs w:val="19"/>
              </w:rPr>
              <w:t>25,629,200 </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699865932"/>
        </w:trPr>
        <w:tc>
          <w:tcPr>
            <w:tcW w:w="0" w:type="auto"/>
            <w:gridSpan w:val="3"/>
            <w:shd w:val="clear" w:color="auto" w:fill="CCEEFF"/>
            <w:tcMar>
              <w:top w:w="30" w:type="dxa"/>
              <w:left w:w="167" w:type="dxa"/>
              <w:bottom w:w="30" w:type="dxa"/>
              <w:right w:w="20" w:type="dxa"/>
            </w:tcMar>
            <w:hideMark/>
          </w:tcPr>
          <w:p w:rsidR="00000000" w:rsidRDefault="00534CE4">
            <w:pPr>
              <w:spacing w:after="100"/>
              <w:rPr>
                <w:rFonts w:eastAsia="Times New Roman"/>
              </w:rPr>
            </w:pPr>
            <w:r>
              <w:rPr>
                <w:rFonts w:eastAsia="Times New Roman"/>
                <w:color w:val="000000"/>
                <w:sz w:val="19"/>
                <w:szCs w:val="19"/>
              </w:rPr>
              <w:t>Restricted Cash</w:t>
            </w:r>
          </w:p>
        </w:tc>
        <w:tc>
          <w:tcPr>
            <w:tcW w:w="0" w:type="auto"/>
            <w:gridSpan w:val="2"/>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9"/>
                <w:szCs w:val="19"/>
              </w:rPr>
              <w:t>597,600 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9"/>
                <w:szCs w:val="19"/>
              </w:rPr>
              <w:t>597,600 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699865932"/>
        </w:trPr>
        <w:tc>
          <w:tcPr>
            <w:tcW w:w="0" w:type="auto"/>
            <w:gridSpan w:val="3"/>
            <w:shd w:val="clear" w:color="auto" w:fill="FFFFFF"/>
            <w:tcMar>
              <w:top w:w="30" w:type="dxa"/>
              <w:left w:w="167" w:type="dxa"/>
              <w:bottom w:w="30" w:type="dxa"/>
              <w:right w:w="20" w:type="dxa"/>
            </w:tcMar>
            <w:hideMark/>
          </w:tcPr>
          <w:p w:rsidR="00000000" w:rsidRDefault="00534CE4">
            <w:pPr>
              <w:spacing w:after="100"/>
              <w:rPr>
                <w:rFonts w:eastAsia="Times New Roman"/>
              </w:rPr>
            </w:pPr>
            <w:r>
              <w:rPr>
                <w:rFonts w:eastAsia="Times New Roman"/>
                <w:color w:val="000000"/>
                <w:sz w:val="19"/>
                <w:szCs w:val="19"/>
              </w:rPr>
              <w:t>Accounts Receivable, net</w:t>
            </w:r>
          </w:p>
        </w:tc>
        <w:tc>
          <w:tcPr>
            <w:tcW w:w="0" w:type="auto"/>
            <w:gridSpan w:val="2"/>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9"/>
                <w:szCs w:val="19"/>
              </w:rPr>
              <w:t>1,177,200 </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9"/>
                <w:szCs w:val="19"/>
              </w:rPr>
              <w:t>1,113,500 </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699865932"/>
        </w:trPr>
        <w:tc>
          <w:tcPr>
            <w:tcW w:w="0" w:type="auto"/>
            <w:gridSpan w:val="3"/>
            <w:shd w:val="clear" w:color="auto" w:fill="CCEEFF"/>
            <w:tcMar>
              <w:top w:w="30" w:type="dxa"/>
              <w:left w:w="167" w:type="dxa"/>
              <w:bottom w:w="30" w:type="dxa"/>
              <w:right w:w="20" w:type="dxa"/>
            </w:tcMar>
            <w:hideMark/>
          </w:tcPr>
          <w:p w:rsidR="00000000" w:rsidRDefault="00534CE4">
            <w:pPr>
              <w:spacing w:after="100"/>
              <w:rPr>
                <w:rFonts w:eastAsia="Times New Roman"/>
              </w:rPr>
            </w:pPr>
            <w:r>
              <w:rPr>
                <w:rFonts w:eastAsia="Times New Roman"/>
                <w:color w:val="000000"/>
                <w:sz w:val="19"/>
                <w:szCs w:val="19"/>
              </w:rPr>
              <w:t>Contract Assets, net</w:t>
            </w:r>
          </w:p>
        </w:tc>
        <w:tc>
          <w:tcPr>
            <w:tcW w:w="0" w:type="auto"/>
            <w:gridSpan w:val="2"/>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9"/>
                <w:szCs w:val="19"/>
              </w:rPr>
              <w:t>2,639,100 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9"/>
                <w:szCs w:val="19"/>
              </w:rPr>
              <w:t>2,167,200 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699865932"/>
        </w:trPr>
        <w:tc>
          <w:tcPr>
            <w:tcW w:w="0" w:type="auto"/>
            <w:gridSpan w:val="3"/>
            <w:shd w:val="clear" w:color="auto" w:fill="FFFFFF"/>
            <w:tcMar>
              <w:top w:w="30" w:type="dxa"/>
              <w:left w:w="167" w:type="dxa"/>
              <w:bottom w:w="30" w:type="dxa"/>
              <w:right w:w="20" w:type="dxa"/>
            </w:tcMar>
            <w:hideMark/>
          </w:tcPr>
          <w:p w:rsidR="00000000" w:rsidRDefault="00534CE4">
            <w:pPr>
              <w:spacing w:after="100"/>
              <w:rPr>
                <w:rFonts w:eastAsia="Times New Roman"/>
              </w:rPr>
            </w:pPr>
            <w:r>
              <w:rPr>
                <w:rFonts w:eastAsia="Times New Roman"/>
                <w:color w:val="000000"/>
                <w:sz w:val="19"/>
                <w:szCs w:val="19"/>
              </w:rPr>
              <w:t>Notes Receivable</w:t>
            </w:r>
          </w:p>
        </w:tc>
        <w:tc>
          <w:tcPr>
            <w:tcW w:w="0" w:type="auto"/>
            <w:gridSpan w:val="2"/>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9"/>
                <w:szCs w:val="19"/>
              </w:rPr>
              <w:t>12,746,800 </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9"/>
                <w:szCs w:val="19"/>
              </w:rPr>
              <w:t>2,000,000 </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699865932"/>
        </w:trPr>
        <w:tc>
          <w:tcPr>
            <w:tcW w:w="0" w:type="auto"/>
            <w:gridSpan w:val="3"/>
            <w:shd w:val="clear" w:color="auto" w:fill="CCEEFF"/>
            <w:tcMar>
              <w:top w:w="30" w:type="dxa"/>
              <w:left w:w="167" w:type="dxa"/>
              <w:bottom w:w="30" w:type="dxa"/>
              <w:right w:w="20" w:type="dxa"/>
            </w:tcMar>
            <w:hideMark/>
          </w:tcPr>
          <w:p w:rsidR="00000000" w:rsidRDefault="00534CE4">
            <w:pPr>
              <w:spacing w:after="100"/>
              <w:rPr>
                <w:rFonts w:eastAsia="Times New Roman"/>
              </w:rPr>
            </w:pPr>
            <w:r>
              <w:rPr>
                <w:rFonts w:eastAsia="Times New Roman"/>
                <w:color w:val="000000"/>
                <w:sz w:val="19"/>
                <w:szCs w:val="19"/>
              </w:rPr>
              <w:t>Prepaid Expense and Other Assets</w:t>
            </w:r>
          </w:p>
        </w:tc>
        <w:tc>
          <w:tcPr>
            <w:tcW w:w="0" w:type="auto"/>
            <w:gridSpan w:val="2"/>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9"/>
                <w:szCs w:val="19"/>
              </w:rPr>
              <w:t>2,526,000 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9"/>
                <w:szCs w:val="19"/>
              </w:rPr>
              <w:t>2,778,100 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699865932"/>
        </w:trPr>
        <w:tc>
          <w:tcPr>
            <w:tcW w:w="0" w:type="auto"/>
            <w:gridSpan w:val="3"/>
            <w:shd w:val="clear" w:color="auto" w:fill="FFFFFF"/>
            <w:tcMar>
              <w:top w:w="30" w:type="dxa"/>
              <w:left w:w="167" w:type="dxa"/>
              <w:bottom w:w="30" w:type="dxa"/>
              <w:right w:w="20" w:type="dxa"/>
            </w:tcMar>
            <w:hideMark/>
          </w:tcPr>
          <w:p w:rsidR="00000000" w:rsidRDefault="00534CE4">
            <w:pPr>
              <w:spacing w:after="100"/>
              <w:rPr>
                <w:rFonts w:eastAsia="Times New Roman"/>
              </w:rPr>
            </w:pPr>
            <w:r>
              <w:rPr>
                <w:rFonts w:eastAsia="Times New Roman"/>
                <w:color w:val="000000"/>
                <w:sz w:val="19"/>
                <w:szCs w:val="19"/>
              </w:rPr>
              <w:t>Real Estate</w:t>
            </w:r>
          </w:p>
        </w:tc>
        <w:tc>
          <w:tcPr>
            <w:tcW w:w="0" w:type="auto"/>
            <w:gridSpan w:val="2"/>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9"/>
                <w:szCs w:val="19"/>
              </w:rPr>
              <w:t>129,069,400 </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9"/>
                <w:szCs w:val="19"/>
              </w:rPr>
              <w:t>122,136,100 </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699865932"/>
        </w:trPr>
        <w:tc>
          <w:tcPr>
            <w:tcW w:w="0" w:type="auto"/>
            <w:gridSpan w:val="3"/>
            <w:shd w:val="clear" w:color="auto" w:fill="CCEEFF"/>
            <w:tcMar>
              <w:top w:w="30" w:type="dxa"/>
              <w:left w:w="167" w:type="dxa"/>
              <w:bottom w:w="30" w:type="dxa"/>
              <w:right w:w="20" w:type="dxa"/>
            </w:tcMar>
            <w:hideMark/>
          </w:tcPr>
          <w:p w:rsidR="00000000" w:rsidRDefault="00534CE4">
            <w:pPr>
              <w:spacing w:after="100"/>
              <w:rPr>
                <w:rFonts w:eastAsia="Times New Roman"/>
              </w:rPr>
            </w:pPr>
            <w:r>
              <w:rPr>
                <w:rFonts w:eastAsia="Times New Roman"/>
                <w:color w:val="000000"/>
                <w:sz w:val="19"/>
                <w:szCs w:val="19"/>
              </w:rPr>
              <w:t>Property, Plant and Equipment, net</w:t>
            </w:r>
          </w:p>
        </w:tc>
        <w:tc>
          <w:tcPr>
            <w:tcW w:w="0" w:type="auto"/>
            <w:gridSpan w:val="2"/>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9"/>
                <w:szCs w:val="19"/>
              </w:rPr>
              <w:t>9,938,400 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9"/>
                <w:szCs w:val="19"/>
              </w:rPr>
              <w:t>9,199,700 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699865932"/>
        </w:trPr>
        <w:tc>
          <w:tcPr>
            <w:tcW w:w="0" w:type="auto"/>
            <w:gridSpan w:val="3"/>
            <w:shd w:val="clear" w:color="auto" w:fill="FFFFFF"/>
            <w:tcMar>
              <w:top w:w="30" w:type="dxa"/>
              <w:left w:w="167" w:type="dxa"/>
              <w:bottom w:w="30" w:type="dxa"/>
              <w:right w:w="20" w:type="dxa"/>
            </w:tcMar>
            <w:hideMark/>
          </w:tcPr>
          <w:p w:rsidR="00000000" w:rsidRDefault="00534CE4">
            <w:pPr>
              <w:spacing w:after="100"/>
              <w:rPr>
                <w:rFonts w:eastAsia="Times New Roman"/>
              </w:rPr>
            </w:pPr>
            <w:r>
              <w:rPr>
                <w:rFonts w:eastAsia="Times New Roman"/>
                <w:color w:val="000000"/>
                <w:sz w:val="19"/>
                <w:szCs w:val="19"/>
              </w:rPr>
              <w:t>Right of Use Assets</w:t>
            </w:r>
          </w:p>
        </w:tc>
        <w:tc>
          <w:tcPr>
            <w:tcW w:w="0" w:type="auto"/>
            <w:gridSpan w:val="2"/>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9"/>
                <w:szCs w:val="19"/>
              </w:rPr>
              <w:t>2,535,000 </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9"/>
                <w:szCs w:val="19"/>
              </w:rPr>
              <w:t>3,429,700 </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699865932"/>
        </w:trPr>
        <w:tc>
          <w:tcPr>
            <w:tcW w:w="0" w:type="auto"/>
            <w:gridSpan w:val="3"/>
            <w:shd w:val="clear" w:color="auto" w:fill="CCEEFF"/>
            <w:tcMar>
              <w:top w:w="30" w:type="dxa"/>
              <w:left w:w="167" w:type="dxa"/>
              <w:bottom w:w="30" w:type="dxa"/>
              <w:right w:w="20" w:type="dxa"/>
            </w:tcMar>
            <w:hideMark/>
          </w:tcPr>
          <w:p w:rsidR="00000000" w:rsidRDefault="00534CE4">
            <w:pPr>
              <w:spacing w:after="100"/>
              <w:rPr>
                <w:rFonts w:eastAsia="Times New Roman"/>
              </w:rPr>
            </w:pPr>
            <w:r>
              <w:rPr>
                <w:rFonts w:eastAsia="Times New Roman"/>
                <w:color w:val="000000"/>
                <w:sz w:val="19"/>
                <w:szCs w:val="19"/>
              </w:rPr>
              <w:t>Deferred Tax Assets</w:t>
            </w:r>
          </w:p>
        </w:tc>
        <w:tc>
          <w:tcPr>
            <w:tcW w:w="0" w:type="auto"/>
            <w:gridSpan w:val="2"/>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9"/>
                <w:szCs w:val="19"/>
              </w:rPr>
              <w:t>1,014,100 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9"/>
                <w:szCs w:val="19"/>
              </w:rPr>
              <w:t>649,000 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699865932"/>
        </w:trPr>
        <w:tc>
          <w:tcPr>
            <w:tcW w:w="0" w:type="auto"/>
            <w:gridSpan w:val="3"/>
            <w:shd w:val="clear" w:color="auto" w:fill="FFFFFF"/>
            <w:tcMar>
              <w:top w:w="30" w:type="dxa"/>
              <w:left w:w="20" w:type="dxa"/>
              <w:bottom w:w="30" w:type="dxa"/>
              <w:right w:w="20" w:type="dxa"/>
            </w:tcMar>
            <w:hideMark/>
          </w:tcPr>
          <w:p w:rsidR="00000000" w:rsidRDefault="00534CE4">
            <w:pPr>
              <w:spacing w:after="100"/>
              <w:rPr>
                <w:rFonts w:eastAsia="Times New Roman"/>
              </w:rPr>
            </w:pPr>
            <w:r>
              <w:rPr>
                <w:rFonts w:eastAsia="Times New Roman"/>
                <w:color w:val="000000"/>
                <w:sz w:val="19"/>
                <w:szCs w:val="19"/>
              </w:rPr>
              <w:t>TOTAL ASSETS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34CE4">
            <w:pPr>
              <w:spacing w:after="100"/>
              <w:rPr>
                <w:rFonts w:eastAsia="Times New Roman"/>
              </w:rPr>
            </w:pPr>
            <w:r>
              <w:rPr>
                <w:rFonts w:eastAsia="Times New Roman"/>
                <w:color w:val="000000"/>
                <w:sz w:val="19"/>
                <w:szCs w:val="19"/>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9"/>
                <w:szCs w:val="19"/>
              </w:rPr>
              <w:t>184,518,500 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34CE4">
            <w:pPr>
              <w:spacing w:after="100"/>
              <w:rPr>
                <w:rFonts w:eastAsia="Times New Roman"/>
              </w:rPr>
            </w:pPr>
            <w:r>
              <w:rPr>
                <w:rFonts w:eastAsia="Times New Roman"/>
                <w:color w:val="000000"/>
                <w:sz w:val="19"/>
                <w:szCs w:val="19"/>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9"/>
                <w:szCs w:val="19"/>
              </w:rPr>
              <w:t>169,700,100 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699865932"/>
          <w:trHeight w:val="160"/>
        </w:trPr>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r>
      <w:tr w:rsidR="00000000">
        <w:trPr>
          <w:divId w:val="699865932"/>
        </w:trPr>
        <w:tc>
          <w:tcPr>
            <w:tcW w:w="0" w:type="auto"/>
            <w:gridSpan w:val="3"/>
            <w:shd w:val="clear" w:color="auto" w:fill="FFFFFF"/>
            <w:tcMar>
              <w:top w:w="30" w:type="dxa"/>
              <w:left w:w="20" w:type="dxa"/>
              <w:bottom w:w="30" w:type="dxa"/>
              <w:right w:w="20" w:type="dxa"/>
            </w:tcMar>
            <w:hideMark/>
          </w:tcPr>
          <w:p w:rsidR="00000000" w:rsidRDefault="00534CE4">
            <w:pPr>
              <w:spacing w:after="100"/>
              <w:rPr>
                <w:rFonts w:eastAsia="Times New Roman"/>
              </w:rPr>
            </w:pPr>
            <w:r>
              <w:rPr>
                <w:rFonts w:eastAsia="Times New Roman"/>
                <w:color w:val="000000"/>
                <w:sz w:val="19"/>
                <w:szCs w:val="19"/>
              </w:rPr>
              <w:t>LIABILITIES AND STOCKHOLDERS’ EQUITY</w:t>
            </w: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rPr>
                <w:rFonts w:eastAsia="Times New Roman"/>
                <w:sz w:val="20"/>
                <w:szCs w:val="20"/>
              </w:rPr>
            </w:pPr>
          </w:p>
        </w:tc>
      </w:tr>
      <w:tr w:rsidR="00000000">
        <w:trPr>
          <w:divId w:val="699865932"/>
          <w:trHeight w:val="160"/>
        </w:trPr>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r>
      <w:tr w:rsidR="00000000">
        <w:trPr>
          <w:divId w:val="699865932"/>
        </w:trPr>
        <w:tc>
          <w:tcPr>
            <w:tcW w:w="0" w:type="auto"/>
            <w:gridSpan w:val="3"/>
            <w:shd w:val="clear" w:color="auto" w:fill="FFFFFF"/>
            <w:tcMar>
              <w:top w:w="30" w:type="dxa"/>
              <w:left w:w="20" w:type="dxa"/>
              <w:bottom w:w="30" w:type="dxa"/>
              <w:right w:w="20" w:type="dxa"/>
            </w:tcMar>
            <w:hideMark/>
          </w:tcPr>
          <w:p w:rsidR="00000000" w:rsidRDefault="00534CE4">
            <w:pPr>
              <w:spacing w:after="100"/>
              <w:rPr>
                <w:rFonts w:eastAsia="Times New Roman"/>
              </w:rPr>
            </w:pPr>
            <w:r>
              <w:rPr>
                <w:rFonts w:eastAsia="Times New Roman"/>
                <w:color w:val="000000"/>
                <w:sz w:val="19"/>
                <w:szCs w:val="19"/>
              </w:rPr>
              <w:t>LIABILITIES</w:t>
            </w: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rPr>
                <w:rFonts w:eastAsia="Times New Roman"/>
                <w:sz w:val="20"/>
                <w:szCs w:val="20"/>
              </w:rPr>
            </w:pPr>
          </w:p>
        </w:tc>
      </w:tr>
      <w:tr w:rsidR="00000000">
        <w:trPr>
          <w:divId w:val="699865932"/>
        </w:trPr>
        <w:tc>
          <w:tcPr>
            <w:tcW w:w="0" w:type="auto"/>
            <w:gridSpan w:val="3"/>
            <w:shd w:val="clear" w:color="auto" w:fill="CCEEFF"/>
            <w:tcMar>
              <w:top w:w="30" w:type="dxa"/>
              <w:left w:w="167" w:type="dxa"/>
              <w:bottom w:w="30" w:type="dxa"/>
              <w:right w:w="20" w:type="dxa"/>
            </w:tcMar>
            <w:hideMark/>
          </w:tcPr>
          <w:p w:rsidR="00000000" w:rsidRDefault="00534CE4">
            <w:pPr>
              <w:spacing w:after="100"/>
              <w:rPr>
                <w:rFonts w:eastAsia="Times New Roman"/>
              </w:rPr>
            </w:pPr>
            <w:r>
              <w:rPr>
                <w:rFonts w:eastAsia="Times New Roman"/>
                <w:color w:val="000000"/>
                <w:sz w:val="19"/>
                <w:szCs w:val="19"/>
              </w:rPr>
              <w:t>Accounts Payable and Accrued Expenses</w:t>
            </w:r>
          </w:p>
        </w:tc>
        <w:tc>
          <w:tcPr>
            <w:tcW w:w="0" w:type="auto"/>
            <w:shd w:val="clear" w:color="auto" w:fill="CCEEFF"/>
            <w:tcMar>
              <w:top w:w="30" w:type="dxa"/>
              <w:left w:w="20" w:type="dxa"/>
              <w:bottom w:w="30" w:type="dxa"/>
              <w:right w:w="0" w:type="dxa"/>
            </w:tcMar>
            <w:vAlign w:val="bottom"/>
            <w:hideMark/>
          </w:tcPr>
          <w:p w:rsidR="00000000" w:rsidRDefault="00534CE4">
            <w:pPr>
              <w:spacing w:after="100"/>
              <w:rPr>
                <w:rFonts w:eastAsia="Times New Roman"/>
              </w:rPr>
            </w:pPr>
            <w:r>
              <w:rPr>
                <w:rFonts w:eastAsia="Times New Roman"/>
                <w:color w:val="000000"/>
                <w:sz w:val="19"/>
                <w:szCs w:val="19"/>
              </w:rPr>
              <w:t>$</w:t>
            </w:r>
          </w:p>
        </w:tc>
        <w:tc>
          <w:tcPr>
            <w:tcW w:w="0" w:type="auto"/>
            <w:shd w:val="clear" w:color="auto" w:fill="CCEEFF"/>
            <w:tcMar>
              <w:top w:w="30" w:type="dxa"/>
              <w:left w:w="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9"/>
                <w:szCs w:val="19"/>
              </w:rPr>
              <w:t>15,917,300 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34CE4">
            <w:pPr>
              <w:spacing w:after="100"/>
              <w:rPr>
                <w:rFonts w:eastAsia="Times New Roman"/>
              </w:rPr>
            </w:pPr>
            <w:r>
              <w:rPr>
                <w:rFonts w:eastAsia="Times New Roman"/>
                <w:color w:val="000000"/>
                <w:sz w:val="19"/>
                <w:szCs w:val="19"/>
              </w:rPr>
              <w:t>$</w:t>
            </w:r>
          </w:p>
        </w:tc>
        <w:tc>
          <w:tcPr>
            <w:tcW w:w="0" w:type="auto"/>
            <w:shd w:val="clear" w:color="auto" w:fill="CCEEFF"/>
            <w:tcMar>
              <w:top w:w="30" w:type="dxa"/>
              <w:left w:w="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9"/>
                <w:szCs w:val="19"/>
              </w:rPr>
              <w:t>10,662,800 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699865932"/>
        </w:trPr>
        <w:tc>
          <w:tcPr>
            <w:tcW w:w="0" w:type="auto"/>
            <w:gridSpan w:val="3"/>
            <w:shd w:val="clear" w:color="auto" w:fill="FFFFFF"/>
            <w:tcMar>
              <w:top w:w="30" w:type="dxa"/>
              <w:left w:w="167" w:type="dxa"/>
              <w:bottom w:w="30" w:type="dxa"/>
              <w:right w:w="20" w:type="dxa"/>
            </w:tcMar>
            <w:hideMark/>
          </w:tcPr>
          <w:p w:rsidR="00000000" w:rsidRDefault="00534CE4">
            <w:pPr>
              <w:spacing w:after="100"/>
              <w:rPr>
                <w:rFonts w:eastAsia="Times New Roman"/>
              </w:rPr>
            </w:pPr>
            <w:r>
              <w:rPr>
                <w:rFonts w:eastAsia="Times New Roman"/>
                <w:color w:val="000000"/>
                <w:sz w:val="19"/>
                <w:szCs w:val="19"/>
              </w:rPr>
              <w:t>Dividends Payable</w:t>
            </w:r>
          </w:p>
        </w:tc>
        <w:tc>
          <w:tcPr>
            <w:tcW w:w="0" w:type="auto"/>
            <w:gridSpan w:val="2"/>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9"/>
                <w:szCs w:val="19"/>
              </w:rPr>
              <w:t>670,900 </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9"/>
                <w:szCs w:val="19"/>
              </w:rPr>
              <w:t>670,900 </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699865932"/>
        </w:trPr>
        <w:tc>
          <w:tcPr>
            <w:tcW w:w="0" w:type="auto"/>
            <w:gridSpan w:val="3"/>
            <w:shd w:val="clear" w:color="auto" w:fill="CCEEFF"/>
            <w:tcMar>
              <w:top w:w="30" w:type="dxa"/>
              <w:left w:w="167" w:type="dxa"/>
              <w:bottom w:w="30" w:type="dxa"/>
              <w:right w:w="20" w:type="dxa"/>
            </w:tcMar>
            <w:hideMark/>
          </w:tcPr>
          <w:p w:rsidR="00000000" w:rsidRDefault="00534CE4">
            <w:pPr>
              <w:spacing w:after="100"/>
              <w:rPr>
                <w:rFonts w:eastAsia="Times New Roman"/>
              </w:rPr>
            </w:pPr>
            <w:r>
              <w:rPr>
                <w:rFonts w:eastAsia="Times New Roman"/>
                <w:color w:val="000000"/>
                <w:sz w:val="19"/>
                <w:szCs w:val="19"/>
              </w:rPr>
              <w:t>Deferred Revenue</w:t>
            </w:r>
          </w:p>
        </w:tc>
        <w:tc>
          <w:tcPr>
            <w:tcW w:w="0" w:type="auto"/>
            <w:gridSpan w:val="2"/>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9"/>
                <w:szCs w:val="19"/>
              </w:rPr>
              <w:t>123,000 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9"/>
                <w:szCs w:val="19"/>
              </w:rPr>
              <w:t>44,800 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699865932"/>
        </w:trPr>
        <w:tc>
          <w:tcPr>
            <w:tcW w:w="0" w:type="auto"/>
            <w:gridSpan w:val="3"/>
            <w:shd w:val="clear" w:color="auto" w:fill="FFFFFF"/>
            <w:tcMar>
              <w:top w:w="30" w:type="dxa"/>
              <w:left w:w="20" w:type="dxa"/>
              <w:bottom w:w="30" w:type="dxa"/>
              <w:right w:w="20" w:type="dxa"/>
            </w:tcMar>
            <w:hideMark/>
          </w:tcPr>
          <w:p w:rsidR="00000000" w:rsidRDefault="00534CE4">
            <w:pPr>
              <w:spacing w:after="100"/>
              <w:divId w:val="795410632"/>
              <w:rPr>
                <w:rFonts w:eastAsia="Times New Roman"/>
              </w:rPr>
            </w:pPr>
            <w:r>
              <w:rPr>
                <w:rFonts w:eastAsia="Times New Roman"/>
                <w:color w:val="000000"/>
                <w:sz w:val="19"/>
                <w:szCs w:val="19"/>
              </w:rPr>
              <w:t>Revolving Line of Credit Loan, net of Debt Discount of $1.1 million and $0 respectively</w:t>
            </w:r>
          </w:p>
        </w:tc>
        <w:tc>
          <w:tcPr>
            <w:tcW w:w="0" w:type="auto"/>
            <w:gridSpan w:val="2"/>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9"/>
                <w:szCs w:val="19"/>
              </w:rPr>
              <w:t>10,987,000 </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9"/>
                <w:szCs w:val="19"/>
              </w:rPr>
              <w:t>— </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699865932"/>
        </w:trPr>
        <w:tc>
          <w:tcPr>
            <w:tcW w:w="0" w:type="auto"/>
            <w:gridSpan w:val="3"/>
            <w:shd w:val="clear" w:color="auto" w:fill="CCEEFF"/>
            <w:tcMar>
              <w:top w:w="30" w:type="dxa"/>
              <w:left w:w="167" w:type="dxa"/>
              <w:bottom w:w="30" w:type="dxa"/>
              <w:right w:w="20" w:type="dxa"/>
            </w:tcMar>
            <w:hideMark/>
          </w:tcPr>
          <w:p w:rsidR="00000000" w:rsidRDefault="00534CE4">
            <w:pPr>
              <w:spacing w:after="100"/>
              <w:rPr>
                <w:rFonts w:eastAsia="Times New Roman"/>
              </w:rPr>
            </w:pPr>
            <w:r>
              <w:rPr>
                <w:rFonts w:eastAsia="Times New Roman"/>
                <w:color w:val="000000"/>
                <w:sz w:val="19"/>
                <w:szCs w:val="19"/>
              </w:rPr>
              <w:t>Equipment Loans</w:t>
            </w:r>
          </w:p>
        </w:tc>
        <w:tc>
          <w:tcPr>
            <w:tcW w:w="0" w:type="auto"/>
            <w:gridSpan w:val="2"/>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9"/>
                <w:szCs w:val="19"/>
              </w:rPr>
              <w:t>5,167,600 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9"/>
                <w:szCs w:val="19"/>
              </w:rPr>
              <w:t>5,268,500 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699865932"/>
        </w:trPr>
        <w:tc>
          <w:tcPr>
            <w:tcW w:w="0" w:type="auto"/>
            <w:gridSpan w:val="3"/>
            <w:shd w:val="clear" w:color="auto" w:fill="FFFFFF"/>
            <w:tcMar>
              <w:top w:w="30" w:type="dxa"/>
              <w:left w:w="167" w:type="dxa"/>
              <w:bottom w:w="30" w:type="dxa"/>
              <w:right w:w="20" w:type="dxa"/>
            </w:tcMar>
            <w:hideMark/>
          </w:tcPr>
          <w:p w:rsidR="00000000" w:rsidRDefault="00534CE4">
            <w:pPr>
              <w:spacing w:after="100"/>
              <w:rPr>
                <w:rFonts w:eastAsia="Times New Roman"/>
              </w:rPr>
            </w:pPr>
            <w:r>
              <w:rPr>
                <w:rFonts w:eastAsia="Times New Roman"/>
                <w:color w:val="000000"/>
                <w:sz w:val="19"/>
                <w:szCs w:val="19"/>
              </w:rPr>
              <w:t>Note Payable D&amp;O Insurance</w:t>
            </w:r>
          </w:p>
        </w:tc>
        <w:tc>
          <w:tcPr>
            <w:tcW w:w="0" w:type="auto"/>
            <w:gridSpan w:val="2"/>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9"/>
                <w:szCs w:val="19"/>
              </w:rPr>
              <w:t>519,400 </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9"/>
                <w:szCs w:val="19"/>
              </w:rPr>
              <w:t>903,800 </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699865932"/>
        </w:trPr>
        <w:tc>
          <w:tcPr>
            <w:tcW w:w="0" w:type="auto"/>
            <w:gridSpan w:val="3"/>
            <w:shd w:val="clear" w:color="auto" w:fill="CCEEFF"/>
            <w:tcMar>
              <w:top w:w="30" w:type="dxa"/>
              <w:left w:w="167" w:type="dxa"/>
              <w:bottom w:w="30" w:type="dxa"/>
              <w:right w:w="20" w:type="dxa"/>
            </w:tcMar>
            <w:hideMark/>
          </w:tcPr>
          <w:p w:rsidR="00000000" w:rsidRDefault="00534CE4">
            <w:pPr>
              <w:spacing w:after="100"/>
              <w:rPr>
                <w:rFonts w:eastAsia="Times New Roman"/>
              </w:rPr>
            </w:pPr>
            <w:r>
              <w:rPr>
                <w:rFonts w:eastAsia="Times New Roman"/>
                <w:color w:val="000000"/>
                <w:sz w:val="19"/>
                <w:szCs w:val="19"/>
              </w:rPr>
              <w:t>Finance Leases</w:t>
            </w:r>
          </w:p>
        </w:tc>
        <w:tc>
          <w:tcPr>
            <w:tcW w:w="0" w:type="auto"/>
            <w:gridSpan w:val="2"/>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9"/>
                <w:szCs w:val="19"/>
              </w:rPr>
              <w:t>129,900 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9"/>
                <w:szCs w:val="19"/>
              </w:rPr>
              <w:t>543,400 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699865932"/>
        </w:trPr>
        <w:tc>
          <w:tcPr>
            <w:tcW w:w="0" w:type="auto"/>
            <w:gridSpan w:val="3"/>
            <w:shd w:val="clear" w:color="auto" w:fill="FFFFFF"/>
            <w:tcMar>
              <w:top w:w="30" w:type="dxa"/>
              <w:left w:w="20" w:type="dxa"/>
              <w:bottom w:w="30" w:type="dxa"/>
              <w:right w:w="20" w:type="dxa"/>
            </w:tcMar>
            <w:hideMark/>
          </w:tcPr>
          <w:p w:rsidR="00000000" w:rsidRDefault="00534CE4">
            <w:pPr>
              <w:spacing w:after="100"/>
              <w:divId w:val="2028284464"/>
              <w:rPr>
                <w:rFonts w:eastAsia="Times New Roman"/>
              </w:rPr>
            </w:pPr>
            <w:r>
              <w:rPr>
                <w:rFonts w:eastAsia="Times New Roman"/>
                <w:color w:val="000000"/>
                <w:sz w:val="19"/>
                <w:szCs w:val="19"/>
              </w:rPr>
              <w:t>Construction Loans, net of Debt Discount of $1.6 million and $4.4 million respectively</w:t>
            </w:r>
          </w:p>
        </w:tc>
        <w:tc>
          <w:tcPr>
            <w:tcW w:w="0" w:type="auto"/>
            <w:gridSpan w:val="2"/>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9"/>
                <w:szCs w:val="19"/>
              </w:rPr>
              <w:t>37,080,400 </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9"/>
                <w:szCs w:val="19"/>
              </w:rPr>
              <w:t>34,957,100 </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699865932"/>
        </w:trPr>
        <w:tc>
          <w:tcPr>
            <w:tcW w:w="0" w:type="auto"/>
            <w:gridSpan w:val="3"/>
            <w:shd w:val="clear" w:color="auto" w:fill="CCEEFF"/>
            <w:tcMar>
              <w:top w:w="30" w:type="dxa"/>
              <w:left w:w="20" w:type="dxa"/>
              <w:bottom w:w="30" w:type="dxa"/>
              <w:right w:w="20" w:type="dxa"/>
            </w:tcMar>
            <w:hideMark/>
          </w:tcPr>
          <w:p w:rsidR="00000000" w:rsidRDefault="00534CE4">
            <w:pPr>
              <w:spacing w:after="100"/>
              <w:divId w:val="331568841"/>
              <w:rPr>
                <w:rFonts w:eastAsia="Times New Roman"/>
              </w:rPr>
            </w:pPr>
            <w:r>
              <w:rPr>
                <w:rFonts w:eastAsia="Times New Roman"/>
                <w:color w:val="000000"/>
                <w:sz w:val="19"/>
                <w:szCs w:val="19"/>
              </w:rPr>
              <w:t>Construction Loans - Related Party, net of Debt Discount of $0.03 million and $1.1 million respectively</w:t>
            </w:r>
          </w:p>
        </w:tc>
        <w:tc>
          <w:tcPr>
            <w:tcW w:w="0" w:type="auto"/>
            <w:gridSpan w:val="2"/>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9"/>
                <w:szCs w:val="19"/>
              </w:rPr>
              <w:t>10,940,200 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9"/>
                <w:szCs w:val="19"/>
              </w:rPr>
              <w:t>13,426,600 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699865932"/>
        </w:trPr>
        <w:tc>
          <w:tcPr>
            <w:tcW w:w="0" w:type="auto"/>
            <w:gridSpan w:val="3"/>
            <w:shd w:val="clear" w:color="auto" w:fill="FFFFFF"/>
            <w:tcMar>
              <w:top w:w="30" w:type="dxa"/>
              <w:left w:w="167" w:type="dxa"/>
              <w:bottom w:w="30" w:type="dxa"/>
              <w:right w:w="20" w:type="dxa"/>
            </w:tcMar>
            <w:hideMark/>
          </w:tcPr>
          <w:p w:rsidR="00000000" w:rsidRDefault="00534CE4">
            <w:pPr>
              <w:spacing w:after="100"/>
              <w:rPr>
                <w:rFonts w:eastAsia="Times New Roman"/>
              </w:rPr>
            </w:pPr>
            <w:r>
              <w:rPr>
                <w:rFonts w:eastAsia="Times New Roman"/>
                <w:color w:val="000000"/>
                <w:sz w:val="19"/>
                <w:szCs w:val="19"/>
              </w:rPr>
              <w:t>Right of Use Liabilities</w:t>
            </w:r>
          </w:p>
        </w:tc>
        <w:tc>
          <w:tcPr>
            <w:tcW w:w="0" w:type="auto"/>
            <w:gridSpan w:val="2"/>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9"/>
                <w:szCs w:val="19"/>
              </w:rPr>
              <w:t>3,361,200 </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9"/>
                <w:szCs w:val="19"/>
              </w:rPr>
              <w:t>3,484,400 </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699865932"/>
        </w:trPr>
        <w:tc>
          <w:tcPr>
            <w:tcW w:w="0" w:type="auto"/>
            <w:gridSpan w:val="3"/>
            <w:shd w:val="clear" w:color="auto" w:fill="CCEEFF"/>
            <w:tcMar>
              <w:top w:w="30" w:type="dxa"/>
              <w:left w:w="20" w:type="dxa"/>
              <w:bottom w:w="30" w:type="dxa"/>
              <w:right w:w="20" w:type="dxa"/>
            </w:tcMar>
            <w:hideMark/>
          </w:tcPr>
          <w:p w:rsidR="00000000" w:rsidRDefault="00534CE4">
            <w:pPr>
              <w:spacing w:after="100"/>
              <w:rPr>
                <w:rFonts w:eastAsia="Times New Roman"/>
              </w:rPr>
            </w:pPr>
            <w:r>
              <w:rPr>
                <w:rFonts w:eastAsia="Times New Roman"/>
                <w:color w:val="000000"/>
                <w:sz w:val="19"/>
                <w:szCs w:val="19"/>
              </w:rPr>
              <w:t>TOTAL LIABILITIES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34CE4">
            <w:pPr>
              <w:spacing w:after="100"/>
              <w:rPr>
                <w:rFonts w:eastAsia="Times New Roman"/>
              </w:rPr>
            </w:pPr>
            <w:r>
              <w:rPr>
                <w:rFonts w:eastAsia="Times New Roman"/>
                <w:color w:val="000000"/>
                <w:sz w:val="19"/>
                <w:szCs w:val="19"/>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9"/>
                <w:szCs w:val="19"/>
              </w:rPr>
              <w:t>84,896,900 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34CE4">
            <w:pPr>
              <w:spacing w:after="100"/>
              <w:rPr>
                <w:rFonts w:eastAsia="Times New Roman"/>
              </w:rPr>
            </w:pPr>
            <w:r>
              <w:rPr>
                <w:rFonts w:eastAsia="Times New Roman"/>
                <w:color w:val="000000"/>
                <w:sz w:val="19"/>
                <w:szCs w:val="19"/>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9"/>
                <w:szCs w:val="19"/>
              </w:rPr>
              <w:t>69,962,300 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699865932"/>
          <w:trHeight w:val="160"/>
        </w:trPr>
        <w:tc>
          <w:tcPr>
            <w:tcW w:w="0" w:type="auto"/>
            <w:gridSpan w:val="3"/>
            <w:shd w:val="clear" w:color="auto" w:fill="FFFF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34CE4">
            <w:pPr>
              <w:spacing w:after="100"/>
              <w:rPr>
                <w:rFonts w:eastAsia="Times New Roman"/>
                <w:sz w:val="20"/>
                <w:szCs w:val="20"/>
              </w:rPr>
            </w:pPr>
          </w:p>
        </w:tc>
      </w:tr>
      <w:tr w:rsidR="00000000">
        <w:trPr>
          <w:divId w:val="699865932"/>
        </w:trPr>
        <w:tc>
          <w:tcPr>
            <w:tcW w:w="0" w:type="auto"/>
            <w:gridSpan w:val="3"/>
            <w:shd w:val="clear" w:color="auto" w:fill="CCEEFF"/>
            <w:tcMar>
              <w:top w:w="30" w:type="dxa"/>
              <w:left w:w="20" w:type="dxa"/>
              <w:bottom w:w="30" w:type="dxa"/>
              <w:right w:w="20" w:type="dxa"/>
            </w:tcMar>
            <w:hideMark/>
          </w:tcPr>
          <w:p w:rsidR="00000000" w:rsidRDefault="00534CE4">
            <w:pPr>
              <w:spacing w:after="100"/>
              <w:rPr>
                <w:rFonts w:eastAsia="Times New Roman"/>
              </w:rPr>
            </w:pPr>
            <w:r>
              <w:rPr>
                <w:rFonts w:eastAsia="Times New Roman"/>
                <w:color w:val="000000"/>
                <w:sz w:val="19"/>
                <w:szCs w:val="19"/>
              </w:rPr>
              <w:lastRenderedPageBreak/>
              <w:t>COMMITMENTS AND CONTINGENCIES - SEE NOTE 12</w:t>
            </w: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r>
      <w:tr w:rsidR="00000000">
        <w:trPr>
          <w:divId w:val="699865932"/>
          <w:trHeight w:val="160"/>
        </w:trPr>
        <w:tc>
          <w:tcPr>
            <w:tcW w:w="0" w:type="auto"/>
            <w:gridSpan w:val="3"/>
            <w:shd w:val="clear" w:color="auto" w:fill="FFFF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rPr>
                <w:rFonts w:eastAsia="Times New Roman"/>
                <w:sz w:val="20"/>
                <w:szCs w:val="20"/>
              </w:rPr>
            </w:pPr>
          </w:p>
        </w:tc>
      </w:tr>
      <w:tr w:rsidR="00000000">
        <w:trPr>
          <w:divId w:val="699865932"/>
        </w:trPr>
        <w:tc>
          <w:tcPr>
            <w:tcW w:w="0" w:type="auto"/>
            <w:gridSpan w:val="3"/>
            <w:shd w:val="clear" w:color="auto" w:fill="CCEEFF"/>
            <w:tcMar>
              <w:top w:w="30" w:type="dxa"/>
              <w:left w:w="20" w:type="dxa"/>
              <w:bottom w:w="30" w:type="dxa"/>
              <w:right w:w="20" w:type="dxa"/>
            </w:tcMar>
            <w:hideMark/>
          </w:tcPr>
          <w:p w:rsidR="00000000" w:rsidRDefault="00534CE4">
            <w:pPr>
              <w:spacing w:after="100"/>
              <w:rPr>
                <w:rFonts w:eastAsia="Times New Roman"/>
              </w:rPr>
            </w:pPr>
            <w:r>
              <w:rPr>
                <w:rFonts w:eastAsia="Times New Roman"/>
                <w:color w:val="000000"/>
                <w:sz w:val="19"/>
                <w:szCs w:val="19"/>
              </w:rPr>
              <w:t>STOCKHOLDERS’ EQUITY</w:t>
            </w: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r>
      <w:tr w:rsidR="00000000">
        <w:trPr>
          <w:divId w:val="699865932"/>
        </w:trPr>
        <w:tc>
          <w:tcPr>
            <w:tcW w:w="0" w:type="auto"/>
            <w:gridSpan w:val="3"/>
            <w:shd w:val="clear" w:color="auto" w:fill="FFFFFF"/>
            <w:tcMar>
              <w:top w:w="30" w:type="dxa"/>
              <w:left w:w="20" w:type="dxa"/>
              <w:bottom w:w="30" w:type="dxa"/>
              <w:right w:w="20" w:type="dxa"/>
            </w:tcMar>
            <w:hideMark/>
          </w:tcPr>
          <w:p w:rsidR="00000000" w:rsidRDefault="00534CE4">
            <w:pPr>
              <w:spacing w:after="100"/>
              <w:divId w:val="1862628195"/>
              <w:rPr>
                <w:rFonts w:eastAsia="Times New Roman"/>
              </w:rPr>
            </w:pPr>
            <w:r>
              <w:rPr>
                <w:rFonts w:eastAsia="Times New Roman"/>
                <w:color w:val="000000"/>
                <w:sz w:val="19"/>
                <w:szCs w:val="19"/>
              </w:rPr>
              <w:t>Preferred Stock, No Par, 10,000,000 shares authorized and 4,016,955 issued and outstanding at March 31, 2022 and December 31, 2021</w:t>
            </w:r>
          </w:p>
        </w:tc>
        <w:tc>
          <w:tcPr>
            <w:tcW w:w="0" w:type="auto"/>
            <w:shd w:val="clear" w:color="auto" w:fill="FFFFFF"/>
            <w:tcMar>
              <w:top w:w="30" w:type="dxa"/>
              <w:left w:w="20" w:type="dxa"/>
              <w:bottom w:w="30" w:type="dxa"/>
              <w:right w:w="0" w:type="dxa"/>
            </w:tcMar>
            <w:vAlign w:val="bottom"/>
            <w:hideMark/>
          </w:tcPr>
          <w:p w:rsidR="00000000" w:rsidRDefault="00534CE4">
            <w:pPr>
              <w:spacing w:after="100"/>
              <w:rPr>
                <w:rFonts w:eastAsia="Times New Roman"/>
              </w:rPr>
            </w:pPr>
            <w:r>
              <w:rPr>
                <w:rFonts w:eastAsia="Times New Roman"/>
                <w:color w:val="000000"/>
                <w:sz w:val="19"/>
                <w:szCs w:val="19"/>
              </w:rPr>
              <w:t>$</w:t>
            </w:r>
          </w:p>
        </w:tc>
        <w:tc>
          <w:tcPr>
            <w:tcW w:w="0" w:type="auto"/>
            <w:shd w:val="clear" w:color="auto" w:fill="FFFFFF"/>
            <w:tcMar>
              <w:top w:w="30" w:type="dxa"/>
              <w:left w:w="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9"/>
                <w:szCs w:val="19"/>
              </w:rPr>
              <w:t>66,507,500 </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34CE4">
            <w:pPr>
              <w:spacing w:after="100"/>
              <w:rPr>
                <w:rFonts w:eastAsia="Times New Roman"/>
              </w:rPr>
            </w:pPr>
            <w:r>
              <w:rPr>
                <w:rFonts w:eastAsia="Times New Roman"/>
                <w:color w:val="000000"/>
                <w:sz w:val="19"/>
                <w:szCs w:val="19"/>
              </w:rPr>
              <w:t>$</w:t>
            </w:r>
          </w:p>
        </w:tc>
        <w:tc>
          <w:tcPr>
            <w:tcW w:w="0" w:type="auto"/>
            <w:shd w:val="clear" w:color="auto" w:fill="FFFFFF"/>
            <w:tcMar>
              <w:top w:w="30" w:type="dxa"/>
              <w:left w:w="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9"/>
                <w:szCs w:val="19"/>
              </w:rPr>
              <w:t>66,507,500 </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699865932"/>
        </w:trPr>
        <w:tc>
          <w:tcPr>
            <w:tcW w:w="0" w:type="auto"/>
            <w:gridSpan w:val="3"/>
            <w:shd w:val="clear" w:color="auto" w:fill="CCEEFF"/>
            <w:tcMar>
              <w:top w:w="30" w:type="dxa"/>
              <w:left w:w="20" w:type="dxa"/>
              <w:bottom w:w="30" w:type="dxa"/>
              <w:right w:w="20" w:type="dxa"/>
            </w:tcMar>
            <w:hideMark/>
          </w:tcPr>
          <w:p w:rsidR="00000000" w:rsidRDefault="00534CE4">
            <w:pPr>
              <w:spacing w:after="100"/>
              <w:divId w:val="1497189376"/>
              <w:rPr>
                <w:rFonts w:eastAsia="Times New Roman"/>
              </w:rPr>
            </w:pPr>
            <w:r>
              <w:rPr>
                <w:rFonts w:eastAsia="Times New Roman"/>
                <w:color w:val="000000"/>
                <w:sz w:val="19"/>
                <w:szCs w:val="19"/>
              </w:rPr>
              <w:t xml:space="preserve">Common Stock, No Par, 50,000,000 shares authorized and 13,237,179 </w:t>
            </w:r>
            <w:r>
              <w:rPr>
                <w:rFonts w:eastAsia="Times New Roman"/>
                <w:color w:val="000000"/>
                <w:sz w:val="19"/>
                <w:szCs w:val="19"/>
              </w:rPr>
              <w:t>issued and outstanding at March 31, 2022 and 13,155,342 issued and outstanding at December 31, 2021</w:t>
            </w:r>
          </w:p>
        </w:tc>
        <w:tc>
          <w:tcPr>
            <w:tcW w:w="0" w:type="auto"/>
            <w:gridSpan w:val="2"/>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9"/>
                <w:szCs w:val="19"/>
              </w:rPr>
              <w:t>32,133,200 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9"/>
                <w:szCs w:val="19"/>
              </w:rPr>
              <w:t>32,122,700 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699865932"/>
        </w:trPr>
        <w:tc>
          <w:tcPr>
            <w:tcW w:w="0" w:type="auto"/>
            <w:gridSpan w:val="3"/>
            <w:shd w:val="clear" w:color="auto" w:fill="FFFFFF"/>
            <w:tcMar>
              <w:top w:w="30" w:type="dxa"/>
              <w:left w:w="167" w:type="dxa"/>
              <w:bottom w:w="30" w:type="dxa"/>
              <w:right w:w="20" w:type="dxa"/>
            </w:tcMar>
            <w:hideMark/>
          </w:tcPr>
          <w:p w:rsidR="00000000" w:rsidRDefault="00534CE4">
            <w:pPr>
              <w:spacing w:after="100"/>
              <w:rPr>
                <w:rFonts w:eastAsia="Times New Roman"/>
              </w:rPr>
            </w:pPr>
            <w:r>
              <w:rPr>
                <w:rFonts w:eastAsia="Times New Roman"/>
                <w:color w:val="000000"/>
                <w:sz w:val="19"/>
                <w:szCs w:val="19"/>
              </w:rPr>
              <w:t>Additional Paid In Capital</w:t>
            </w:r>
          </w:p>
        </w:tc>
        <w:tc>
          <w:tcPr>
            <w:tcW w:w="0" w:type="auto"/>
            <w:gridSpan w:val="2"/>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9"/>
                <w:szCs w:val="19"/>
              </w:rPr>
              <w:t>993,200 </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9"/>
                <w:szCs w:val="19"/>
              </w:rPr>
              <w:t>752,700 </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699865932"/>
        </w:trPr>
        <w:tc>
          <w:tcPr>
            <w:tcW w:w="0" w:type="auto"/>
            <w:gridSpan w:val="3"/>
            <w:shd w:val="clear" w:color="auto" w:fill="CCEEFF"/>
            <w:tcMar>
              <w:top w:w="30" w:type="dxa"/>
              <w:left w:w="167" w:type="dxa"/>
              <w:bottom w:w="30" w:type="dxa"/>
              <w:right w:w="20" w:type="dxa"/>
            </w:tcMar>
            <w:hideMark/>
          </w:tcPr>
          <w:p w:rsidR="00000000" w:rsidRDefault="00534CE4">
            <w:pPr>
              <w:spacing w:after="100"/>
              <w:rPr>
                <w:rFonts w:eastAsia="Times New Roman"/>
              </w:rPr>
            </w:pPr>
            <w:r>
              <w:rPr>
                <w:rFonts w:eastAsia="Times New Roman"/>
                <w:color w:val="000000"/>
                <w:sz w:val="19"/>
                <w:szCs w:val="19"/>
              </w:rPr>
              <w:t>Retained Earnings (Accumulated Deficit)</w:t>
            </w:r>
          </w:p>
        </w:tc>
        <w:tc>
          <w:tcPr>
            <w:tcW w:w="0" w:type="auto"/>
            <w:gridSpan w:val="2"/>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9"/>
                <w:szCs w:val="19"/>
              </w:rPr>
              <w:t>(12,300)</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9"/>
                <w:szCs w:val="19"/>
              </w:rPr>
              <w:t>1,646,500 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699865932"/>
        </w:trPr>
        <w:tc>
          <w:tcPr>
            <w:tcW w:w="0" w:type="auto"/>
            <w:gridSpan w:val="3"/>
            <w:shd w:val="clear" w:color="auto" w:fill="FFFFFF"/>
            <w:tcMar>
              <w:top w:w="30" w:type="dxa"/>
              <w:left w:w="167" w:type="dxa"/>
              <w:bottom w:w="30" w:type="dxa"/>
              <w:right w:w="20" w:type="dxa"/>
            </w:tcMar>
            <w:hideMark/>
          </w:tcPr>
          <w:p w:rsidR="00000000" w:rsidRDefault="00534CE4">
            <w:pPr>
              <w:spacing w:after="100"/>
              <w:rPr>
                <w:rFonts w:eastAsia="Times New Roman"/>
              </w:rPr>
            </w:pPr>
            <w:r>
              <w:rPr>
                <w:rFonts w:eastAsia="Times New Roman"/>
                <w:color w:val="000000"/>
                <w:sz w:val="19"/>
                <w:szCs w:val="19"/>
              </w:rPr>
              <w:t xml:space="preserve">Total Stockholders’ Equity </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9"/>
                <w:szCs w:val="19"/>
              </w:rPr>
              <w:t>99,621,600 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9"/>
                <w:szCs w:val="19"/>
              </w:rPr>
              <w:t>101,029,400 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699865932"/>
        </w:trPr>
        <w:tc>
          <w:tcPr>
            <w:tcW w:w="0" w:type="auto"/>
            <w:gridSpan w:val="3"/>
            <w:shd w:val="clear" w:color="auto" w:fill="CCEEFF"/>
            <w:tcMar>
              <w:top w:w="30" w:type="dxa"/>
              <w:left w:w="167" w:type="dxa"/>
              <w:bottom w:w="30" w:type="dxa"/>
              <w:right w:w="20" w:type="dxa"/>
            </w:tcMar>
            <w:hideMark/>
          </w:tcPr>
          <w:p w:rsidR="00000000" w:rsidRDefault="00534CE4">
            <w:pPr>
              <w:spacing w:after="100"/>
              <w:rPr>
                <w:rFonts w:eastAsia="Times New Roman"/>
              </w:rPr>
            </w:pPr>
            <w:r>
              <w:rPr>
                <w:rFonts w:eastAsia="Times New Roman"/>
                <w:color w:val="000000"/>
                <w:sz w:val="19"/>
                <w:szCs w:val="19"/>
              </w:rPr>
              <w:t>Non-Controlling Interest</w:t>
            </w:r>
          </w:p>
        </w:tc>
        <w:tc>
          <w:tcPr>
            <w:tcW w:w="0" w:type="auto"/>
            <w:gridSpan w:val="2"/>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9"/>
                <w:szCs w:val="19"/>
              </w:rPr>
              <w:t>—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9"/>
                <w:szCs w:val="19"/>
              </w:rPr>
              <w:t>(1,291,600)</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699865932"/>
        </w:trPr>
        <w:tc>
          <w:tcPr>
            <w:tcW w:w="0" w:type="auto"/>
            <w:gridSpan w:val="3"/>
            <w:shd w:val="clear" w:color="auto" w:fill="FFFFFF"/>
            <w:tcMar>
              <w:top w:w="30" w:type="dxa"/>
              <w:left w:w="20" w:type="dxa"/>
              <w:bottom w:w="30" w:type="dxa"/>
              <w:right w:w="20" w:type="dxa"/>
            </w:tcMar>
            <w:hideMark/>
          </w:tcPr>
          <w:p w:rsidR="00000000" w:rsidRDefault="00534CE4">
            <w:pPr>
              <w:spacing w:after="100"/>
              <w:rPr>
                <w:rFonts w:eastAsia="Times New Roman"/>
              </w:rPr>
            </w:pPr>
            <w:r>
              <w:rPr>
                <w:rFonts w:eastAsia="Times New Roman"/>
                <w:color w:val="000000"/>
                <w:sz w:val="19"/>
                <w:szCs w:val="19"/>
              </w:rPr>
              <w:t>TOTAL STOCKHOLDERS’ EQUITY</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9"/>
                <w:szCs w:val="19"/>
              </w:rPr>
              <w:t>99,621,600 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9"/>
                <w:szCs w:val="19"/>
              </w:rPr>
              <w:t>99,737,800 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699865932"/>
          <w:trHeight w:val="160"/>
        </w:trPr>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r>
      <w:tr w:rsidR="00000000">
        <w:trPr>
          <w:divId w:val="699865932"/>
        </w:trPr>
        <w:tc>
          <w:tcPr>
            <w:tcW w:w="0" w:type="auto"/>
            <w:gridSpan w:val="3"/>
            <w:shd w:val="clear" w:color="auto" w:fill="FFFFFF"/>
            <w:tcMar>
              <w:top w:w="30" w:type="dxa"/>
              <w:left w:w="20" w:type="dxa"/>
              <w:bottom w:w="30" w:type="dxa"/>
              <w:right w:w="20" w:type="dxa"/>
            </w:tcMar>
            <w:hideMark/>
          </w:tcPr>
          <w:p w:rsidR="00000000" w:rsidRDefault="00534CE4">
            <w:pPr>
              <w:spacing w:after="100"/>
              <w:rPr>
                <w:rFonts w:eastAsia="Times New Roman"/>
              </w:rPr>
            </w:pPr>
            <w:r>
              <w:rPr>
                <w:rFonts w:eastAsia="Times New Roman"/>
                <w:color w:val="000000"/>
                <w:sz w:val="19"/>
                <w:szCs w:val="19"/>
              </w:rPr>
              <w:t>TOTAL LIABILITIES AND STOCKHOLDERS’ EQUITY</w:t>
            </w: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534CE4">
            <w:pPr>
              <w:spacing w:after="100"/>
              <w:rPr>
                <w:rFonts w:eastAsia="Times New Roman"/>
              </w:rPr>
            </w:pPr>
            <w:r>
              <w:rPr>
                <w:rFonts w:eastAsia="Times New Roman"/>
                <w:color w:val="000000"/>
                <w:sz w:val="19"/>
                <w:szCs w:val="19"/>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9"/>
                <w:szCs w:val="19"/>
              </w:rPr>
              <w:t>184,518,500 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534CE4">
            <w:pPr>
              <w:spacing w:after="100"/>
              <w:rPr>
                <w:rFonts w:eastAsia="Times New Roman"/>
              </w:rPr>
            </w:pPr>
            <w:r>
              <w:rPr>
                <w:rFonts w:eastAsia="Times New Roman"/>
                <w:color w:val="000000"/>
                <w:sz w:val="19"/>
                <w:szCs w:val="19"/>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9"/>
                <w:szCs w:val="19"/>
              </w:rPr>
              <w:t>169,700,100 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r>
    </w:tbl>
    <w:p w:rsidR="00000000" w:rsidRDefault="00534CE4">
      <w:pPr>
        <w:divId w:val="1415778214"/>
        <w:rPr>
          <w:rFonts w:eastAsia="Times New Roman"/>
        </w:rPr>
      </w:pPr>
      <w:r>
        <w:rPr>
          <w:rFonts w:eastAsia="Times New Roman"/>
          <w:color w:val="000000"/>
          <w:sz w:val="18"/>
          <w:szCs w:val="18"/>
        </w:rPr>
        <w:t>See accompanying notes to the condensed consolidated financial statements.</w:t>
      </w:r>
    </w:p>
    <w:p w:rsidR="00000000" w:rsidRDefault="00534CE4">
      <w:pPr>
        <w:divId w:val="1771394811"/>
        <w:rPr>
          <w:rFonts w:eastAsia="Times New Roman"/>
        </w:rPr>
      </w:pPr>
      <w:r>
        <w:rPr>
          <w:rFonts w:eastAsia="Times New Roman"/>
          <w:color w:val="000000"/>
          <w:sz w:val="18"/>
          <w:szCs w:val="18"/>
        </w:rPr>
        <w:t>(Amounts rounded to the nearest $100)</w:t>
      </w:r>
    </w:p>
    <w:p w:rsidR="00000000" w:rsidRDefault="00534CE4">
      <w:pPr>
        <w:jc w:val="center"/>
        <w:divId w:val="2079283367"/>
        <w:rPr>
          <w:rFonts w:eastAsia="Times New Roman"/>
        </w:rPr>
      </w:pPr>
      <w:r>
        <w:rPr>
          <w:rFonts w:eastAsia="Times New Roman"/>
          <w:color w:val="000000"/>
          <w:sz w:val="20"/>
          <w:szCs w:val="20"/>
        </w:rPr>
        <w:t>2</w:t>
      </w:r>
    </w:p>
    <w:p w:rsidR="00000000" w:rsidRDefault="00534CE4">
      <w:pPr>
        <w:rPr>
          <w:rFonts w:eastAsia="Times New Roman"/>
        </w:rPr>
      </w:pPr>
      <w:r>
        <w:rPr>
          <w:rFonts w:eastAsia="Times New Roman"/>
        </w:rPr>
        <w:pict>
          <v:rect id="_x0000_i1028" style="width:0;height:1.5pt" o:hralign="center" o:hrstd="t" o:hr="t" fillcolor="#a0a0a0" stroked="f"/>
        </w:pict>
      </w:r>
    </w:p>
    <w:p w:rsidR="00000000" w:rsidRDefault="00534CE4">
      <w:pPr>
        <w:divId w:val="1226065561"/>
        <w:rPr>
          <w:rFonts w:eastAsia="Times New Roman"/>
        </w:rPr>
      </w:pPr>
    </w:p>
    <w:p w:rsidR="00000000" w:rsidRDefault="00534CE4">
      <w:pPr>
        <w:jc w:val="center"/>
        <w:rPr>
          <w:rFonts w:eastAsia="Times New Roman"/>
        </w:rPr>
      </w:pPr>
      <w:r>
        <w:rPr>
          <w:rFonts w:eastAsia="Times New Roman"/>
          <w:b/>
          <w:bCs/>
          <w:color w:val="000000"/>
          <w:sz w:val="20"/>
          <w:szCs w:val="20"/>
        </w:rPr>
        <w:t>HARBOR CUSTOM DEVELOPMENT, INC. AND SUBSIDIARIES</w:t>
      </w:r>
    </w:p>
    <w:p w:rsidR="00000000" w:rsidRDefault="00534CE4">
      <w:pPr>
        <w:jc w:val="center"/>
        <w:rPr>
          <w:rFonts w:eastAsia="Times New Roman"/>
        </w:rPr>
      </w:pPr>
      <w:r>
        <w:rPr>
          <w:rFonts w:eastAsia="Times New Roman"/>
          <w:b/>
          <w:bCs/>
          <w:color w:val="000000"/>
          <w:sz w:val="20"/>
          <w:szCs w:val="20"/>
        </w:rPr>
        <w:t>D/B/A HARBOR CUSTOM HOMES</w:t>
      </w:r>
    </w:p>
    <w:p w:rsidR="00000000" w:rsidRDefault="00534CE4">
      <w:pPr>
        <w:jc w:val="center"/>
        <w:rPr>
          <w:rFonts w:eastAsia="Times New Roman"/>
        </w:rPr>
      </w:pPr>
      <w:r>
        <w:rPr>
          <w:rFonts w:eastAsia="Times New Roman"/>
          <w:b/>
          <w:bCs/>
          <w:color w:val="000000"/>
          <w:sz w:val="20"/>
          <w:szCs w:val="20"/>
        </w:rPr>
        <w:t>CONDENSED CONSOLIDATED STATEMENTS OF OPERATIONS</w:t>
      </w:r>
    </w:p>
    <w:p w:rsidR="00000000" w:rsidRDefault="00534CE4">
      <w:pPr>
        <w:jc w:val="center"/>
        <w:rPr>
          <w:rFonts w:eastAsia="Times New Roman"/>
        </w:rPr>
      </w:pPr>
      <w:r>
        <w:rPr>
          <w:rFonts w:eastAsia="Times New Roman"/>
          <w:b/>
          <w:bCs/>
          <w:color w:val="000000"/>
          <w:sz w:val="20"/>
          <w:szCs w:val="20"/>
        </w:rPr>
        <w:t>(Unaudited)</w:t>
      </w:r>
    </w:p>
    <w:tbl>
      <w:tblPr>
        <w:tblW w:w="5000" w:type="pct"/>
        <w:tblCellMar>
          <w:top w:w="15" w:type="dxa"/>
          <w:left w:w="15" w:type="dxa"/>
          <w:bottom w:w="15" w:type="dxa"/>
          <w:right w:w="15" w:type="dxa"/>
        </w:tblCellMar>
        <w:tblLook w:val="04A0" w:firstRow="1" w:lastRow="0" w:firstColumn="1" w:lastColumn="0" w:noHBand="0" w:noVBand="1"/>
      </w:tblPr>
      <w:tblGrid>
        <w:gridCol w:w="39"/>
        <w:gridCol w:w="4557"/>
        <w:gridCol w:w="38"/>
        <w:gridCol w:w="36"/>
        <w:gridCol w:w="36"/>
        <w:gridCol w:w="36"/>
        <w:gridCol w:w="120"/>
        <w:gridCol w:w="1579"/>
        <w:gridCol w:w="36"/>
        <w:gridCol w:w="36"/>
        <w:gridCol w:w="36"/>
        <w:gridCol w:w="36"/>
        <w:gridCol w:w="120"/>
        <w:gridCol w:w="1565"/>
        <w:gridCol w:w="36"/>
      </w:tblGrid>
      <w:tr w:rsidR="00000000">
        <w:trPr>
          <w:divId w:val="1411730432"/>
        </w:trPr>
        <w:tc>
          <w:tcPr>
            <w:tcW w:w="50" w:type="pct"/>
            <w:vAlign w:val="center"/>
            <w:hideMark/>
          </w:tcPr>
          <w:p w:rsidR="00000000" w:rsidRDefault="00534CE4">
            <w:pPr>
              <w:jc w:val="center"/>
              <w:rPr>
                <w:rFonts w:eastAsia="Times New Roman"/>
              </w:rPr>
            </w:pPr>
          </w:p>
        </w:tc>
        <w:tc>
          <w:tcPr>
            <w:tcW w:w="2770"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27"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0" w:type="pct"/>
            <w:vAlign w:val="center"/>
            <w:hideMark/>
          </w:tcPr>
          <w:p w:rsidR="00000000" w:rsidRDefault="00534CE4">
            <w:pPr>
              <w:spacing w:after="100"/>
              <w:rPr>
                <w:rFonts w:eastAsia="Times New Roman"/>
                <w:sz w:val="20"/>
                <w:szCs w:val="20"/>
              </w:rPr>
            </w:pPr>
          </w:p>
        </w:tc>
        <w:tc>
          <w:tcPr>
            <w:tcW w:w="998"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27"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0" w:type="pct"/>
            <w:vAlign w:val="center"/>
            <w:hideMark/>
          </w:tcPr>
          <w:p w:rsidR="00000000" w:rsidRDefault="00534CE4">
            <w:pPr>
              <w:spacing w:after="100"/>
              <w:rPr>
                <w:rFonts w:eastAsia="Times New Roman"/>
                <w:sz w:val="20"/>
                <w:szCs w:val="20"/>
              </w:rPr>
            </w:pPr>
          </w:p>
        </w:tc>
        <w:tc>
          <w:tcPr>
            <w:tcW w:w="990"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r>
      <w:tr w:rsidR="00000000">
        <w:trPr>
          <w:divId w:val="1411730432"/>
        </w:trPr>
        <w:tc>
          <w:tcPr>
            <w:tcW w:w="0" w:type="auto"/>
            <w:gridSpan w:val="3"/>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534CE4">
            <w:pPr>
              <w:spacing w:after="100"/>
              <w:jc w:val="center"/>
              <w:rPr>
                <w:rFonts w:eastAsia="Times New Roman"/>
              </w:rPr>
            </w:pPr>
            <w:r>
              <w:rPr>
                <w:rFonts w:eastAsia="Times New Roman"/>
                <w:b/>
                <w:bCs/>
                <w:color w:val="000000"/>
                <w:sz w:val="20"/>
                <w:szCs w:val="20"/>
              </w:rPr>
              <w:t>Three months ended March 31,</w:t>
            </w:r>
          </w:p>
        </w:tc>
      </w:tr>
      <w:tr w:rsidR="00000000">
        <w:trPr>
          <w:divId w:val="1411730432"/>
        </w:trPr>
        <w:tc>
          <w:tcPr>
            <w:tcW w:w="0" w:type="auto"/>
            <w:gridSpan w:val="3"/>
            <w:tcMar>
              <w:top w:w="0" w:type="dxa"/>
              <w:left w:w="20" w:type="dxa"/>
              <w:bottom w:w="0" w:type="dxa"/>
              <w:right w:w="20" w:type="dxa"/>
            </w:tcMar>
            <w:vAlign w:val="center"/>
            <w:hideMark/>
          </w:tcPr>
          <w:p w:rsidR="00000000" w:rsidRDefault="00534CE4">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34CE4">
            <w:pPr>
              <w:spacing w:after="100"/>
              <w:jc w:val="center"/>
              <w:rPr>
                <w:rFonts w:eastAsia="Times New Roman"/>
              </w:rPr>
            </w:pPr>
            <w:r>
              <w:rPr>
                <w:rFonts w:eastAsia="Times New Roman"/>
                <w:b/>
                <w:bCs/>
                <w:color w:val="000000"/>
                <w:sz w:val="20"/>
                <w:szCs w:val="20"/>
              </w:rPr>
              <w:t>2022</w:t>
            </w:r>
          </w:p>
        </w:tc>
        <w:tc>
          <w:tcPr>
            <w:tcW w:w="0" w:type="auto"/>
            <w:gridSpan w:val="3"/>
            <w:tcMar>
              <w:top w:w="0" w:type="dxa"/>
              <w:left w:w="20" w:type="dxa"/>
              <w:bottom w:w="0" w:type="dxa"/>
              <w:right w:w="20" w:type="dxa"/>
            </w:tcMar>
            <w:vAlign w:val="center"/>
            <w:hideMark/>
          </w:tcPr>
          <w:p w:rsidR="00000000" w:rsidRDefault="00534CE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34CE4">
            <w:pPr>
              <w:spacing w:after="100"/>
              <w:jc w:val="center"/>
              <w:rPr>
                <w:rFonts w:eastAsia="Times New Roman"/>
              </w:rPr>
            </w:pPr>
            <w:r>
              <w:rPr>
                <w:rFonts w:eastAsia="Times New Roman"/>
                <w:b/>
                <w:bCs/>
                <w:color w:val="000000"/>
                <w:sz w:val="20"/>
                <w:szCs w:val="20"/>
              </w:rPr>
              <w:t>2021</w:t>
            </w:r>
          </w:p>
        </w:tc>
      </w:tr>
      <w:tr w:rsidR="00000000">
        <w:trPr>
          <w:divId w:val="1411730432"/>
        </w:trPr>
        <w:tc>
          <w:tcPr>
            <w:tcW w:w="0" w:type="auto"/>
            <w:gridSpan w:val="3"/>
            <w:tcMar>
              <w:top w:w="30" w:type="dxa"/>
              <w:left w:w="20" w:type="dxa"/>
              <w:bottom w:w="30" w:type="dxa"/>
              <w:right w:w="20" w:type="dxa"/>
            </w:tcMar>
            <w:vAlign w:val="bottom"/>
            <w:hideMark/>
          </w:tcPr>
          <w:p w:rsidR="00000000" w:rsidRDefault="00534CE4">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534CE4">
            <w:pPr>
              <w:spacing w:after="100"/>
              <w:rPr>
                <w:rFonts w:eastAsia="Times New Roman"/>
              </w:rPr>
            </w:pPr>
          </w:p>
        </w:tc>
        <w:tc>
          <w:tcPr>
            <w:tcW w:w="0" w:type="auto"/>
            <w:gridSpan w:val="3"/>
            <w:tcBorders>
              <w:top w:val="single" w:sz="12" w:space="0" w:color="000000"/>
            </w:tcBorders>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tcBorders>
              <w:top w:val="single" w:sz="12" w:space="0" w:color="000000"/>
            </w:tcBorders>
            <w:tcMar>
              <w:top w:w="0" w:type="dxa"/>
              <w:left w:w="20" w:type="dxa"/>
              <w:bottom w:w="0" w:type="dxa"/>
              <w:right w:w="20" w:type="dxa"/>
            </w:tcMar>
            <w:vAlign w:val="center"/>
            <w:hideMark/>
          </w:tcPr>
          <w:p w:rsidR="00000000" w:rsidRDefault="00534CE4">
            <w:pPr>
              <w:spacing w:after="100"/>
              <w:rPr>
                <w:rFonts w:eastAsia="Times New Roman"/>
                <w:sz w:val="20"/>
                <w:szCs w:val="20"/>
              </w:rPr>
            </w:pPr>
          </w:p>
        </w:tc>
      </w:tr>
      <w:tr w:rsidR="00000000">
        <w:trPr>
          <w:divId w:val="1411730432"/>
        </w:trPr>
        <w:tc>
          <w:tcPr>
            <w:tcW w:w="0" w:type="auto"/>
            <w:gridSpan w:val="3"/>
            <w:shd w:val="clear" w:color="auto" w:fill="CCEEFF"/>
            <w:tcMar>
              <w:top w:w="30" w:type="dxa"/>
              <w:left w:w="20" w:type="dxa"/>
              <w:bottom w:w="30" w:type="dxa"/>
              <w:right w:w="20" w:type="dxa"/>
            </w:tcMar>
            <w:hideMark/>
          </w:tcPr>
          <w:p w:rsidR="00000000" w:rsidRDefault="00534CE4">
            <w:pPr>
              <w:spacing w:after="100"/>
              <w:rPr>
                <w:rFonts w:eastAsia="Times New Roman"/>
              </w:rPr>
            </w:pPr>
            <w:r>
              <w:rPr>
                <w:rFonts w:eastAsia="Times New Roman"/>
                <w:color w:val="000000"/>
                <w:sz w:val="20"/>
                <w:szCs w:val="20"/>
              </w:rPr>
              <w:t>Sales</w:t>
            </w: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34CE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28,581,000 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34CE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13,874,200 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1411730432"/>
        </w:trPr>
        <w:tc>
          <w:tcPr>
            <w:tcW w:w="0" w:type="auto"/>
            <w:gridSpan w:val="3"/>
            <w:shd w:val="clear" w:color="auto" w:fill="FFFFFF"/>
            <w:tcMar>
              <w:top w:w="30" w:type="dxa"/>
              <w:left w:w="20" w:type="dxa"/>
              <w:bottom w:w="30" w:type="dxa"/>
              <w:right w:w="20" w:type="dxa"/>
            </w:tcMar>
            <w:hideMark/>
          </w:tcPr>
          <w:p w:rsidR="00000000" w:rsidRDefault="00534CE4">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rPr>
                <w:rFonts w:eastAsia="Times New Roman"/>
                <w:sz w:val="20"/>
                <w:szCs w:val="20"/>
              </w:rPr>
            </w:pPr>
          </w:p>
        </w:tc>
      </w:tr>
      <w:tr w:rsidR="00000000">
        <w:trPr>
          <w:divId w:val="1411730432"/>
        </w:trPr>
        <w:tc>
          <w:tcPr>
            <w:tcW w:w="0" w:type="auto"/>
            <w:gridSpan w:val="3"/>
            <w:shd w:val="clear" w:color="auto" w:fill="CCEEFF"/>
            <w:tcMar>
              <w:top w:w="30" w:type="dxa"/>
              <w:left w:w="20" w:type="dxa"/>
              <w:bottom w:w="30" w:type="dxa"/>
              <w:right w:w="20" w:type="dxa"/>
            </w:tcMar>
            <w:hideMark/>
          </w:tcPr>
          <w:p w:rsidR="00000000" w:rsidRDefault="00534CE4">
            <w:pPr>
              <w:spacing w:after="100"/>
              <w:rPr>
                <w:rFonts w:eastAsia="Times New Roman"/>
              </w:rPr>
            </w:pPr>
            <w:r>
              <w:rPr>
                <w:rFonts w:eastAsia="Times New Roman"/>
                <w:color w:val="000000"/>
                <w:sz w:val="20"/>
                <w:szCs w:val="20"/>
              </w:rPr>
              <w:t>Cost of Sales</w:t>
            </w: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22,526,300 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13,267,000 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1411730432"/>
        </w:trPr>
        <w:tc>
          <w:tcPr>
            <w:tcW w:w="0" w:type="auto"/>
            <w:gridSpan w:val="3"/>
            <w:shd w:val="clear" w:color="auto" w:fill="FFFFFF"/>
            <w:tcMar>
              <w:top w:w="30" w:type="dxa"/>
              <w:left w:w="20" w:type="dxa"/>
              <w:bottom w:w="30" w:type="dxa"/>
              <w:right w:w="20" w:type="dxa"/>
            </w:tcMar>
            <w:hideMark/>
          </w:tcPr>
          <w:p w:rsidR="00000000" w:rsidRDefault="00534CE4">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34CE4">
            <w:pPr>
              <w:spacing w:after="100"/>
              <w:rPr>
                <w:rFonts w:eastAsia="Times New Roman"/>
                <w:sz w:val="20"/>
                <w:szCs w:val="20"/>
              </w:rPr>
            </w:pPr>
          </w:p>
        </w:tc>
      </w:tr>
      <w:tr w:rsidR="00000000">
        <w:trPr>
          <w:divId w:val="1411730432"/>
        </w:trPr>
        <w:tc>
          <w:tcPr>
            <w:tcW w:w="0" w:type="auto"/>
            <w:gridSpan w:val="3"/>
            <w:shd w:val="clear" w:color="auto" w:fill="CCEEFF"/>
            <w:tcMar>
              <w:top w:w="30" w:type="dxa"/>
              <w:left w:w="20" w:type="dxa"/>
              <w:bottom w:w="30" w:type="dxa"/>
              <w:right w:w="20" w:type="dxa"/>
            </w:tcMar>
            <w:hideMark/>
          </w:tcPr>
          <w:p w:rsidR="00000000" w:rsidRDefault="00534CE4">
            <w:pPr>
              <w:spacing w:after="100"/>
              <w:rPr>
                <w:rFonts w:eastAsia="Times New Roman"/>
              </w:rPr>
            </w:pPr>
            <w:r>
              <w:rPr>
                <w:rFonts w:eastAsia="Times New Roman"/>
                <w:color w:val="000000"/>
                <w:sz w:val="20"/>
                <w:szCs w:val="20"/>
              </w:rPr>
              <w:t>Gross Profit</w:t>
            </w: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6,054,700 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607,200 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1411730432"/>
        </w:trPr>
        <w:tc>
          <w:tcPr>
            <w:tcW w:w="0" w:type="auto"/>
            <w:gridSpan w:val="3"/>
            <w:shd w:val="clear" w:color="auto" w:fill="FFFFFF"/>
            <w:tcMar>
              <w:top w:w="30" w:type="dxa"/>
              <w:left w:w="20" w:type="dxa"/>
              <w:bottom w:w="30" w:type="dxa"/>
              <w:right w:w="20" w:type="dxa"/>
            </w:tcMar>
            <w:hideMark/>
          </w:tcPr>
          <w:p w:rsidR="00000000" w:rsidRDefault="00534CE4">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rPr>
                <w:rFonts w:eastAsia="Times New Roman"/>
                <w:sz w:val="20"/>
                <w:szCs w:val="20"/>
              </w:rPr>
            </w:pPr>
          </w:p>
        </w:tc>
      </w:tr>
      <w:tr w:rsidR="00000000">
        <w:trPr>
          <w:divId w:val="1411730432"/>
        </w:trPr>
        <w:tc>
          <w:tcPr>
            <w:tcW w:w="0" w:type="auto"/>
            <w:gridSpan w:val="3"/>
            <w:shd w:val="clear" w:color="auto" w:fill="CCEEFF"/>
            <w:tcMar>
              <w:top w:w="30" w:type="dxa"/>
              <w:left w:w="20" w:type="dxa"/>
              <w:bottom w:w="30" w:type="dxa"/>
              <w:right w:w="20" w:type="dxa"/>
            </w:tcMar>
            <w:hideMark/>
          </w:tcPr>
          <w:p w:rsidR="00000000" w:rsidRDefault="00534CE4">
            <w:pPr>
              <w:spacing w:after="100"/>
              <w:rPr>
                <w:rFonts w:eastAsia="Times New Roman"/>
              </w:rPr>
            </w:pPr>
            <w:r>
              <w:rPr>
                <w:rFonts w:eastAsia="Times New Roman"/>
                <w:color w:val="000000"/>
                <w:sz w:val="20"/>
                <w:szCs w:val="20"/>
              </w:rPr>
              <w:t>Operating Expenses</w:t>
            </w: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3,839,300 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2,049,800 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1411730432"/>
        </w:trPr>
        <w:tc>
          <w:tcPr>
            <w:tcW w:w="0" w:type="auto"/>
            <w:gridSpan w:val="3"/>
            <w:shd w:val="clear" w:color="auto" w:fill="FFFFFF"/>
            <w:tcMar>
              <w:top w:w="30" w:type="dxa"/>
              <w:left w:w="20" w:type="dxa"/>
              <w:bottom w:w="30" w:type="dxa"/>
              <w:right w:w="20" w:type="dxa"/>
            </w:tcMar>
            <w:hideMark/>
          </w:tcPr>
          <w:p w:rsidR="00000000" w:rsidRDefault="00534CE4">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34CE4">
            <w:pPr>
              <w:spacing w:after="100"/>
              <w:rPr>
                <w:rFonts w:eastAsia="Times New Roman"/>
                <w:sz w:val="20"/>
                <w:szCs w:val="20"/>
              </w:rPr>
            </w:pPr>
          </w:p>
        </w:tc>
      </w:tr>
      <w:tr w:rsidR="00000000">
        <w:trPr>
          <w:divId w:val="1411730432"/>
        </w:trPr>
        <w:tc>
          <w:tcPr>
            <w:tcW w:w="0" w:type="auto"/>
            <w:gridSpan w:val="3"/>
            <w:shd w:val="clear" w:color="auto" w:fill="CCEEFF"/>
            <w:tcMar>
              <w:top w:w="30" w:type="dxa"/>
              <w:left w:w="20" w:type="dxa"/>
              <w:bottom w:w="30" w:type="dxa"/>
              <w:right w:w="20" w:type="dxa"/>
            </w:tcMar>
            <w:hideMark/>
          </w:tcPr>
          <w:p w:rsidR="00000000" w:rsidRDefault="00534CE4">
            <w:pPr>
              <w:spacing w:after="100"/>
              <w:rPr>
                <w:rFonts w:eastAsia="Times New Roman"/>
              </w:rPr>
            </w:pPr>
            <w:r>
              <w:rPr>
                <w:rFonts w:eastAsia="Times New Roman"/>
                <w:color w:val="000000"/>
                <w:sz w:val="20"/>
                <w:szCs w:val="20"/>
              </w:rPr>
              <w:t>Operating Income (Loss)</w:t>
            </w: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2,215,400 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(1,442,600)</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1411730432"/>
        </w:trPr>
        <w:tc>
          <w:tcPr>
            <w:tcW w:w="0" w:type="auto"/>
            <w:gridSpan w:val="3"/>
            <w:shd w:val="clear" w:color="auto" w:fill="FFFFFF"/>
            <w:tcMar>
              <w:top w:w="30" w:type="dxa"/>
              <w:left w:w="20" w:type="dxa"/>
              <w:bottom w:w="30" w:type="dxa"/>
              <w:right w:w="20" w:type="dxa"/>
            </w:tcMar>
            <w:hideMark/>
          </w:tcPr>
          <w:p w:rsidR="00000000" w:rsidRDefault="00534CE4">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34CE4">
            <w:pPr>
              <w:spacing w:after="100"/>
              <w:rPr>
                <w:rFonts w:eastAsia="Times New Roman"/>
                <w:sz w:val="20"/>
                <w:szCs w:val="20"/>
              </w:rPr>
            </w:pPr>
          </w:p>
        </w:tc>
      </w:tr>
      <w:tr w:rsidR="00000000">
        <w:trPr>
          <w:divId w:val="1411730432"/>
        </w:trPr>
        <w:tc>
          <w:tcPr>
            <w:tcW w:w="0" w:type="auto"/>
            <w:gridSpan w:val="3"/>
            <w:shd w:val="clear" w:color="auto" w:fill="CCEEFF"/>
            <w:tcMar>
              <w:top w:w="30" w:type="dxa"/>
              <w:left w:w="20" w:type="dxa"/>
              <w:bottom w:w="30" w:type="dxa"/>
              <w:right w:w="20" w:type="dxa"/>
            </w:tcMar>
            <w:hideMark/>
          </w:tcPr>
          <w:p w:rsidR="00000000" w:rsidRDefault="00534CE4">
            <w:pPr>
              <w:spacing w:after="100"/>
              <w:rPr>
                <w:rFonts w:eastAsia="Times New Roman"/>
              </w:rPr>
            </w:pPr>
            <w:r>
              <w:rPr>
                <w:rFonts w:eastAsia="Times New Roman"/>
                <w:color w:val="000000"/>
                <w:sz w:val="20"/>
                <w:szCs w:val="20"/>
              </w:rPr>
              <w:t>Other Income (Expense)</w:t>
            </w: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r>
      <w:tr w:rsidR="00000000">
        <w:trPr>
          <w:divId w:val="1411730432"/>
        </w:trPr>
        <w:tc>
          <w:tcPr>
            <w:tcW w:w="0" w:type="auto"/>
            <w:gridSpan w:val="3"/>
            <w:shd w:val="clear" w:color="auto" w:fill="FFFFFF"/>
            <w:tcMar>
              <w:top w:w="30" w:type="dxa"/>
              <w:left w:w="367" w:type="dxa"/>
              <w:bottom w:w="30" w:type="dxa"/>
              <w:right w:w="20" w:type="dxa"/>
            </w:tcMar>
            <w:hideMark/>
          </w:tcPr>
          <w:p w:rsidR="00000000" w:rsidRDefault="00534CE4">
            <w:pPr>
              <w:spacing w:after="100"/>
              <w:rPr>
                <w:rFonts w:eastAsia="Times New Roman"/>
              </w:rPr>
            </w:pPr>
            <w:r>
              <w:rPr>
                <w:rFonts w:eastAsia="Times New Roman"/>
                <w:color w:val="000000"/>
                <w:sz w:val="20"/>
                <w:szCs w:val="20"/>
              </w:rPr>
              <w:t>Loss on Sale of Equipment</w:t>
            </w: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(35,900)</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1411730432"/>
        </w:trPr>
        <w:tc>
          <w:tcPr>
            <w:tcW w:w="0" w:type="auto"/>
            <w:gridSpan w:val="3"/>
            <w:shd w:val="clear" w:color="auto" w:fill="CCEEFF"/>
            <w:tcMar>
              <w:top w:w="30" w:type="dxa"/>
              <w:left w:w="367" w:type="dxa"/>
              <w:bottom w:w="30" w:type="dxa"/>
              <w:right w:w="20" w:type="dxa"/>
            </w:tcMar>
            <w:hideMark/>
          </w:tcPr>
          <w:p w:rsidR="00000000" w:rsidRDefault="00534CE4">
            <w:pPr>
              <w:spacing w:after="100"/>
              <w:rPr>
                <w:rFonts w:eastAsia="Times New Roman"/>
              </w:rPr>
            </w:pPr>
            <w:r>
              <w:rPr>
                <w:rFonts w:eastAsia="Times New Roman"/>
                <w:color w:val="000000"/>
                <w:sz w:val="20"/>
                <w:szCs w:val="20"/>
              </w:rPr>
              <w:t>Other Income</w:t>
            </w: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7,900 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27,400 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1411730432"/>
        </w:trPr>
        <w:tc>
          <w:tcPr>
            <w:tcW w:w="0" w:type="auto"/>
            <w:gridSpan w:val="3"/>
            <w:shd w:val="clear" w:color="auto" w:fill="FFFFFF"/>
            <w:tcMar>
              <w:top w:w="30" w:type="dxa"/>
              <w:left w:w="367" w:type="dxa"/>
              <w:bottom w:w="30" w:type="dxa"/>
              <w:right w:w="20" w:type="dxa"/>
            </w:tcMar>
            <w:hideMark/>
          </w:tcPr>
          <w:p w:rsidR="00000000" w:rsidRDefault="00534CE4">
            <w:pPr>
              <w:spacing w:after="100"/>
              <w:rPr>
                <w:rFonts w:eastAsia="Times New Roman"/>
              </w:rPr>
            </w:pPr>
            <w:r>
              <w:rPr>
                <w:rFonts w:eastAsia="Times New Roman"/>
                <w:color w:val="000000"/>
                <w:sz w:val="20"/>
                <w:szCs w:val="20"/>
              </w:rPr>
              <w:lastRenderedPageBreak/>
              <w:t>Interest Income</w:t>
            </w: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55,000 </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1411730432"/>
        </w:trPr>
        <w:tc>
          <w:tcPr>
            <w:tcW w:w="0" w:type="auto"/>
            <w:gridSpan w:val="3"/>
            <w:shd w:val="clear" w:color="auto" w:fill="CCEEFF"/>
            <w:tcMar>
              <w:top w:w="30" w:type="dxa"/>
              <w:left w:w="367" w:type="dxa"/>
              <w:bottom w:w="30" w:type="dxa"/>
              <w:right w:w="20" w:type="dxa"/>
            </w:tcMar>
            <w:hideMark/>
          </w:tcPr>
          <w:p w:rsidR="00000000" w:rsidRDefault="00534CE4">
            <w:pPr>
              <w:spacing w:after="100"/>
              <w:rPr>
                <w:rFonts w:eastAsia="Times New Roman"/>
              </w:rPr>
            </w:pPr>
            <w:r>
              <w:rPr>
                <w:rFonts w:eastAsia="Times New Roman"/>
                <w:color w:val="000000"/>
                <w:sz w:val="20"/>
                <w:szCs w:val="20"/>
              </w:rPr>
              <w:t>Interest Expense</w:t>
            </w: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(124,500)</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(98,100)</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1411730432"/>
        </w:trPr>
        <w:tc>
          <w:tcPr>
            <w:tcW w:w="0" w:type="auto"/>
            <w:gridSpan w:val="3"/>
            <w:shd w:val="clear" w:color="auto" w:fill="FFFFFF"/>
            <w:tcMar>
              <w:top w:w="30" w:type="dxa"/>
              <w:left w:w="20" w:type="dxa"/>
              <w:bottom w:w="30" w:type="dxa"/>
              <w:right w:w="20" w:type="dxa"/>
            </w:tcMar>
            <w:hideMark/>
          </w:tcPr>
          <w:p w:rsidR="00000000" w:rsidRDefault="00534CE4">
            <w:pPr>
              <w:spacing w:after="100"/>
              <w:rPr>
                <w:rFonts w:eastAsia="Times New Roman"/>
              </w:rPr>
            </w:pPr>
            <w:r>
              <w:rPr>
                <w:rFonts w:eastAsia="Times New Roman"/>
                <w:color w:val="000000"/>
                <w:sz w:val="20"/>
                <w:szCs w:val="20"/>
              </w:rPr>
              <w:t>Total Other Expense</w:t>
            </w: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(61,600)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(106,600)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1411730432"/>
        </w:trPr>
        <w:tc>
          <w:tcPr>
            <w:tcW w:w="0" w:type="auto"/>
            <w:gridSpan w:val="3"/>
            <w:shd w:val="clear" w:color="auto" w:fill="CCEEFF"/>
            <w:tcMar>
              <w:top w:w="30" w:type="dxa"/>
              <w:left w:w="20" w:type="dxa"/>
              <w:bottom w:w="30" w:type="dxa"/>
              <w:right w:w="20" w:type="dxa"/>
            </w:tcMar>
            <w:hideMark/>
          </w:tcPr>
          <w:p w:rsidR="00000000" w:rsidRDefault="00534CE4">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r>
      <w:tr w:rsidR="00000000">
        <w:trPr>
          <w:divId w:val="1411730432"/>
        </w:trPr>
        <w:tc>
          <w:tcPr>
            <w:tcW w:w="0" w:type="auto"/>
            <w:gridSpan w:val="3"/>
            <w:shd w:val="clear" w:color="auto" w:fill="FFFFFF"/>
            <w:tcMar>
              <w:top w:w="30" w:type="dxa"/>
              <w:left w:w="20" w:type="dxa"/>
              <w:bottom w:w="30" w:type="dxa"/>
              <w:right w:w="20" w:type="dxa"/>
            </w:tcMar>
            <w:hideMark/>
          </w:tcPr>
          <w:p w:rsidR="00000000" w:rsidRDefault="00534CE4">
            <w:pPr>
              <w:spacing w:after="100"/>
              <w:rPr>
                <w:rFonts w:eastAsia="Times New Roman"/>
              </w:rPr>
            </w:pPr>
            <w:r>
              <w:rPr>
                <w:rFonts w:eastAsia="Times New Roman"/>
                <w:color w:val="000000"/>
                <w:sz w:val="20"/>
                <w:szCs w:val="20"/>
              </w:rPr>
              <w:t>Income (Loss) Before Income Tax</w:t>
            </w: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2,153,800 </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(1,549,200)</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1411730432"/>
        </w:trPr>
        <w:tc>
          <w:tcPr>
            <w:tcW w:w="0" w:type="auto"/>
            <w:gridSpan w:val="3"/>
            <w:shd w:val="clear" w:color="auto" w:fill="CCEEFF"/>
            <w:tcMar>
              <w:top w:w="30" w:type="dxa"/>
              <w:left w:w="20" w:type="dxa"/>
              <w:bottom w:w="30" w:type="dxa"/>
              <w:right w:w="20" w:type="dxa"/>
            </w:tcMar>
            <w:hideMark/>
          </w:tcPr>
          <w:p w:rsidR="00000000" w:rsidRDefault="00534CE4">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r>
      <w:tr w:rsidR="00000000">
        <w:trPr>
          <w:divId w:val="1411730432"/>
        </w:trPr>
        <w:tc>
          <w:tcPr>
            <w:tcW w:w="0" w:type="auto"/>
            <w:gridSpan w:val="3"/>
            <w:shd w:val="clear" w:color="auto" w:fill="FFFFFF"/>
            <w:tcMar>
              <w:top w:w="30" w:type="dxa"/>
              <w:left w:w="20" w:type="dxa"/>
              <w:bottom w:w="30" w:type="dxa"/>
              <w:right w:w="20" w:type="dxa"/>
            </w:tcMar>
            <w:hideMark/>
          </w:tcPr>
          <w:p w:rsidR="00000000" w:rsidRDefault="00534CE4">
            <w:pPr>
              <w:spacing w:after="100"/>
              <w:rPr>
                <w:rFonts w:eastAsia="Times New Roman"/>
              </w:rPr>
            </w:pPr>
            <w:r>
              <w:rPr>
                <w:rFonts w:eastAsia="Times New Roman"/>
                <w:color w:val="000000"/>
                <w:sz w:val="20"/>
                <w:szCs w:val="20"/>
              </w:rPr>
              <w:t>Income Tax Expense</w:t>
            </w: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508,500 </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1411730432"/>
        </w:trPr>
        <w:tc>
          <w:tcPr>
            <w:tcW w:w="0" w:type="auto"/>
            <w:gridSpan w:val="3"/>
            <w:shd w:val="clear" w:color="auto" w:fill="CCEEFF"/>
            <w:tcMar>
              <w:top w:w="30" w:type="dxa"/>
              <w:left w:w="20" w:type="dxa"/>
              <w:bottom w:w="30" w:type="dxa"/>
              <w:right w:w="20" w:type="dxa"/>
            </w:tcMar>
            <w:hideMark/>
          </w:tcPr>
          <w:p w:rsidR="00000000" w:rsidRDefault="00534CE4">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r>
      <w:tr w:rsidR="00000000">
        <w:trPr>
          <w:divId w:val="1411730432"/>
        </w:trPr>
        <w:tc>
          <w:tcPr>
            <w:tcW w:w="0" w:type="auto"/>
            <w:gridSpan w:val="3"/>
            <w:shd w:val="clear" w:color="auto" w:fill="FFFFFF"/>
            <w:tcMar>
              <w:top w:w="30" w:type="dxa"/>
              <w:left w:w="20" w:type="dxa"/>
              <w:bottom w:w="30" w:type="dxa"/>
              <w:right w:w="20" w:type="dxa"/>
            </w:tcMar>
            <w:hideMark/>
          </w:tcPr>
          <w:p w:rsidR="00000000" w:rsidRDefault="00534CE4">
            <w:pPr>
              <w:spacing w:after="100"/>
              <w:rPr>
                <w:rFonts w:eastAsia="Times New Roman"/>
              </w:rPr>
            </w:pPr>
            <w:r>
              <w:rPr>
                <w:rFonts w:eastAsia="Times New Roman"/>
                <w:color w:val="000000"/>
                <w:sz w:val="20"/>
                <w:szCs w:val="20"/>
              </w:rPr>
              <w:t>Net Income (Loss)</w:t>
            </w: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1,645,300 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(1,549,200)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1411730432"/>
        </w:trPr>
        <w:tc>
          <w:tcPr>
            <w:tcW w:w="0" w:type="auto"/>
            <w:gridSpan w:val="3"/>
            <w:shd w:val="clear" w:color="auto" w:fill="CCEEFF"/>
            <w:tcMar>
              <w:top w:w="30" w:type="dxa"/>
              <w:left w:w="20" w:type="dxa"/>
              <w:bottom w:w="30" w:type="dxa"/>
              <w:right w:w="20" w:type="dxa"/>
            </w:tcMar>
            <w:hideMark/>
          </w:tcPr>
          <w:p w:rsidR="00000000" w:rsidRDefault="00534CE4">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r>
      <w:tr w:rsidR="00000000">
        <w:trPr>
          <w:divId w:val="1411730432"/>
        </w:trPr>
        <w:tc>
          <w:tcPr>
            <w:tcW w:w="0" w:type="auto"/>
            <w:gridSpan w:val="3"/>
            <w:shd w:val="clear" w:color="auto" w:fill="FFFFFF"/>
            <w:tcMar>
              <w:top w:w="30" w:type="dxa"/>
              <w:left w:w="20" w:type="dxa"/>
              <w:bottom w:w="30" w:type="dxa"/>
              <w:right w:w="20" w:type="dxa"/>
            </w:tcMar>
            <w:hideMark/>
          </w:tcPr>
          <w:p w:rsidR="00000000" w:rsidRDefault="00534CE4">
            <w:pPr>
              <w:spacing w:after="100"/>
              <w:rPr>
                <w:rFonts w:eastAsia="Times New Roman"/>
              </w:rPr>
            </w:pPr>
            <w:r>
              <w:rPr>
                <w:rFonts w:eastAsia="Times New Roman"/>
                <w:color w:val="000000"/>
                <w:sz w:val="20"/>
                <w:szCs w:val="20"/>
              </w:rPr>
              <w:t>Net Income (Loss) Attributable to Non-controlling interests</w:t>
            </w: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(500)</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600 </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1411730432"/>
        </w:trPr>
        <w:tc>
          <w:tcPr>
            <w:tcW w:w="0" w:type="auto"/>
            <w:gridSpan w:val="3"/>
            <w:shd w:val="clear" w:color="auto" w:fill="CCEEFF"/>
            <w:tcMar>
              <w:top w:w="30" w:type="dxa"/>
              <w:left w:w="20" w:type="dxa"/>
              <w:bottom w:w="30" w:type="dxa"/>
              <w:right w:w="20" w:type="dxa"/>
            </w:tcMar>
            <w:hideMark/>
          </w:tcPr>
          <w:p w:rsidR="00000000" w:rsidRDefault="00534CE4">
            <w:pPr>
              <w:spacing w:after="100"/>
              <w:rPr>
                <w:rFonts w:eastAsia="Times New Roman"/>
              </w:rPr>
            </w:pPr>
            <w:r>
              <w:rPr>
                <w:rFonts w:eastAsia="Times New Roman"/>
                <w:color w:val="000000"/>
                <w:sz w:val="20"/>
                <w:szCs w:val="20"/>
              </w:rPr>
              <w:t>Preferred Dividends</w:t>
            </w: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w:t>
            </w:r>
            <w:r>
              <w:rPr>
                <w:rFonts w:eastAsia="Times New Roman"/>
                <w:color w:val="000000"/>
                <w:sz w:val="20"/>
                <w:szCs w:val="20"/>
              </w:rPr>
              <w:t>2,012,500)</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1411730432"/>
        </w:trPr>
        <w:tc>
          <w:tcPr>
            <w:tcW w:w="0" w:type="auto"/>
            <w:gridSpan w:val="3"/>
            <w:shd w:val="clear" w:color="auto" w:fill="FFFFFF"/>
            <w:tcMar>
              <w:top w:w="30" w:type="dxa"/>
              <w:left w:w="367" w:type="dxa"/>
              <w:bottom w:w="30" w:type="dxa"/>
              <w:right w:w="20" w:type="dxa"/>
            </w:tcMar>
            <w:hideMark/>
          </w:tcPr>
          <w:p w:rsidR="00000000" w:rsidRDefault="00534CE4">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rPr>
                <w:rFonts w:eastAsia="Times New Roman"/>
                <w:sz w:val="20"/>
                <w:szCs w:val="20"/>
              </w:rPr>
            </w:pPr>
          </w:p>
        </w:tc>
      </w:tr>
      <w:tr w:rsidR="00000000">
        <w:trPr>
          <w:divId w:val="1411730432"/>
        </w:trPr>
        <w:tc>
          <w:tcPr>
            <w:tcW w:w="0" w:type="auto"/>
            <w:gridSpan w:val="3"/>
            <w:shd w:val="clear" w:color="auto" w:fill="CCEEFF"/>
            <w:tcMar>
              <w:top w:w="30" w:type="dxa"/>
              <w:left w:w="20" w:type="dxa"/>
              <w:bottom w:w="30" w:type="dxa"/>
              <w:right w:w="20" w:type="dxa"/>
            </w:tcMar>
            <w:hideMark/>
          </w:tcPr>
          <w:p w:rsidR="00000000" w:rsidRDefault="00534CE4">
            <w:pPr>
              <w:spacing w:after="100"/>
              <w:rPr>
                <w:rFonts w:eastAsia="Times New Roman"/>
              </w:rPr>
            </w:pPr>
            <w:r>
              <w:rPr>
                <w:rFonts w:eastAsia="Times New Roman"/>
                <w:color w:val="000000"/>
                <w:sz w:val="20"/>
                <w:szCs w:val="20"/>
              </w:rPr>
              <w:t>Net Loss Attributable to Common Stockholders</w:t>
            </w: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34CE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(366,700)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34CE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(1,549,800)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1411730432"/>
        </w:trPr>
        <w:tc>
          <w:tcPr>
            <w:tcW w:w="0" w:type="auto"/>
            <w:gridSpan w:val="3"/>
            <w:shd w:val="clear" w:color="auto" w:fill="FFFFFF"/>
            <w:tcMar>
              <w:top w:w="30" w:type="dxa"/>
              <w:left w:w="367" w:type="dxa"/>
              <w:bottom w:w="30" w:type="dxa"/>
              <w:right w:w="20" w:type="dxa"/>
            </w:tcMar>
            <w:hideMark/>
          </w:tcPr>
          <w:p w:rsidR="00000000" w:rsidRDefault="00534CE4">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34CE4">
            <w:pPr>
              <w:spacing w:after="100"/>
              <w:rPr>
                <w:rFonts w:eastAsia="Times New Roman"/>
                <w:sz w:val="20"/>
                <w:szCs w:val="20"/>
              </w:rPr>
            </w:pPr>
          </w:p>
        </w:tc>
      </w:tr>
      <w:tr w:rsidR="00000000">
        <w:trPr>
          <w:divId w:val="1411730432"/>
        </w:trPr>
        <w:tc>
          <w:tcPr>
            <w:tcW w:w="0" w:type="auto"/>
            <w:gridSpan w:val="3"/>
            <w:shd w:val="clear" w:color="auto" w:fill="CCEEFF"/>
            <w:tcMar>
              <w:top w:w="30" w:type="dxa"/>
              <w:left w:w="20" w:type="dxa"/>
              <w:bottom w:w="30" w:type="dxa"/>
              <w:right w:w="20" w:type="dxa"/>
            </w:tcMar>
            <w:hideMark/>
          </w:tcPr>
          <w:p w:rsidR="00000000" w:rsidRDefault="00534CE4">
            <w:pPr>
              <w:spacing w:after="100"/>
              <w:rPr>
                <w:rFonts w:eastAsia="Times New Roman"/>
              </w:rPr>
            </w:pPr>
            <w:r>
              <w:rPr>
                <w:rFonts w:eastAsia="Times New Roman"/>
                <w:color w:val="000000"/>
                <w:sz w:val="20"/>
                <w:szCs w:val="20"/>
              </w:rPr>
              <w:t>Loss Per Share - Basic</w:t>
            </w: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34CE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(0.03)</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34CE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(0.12)</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1411730432"/>
        </w:trPr>
        <w:tc>
          <w:tcPr>
            <w:tcW w:w="0" w:type="auto"/>
            <w:gridSpan w:val="3"/>
            <w:shd w:val="clear" w:color="auto" w:fill="FFFFFF"/>
            <w:tcMar>
              <w:top w:w="30" w:type="dxa"/>
              <w:left w:w="20" w:type="dxa"/>
              <w:bottom w:w="30" w:type="dxa"/>
              <w:right w:w="20" w:type="dxa"/>
            </w:tcMar>
            <w:hideMark/>
          </w:tcPr>
          <w:p w:rsidR="00000000" w:rsidRDefault="00534CE4">
            <w:pPr>
              <w:spacing w:after="100"/>
              <w:rPr>
                <w:rFonts w:eastAsia="Times New Roman"/>
              </w:rPr>
            </w:pPr>
            <w:r>
              <w:rPr>
                <w:rFonts w:eastAsia="Times New Roman"/>
                <w:color w:val="000000"/>
                <w:sz w:val="20"/>
                <w:szCs w:val="20"/>
              </w:rPr>
              <w:t>Loss Per Share - Diluted</w:t>
            </w: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rPr>
                <w:rFonts w:eastAsia="Times New Roman"/>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34CE4">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(0.03)</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34CE4">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(0.12)</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1411730432"/>
        </w:trPr>
        <w:tc>
          <w:tcPr>
            <w:tcW w:w="0" w:type="auto"/>
            <w:gridSpan w:val="3"/>
            <w:shd w:val="clear" w:color="auto" w:fill="CCEEFF"/>
            <w:tcMar>
              <w:top w:w="30" w:type="dxa"/>
              <w:left w:w="20" w:type="dxa"/>
              <w:bottom w:w="30" w:type="dxa"/>
              <w:right w:w="20" w:type="dxa"/>
            </w:tcMar>
            <w:hideMark/>
          </w:tcPr>
          <w:p w:rsidR="00000000" w:rsidRDefault="00534CE4">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r>
      <w:tr w:rsidR="00000000">
        <w:trPr>
          <w:divId w:val="1411730432"/>
        </w:trPr>
        <w:tc>
          <w:tcPr>
            <w:tcW w:w="0" w:type="auto"/>
            <w:gridSpan w:val="3"/>
            <w:shd w:val="clear" w:color="auto" w:fill="FFFFFF"/>
            <w:tcMar>
              <w:top w:w="30" w:type="dxa"/>
              <w:left w:w="20" w:type="dxa"/>
              <w:bottom w:w="30" w:type="dxa"/>
              <w:right w:w="20" w:type="dxa"/>
            </w:tcMar>
            <w:hideMark/>
          </w:tcPr>
          <w:p w:rsidR="00000000" w:rsidRDefault="00534CE4">
            <w:pPr>
              <w:spacing w:after="100"/>
              <w:rPr>
                <w:rFonts w:eastAsia="Times New Roman"/>
              </w:rPr>
            </w:pPr>
            <w:r>
              <w:rPr>
                <w:rFonts w:eastAsia="Times New Roman"/>
                <w:color w:val="000000"/>
                <w:sz w:val="20"/>
                <w:szCs w:val="20"/>
              </w:rPr>
              <w:t>Weighted Average Common Shares Outstanding - Basic</w:t>
            </w: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13,200,758 </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13,269,055 </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1411730432"/>
        </w:trPr>
        <w:tc>
          <w:tcPr>
            <w:tcW w:w="0" w:type="auto"/>
            <w:gridSpan w:val="3"/>
            <w:shd w:val="clear" w:color="auto" w:fill="CCEEFF"/>
            <w:tcMar>
              <w:top w:w="30" w:type="dxa"/>
              <w:left w:w="20" w:type="dxa"/>
              <w:bottom w:w="30" w:type="dxa"/>
              <w:right w:w="20" w:type="dxa"/>
            </w:tcMar>
            <w:hideMark/>
          </w:tcPr>
          <w:p w:rsidR="00000000" w:rsidRDefault="00534CE4">
            <w:pPr>
              <w:spacing w:after="100"/>
              <w:rPr>
                <w:rFonts w:eastAsia="Times New Roman"/>
              </w:rPr>
            </w:pPr>
            <w:r>
              <w:rPr>
                <w:rFonts w:eastAsia="Times New Roman"/>
                <w:color w:val="000000"/>
                <w:sz w:val="20"/>
                <w:szCs w:val="20"/>
              </w:rPr>
              <w:t>Weighted Average Common Shares Outstanding - Diluted</w:t>
            </w: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rPr>
            </w:pP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13,200,758 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13,269,055 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r>
    </w:tbl>
    <w:p w:rsidR="00000000" w:rsidRDefault="00534CE4">
      <w:pPr>
        <w:divId w:val="1110588027"/>
        <w:rPr>
          <w:rFonts w:eastAsia="Times New Roman"/>
        </w:rPr>
      </w:pPr>
      <w:r>
        <w:rPr>
          <w:rFonts w:eastAsia="Times New Roman"/>
          <w:color w:val="000000"/>
          <w:sz w:val="18"/>
          <w:szCs w:val="18"/>
        </w:rPr>
        <w:t>See accompanying notes to the condensed consolidated financial statements.</w:t>
      </w:r>
    </w:p>
    <w:p w:rsidR="00000000" w:rsidRDefault="00534CE4">
      <w:pPr>
        <w:divId w:val="276525879"/>
        <w:rPr>
          <w:rFonts w:eastAsia="Times New Roman"/>
        </w:rPr>
      </w:pPr>
      <w:r>
        <w:rPr>
          <w:rFonts w:eastAsia="Times New Roman"/>
          <w:color w:val="000000"/>
          <w:sz w:val="18"/>
          <w:szCs w:val="18"/>
        </w:rPr>
        <w:t>(Amounts rounded to the nearest $100)</w:t>
      </w:r>
    </w:p>
    <w:p w:rsidR="00000000" w:rsidRDefault="00534CE4">
      <w:pPr>
        <w:jc w:val="center"/>
        <w:divId w:val="494884051"/>
        <w:rPr>
          <w:rFonts w:eastAsia="Times New Roman"/>
        </w:rPr>
      </w:pPr>
      <w:r>
        <w:rPr>
          <w:rFonts w:eastAsia="Times New Roman"/>
          <w:color w:val="000000"/>
          <w:sz w:val="20"/>
          <w:szCs w:val="20"/>
        </w:rPr>
        <w:t>3</w:t>
      </w:r>
    </w:p>
    <w:p w:rsidR="00000000" w:rsidRDefault="00534CE4">
      <w:pPr>
        <w:rPr>
          <w:rFonts w:eastAsia="Times New Roman"/>
        </w:rPr>
      </w:pPr>
      <w:r>
        <w:rPr>
          <w:rFonts w:eastAsia="Times New Roman"/>
        </w:rPr>
        <w:pict>
          <v:rect id="_x0000_i1029" style="width:0;height:1.5pt" o:hralign="center" o:hrstd="t" o:hr="t" fillcolor="#a0a0a0" stroked="f"/>
        </w:pict>
      </w:r>
    </w:p>
    <w:p w:rsidR="00000000" w:rsidRDefault="00534CE4">
      <w:pPr>
        <w:divId w:val="2129154473"/>
        <w:rPr>
          <w:rFonts w:eastAsia="Times New Roman"/>
        </w:rPr>
      </w:pPr>
    </w:p>
    <w:p w:rsidR="00000000" w:rsidRDefault="00534CE4">
      <w:pPr>
        <w:jc w:val="center"/>
        <w:rPr>
          <w:rFonts w:eastAsia="Times New Roman"/>
        </w:rPr>
      </w:pPr>
      <w:r>
        <w:rPr>
          <w:rFonts w:eastAsia="Times New Roman"/>
          <w:b/>
          <w:bCs/>
          <w:color w:val="000000"/>
          <w:sz w:val="18"/>
          <w:szCs w:val="18"/>
        </w:rPr>
        <w:t>HARBOR CUSTOM DEVELOPMENT, INC. AND SUBSIDIARIES</w:t>
      </w:r>
    </w:p>
    <w:p w:rsidR="00000000" w:rsidRDefault="00534CE4">
      <w:pPr>
        <w:jc w:val="center"/>
        <w:rPr>
          <w:rFonts w:eastAsia="Times New Roman"/>
        </w:rPr>
      </w:pPr>
      <w:r>
        <w:rPr>
          <w:rFonts w:eastAsia="Times New Roman"/>
          <w:b/>
          <w:bCs/>
          <w:color w:val="000000"/>
          <w:sz w:val="18"/>
          <w:szCs w:val="18"/>
        </w:rPr>
        <w:t>D/B/A HARBOR CUSTOM HOMES</w:t>
      </w:r>
    </w:p>
    <w:p w:rsidR="00000000" w:rsidRDefault="00534CE4">
      <w:pPr>
        <w:jc w:val="center"/>
        <w:rPr>
          <w:rFonts w:eastAsia="Times New Roman"/>
        </w:rPr>
      </w:pPr>
      <w:r>
        <w:rPr>
          <w:rFonts w:eastAsia="Times New Roman"/>
          <w:b/>
          <w:bCs/>
          <w:color w:val="000000"/>
          <w:sz w:val="18"/>
          <w:szCs w:val="18"/>
        </w:rPr>
        <w:t>CONDENSED CONSOLIDATED STATEMENTS OF CASH FLOWS</w:t>
      </w:r>
    </w:p>
    <w:p w:rsidR="00000000" w:rsidRDefault="00534CE4">
      <w:pPr>
        <w:jc w:val="center"/>
        <w:rPr>
          <w:rFonts w:eastAsia="Times New Roman"/>
        </w:rPr>
      </w:pPr>
      <w:r>
        <w:rPr>
          <w:rFonts w:eastAsia="Times New Roman"/>
          <w:b/>
          <w:bCs/>
          <w:color w:val="000000"/>
          <w:sz w:val="18"/>
          <w:szCs w:val="18"/>
        </w:rPr>
        <w:t>(Unaudited)</w:t>
      </w:r>
    </w:p>
    <w:tbl>
      <w:tblPr>
        <w:tblW w:w="5000" w:type="pct"/>
        <w:tblCellMar>
          <w:top w:w="15" w:type="dxa"/>
          <w:left w:w="15" w:type="dxa"/>
          <w:bottom w:w="15" w:type="dxa"/>
          <w:right w:w="15" w:type="dxa"/>
        </w:tblCellMar>
        <w:tblLook w:val="04A0" w:firstRow="1" w:lastRow="0" w:firstColumn="1" w:lastColumn="0" w:noHBand="0" w:noVBand="1"/>
      </w:tblPr>
      <w:tblGrid>
        <w:gridCol w:w="47"/>
        <w:gridCol w:w="4771"/>
        <w:gridCol w:w="38"/>
        <w:gridCol w:w="100"/>
        <w:gridCol w:w="1548"/>
        <w:gridCol w:w="36"/>
        <w:gridCol w:w="36"/>
        <w:gridCol w:w="36"/>
        <w:gridCol w:w="36"/>
        <w:gridCol w:w="100"/>
        <w:gridCol w:w="1522"/>
        <w:gridCol w:w="36"/>
      </w:tblGrid>
      <w:tr w:rsidR="00000000">
        <w:trPr>
          <w:divId w:val="323356160"/>
        </w:trPr>
        <w:tc>
          <w:tcPr>
            <w:tcW w:w="50" w:type="pct"/>
            <w:vAlign w:val="center"/>
            <w:hideMark/>
          </w:tcPr>
          <w:p w:rsidR="00000000" w:rsidRDefault="00534CE4">
            <w:pPr>
              <w:jc w:val="center"/>
              <w:rPr>
                <w:rFonts w:eastAsia="Times New Roman"/>
              </w:rPr>
            </w:pPr>
          </w:p>
        </w:tc>
        <w:tc>
          <w:tcPr>
            <w:tcW w:w="2891"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0" w:type="pct"/>
            <w:vAlign w:val="center"/>
            <w:hideMark/>
          </w:tcPr>
          <w:p w:rsidR="00000000" w:rsidRDefault="00534CE4">
            <w:pPr>
              <w:spacing w:after="100"/>
              <w:rPr>
                <w:rFonts w:eastAsia="Times New Roman"/>
                <w:sz w:val="20"/>
                <w:szCs w:val="20"/>
              </w:rPr>
            </w:pPr>
          </w:p>
        </w:tc>
        <w:tc>
          <w:tcPr>
            <w:tcW w:w="952"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27"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0" w:type="pct"/>
            <w:vAlign w:val="center"/>
            <w:hideMark/>
          </w:tcPr>
          <w:p w:rsidR="00000000" w:rsidRDefault="00534CE4">
            <w:pPr>
              <w:spacing w:after="100"/>
              <w:rPr>
                <w:rFonts w:eastAsia="Times New Roman"/>
                <w:sz w:val="20"/>
                <w:szCs w:val="20"/>
              </w:rPr>
            </w:pPr>
          </w:p>
        </w:tc>
        <w:tc>
          <w:tcPr>
            <w:tcW w:w="952"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r>
      <w:tr w:rsidR="00000000">
        <w:trPr>
          <w:divId w:val="323356160"/>
        </w:trPr>
        <w:tc>
          <w:tcPr>
            <w:tcW w:w="0" w:type="auto"/>
            <w:gridSpan w:val="3"/>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534CE4">
            <w:pPr>
              <w:spacing w:after="100"/>
              <w:jc w:val="center"/>
              <w:rPr>
                <w:rFonts w:eastAsia="Times New Roman"/>
              </w:rPr>
            </w:pPr>
            <w:r>
              <w:rPr>
                <w:rFonts w:eastAsia="Times New Roman"/>
                <w:b/>
                <w:bCs/>
                <w:color w:val="000000"/>
                <w:sz w:val="16"/>
                <w:szCs w:val="16"/>
              </w:rPr>
              <w:t>Three months ended March 31,</w:t>
            </w:r>
          </w:p>
        </w:tc>
      </w:tr>
      <w:tr w:rsidR="00000000">
        <w:trPr>
          <w:divId w:val="323356160"/>
        </w:trPr>
        <w:tc>
          <w:tcPr>
            <w:tcW w:w="0" w:type="auto"/>
            <w:gridSpan w:val="3"/>
            <w:tcMar>
              <w:top w:w="0" w:type="dxa"/>
              <w:left w:w="20" w:type="dxa"/>
              <w:bottom w:w="0" w:type="dxa"/>
              <w:right w:w="20" w:type="dxa"/>
            </w:tcMar>
            <w:vAlign w:val="center"/>
            <w:hideMark/>
          </w:tcPr>
          <w:p w:rsidR="00000000" w:rsidRDefault="00534CE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34CE4">
            <w:pPr>
              <w:spacing w:after="100"/>
              <w:jc w:val="center"/>
              <w:rPr>
                <w:rFonts w:eastAsia="Times New Roman"/>
              </w:rPr>
            </w:pPr>
            <w:r>
              <w:rPr>
                <w:rFonts w:eastAsia="Times New Roman"/>
                <w:b/>
                <w:bCs/>
                <w:color w:val="000000"/>
                <w:sz w:val="16"/>
                <w:szCs w:val="16"/>
              </w:rPr>
              <w:t>2022</w:t>
            </w:r>
          </w:p>
        </w:tc>
        <w:tc>
          <w:tcPr>
            <w:tcW w:w="0" w:type="auto"/>
            <w:gridSpan w:val="3"/>
            <w:tcMar>
              <w:top w:w="0" w:type="dxa"/>
              <w:left w:w="20" w:type="dxa"/>
              <w:bottom w:w="0" w:type="dxa"/>
              <w:right w:w="20" w:type="dxa"/>
            </w:tcMar>
            <w:vAlign w:val="center"/>
            <w:hideMark/>
          </w:tcPr>
          <w:p w:rsidR="00000000" w:rsidRDefault="00534CE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34CE4">
            <w:pPr>
              <w:spacing w:after="100"/>
              <w:jc w:val="center"/>
              <w:rPr>
                <w:rFonts w:eastAsia="Times New Roman"/>
              </w:rPr>
            </w:pPr>
            <w:r>
              <w:rPr>
                <w:rFonts w:eastAsia="Times New Roman"/>
                <w:b/>
                <w:bCs/>
                <w:color w:val="000000"/>
                <w:sz w:val="16"/>
                <w:szCs w:val="16"/>
              </w:rPr>
              <w:t>2021</w:t>
            </w:r>
          </w:p>
        </w:tc>
      </w:tr>
      <w:tr w:rsidR="00000000">
        <w:trPr>
          <w:divId w:val="323356160"/>
        </w:trPr>
        <w:tc>
          <w:tcPr>
            <w:tcW w:w="0" w:type="auto"/>
            <w:gridSpan w:val="3"/>
            <w:shd w:val="clear" w:color="auto" w:fill="CCEEFF"/>
            <w:tcMar>
              <w:top w:w="30" w:type="dxa"/>
              <w:left w:w="20" w:type="dxa"/>
              <w:bottom w:w="30" w:type="dxa"/>
              <w:right w:w="20" w:type="dxa"/>
            </w:tcMar>
            <w:vAlign w:val="bottom"/>
            <w:hideMark/>
          </w:tcPr>
          <w:p w:rsidR="00000000" w:rsidRDefault="00534CE4">
            <w:pPr>
              <w:spacing w:after="100"/>
              <w:rPr>
                <w:rFonts w:eastAsia="Times New Roman"/>
              </w:rPr>
            </w:pPr>
            <w:r>
              <w:rPr>
                <w:rFonts w:eastAsia="Times New Roman"/>
                <w:color w:val="000000"/>
                <w:sz w:val="16"/>
                <w:szCs w:val="16"/>
              </w:rPr>
              <w:t>CASH FLOWS FROM OPERATING ACTIVITIES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34CE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r>
      <w:tr w:rsidR="00000000">
        <w:trPr>
          <w:divId w:val="323356160"/>
        </w:trPr>
        <w:tc>
          <w:tcPr>
            <w:tcW w:w="0" w:type="auto"/>
            <w:gridSpan w:val="3"/>
            <w:shd w:val="clear" w:color="auto" w:fill="FFFFFF"/>
            <w:tcMar>
              <w:top w:w="30" w:type="dxa"/>
              <w:left w:w="167" w:type="dxa"/>
              <w:bottom w:w="30" w:type="dxa"/>
              <w:right w:w="20" w:type="dxa"/>
            </w:tcMar>
            <w:vAlign w:val="bottom"/>
            <w:hideMark/>
          </w:tcPr>
          <w:p w:rsidR="00000000" w:rsidRDefault="00534CE4">
            <w:pPr>
              <w:spacing w:after="100"/>
              <w:rPr>
                <w:rFonts w:eastAsia="Times New Roman"/>
              </w:rPr>
            </w:pPr>
            <w:r>
              <w:rPr>
                <w:rFonts w:eastAsia="Times New Roman"/>
                <w:color w:val="000000"/>
                <w:sz w:val="16"/>
                <w:szCs w:val="16"/>
              </w:rPr>
              <w:t>Net Income (Loss)</w:t>
            </w:r>
          </w:p>
        </w:tc>
        <w:tc>
          <w:tcPr>
            <w:tcW w:w="0" w:type="auto"/>
            <w:shd w:val="clear" w:color="auto" w:fill="FFFFFF"/>
            <w:tcMar>
              <w:top w:w="30" w:type="dxa"/>
              <w:left w:w="20" w:type="dxa"/>
              <w:bottom w:w="30" w:type="dxa"/>
              <w:right w:w="0" w:type="dxa"/>
            </w:tcMar>
            <w:vAlign w:val="bottom"/>
            <w:hideMark/>
          </w:tcPr>
          <w:p w:rsidR="00000000" w:rsidRDefault="00534CE4">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6"/>
                <w:szCs w:val="16"/>
              </w:rPr>
              <w:t>1,645,300 </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34CE4">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6"/>
                <w:szCs w:val="16"/>
              </w:rPr>
              <w:t>(1,549,200)</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323356160"/>
        </w:trPr>
        <w:tc>
          <w:tcPr>
            <w:tcW w:w="0" w:type="auto"/>
            <w:gridSpan w:val="3"/>
            <w:shd w:val="clear" w:color="auto" w:fill="CCEEFF"/>
            <w:tcMar>
              <w:top w:w="30" w:type="dxa"/>
              <w:left w:w="167" w:type="dxa"/>
              <w:bottom w:w="30" w:type="dxa"/>
              <w:right w:w="20" w:type="dxa"/>
            </w:tcMar>
            <w:vAlign w:val="bottom"/>
            <w:hideMark/>
          </w:tcPr>
          <w:p w:rsidR="00000000" w:rsidRDefault="00534CE4">
            <w:pPr>
              <w:spacing w:after="100"/>
              <w:rPr>
                <w:rFonts w:eastAsia="Times New Roman"/>
              </w:rPr>
            </w:pPr>
            <w:r>
              <w:rPr>
                <w:rFonts w:eastAsia="Times New Roman"/>
                <w:color w:val="000000"/>
                <w:sz w:val="16"/>
                <w:szCs w:val="16"/>
              </w:rPr>
              <w:t>Adjustments to reconcile net income (loss) to net cash from operating activities:</w:t>
            </w: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r>
      <w:tr w:rsidR="00000000">
        <w:trPr>
          <w:divId w:val="323356160"/>
        </w:trPr>
        <w:tc>
          <w:tcPr>
            <w:tcW w:w="0" w:type="auto"/>
            <w:gridSpan w:val="3"/>
            <w:shd w:val="clear" w:color="auto" w:fill="FFFFFF"/>
            <w:tcMar>
              <w:top w:w="30" w:type="dxa"/>
              <w:left w:w="367" w:type="dxa"/>
              <w:bottom w:w="30" w:type="dxa"/>
              <w:right w:w="20" w:type="dxa"/>
            </w:tcMar>
            <w:vAlign w:val="bottom"/>
            <w:hideMark/>
          </w:tcPr>
          <w:p w:rsidR="00000000" w:rsidRDefault="00534CE4">
            <w:pPr>
              <w:spacing w:after="100"/>
              <w:rPr>
                <w:rFonts w:eastAsia="Times New Roman"/>
              </w:rPr>
            </w:pPr>
            <w:r>
              <w:rPr>
                <w:rFonts w:eastAsia="Times New Roman"/>
                <w:color w:val="000000"/>
                <w:sz w:val="16"/>
                <w:szCs w:val="16"/>
              </w:rPr>
              <w:t>Depreciation</w:t>
            </w:r>
          </w:p>
        </w:tc>
        <w:tc>
          <w:tcPr>
            <w:tcW w:w="0" w:type="auto"/>
            <w:gridSpan w:val="2"/>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6"/>
                <w:szCs w:val="16"/>
              </w:rPr>
              <w:t>303,800 </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6"/>
                <w:szCs w:val="16"/>
              </w:rPr>
              <w:t>240,200 </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323356160"/>
        </w:trPr>
        <w:tc>
          <w:tcPr>
            <w:tcW w:w="0" w:type="auto"/>
            <w:gridSpan w:val="3"/>
            <w:shd w:val="clear" w:color="auto" w:fill="CCEEFF"/>
            <w:tcMar>
              <w:top w:w="30" w:type="dxa"/>
              <w:left w:w="367" w:type="dxa"/>
              <w:bottom w:w="30" w:type="dxa"/>
              <w:right w:w="20" w:type="dxa"/>
            </w:tcMar>
            <w:vAlign w:val="bottom"/>
            <w:hideMark/>
          </w:tcPr>
          <w:p w:rsidR="00000000" w:rsidRDefault="00534CE4">
            <w:pPr>
              <w:spacing w:after="100"/>
              <w:rPr>
                <w:rFonts w:eastAsia="Times New Roman"/>
              </w:rPr>
            </w:pPr>
            <w:r>
              <w:rPr>
                <w:rFonts w:eastAsia="Times New Roman"/>
                <w:color w:val="000000"/>
                <w:sz w:val="16"/>
                <w:szCs w:val="16"/>
              </w:rPr>
              <w:t>Amortization of right of use assets</w:t>
            </w:r>
          </w:p>
        </w:tc>
        <w:tc>
          <w:tcPr>
            <w:tcW w:w="0" w:type="auto"/>
            <w:gridSpan w:val="2"/>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6"/>
                <w:szCs w:val="16"/>
              </w:rPr>
              <w:t>195,500 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6"/>
                <w:szCs w:val="16"/>
              </w:rPr>
              <w:t>70,900 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323356160"/>
        </w:trPr>
        <w:tc>
          <w:tcPr>
            <w:tcW w:w="0" w:type="auto"/>
            <w:gridSpan w:val="3"/>
            <w:shd w:val="clear" w:color="auto" w:fill="FFFFFF"/>
            <w:tcMar>
              <w:top w:w="30" w:type="dxa"/>
              <w:left w:w="367" w:type="dxa"/>
              <w:bottom w:w="30" w:type="dxa"/>
              <w:right w:w="20" w:type="dxa"/>
            </w:tcMar>
            <w:vAlign w:val="bottom"/>
            <w:hideMark/>
          </w:tcPr>
          <w:p w:rsidR="00000000" w:rsidRDefault="00534CE4">
            <w:pPr>
              <w:spacing w:after="100"/>
              <w:rPr>
                <w:rFonts w:eastAsia="Times New Roman"/>
              </w:rPr>
            </w:pPr>
            <w:r>
              <w:rPr>
                <w:rFonts w:eastAsia="Times New Roman"/>
                <w:color w:val="000000"/>
                <w:sz w:val="16"/>
                <w:szCs w:val="16"/>
              </w:rPr>
              <w:t>Lease incentives</w:t>
            </w:r>
          </w:p>
        </w:tc>
        <w:tc>
          <w:tcPr>
            <w:tcW w:w="0" w:type="auto"/>
            <w:gridSpan w:val="2"/>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6"/>
                <w:szCs w:val="16"/>
              </w:rPr>
              <w:t>260,100 </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323356160"/>
        </w:trPr>
        <w:tc>
          <w:tcPr>
            <w:tcW w:w="0" w:type="auto"/>
            <w:gridSpan w:val="3"/>
            <w:shd w:val="clear" w:color="auto" w:fill="CCEEFF"/>
            <w:tcMar>
              <w:top w:w="30" w:type="dxa"/>
              <w:left w:w="367" w:type="dxa"/>
              <w:bottom w:w="30" w:type="dxa"/>
              <w:right w:w="20" w:type="dxa"/>
            </w:tcMar>
            <w:vAlign w:val="bottom"/>
            <w:hideMark/>
          </w:tcPr>
          <w:p w:rsidR="00000000" w:rsidRDefault="00534CE4">
            <w:pPr>
              <w:spacing w:after="100"/>
              <w:rPr>
                <w:rFonts w:eastAsia="Times New Roman"/>
              </w:rPr>
            </w:pPr>
            <w:r>
              <w:rPr>
                <w:rFonts w:eastAsia="Times New Roman"/>
                <w:color w:val="000000"/>
                <w:sz w:val="16"/>
                <w:szCs w:val="16"/>
              </w:rPr>
              <w:t>Loss on sale of equipment</w:t>
            </w:r>
          </w:p>
        </w:tc>
        <w:tc>
          <w:tcPr>
            <w:tcW w:w="0" w:type="auto"/>
            <w:gridSpan w:val="2"/>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6"/>
                <w:szCs w:val="16"/>
              </w:rPr>
              <w:t>35,900 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323356160"/>
        </w:trPr>
        <w:tc>
          <w:tcPr>
            <w:tcW w:w="0" w:type="auto"/>
            <w:gridSpan w:val="3"/>
            <w:shd w:val="clear" w:color="auto" w:fill="FFFFFF"/>
            <w:tcMar>
              <w:top w:w="30" w:type="dxa"/>
              <w:left w:w="367" w:type="dxa"/>
              <w:bottom w:w="30" w:type="dxa"/>
              <w:right w:w="20" w:type="dxa"/>
            </w:tcMar>
            <w:vAlign w:val="bottom"/>
            <w:hideMark/>
          </w:tcPr>
          <w:p w:rsidR="00000000" w:rsidRDefault="00534CE4">
            <w:pPr>
              <w:spacing w:after="100"/>
              <w:rPr>
                <w:rFonts w:eastAsia="Times New Roman"/>
              </w:rPr>
            </w:pPr>
            <w:r>
              <w:rPr>
                <w:rFonts w:eastAsia="Times New Roman"/>
                <w:color w:val="000000"/>
                <w:sz w:val="16"/>
                <w:szCs w:val="16"/>
              </w:rPr>
              <w:lastRenderedPageBreak/>
              <w:t>Stock compensation</w:t>
            </w:r>
          </w:p>
        </w:tc>
        <w:tc>
          <w:tcPr>
            <w:tcW w:w="0" w:type="auto"/>
            <w:gridSpan w:val="2"/>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6"/>
                <w:szCs w:val="16"/>
              </w:rPr>
              <w:t>242,400 </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6"/>
                <w:szCs w:val="16"/>
              </w:rPr>
              <w:t>115,100 </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323356160"/>
        </w:trPr>
        <w:tc>
          <w:tcPr>
            <w:tcW w:w="0" w:type="auto"/>
            <w:gridSpan w:val="3"/>
            <w:shd w:val="clear" w:color="auto" w:fill="CCEEFF"/>
            <w:tcMar>
              <w:top w:w="30" w:type="dxa"/>
              <w:left w:w="367" w:type="dxa"/>
              <w:bottom w:w="30" w:type="dxa"/>
              <w:right w:w="20" w:type="dxa"/>
            </w:tcMar>
            <w:vAlign w:val="bottom"/>
            <w:hideMark/>
          </w:tcPr>
          <w:p w:rsidR="00000000" w:rsidRDefault="00534CE4">
            <w:pPr>
              <w:spacing w:after="100"/>
              <w:rPr>
                <w:rFonts w:eastAsia="Times New Roman"/>
              </w:rPr>
            </w:pPr>
            <w:r>
              <w:rPr>
                <w:rFonts w:eastAsia="Times New Roman"/>
                <w:color w:val="000000"/>
                <w:sz w:val="16"/>
                <w:szCs w:val="16"/>
              </w:rPr>
              <w:t>Forgiveness on PPP loan</w:t>
            </w:r>
          </w:p>
        </w:tc>
        <w:tc>
          <w:tcPr>
            <w:tcW w:w="0" w:type="auto"/>
            <w:gridSpan w:val="2"/>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6"/>
                <w:szCs w:val="16"/>
              </w:rPr>
              <w:t>(10,000)</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323356160"/>
        </w:trPr>
        <w:tc>
          <w:tcPr>
            <w:tcW w:w="0" w:type="auto"/>
            <w:gridSpan w:val="3"/>
            <w:shd w:val="clear" w:color="auto" w:fill="FFFFFF"/>
            <w:tcMar>
              <w:top w:w="30" w:type="dxa"/>
              <w:left w:w="367" w:type="dxa"/>
              <w:bottom w:w="30" w:type="dxa"/>
              <w:right w:w="20" w:type="dxa"/>
            </w:tcMar>
            <w:vAlign w:val="bottom"/>
            <w:hideMark/>
          </w:tcPr>
          <w:p w:rsidR="00000000" w:rsidRDefault="00534CE4">
            <w:pPr>
              <w:spacing w:after="100"/>
              <w:rPr>
                <w:rFonts w:eastAsia="Times New Roman"/>
              </w:rPr>
            </w:pPr>
            <w:r>
              <w:rPr>
                <w:rFonts w:eastAsia="Times New Roman"/>
                <w:color w:val="000000"/>
                <w:sz w:val="16"/>
                <w:szCs w:val="16"/>
              </w:rPr>
              <w:t>Amortization of revolver issuance costs</w:t>
            </w:r>
          </w:p>
        </w:tc>
        <w:tc>
          <w:tcPr>
            <w:tcW w:w="0" w:type="auto"/>
            <w:gridSpan w:val="2"/>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6"/>
                <w:szCs w:val="16"/>
              </w:rPr>
              <w:t>45,700 </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323356160"/>
        </w:trPr>
        <w:tc>
          <w:tcPr>
            <w:tcW w:w="0" w:type="auto"/>
            <w:gridSpan w:val="3"/>
            <w:shd w:val="clear" w:color="auto" w:fill="CCEEFF"/>
            <w:tcMar>
              <w:top w:w="30" w:type="dxa"/>
              <w:left w:w="167" w:type="dxa"/>
              <w:bottom w:w="30" w:type="dxa"/>
              <w:right w:w="20" w:type="dxa"/>
            </w:tcMar>
            <w:vAlign w:val="bottom"/>
            <w:hideMark/>
          </w:tcPr>
          <w:p w:rsidR="00000000" w:rsidRDefault="00534CE4">
            <w:pPr>
              <w:spacing w:after="100"/>
              <w:rPr>
                <w:rFonts w:eastAsia="Times New Roman"/>
              </w:rPr>
            </w:pPr>
            <w:r>
              <w:rPr>
                <w:rFonts w:eastAsia="Times New Roman"/>
                <w:color w:val="000000"/>
                <w:sz w:val="16"/>
                <w:szCs w:val="16"/>
              </w:rPr>
              <w:t>Net change in assets and liabilities:</w:t>
            </w: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r>
      <w:tr w:rsidR="00000000">
        <w:trPr>
          <w:divId w:val="323356160"/>
        </w:trPr>
        <w:tc>
          <w:tcPr>
            <w:tcW w:w="0" w:type="auto"/>
            <w:gridSpan w:val="3"/>
            <w:shd w:val="clear" w:color="auto" w:fill="FFFFFF"/>
            <w:tcMar>
              <w:top w:w="30" w:type="dxa"/>
              <w:left w:w="367" w:type="dxa"/>
              <w:bottom w:w="30" w:type="dxa"/>
              <w:right w:w="20" w:type="dxa"/>
            </w:tcMar>
            <w:vAlign w:val="bottom"/>
            <w:hideMark/>
          </w:tcPr>
          <w:p w:rsidR="00000000" w:rsidRDefault="00534CE4">
            <w:pPr>
              <w:spacing w:after="100"/>
              <w:rPr>
                <w:rFonts w:eastAsia="Times New Roman"/>
              </w:rPr>
            </w:pPr>
            <w:r>
              <w:rPr>
                <w:rFonts w:eastAsia="Times New Roman"/>
                <w:color w:val="000000"/>
                <w:sz w:val="16"/>
                <w:szCs w:val="16"/>
              </w:rPr>
              <w:t>Accounts receivable</w:t>
            </w:r>
          </w:p>
        </w:tc>
        <w:tc>
          <w:tcPr>
            <w:tcW w:w="0" w:type="auto"/>
            <w:gridSpan w:val="2"/>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6"/>
                <w:szCs w:val="16"/>
              </w:rPr>
              <w:t>(63,700)</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6"/>
                <w:szCs w:val="16"/>
              </w:rPr>
              <w:t>43,600 </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323356160"/>
        </w:trPr>
        <w:tc>
          <w:tcPr>
            <w:tcW w:w="0" w:type="auto"/>
            <w:gridSpan w:val="3"/>
            <w:shd w:val="clear" w:color="auto" w:fill="CCEEFF"/>
            <w:tcMar>
              <w:top w:w="30" w:type="dxa"/>
              <w:left w:w="367" w:type="dxa"/>
              <w:bottom w:w="30" w:type="dxa"/>
              <w:right w:w="20" w:type="dxa"/>
            </w:tcMar>
            <w:vAlign w:val="bottom"/>
            <w:hideMark/>
          </w:tcPr>
          <w:p w:rsidR="00000000" w:rsidRDefault="00534CE4">
            <w:pPr>
              <w:spacing w:after="100"/>
              <w:rPr>
                <w:rFonts w:eastAsia="Times New Roman"/>
              </w:rPr>
            </w:pPr>
            <w:r>
              <w:rPr>
                <w:rFonts w:eastAsia="Times New Roman"/>
                <w:color w:val="000000"/>
                <w:sz w:val="16"/>
                <w:szCs w:val="16"/>
              </w:rPr>
              <w:t>Retainage receivable</w:t>
            </w:r>
          </w:p>
        </w:tc>
        <w:tc>
          <w:tcPr>
            <w:tcW w:w="0" w:type="auto"/>
            <w:gridSpan w:val="2"/>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6"/>
                <w:szCs w:val="16"/>
              </w:rPr>
              <w:t>(250,000)</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323356160"/>
        </w:trPr>
        <w:tc>
          <w:tcPr>
            <w:tcW w:w="0" w:type="auto"/>
            <w:gridSpan w:val="3"/>
            <w:shd w:val="clear" w:color="auto" w:fill="FFFFFF"/>
            <w:tcMar>
              <w:top w:w="30" w:type="dxa"/>
              <w:left w:w="367" w:type="dxa"/>
              <w:bottom w:w="30" w:type="dxa"/>
              <w:right w:w="20" w:type="dxa"/>
            </w:tcMar>
            <w:vAlign w:val="bottom"/>
            <w:hideMark/>
          </w:tcPr>
          <w:p w:rsidR="00000000" w:rsidRDefault="00534CE4">
            <w:pPr>
              <w:spacing w:after="100"/>
              <w:rPr>
                <w:rFonts w:eastAsia="Times New Roman"/>
              </w:rPr>
            </w:pPr>
            <w:r>
              <w:rPr>
                <w:rFonts w:eastAsia="Times New Roman"/>
                <w:color w:val="000000"/>
                <w:sz w:val="16"/>
                <w:szCs w:val="16"/>
              </w:rPr>
              <w:t>Contract assets</w:t>
            </w:r>
          </w:p>
        </w:tc>
        <w:tc>
          <w:tcPr>
            <w:tcW w:w="0" w:type="auto"/>
            <w:gridSpan w:val="2"/>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6"/>
                <w:szCs w:val="16"/>
              </w:rPr>
              <w:t>(471,900)</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323356160"/>
        </w:trPr>
        <w:tc>
          <w:tcPr>
            <w:tcW w:w="0" w:type="auto"/>
            <w:gridSpan w:val="3"/>
            <w:shd w:val="clear" w:color="auto" w:fill="CCEEFF"/>
            <w:tcMar>
              <w:top w:w="30" w:type="dxa"/>
              <w:left w:w="367" w:type="dxa"/>
              <w:bottom w:w="30" w:type="dxa"/>
              <w:right w:w="20" w:type="dxa"/>
            </w:tcMar>
            <w:vAlign w:val="bottom"/>
            <w:hideMark/>
          </w:tcPr>
          <w:p w:rsidR="00000000" w:rsidRDefault="00534CE4">
            <w:pPr>
              <w:spacing w:after="100"/>
              <w:rPr>
                <w:rFonts w:eastAsia="Times New Roman"/>
              </w:rPr>
            </w:pPr>
            <w:r>
              <w:rPr>
                <w:rFonts w:eastAsia="Times New Roman"/>
                <w:color w:val="000000"/>
                <w:sz w:val="16"/>
                <w:szCs w:val="16"/>
              </w:rPr>
              <w:t>Notes receivable</w:t>
            </w:r>
          </w:p>
        </w:tc>
        <w:tc>
          <w:tcPr>
            <w:tcW w:w="0" w:type="auto"/>
            <w:gridSpan w:val="2"/>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6"/>
                <w:szCs w:val="16"/>
              </w:rPr>
              <w:t>(10,746,800)</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323356160"/>
        </w:trPr>
        <w:tc>
          <w:tcPr>
            <w:tcW w:w="0" w:type="auto"/>
            <w:gridSpan w:val="3"/>
            <w:shd w:val="clear" w:color="auto" w:fill="FFFFFF"/>
            <w:tcMar>
              <w:top w:w="30" w:type="dxa"/>
              <w:left w:w="367" w:type="dxa"/>
              <w:bottom w:w="30" w:type="dxa"/>
              <w:right w:w="20" w:type="dxa"/>
            </w:tcMar>
            <w:vAlign w:val="bottom"/>
            <w:hideMark/>
          </w:tcPr>
          <w:p w:rsidR="00000000" w:rsidRDefault="00534CE4">
            <w:pPr>
              <w:spacing w:after="100"/>
              <w:rPr>
                <w:rFonts w:eastAsia="Times New Roman"/>
              </w:rPr>
            </w:pPr>
            <w:r>
              <w:rPr>
                <w:rFonts w:eastAsia="Times New Roman"/>
                <w:color w:val="000000"/>
                <w:sz w:val="16"/>
                <w:szCs w:val="16"/>
              </w:rPr>
              <w:t>Prepaid expenses and other assets</w:t>
            </w:r>
          </w:p>
        </w:tc>
        <w:tc>
          <w:tcPr>
            <w:tcW w:w="0" w:type="auto"/>
            <w:gridSpan w:val="2"/>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6"/>
                <w:szCs w:val="16"/>
              </w:rPr>
              <w:t>691,500 </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6"/>
                <w:szCs w:val="16"/>
              </w:rPr>
              <w:t>155,200 </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323356160"/>
        </w:trPr>
        <w:tc>
          <w:tcPr>
            <w:tcW w:w="0" w:type="auto"/>
            <w:gridSpan w:val="3"/>
            <w:shd w:val="clear" w:color="auto" w:fill="CCEEFF"/>
            <w:tcMar>
              <w:top w:w="30" w:type="dxa"/>
              <w:left w:w="367" w:type="dxa"/>
              <w:bottom w:w="30" w:type="dxa"/>
              <w:right w:w="20" w:type="dxa"/>
            </w:tcMar>
            <w:vAlign w:val="bottom"/>
            <w:hideMark/>
          </w:tcPr>
          <w:p w:rsidR="00000000" w:rsidRDefault="00534CE4">
            <w:pPr>
              <w:spacing w:after="100"/>
              <w:rPr>
                <w:rFonts w:eastAsia="Times New Roman"/>
              </w:rPr>
            </w:pPr>
            <w:r>
              <w:rPr>
                <w:rFonts w:eastAsia="Times New Roman"/>
                <w:color w:val="000000"/>
                <w:sz w:val="16"/>
                <w:szCs w:val="16"/>
              </w:rPr>
              <w:t>Real estate</w:t>
            </w:r>
          </w:p>
        </w:tc>
        <w:tc>
          <w:tcPr>
            <w:tcW w:w="0" w:type="auto"/>
            <w:gridSpan w:val="2"/>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6"/>
                <w:szCs w:val="16"/>
              </w:rPr>
              <w:t>(6,347,500)</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6"/>
                <w:szCs w:val="16"/>
              </w:rPr>
              <w:t>(14,712,100)</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323356160"/>
        </w:trPr>
        <w:tc>
          <w:tcPr>
            <w:tcW w:w="0" w:type="auto"/>
            <w:gridSpan w:val="3"/>
            <w:shd w:val="clear" w:color="auto" w:fill="FFFFFF"/>
            <w:tcMar>
              <w:top w:w="30" w:type="dxa"/>
              <w:left w:w="367" w:type="dxa"/>
              <w:bottom w:w="30" w:type="dxa"/>
              <w:right w:w="20" w:type="dxa"/>
            </w:tcMar>
            <w:vAlign w:val="bottom"/>
            <w:hideMark/>
          </w:tcPr>
          <w:p w:rsidR="00000000" w:rsidRDefault="00534CE4">
            <w:pPr>
              <w:spacing w:after="100"/>
              <w:rPr>
                <w:rFonts w:eastAsia="Times New Roman"/>
              </w:rPr>
            </w:pPr>
            <w:r>
              <w:rPr>
                <w:rFonts w:eastAsia="Times New Roman"/>
                <w:color w:val="000000"/>
                <w:sz w:val="16"/>
                <w:szCs w:val="16"/>
              </w:rPr>
              <w:t>Deferred tax asset</w:t>
            </w:r>
          </w:p>
        </w:tc>
        <w:tc>
          <w:tcPr>
            <w:tcW w:w="0" w:type="auto"/>
            <w:gridSpan w:val="2"/>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6"/>
                <w:szCs w:val="16"/>
              </w:rPr>
              <w:t>(365,100)</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323356160"/>
        </w:trPr>
        <w:tc>
          <w:tcPr>
            <w:tcW w:w="0" w:type="auto"/>
            <w:gridSpan w:val="3"/>
            <w:shd w:val="clear" w:color="auto" w:fill="CCEEFF"/>
            <w:tcMar>
              <w:top w:w="30" w:type="dxa"/>
              <w:left w:w="367" w:type="dxa"/>
              <w:bottom w:w="30" w:type="dxa"/>
              <w:right w:w="20" w:type="dxa"/>
            </w:tcMar>
            <w:hideMark/>
          </w:tcPr>
          <w:p w:rsidR="00000000" w:rsidRDefault="00534CE4">
            <w:pPr>
              <w:spacing w:after="100"/>
              <w:rPr>
                <w:rFonts w:eastAsia="Times New Roman"/>
              </w:rPr>
            </w:pPr>
            <w:r>
              <w:rPr>
                <w:rFonts w:eastAsia="Times New Roman"/>
                <w:color w:val="000000"/>
                <w:sz w:val="16"/>
                <w:szCs w:val="16"/>
              </w:rPr>
              <w:t>Accounts payable and accrued expenses</w:t>
            </w:r>
          </w:p>
        </w:tc>
        <w:tc>
          <w:tcPr>
            <w:tcW w:w="0" w:type="auto"/>
            <w:gridSpan w:val="2"/>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6"/>
                <w:szCs w:val="16"/>
              </w:rPr>
              <w:t>5,254,600 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6"/>
                <w:szCs w:val="16"/>
              </w:rPr>
              <w:t>(93,800)</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323356160"/>
        </w:trPr>
        <w:tc>
          <w:tcPr>
            <w:tcW w:w="0" w:type="auto"/>
            <w:gridSpan w:val="3"/>
            <w:shd w:val="clear" w:color="auto" w:fill="FFFFFF"/>
            <w:tcMar>
              <w:top w:w="30" w:type="dxa"/>
              <w:left w:w="367" w:type="dxa"/>
              <w:bottom w:w="30" w:type="dxa"/>
              <w:right w:w="20" w:type="dxa"/>
            </w:tcMar>
            <w:vAlign w:val="bottom"/>
            <w:hideMark/>
          </w:tcPr>
          <w:p w:rsidR="00000000" w:rsidRDefault="00534CE4">
            <w:pPr>
              <w:spacing w:after="100"/>
              <w:rPr>
                <w:rFonts w:eastAsia="Times New Roman"/>
              </w:rPr>
            </w:pPr>
            <w:r>
              <w:rPr>
                <w:rFonts w:eastAsia="Times New Roman"/>
                <w:color w:val="000000"/>
                <w:sz w:val="16"/>
                <w:szCs w:val="16"/>
              </w:rPr>
              <w:t>Deferred revenue</w:t>
            </w:r>
          </w:p>
        </w:tc>
        <w:tc>
          <w:tcPr>
            <w:tcW w:w="0" w:type="auto"/>
            <w:gridSpan w:val="2"/>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6"/>
                <w:szCs w:val="16"/>
              </w:rPr>
              <w:t>78,200 </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6"/>
                <w:szCs w:val="16"/>
              </w:rPr>
              <w:t>(</w:t>
            </w:r>
            <w:r>
              <w:rPr>
                <w:rFonts w:eastAsia="Times New Roman"/>
                <w:color w:val="000000"/>
                <w:sz w:val="16"/>
                <w:szCs w:val="16"/>
              </w:rPr>
              <w:t>896,300)</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323356160"/>
        </w:trPr>
        <w:tc>
          <w:tcPr>
            <w:tcW w:w="0" w:type="auto"/>
            <w:gridSpan w:val="3"/>
            <w:shd w:val="clear" w:color="auto" w:fill="CCEEFF"/>
            <w:tcMar>
              <w:top w:w="30" w:type="dxa"/>
              <w:left w:w="367" w:type="dxa"/>
              <w:bottom w:w="30" w:type="dxa"/>
              <w:right w:w="20" w:type="dxa"/>
            </w:tcMar>
            <w:vAlign w:val="bottom"/>
            <w:hideMark/>
          </w:tcPr>
          <w:p w:rsidR="00000000" w:rsidRDefault="00534CE4">
            <w:pPr>
              <w:spacing w:after="100"/>
              <w:rPr>
                <w:rFonts w:eastAsia="Times New Roman"/>
              </w:rPr>
            </w:pPr>
            <w:r>
              <w:rPr>
                <w:rFonts w:eastAsia="Times New Roman"/>
                <w:color w:val="000000"/>
                <w:sz w:val="16"/>
                <w:szCs w:val="16"/>
              </w:rPr>
              <w:t>Payments on right of use liability</w:t>
            </w:r>
          </w:p>
        </w:tc>
        <w:tc>
          <w:tcPr>
            <w:tcW w:w="0" w:type="auto"/>
            <w:gridSpan w:val="2"/>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6"/>
                <w:szCs w:val="16"/>
              </w:rPr>
              <w:t>(123,200)</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6"/>
                <w:szCs w:val="16"/>
              </w:rPr>
              <w:t>(66,100)</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323356160"/>
        </w:trPr>
        <w:tc>
          <w:tcPr>
            <w:tcW w:w="0" w:type="auto"/>
            <w:gridSpan w:val="3"/>
            <w:shd w:val="clear" w:color="auto" w:fill="FFFFFF"/>
            <w:tcMar>
              <w:top w:w="30" w:type="dxa"/>
              <w:left w:w="20" w:type="dxa"/>
              <w:bottom w:w="30" w:type="dxa"/>
              <w:right w:w="20" w:type="dxa"/>
            </w:tcMar>
            <w:hideMark/>
          </w:tcPr>
          <w:p w:rsidR="00000000" w:rsidRDefault="00534CE4">
            <w:pPr>
              <w:spacing w:after="100"/>
              <w:rPr>
                <w:rFonts w:eastAsia="Times New Roman"/>
              </w:rPr>
            </w:pPr>
            <w:r>
              <w:rPr>
                <w:rFonts w:eastAsia="Times New Roman"/>
                <w:color w:val="000000"/>
                <w:sz w:val="16"/>
                <w:szCs w:val="16"/>
              </w:rPr>
              <w:t>NET CASH USED IN OPERATING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6"/>
                <w:szCs w:val="16"/>
              </w:rPr>
              <w:t>(9,401,100)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6"/>
                <w:szCs w:val="16"/>
              </w:rPr>
              <w:t>(16,916,600)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323356160"/>
          <w:trHeight w:val="100"/>
        </w:trPr>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r>
      <w:tr w:rsidR="00000000">
        <w:trPr>
          <w:divId w:val="323356160"/>
        </w:trPr>
        <w:tc>
          <w:tcPr>
            <w:tcW w:w="0" w:type="auto"/>
            <w:gridSpan w:val="3"/>
            <w:shd w:val="clear" w:color="auto" w:fill="FFFFFF"/>
            <w:tcMar>
              <w:top w:w="30" w:type="dxa"/>
              <w:left w:w="20" w:type="dxa"/>
              <w:bottom w:w="30" w:type="dxa"/>
              <w:right w:w="20" w:type="dxa"/>
            </w:tcMar>
            <w:hideMark/>
          </w:tcPr>
          <w:p w:rsidR="00000000" w:rsidRDefault="00534CE4">
            <w:pPr>
              <w:spacing w:after="100"/>
              <w:rPr>
                <w:rFonts w:eastAsia="Times New Roman"/>
              </w:rPr>
            </w:pPr>
            <w:r>
              <w:rPr>
                <w:rFonts w:eastAsia="Times New Roman"/>
                <w:color w:val="000000"/>
                <w:sz w:val="16"/>
                <w:szCs w:val="16"/>
              </w:rPr>
              <w:t>CASH FLOWS FROM INVESTING ACTIVITIES</w:t>
            </w: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rPr>
                <w:rFonts w:eastAsia="Times New Roman"/>
                <w:sz w:val="20"/>
                <w:szCs w:val="20"/>
              </w:rPr>
            </w:pPr>
          </w:p>
        </w:tc>
      </w:tr>
      <w:tr w:rsidR="00000000">
        <w:trPr>
          <w:divId w:val="323356160"/>
        </w:trPr>
        <w:tc>
          <w:tcPr>
            <w:tcW w:w="0" w:type="auto"/>
            <w:gridSpan w:val="3"/>
            <w:shd w:val="clear" w:color="auto" w:fill="CCEEFF"/>
            <w:tcMar>
              <w:top w:w="30" w:type="dxa"/>
              <w:left w:w="167" w:type="dxa"/>
              <w:bottom w:w="30" w:type="dxa"/>
              <w:right w:w="20" w:type="dxa"/>
            </w:tcMar>
            <w:hideMark/>
          </w:tcPr>
          <w:p w:rsidR="00000000" w:rsidRDefault="00534CE4">
            <w:pPr>
              <w:spacing w:after="100"/>
              <w:rPr>
                <w:rFonts w:eastAsia="Times New Roman"/>
              </w:rPr>
            </w:pPr>
            <w:r>
              <w:rPr>
                <w:rFonts w:eastAsia="Times New Roman"/>
                <w:color w:val="000000"/>
                <w:sz w:val="16"/>
                <w:szCs w:val="16"/>
              </w:rPr>
              <w:t>Purchase of property and equipment</w:t>
            </w:r>
          </w:p>
        </w:tc>
        <w:tc>
          <w:tcPr>
            <w:tcW w:w="0" w:type="auto"/>
            <w:gridSpan w:val="2"/>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6"/>
                <w:szCs w:val="16"/>
              </w:rPr>
              <w:t>(1,042,600)</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6"/>
                <w:szCs w:val="16"/>
              </w:rPr>
              <w:t>(149,100)</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323356160"/>
        </w:trPr>
        <w:tc>
          <w:tcPr>
            <w:tcW w:w="0" w:type="auto"/>
            <w:gridSpan w:val="3"/>
            <w:shd w:val="clear" w:color="auto" w:fill="FFFFFF"/>
            <w:tcMar>
              <w:top w:w="30" w:type="dxa"/>
              <w:left w:w="167" w:type="dxa"/>
              <w:bottom w:w="30" w:type="dxa"/>
              <w:right w:w="20" w:type="dxa"/>
            </w:tcMar>
            <w:hideMark/>
          </w:tcPr>
          <w:p w:rsidR="00000000" w:rsidRDefault="00534CE4">
            <w:pPr>
              <w:spacing w:after="100"/>
              <w:rPr>
                <w:rFonts w:eastAsia="Times New Roman"/>
              </w:rPr>
            </w:pPr>
            <w:r>
              <w:rPr>
                <w:rFonts w:eastAsia="Times New Roman"/>
                <w:color w:val="000000"/>
                <w:sz w:val="16"/>
                <w:szCs w:val="16"/>
              </w:rPr>
              <w:t>Proceeds on the sale of equipment</w:t>
            </w:r>
          </w:p>
        </w:tc>
        <w:tc>
          <w:tcPr>
            <w:tcW w:w="0" w:type="auto"/>
            <w:gridSpan w:val="2"/>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6"/>
                <w:szCs w:val="16"/>
              </w:rPr>
              <w:t>69,500 </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323356160"/>
        </w:trPr>
        <w:tc>
          <w:tcPr>
            <w:tcW w:w="0" w:type="auto"/>
            <w:gridSpan w:val="3"/>
            <w:shd w:val="clear" w:color="auto" w:fill="CCEEFF"/>
            <w:tcMar>
              <w:top w:w="30" w:type="dxa"/>
              <w:left w:w="20" w:type="dxa"/>
              <w:bottom w:w="30" w:type="dxa"/>
              <w:right w:w="20" w:type="dxa"/>
            </w:tcMar>
            <w:hideMark/>
          </w:tcPr>
          <w:p w:rsidR="00000000" w:rsidRDefault="00534CE4">
            <w:pPr>
              <w:spacing w:after="100"/>
              <w:rPr>
                <w:rFonts w:eastAsia="Times New Roman"/>
              </w:rPr>
            </w:pPr>
            <w:r>
              <w:rPr>
                <w:rFonts w:eastAsia="Times New Roman"/>
                <w:color w:val="000000"/>
                <w:sz w:val="16"/>
                <w:szCs w:val="16"/>
              </w:rPr>
              <w:t>NET CASH USED IN INVESTING ACTIVITIES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6"/>
                <w:szCs w:val="16"/>
              </w:rPr>
              <w:t>(1,042,600)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6"/>
                <w:szCs w:val="16"/>
              </w:rPr>
              <w:t>(79,600)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323356160"/>
          <w:trHeight w:val="100"/>
        </w:trPr>
        <w:tc>
          <w:tcPr>
            <w:tcW w:w="0" w:type="auto"/>
            <w:gridSpan w:val="3"/>
            <w:shd w:val="clear" w:color="auto" w:fill="FFFF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34CE4">
            <w:pPr>
              <w:spacing w:after="100"/>
              <w:rPr>
                <w:rFonts w:eastAsia="Times New Roman"/>
                <w:sz w:val="20"/>
                <w:szCs w:val="20"/>
              </w:rPr>
            </w:pPr>
          </w:p>
        </w:tc>
      </w:tr>
      <w:tr w:rsidR="00000000">
        <w:trPr>
          <w:divId w:val="323356160"/>
        </w:trPr>
        <w:tc>
          <w:tcPr>
            <w:tcW w:w="0" w:type="auto"/>
            <w:gridSpan w:val="3"/>
            <w:shd w:val="clear" w:color="auto" w:fill="CCEEFF"/>
            <w:tcMar>
              <w:top w:w="30" w:type="dxa"/>
              <w:left w:w="20" w:type="dxa"/>
              <w:bottom w:w="30" w:type="dxa"/>
              <w:right w:w="20" w:type="dxa"/>
            </w:tcMar>
            <w:hideMark/>
          </w:tcPr>
          <w:p w:rsidR="00000000" w:rsidRDefault="00534CE4">
            <w:pPr>
              <w:spacing w:after="100"/>
              <w:rPr>
                <w:rFonts w:eastAsia="Times New Roman"/>
              </w:rPr>
            </w:pPr>
            <w:r>
              <w:rPr>
                <w:rFonts w:eastAsia="Times New Roman"/>
                <w:color w:val="000000"/>
                <w:sz w:val="16"/>
                <w:szCs w:val="16"/>
              </w:rPr>
              <w:t>CASH FLOWS FROM FINANCING ACTIVITIES</w:t>
            </w: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r>
      <w:tr w:rsidR="00000000">
        <w:trPr>
          <w:divId w:val="323356160"/>
        </w:trPr>
        <w:tc>
          <w:tcPr>
            <w:tcW w:w="0" w:type="auto"/>
            <w:gridSpan w:val="3"/>
            <w:shd w:val="clear" w:color="auto" w:fill="FFFFFF"/>
            <w:tcMar>
              <w:top w:w="30" w:type="dxa"/>
              <w:left w:w="167" w:type="dxa"/>
              <w:bottom w:w="30" w:type="dxa"/>
              <w:right w:w="20" w:type="dxa"/>
            </w:tcMar>
            <w:hideMark/>
          </w:tcPr>
          <w:p w:rsidR="00000000" w:rsidRDefault="00534CE4">
            <w:pPr>
              <w:spacing w:after="100"/>
              <w:rPr>
                <w:rFonts w:eastAsia="Times New Roman"/>
              </w:rPr>
            </w:pPr>
            <w:r>
              <w:rPr>
                <w:rFonts w:eastAsia="Times New Roman"/>
                <w:color w:val="000000"/>
                <w:sz w:val="16"/>
                <w:szCs w:val="16"/>
              </w:rPr>
              <w:t>Construction loans</w:t>
            </w:r>
          </w:p>
        </w:tc>
        <w:tc>
          <w:tcPr>
            <w:tcW w:w="0" w:type="auto"/>
            <w:gridSpan w:val="2"/>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6"/>
                <w:szCs w:val="16"/>
              </w:rPr>
              <w:t>6,640,800 </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6"/>
                <w:szCs w:val="16"/>
              </w:rPr>
              <w:t>4,645,000 </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323356160"/>
        </w:trPr>
        <w:tc>
          <w:tcPr>
            <w:tcW w:w="0" w:type="auto"/>
            <w:gridSpan w:val="3"/>
            <w:shd w:val="clear" w:color="auto" w:fill="CCEEFF"/>
            <w:tcMar>
              <w:top w:w="30" w:type="dxa"/>
              <w:left w:w="167" w:type="dxa"/>
              <w:bottom w:w="30" w:type="dxa"/>
              <w:right w:w="20" w:type="dxa"/>
            </w:tcMar>
            <w:hideMark/>
          </w:tcPr>
          <w:p w:rsidR="00000000" w:rsidRDefault="00534CE4">
            <w:pPr>
              <w:spacing w:after="100"/>
              <w:rPr>
                <w:rFonts w:eastAsia="Times New Roman"/>
              </w:rPr>
            </w:pPr>
            <w:r>
              <w:rPr>
                <w:rFonts w:eastAsia="Times New Roman"/>
                <w:color w:val="000000"/>
                <w:sz w:val="16"/>
                <w:szCs w:val="16"/>
              </w:rPr>
              <w:t>Payments on construction loans</w:t>
            </w:r>
          </w:p>
        </w:tc>
        <w:tc>
          <w:tcPr>
            <w:tcW w:w="0" w:type="auto"/>
            <w:gridSpan w:val="2"/>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6"/>
                <w:szCs w:val="16"/>
              </w:rPr>
              <w:t>(6,930,800)</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6"/>
                <w:szCs w:val="16"/>
              </w:rPr>
              <w:t>(5,070,500)</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323356160"/>
        </w:trPr>
        <w:tc>
          <w:tcPr>
            <w:tcW w:w="0" w:type="auto"/>
            <w:gridSpan w:val="3"/>
            <w:shd w:val="clear" w:color="auto" w:fill="FFFFFF"/>
            <w:tcMar>
              <w:top w:w="30" w:type="dxa"/>
              <w:left w:w="167" w:type="dxa"/>
              <w:bottom w:w="30" w:type="dxa"/>
              <w:right w:w="20" w:type="dxa"/>
            </w:tcMar>
            <w:hideMark/>
          </w:tcPr>
          <w:p w:rsidR="00000000" w:rsidRDefault="00534CE4">
            <w:pPr>
              <w:spacing w:after="100"/>
              <w:rPr>
                <w:rFonts w:eastAsia="Times New Roman"/>
              </w:rPr>
            </w:pPr>
            <w:r>
              <w:rPr>
                <w:rFonts w:eastAsia="Times New Roman"/>
                <w:color w:val="000000"/>
                <w:sz w:val="16"/>
                <w:szCs w:val="16"/>
              </w:rPr>
              <w:t>Financing fees construction loans</w:t>
            </w:r>
          </w:p>
        </w:tc>
        <w:tc>
          <w:tcPr>
            <w:tcW w:w="0" w:type="auto"/>
            <w:gridSpan w:val="2"/>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6"/>
                <w:szCs w:val="16"/>
              </w:rPr>
              <w:t>(577,500)</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6"/>
                <w:szCs w:val="16"/>
              </w:rPr>
              <w:t>(92,900)</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323356160"/>
        </w:trPr>
        <w:tc>
          <w:tcPr>
            <w:tcW w:w="0" w:type="auto"/>
            <w:gridSpan w:val="3"/>
            <w:shd w:val="clear" w:color="auto" w:fill="CCEEFF"/>
            <w:tcMar>
              <w:top w:w="30" w:type="dxa"/>
              <w:left w:w="167" w:type="dxa"/>
              <w:bottom w:w="30" w:type="dxa"/>
              <w:right w:w="20" w:type="dxa"/>
            </w:tcMar>
            <w:hideMark/>
          </w:tcPr>
          <w:p w:rsidR="00000000" w:rsidRDefault="00534CE4">
            <w:pPr>
              <w:spacing w:after="100"/>
              <w:rPr>
                <w:rFonts w:eastAsia="Times New Roman"/>
              </w:rPr>
            </w:pPr>
            <w:r>
              <w:rPr>
                <w:rFonts w:eastAsia="Times New Roman"/>
                <w:color w:val="000000"/>
                <w:sz w:val="16"/>
                <w:szCs w:val="16"/>
              </w:rPr>
              <w:t>Related party construction loans</w:t>
            </w:r>
          </w:p>
        </w:tc>
        <w:tc>
          <w:tcPr>
            <w:tcW w:w="0" w:type="auto"/>
            <w:gridSpan w:val="2"/>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6"/>
                <w:szCs w:val="16"/>
              </w:rPr>
              <w:t>3,757,300 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6"/>
                <w:szCs w:val="16"/>
              </w:rPr>
              <w:t>4,708,800 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323356160"/>
        </w:trPr>
        <w:tc>
          <w:tcPr>
            <w:tcW w:w="0" w:type="auto"/>
            <w:gridSpan w:val="3"/>
            <w:shd w:val="clear" w:color="auto" w:fill="FFFFFF"/>
            <w:tcMar>
              <w:top w:w="30" w:type="dxa"/>
              <w:left w:w="167" w:type="dxa"/>
              <w:bottom w:w="30" w:type="dxa"/>
              <w:right w:w="20" w:type="dxa"/>
            </w:tcMar>
            <w:hideMark/>
          </w:tcPr>
          <w:p w:rsidR="00000000" w:rsidRDefault="00534CE4">
            <w:pPr>
              <w:spacing w:after="100"/>
              <w:rPr>
                <w:rFonts w:eastAsia="Times New Roman"/>
              </w:rPr>
            </w:pPr>
            <w:r>
              <w:rPr>
                <w:rFonts w:eastAsia="Times New Roman"/>
                <w:color w:val="000000"/>
                <w:sz w:val="16"/>
                <w:szCs w:val="16"/>
              </w:rPr>
              <w:t>Payments on related party construction loans</w:t>
            </w:r>
          </w:p>
        </w:tc>
        <w:tc>
          <w:tcPr>
            <w:tcW w:w="0" w:type="auto"/>
            <w:gridSpan w:val="2"/>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6"/>
                <w:szCs w:val="16"/>
              </w:rPr>
              <w:t>(3,838,700)</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6"/>
                <w:szCs w:val="16"/>
              </w:rPr>
              <w:t>(4,424,300)</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323356160"/>
        </w:trPr>
        <w:tc>
          <w:tcPr>
            <w:tcW w:w="0" w:type="auto"/>
            <w:gridSpan w:val="3"/>
            <w:shd w:val="clear" w:color="auto" w:fill="CCEEFF"/>
            <w:tcMar>
              <w:top w:w="30" w:type="dxa"/>
              <w:left w:w="167" w:type="dxa"/>
              <w:bottom w:w="30" w:type="dxa"/>
              <w:right w:w="20" w:type="dxa"/>
            </w:tcMar>
            <w:hideMark/>
          </w:tcPr>
          <w:p w:rsidR="00000000" w:rsidRDefault="00534CE4">
            <w:pPr>
              <w:spacing w:after="100"/>
              <w:rPr>
                <w:rFonts w:eastAsia="Times New Roman"/>
              </w:rPr>
            </w:pPr>
            <w:r>
              <w:rPr>
                <w:rFonts w:eastAsia="Times New Roman"/>
                <w:color w:val="000000"/>
                <w:sz w:val="16"/>
                <w:szCs w:val="16"/>
              </w:rPr>
              <w:t>Financing fees related party construction loans</w:t>
            </w:r>
          </w:p>
        </w:tc>
        <w:tc>
          <w:tcPr>
            <w:tcW w:w="0" w:type="auto"/>
            <w:gridSpan w:val="2"/>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6"/>
                <w:szCs w:val="16"/>
              </w:rPr>
              <w:t>(376,900)</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323356160"/>
        </w:trPr>
        <w:tc>
          <w:tcPr>
            <w:tcW w:w="0" w:type="auto"/>
            <w:gridSpan w:val="3"/>
            <w:shd w:val="clear" w:color="auto" w:fill="FFFFFF"/>
            <w:tcMar>
              <w:top w:w="30" w:type="dxa"/>
              <w:left w:w="167" w:type="dxa"/>
              <w:bottom w:w="30" w:type="dxa"/>
              <w:right w:w="20" w:type="dxa"/>
            </w:tcMar>
            <w:hideMark/>
          </w:tcPr>
          <w:p w:rsidR="00000000" w:rsidRDefault="00534CE4">
            <w:pPr>
              <w:spacing w:after="100"/>
              <w:rPr>
                <w:rFonts w:eastAsia="Times New Roman"/>
              </w:rPr>
            </w:pPr>
            <w:r>
              <w:rPr>
                <w:rFonts w:eastAsia="Times New Roman"/>
                <w:color w:val="000000"/>
                <w:sz w:val="16"/>
                <w:szCs w:val="16"/>
              </w:rPr>
              <w:t>Revolving line of credit loan</w:t>
            </w:r>
          </w:p>
        </w:tc>
        <w:tc>
          <w:tcPr>
            <w:tcW w:w="0" w:type="auto"/>
            <w:gridSpan w:val="2"/>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6"/>
                <w:szCs w:val="16"/>
              </w:rPr>
              <w:t>12,038,900 </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323356160"/>
        </w:trPr>
        <w:tc>
          <w:tcPr>
            <w:tcW w:w="0" w:type="auto"/>
            <w:gridSpan w:val="3"/>
            <w:shd w:val="clear" w:color="auto" w:fill="CCEEFF"/>
            <w:tcMar>
              <w:top w:w="30" w:type="dxa"/>
              <w:left w:w="167" w:type="dxa"/>
              <w:bottom w:w="30" w:type="dxa"/>
              <w:right w:w="20" w:type="dxa"/>
            </w:tcMar>
            <w:hideMark/>
          </w:tcPr>
          <w:p w:rsidR="00000000" w:rsidRDefault="00534CE4">
            <w:pPr>
              <w:spacing w:after="100"/>
              <w:rPr>
                <w:rFonts w:eastAsia="Times New Roman"/>
              </w:rPr>
            </w:pPr>
            <w:r>
              <w:rPr>
                <w:rFonts w:eastAsia="Times New Roman"/>
                <w:color w:val="000000"/>
                <w:sz w:val="16"/>
                <w:szCs w:val="16"/>
              </w:rPr>
              <w:t>Financing fees revolving line of credit loan</w:t>
            </w:r>
          </w:p>
        </w:tc>
        <w:tc>
          <w:tcPr>
            <w:tcW w:w="0" w:type="auto"/>
            <w:gridSpan w:val="2"/>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6"/>
                <w:szCs w:val="16"/>
              </w:rPr>
              <w:t>(1,097,700)</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323356160"/>
        </w:trPr>
        <w:tc>
          <w:tcPr>
            <w:tcW w:w="0" w:type="auto"/>
            <w:gridSpan w:val="3"/>
            <w:shd w:val="clear" w:color="auto" w:fill="FFFFFF"/>
            <w:tcMar>
              <w:top w:w="30" w:type="dxa"/>
              <w:left w:w="167" w:type="dxa"/>
              <w:bottom w:w="30" w:type="dxa"/>
              <w:right w:w="20" w:type="dxa"/>
            </w:tcMar>
            <w:hideMark/>
          </w:tcPr>
          <w:p w:rsidR="00000000" w:rsidRDefault="00534CE4">
            <w:pPr>
              <w:spacing w:after="100"/>
              <w:rPr>
                <w:rFonts w:eastAsia="Times New Roman"/>
              </w:rPr>
            </w:pPr>
            <w:r>
              <w:rPr>
                <w:rFonts w:eastAsia="Times New Roman"/>
                <w:color w:val="000000"/>
                <w:sz w:val="16"/>
                <w:szCs w:val="16"/>
              </w:rPr>
              <w:t>Payments on financing leases</w:t>
            </w:r>
          </w:p>
        </w:tc>
        <w:tc>
          <w:tcPr>
            <w:tcW w:w="0" w:type="auto"/>
            <w:gridSpan w:val="2"/>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6"/>
                <w:szCs w:val="16"/>
              </w:rPr>
              <w:t>(43,500)</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6"/>
                <w:szCs w:val="16"/>
              </w:rPr>
              <w:t>(101,300)</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323356160"/>
        </w:trPr>
        <w:tc>
          <w:tcPr>
            <w:tcW w:w="0" w:type="auto"/>
            <w:gridSpan w:val="3"/>
            <w:shd w:val="clear" w:color="auto" w:fill="CCEEFF"/>
            <w:tcMar>
              <w:top w:w="30" w:type="dxa"/>
              <w:left w:w="167" w:type="dxa"/>
              <w:bottom w:w="30" w:type="dxa"/>
              <w:right w:w="20" w:type="dxa"/>
            </w:tcMar>
            <w:hideMark/>
          </w:tcPr>
          <w:p w:rsidR="00000000" w:rsidRDefault="00534CE4">
            <w:pPr>
              <w:spacing w:after="100"/>
              <w:rPr>
                <w:rFonts w:eastAsia="Times New Roman"/>
              </w:rPr>
            </w:pPr>
            <w:r>
              <w:rPr>
                <w:rFonts w:eastAsia="Times New Roman"/>
                <w:color w:val="000000"/>
                <w:sz w:val="16"/>
                <w:szCs w:val="16"/>
              </w:rPr>
              <w:t>Payments on PPP loan</w:t>
            </w:r>
          </w:p>
        </w:tc>
        <w:tc>
          <w:tcPr>
            <w:tcW w:w="0" w:type="auto"/>
            <w:gridSpan w:val="2"/>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6"/>
                <w:szCs w:val="16"/>
              </w:rPr>
              <w:t>(3,400)</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323356160"/>
        </w:trPr>
        <w:tc>
          <w:tcPr>
            <w:tcW w:w="0" w:type="auto"/>
            <w:gridSpan w:val="3"/>
            <w:shd w:val="clear" w:color="auto" w:fill="FFFFFF"/>
            <w:tcMar>
              <w:top w:w="30" w:type="dxa"/>
              <w:left w:w="167" w:type="dxa"/>
              <w:bottom w:w="30" w:type="dxa"/>
              <w:right w:w="20" w:type="dxa"/>
            </w:tcMar>
            <w:hideMark/>
          </w:tcPr>
          <w:p w:rsidR="00000000" w:rsidRDefault="00534CE4">
            <w:pPr>
              <w:spacing w:after="100"/>
              <w:rPr>
                <w:rFonts w:eastAsia="Times New Roman"/>
              </w:rPr>
            </w:pPr>
            <w:r>
              <w:rPr>
                <w:rFonts w:eastAsia="Times New Roman"/>
                <w:color w:val="000000"/>
                <w:sz w:val="16"/>
                <w:szCs w:val="16"/>
              </w:rPr>
              <w:t>Repayments on note payable D&amp;O insurance</w:t>
            </w:r>
          </w:p>
        </w:tc>
        <w:tc>
          <w:tcPr>
            <w:tcW w:w="0" w:type="auto"/>
            <w:gridSpan w:val="2"/>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6"/>
                <w:szCs w:val="16"/>
              </w:rPr>
              <w:t>(384,500)</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6"/>
                <w:szCs w:val="16"/>
              </w:rPr>
              <w:t>(368,500)</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323356160"/>
        </w:trPr>
        <w:tc>
          <w:tcPr>
            <w:tcW w:w="0" w:type="auto"/>
            <w:gridSpan w:val="3"/>
            <w:shd w:val="clear" w:color="auto" w:fill="CCEEFF"/>
            <w:tcMar>
              <w:top w:w="30" w:type="dxa"/>
              <w:left w:w="167" w:type="dxa"/>
              <w:bottom w:w="30" w:type="dxa"/>
              <w:right w:w="20" w:type="dxa"/>
            </w:tcMar>
            <w:hideMark/>
          </w:tcPr>
          <w:p w:rsidR="00000000" w:rsidRDefault="00534CE4">
            <w:pPr>
              <w:spacing w:after="100"/>
              <w:rPr>
                <w:rFonts w:eastAsia="Times New Roman"/>
              </w:rPr>
            </w:pPr>
            <w:r>
              <w:rPr>
                <w:rFonts w:eastAsia="Times New Roman"/>
                <w:color w:val="000000"/>
                <w:sz w:val="16"/>
                <w:szCs w:val="16"/>
              </w:rPr>
              <w:t>Net proceeds from issuance of common stock</w:t>
            </w:r>
          </w:p>
        </w:tc>
        <w:tc>
          <w:tcPr>
            <w:tcW w:w="0" w:type="auto"/>
            <w:gridSpan w:val="2"/>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6"/>
                <w:szCs w:val="16"/>
              </w:rPr>
              <w:t>25,101,000 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323356160"/>
        </w:trPr>
        <w:tc>
          <w:tcPr>
            <w:tcW w:w="0" w:type="auto"/>
            <w:gridSpan w:val="3"/>
            <w:shd w:val="clear" w:color="auto" w:fill="FFFFFF"/>
            <w:tcMar>
              <w:top w:w="30" w:type="dxa"/>
              <w:left w:w="167" w:type="dxa"/>
              <w:bottom w:w="30" w:type="dxa"/>
              <w:right w:w="20" w:type="dxa"/>
            </w:tcMar>
            <w:hideMark/>
          </w:tcPr>
          <w:p w:rsidR="00000000" w:rsidRDefault="00534CE4">
            <w:pPr>
              <w:spacing w:after="100"/>
              <w:rPr>
                <w:rFonts w:eastAsia="Times New Roman"/>
              </w:rPr>
            </w:pPr>
            <w:r>
              <w:rPr>
                <w:rFonts w:eastAsia="Times New Roman"/>
                <w:color w:val="000000"/>
                <w:sz w:val="16"/>
                <w:szCs w:val="16"/>
              </w:rPr>
              <w:t>Preferred dividends</w:t>
            </w:r>
          </w:p>
        </w:tc>
        <w:tc>
          <w:tcPr>
            <w:tcW w:w="0" w:type="auto"/>
            <w:gridSpan w:val="2"/>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6"/>
                <w:szCs w:val="16"/>
              </w:rPr>
              <w:t>(2,012,500)</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323356160"/>
        </w:trPr>
        <w:tc>
          <w:tcPr>
            <w:tcW w:w="0" w:type="auto"/>
            <w:gridSpan w:val="3"/>
            <w:shd w:val="clear" w:color="auto" w:fill="CCEEFF"/>
            <w:tcMar>
              <w:top w:w="30" w:type="dxa"/>
              <w:left w:w="167" w:type="dxa"/>
              <w:bottom w:w="30" w:type="dxa"/>
              <w:right w:w="20" w:type="dxa"/>
            </w:tcMar>
            <w:hideMark/>
          </w:tcPr>
          <w:p w:rsidR="00000000" w:rsidRDefault="00534CE4">
            <w:pPr>
              <w:spacing w:after="100"/>
              <w:rPr>
                <w:rFonts w:eastAsia="Times New Roman"/>
              </w:rPr>
            </w:pPr>
            <w:r>
              <w:rPr>
                <w:rFonts w:eastAsia="Times New Roman"/>
                <w:color w:val="000000"/>
                <w:sz w:val="16"/>
                <w:szCs w:val="16"/>
              </w:rPr>
              <w:t>Payments on equipment loans</w:t>
            </w:r>
          </w:p>
        </w:tc>
        <w:tc>
          <w:tcPr>
            <w:tcW w:w="0" w:type="auto"/>
            <w:gridSpan w:val="2"/>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6"/>
                <w:szCs w:val="16"/>
              </w:rPr>
              <w:t>(471,000)</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6"/>
                <w:szCs w:val="16"/>
              </w:rPr>
              <w:t>(415,600)</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323356160"/>
        </w:trPr>
        <w:tc>
          <w:tcPr>
            <w:tcW w:w="0" w:type="auto"/>
            <w:gridSpan w:val="3"/>
            <w:shd w:val="clear" w:color="auto" w:fill="FFFFFF"/>
            <w:tcMar>
              <w:top w:w="30" w:type="dxa"/>
              <w:left w:w="167" w:type="dxa"/>
              <w:bottom w:w="30" w:type="dxa"/>
              <w:right w:w="20" w:type="dxa"/>
            </w:tcMar>
            <w:hideMark/>
          </w:tcPr>
          <w:p w:rsidR="00000000" w:rsidRDefault="00534CE4">
            <w:pPr>
              <w:spacing w:after="100"/>
              <w:rPr>
                <w:rFonts w:eastAsia="Times New Roman"/>
              </w:rPr>
            </w:pPr>
            <w:r>
              <w:rPr>
                <w:rFonts w:eastAsia="Times New Roman"/>
                <w:color w:val="000000"/>
                <w:sz w:val="16"/>
                <w:szCs w:val="16"/>
              </w:rPr>
              <w:t>Proceeds from exercise of stock options</w:t>
            </w:r>
          </w:p>
        </w:tc>
        <w:tc>
          <w:tcPr>
            <w:tcW w:w="0" w:type="auto"/>
            <w:gridSpan w:val="2"/>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6"/>
                <w:szCs w:val="16"/>
              </w:rPr>
              <w:t>8,600 </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6"/>
                <w:szCs w:val="16"/>
              </w:rPr>
              <w:t>18,000 </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323356160"/>
        </w:trPr>
        <w:tc>
          <w:tcPr>
            <w:tcW w:w="0" w:type="auto"/>
            <w:gridSpan w:val="3"/>
            <w:shd w:val="clear" w:color="auto" w:fill="CCEEFF"/>
            <w:tcMar>
              <w:top w:w="30" w:type="dxa"/>
              <w:left w:w="167" w:type="dxa"/>
              <w:bottom w:w="30" w:type="dxa"/>
              <w:right w:w="20" w:type="dxa"/>
            </w:tcMar>
            <w:hideMark/>
          </w:tcPr>
          <w:p w:rsidR="00000000" w:rsidRDefault="00534CE4">
            <w:pPr>
              <w:spacing w:after="100"/>
              <w:rPr>
                <w:rFonts w:eastAsia="Times New Roman"/>
              </w:rPr>
            </w:pPr>
            <w:r>
              <w:rPr>
                <w:rFonts w:eastAsia="Times New Roman"/>
                <w:color w:val="000000"/>
                <w:sz w:val="16"/>
                <w:szCs w:val="16"/>
              </w:rPr>
              <w:t>Deferred offering cost</w:t>
            </w:r>
          </w:p>
        </w:tc>
        <w:tc>
          <w:tcPr>
            <w:tcW w:w="0" w:type="auto"/>
            <w:gridSpan w:val="2"/>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6"/>
                <w:szCs w:val="16"/>
              </w:rPr>
              <w:t>27,300 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323356160"/>
        </w:trPr>
        <w:tc>
          <w:tcPr>
            <w:tcW w:w="0" w:type="auto"/>
            <w:gridSpan w:val="3"/>
            <w:shd w:val="clear" w:color="auto" w:fill="FFFFFF"/>
            <w:tcMar>
              <w:top w:w="30" w:type="dxa"/>
              <w:left w:w="20" w:type="dxa"/>
              <w:bottom w:w="30" w:type="dxa"/>
              <w:right w:w="20" w:type="dxa"/>
            </w:tcMar>
            <w:hideMark/>
          </w:tcPr>
          <w:p w:rsidR="00000000" w:rsidRDefault="00534CE4">
            <w:pPr>
              <w:spacing w:after="100"/>
              <w:rPr>
                <w:rFonts w:eastAsia="Times New Roman"/>
              </w:rPr>
            </w:pPr>
            <w:r>
              <w:rPr>
                <w:rFonts w:eastAsia="Times New Roman"/>
                <w:color w:val="000000"/>
                <w:sz w:val="16"/>
                <w:szCs w:val="16"/>
              </w:rPr>
              <w:t>NET CASH PROVIDED BY FINANCING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6"/>
                <w:szCs w:val="16"/>
              </w:rPr>
              <w:t>7,089,400 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6"/>
                <w:szCs w:val="16"/>
              </w:rPr>
              <w:t>23,646,700 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323356160"/>
          <w:trHeight w:val="100"/>
        </w:trPr>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r>
      <w:tr w:rsidR="00000000">
        <w:trPr>
          <w:divId w:val="323356160"/>
        </w:trPr>
        <w:tc>
          <w:tcPr>
            <w:tcW w:w="0" w:type="auto"/>
            <w:gridSpan w:val="3"/>
            <w:shd w:val="clear" w:color="auto" w:fill="FFFFFF"/>
            <w:tcMar>
              <w:top w:w="30" w:type="dxa"/>
              <w:left w:w="20" w:type="dxa"/>
              <w:bottom w:w="30" w:type="dxa"/>
              <w:right w:w="20" w:type="dxa"/>
            </w:tcMar>
            <w:hideMark/>
          </w:tcPr>
          <w:p w:rsidR="00000000" w:rsidRDefault="00534CE4">
            <w:pPr>
              <w:spacing w:after="100"/>
              <w:rPr>
                <w:rFonts w:eastAsia="Times New Roman"/>
              </w:rPr>
            </w:pPr>
            <w:r>
              <w:rPr>
                <w:rFonts w:eastAsia="Times New Roman"/>
                <w:color w:val="000000"/>
                <w:sz w:val="16"/>
                <w:szCs w:val="16"/>
              </w:rPr>
              <w:t>NET (DECREASE) INCREASE IN CASH AND RESTRICTED CASH</w:t>
            </w:r>
          </w:p>
        </w:tc>
        <w:tc>
          <w:tcPr>
            <w:tcW w:w="0" w:type="auto"/>
            <w:gridSpan w:val="2"/>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6"/>
                <w:szCs w:val="16"/>
              </w:rPr>
              <w:t>(3,354,300)</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6"/>
                <w:szCs w:val="16"/>
              </w:rPr>
              <w:t>6,650,500 </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323356160"/>
          <w:trHeight w:val="100"/>
        </w:trPr>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r>
      <w:tr w:rsidR="00000000">
        <w:trPr>
          <w:divId w:val="323356160"/>
        </w:trPr>
        <w:tc>
          <w:tcPr>
            <w:tcW w:w="0" w:type="auto"/>
            <w:gridSpan w:val="3"/>
            <w:shd w:val="clear" w:color="auto" w:fill="FFFFFF"/>
            <w:tcMar>
              <w:top w:w="30" w:type="dxa"/>
              <w:left w:w="20" w:type="dxa"/>
              <w:bottom w:w="30" w:type="dxa"/>
              <w:right w:w="20" w:type="dxa"/>
            </w:tcMar>
            <w:hideMark/>
          </w:tcPr>
          <w:p w:rsidR="00000000" w:rsidRDefault="00534CE4">
            <w:pPr>
              <w:spacing w:after="100"/>
              <w:rPr>
                <w:rFonts w:eastAsia="Times New Roman"/>
              </w:rPr>
            </w:pPr>
            <w:r>
              <w:rPr>
                <w:rFonts w:eastAsia="Times New Roman"/>
                <w:color w:val="000000"/>
                <w:sz w:val="16"/>
                <w:szCs w:val="16"/>
              </w:rPr>
              <w:t>CASH AND RESTRICTED CASH AT BEGINNING OF PERIOD</w:t>
            </w:r>
          </w:p>
        </w:tc>
        <w:tc>
          <w:tcPr>
            <w:tcW w:w="0" w:type="auto"/>
            <w:gridSpan w:val="2"/>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6"/>
                <w:szCs w:val="16"/>
              </w:rPr>
              <w:t>26,226,800 </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6"/>
                <w:szCs w:val="16"/>
              </w:rPr>
              <w:t>2,396,500 </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323356160"/>
          <w:trHeight w:val="100"/>
        </w:trPr>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r>
      <w:tr w:rsidR="00000000">
        <w:trPr>
          <w:divId w:val="323356160"/>
        </w:trPr>
        <w:tc>
          <w:tcPr>
            <w:tcW w:w="0" w:type="auto"/>
            <w:gridSpan w:val="3"/>
            <w:shd w:val="clear" w:color="auto" w:fill="FFFFFF"/>
            <w:tcMar>
              <w:top w:w="30" w:type="dxa"/>
              <w:left w:w="20" w:type="dxa"/>
              <w:bottom w:w="30" w:type="dxa"/>
              <w:right w:w="20" w:type="dxa"/>
            </w:tcMar>
            <w:hideMark/>
          </w:tcPr>
          <w:p w:rsidR="00000000" w:rsidRDefault="00534CE4">
            <w:pPr>
              <w:spacing w:after="100"/>
              <w:rPr>
                <w:rFonts w:eastAsia="Times New Roman"/>
              </w:rPr>
            </w:pPr>
            <w:r>
              <w:rPr>
                <w:rFonts w:eastAsia="Times New Roman"/>
                <w:color w:val="000000"/>
                <w:sz w:val="16"/>
                <w:szCs w:val="16"/>
              </w:rPr>
              <w:t>CASH AND RESTRICTED CASH AT END OF PERIOD</w:t>
            </w:r>
          </w:p>
        </w:tc>
        <w:tc>
          <w:tcPr>
            <w:tcW w:w="0" w:type="auto"/>
            <w:shd w:val="clear" w:color="auto" w:fill="FFFFFF"/>
            <w:tcMar>
              <w:top w:w="30" w:type="dxa"/>
              <w:left w:w="20" w:type="dxa"/>
              <w:bottom w:w="30" w:type="dxa"/>
              <w:right w:w="0" w:type="dxa"/>
            </w:tcMar>
            <w:vAlign w:val="bottom"/>
            <w:hideMark/>
          </w:tcPr>
          <w:p w:rsidR="00000000" w:rsidRDefault="00534CE4">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6"/>
                <w:szCs w:val="16"/>
              </w:rPr>
              <w:t>22,872,500 </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34CE4">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6"/>
                <w:szCs w:val="16"/>
              </w:rPr>
              <w:t>9,047,000 </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323356160"/>
          <w:trHeight w:val="60"/>
        </w:trPr>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r>
    </w:tbl>
    <w:p w:rsidR="00000000" w:rsidRDefault="00534CE4">
      <w:pPr>
        <w:jc w:val="center"/>
        <w:divId w:val="1236748007"/>
        <w:rPr>
          <w:rFonts w:eastAsia="Times New Roman"/>
        </w:rPr>
      </w:pPr>
      <w:r>
        <w:rPr>
          <w:rFonts w:eastAsia="Times New Roman"/>
          <w:color w:val="000000"/>
          <w:sz w:val="20"/>
          <w:szCs w:val="20"/>
        </w:rPr>
        <w:t>4</w:t>
      </w:r>
    </w:p>
    <w:p w:rsidR="00000000" w:rsidRDefault="00534CE4">
      <w:pPr>
        <w:rPr>
          <w:rFonts w:eastAsia="Times New Roman"/>
        </w:rPr>
      </w:pPr>
      <w:r>
        <w:rPr>
          <w:rFonts w:eastAsia="Times New Roman"/>
        </w:rPr>
        <w:pict>
          <v:rect id="_x0000_i1030" style="width:0;height:1.5pt" o:hralign="center" o:hrstd="t" o:hr="t" fillcolor="#a0a0a0" stroked="f"/>
        </w:pict>
      </w:r>
    </w:p>
    <w:p w:rsidR="00000000" w:rsidRDefault="00534CE4">
      <w:pPr>
        <w:divId w:val="110517173"/>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8"/>
        <w:gridCol w:w="4771"/>
        <w:gridCol w:w="36"/>
        <w:gridCol w:w="100"/>
        <w:gridCol w:w="1548"/>
        <w:gridCol w:w="36"/>
        <w:gridCol w:w="36"/>
        <w:gridCol w:w="36"/>
        <w:gridCol w:w="36"/>
        <w:gridCol w:w="100"/>
        <w:gridCol w:w="1523"/>
        <w:gridCol w:w="36"/>
      </w:tblGrid>
      <w:tr w:rsidR="00000000">
        <w:trPr>
          <w:divId w:val="1574044850"/>
        </w:trPr>
        <w:tc>
          <w:tcPr>
            <w:tcW w:w="50" w:type="pct"/>
            <w:vAlign w:val="center"/>
            <w:hideMark/>
          </w:tcPr>
          <w:p w:rsidR="00000000" w:rsidRDefault="00534CE4">
            <w:pPr>
              <w:rPr>
                <w:rFonts w:eastAsia="Times New Roman"/>
              </w:rPr>
            </w:pPr>
          </w:p>
        </w:tc>
        <w:tc>
          <w:tcPr>
            <w:tcW w:w="2891"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0" w:type="pct"/>
            <w:vAlign w:val="center"/>
            <w:hideMark/>
          </w:tcPr>
          <w:p w:rsidR="00000000" w:rsidRDefault="00534CE4">
            <w:pPr>
              <w:spacing w:after="100"/>
              <w:rPr>
                <w:rFonts w:eastAsia="Times New Roman"/>
                <w:sz w:val="20"/>
                <w:szCs w:val="20"/>
              </w:rPr>
            </w:pPr>
          </w:p>
        </w:tc>
        <w:tc>
          <w:tcPr>
            <w:tcW w:w="952"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27"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0" w:type="pct"/>
            <w:vAlign w:val="center"/>
            <w:hideMark/>
          </w:tcPr>
          <w:p w:rsidR="00000000" w:rsidRDefault="00534CE4">
            <w:pPr>
              <w:spacing w:after="100"/>
              <w:rPr>
                <w:rFonts w:eastAsia="Times New Roman"/>
                <w:sz w:val="20"/>
                <w:szCs w:val="20"/>
              </w:rPr>
            </w:pPr>
          </w:p>
        </w:tc>
        <w:tc>
          <w:tcPr>
            <w:tcW w:w="952"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r>
      <w:tr w:rsidR="00000000">
        <w:trPr>
          <w:divId w:val="1574044850"/>
        </w:trPr>
        <w:tc>
          <w:tcPr>
            <w:tcW w:w="0" w:type="auto"/>
            <w:gridSpan w:val="3"/>
            <w:shd w:val="clear" w:color="auto" w:fill="FFFFFF"/>
            <w:tcMar>
              <w:top w:w="30" w:type="dxa"/>
              <w:left w:w="20" w:type="dxa"/>
              <w:bottom w:w="30" w:type="dxa"/>
              <w:right w:w="20" w:type="dxa"/>
            </w:tcMar>
            <w:vAlign w:val="bottom"/>
            <w:hideMark/>
          </w:tcPr>
          <w:p w:rsidR="00000000" w:rsidRDefault="00534CE4">
            <w:pPr>
              <w:spacing w:after="100"/>
              <w:rPr>
                <w:rFonts w:eastAsia="Times New Roman"/>
              </w:rPr>
            </w:pPr>
            <w:r>
              <w:rPr>
                <w:rFonts w:eastAsia="Times New Roman"/>
                <w:color w:val="000000"/>
                <w:sz w:val="16"/>
                <w:szCs w:val="16"/>
              </w:rPr>
              <w:t>SUPPLEMENTAL CASH FLOW INFORMATION</w:t>
            </w: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rPr>
                <w:rFonts w:eastAsia="Times New Roman"/>
                <w:sz w:val="20"/>
                <w:szCs w:val="20"/>
              </w:rPr>
            </w:pPr>
          </w:p>
        </w:tc>
      </w:tr>
      <w:tr w:rsidR="00000000">
        <w:trPr>
          <w:divId w:val="1574044850"/>
        </w:trPr>
        <w:tc>
          <w:tcPr>
            <w:tcW w:w="0" w:type="auto"/>
            <w:gridSpan w:val="3"/>
            <w:shd w:val="clear" w:color="auto" w:fill="CCEEFF"/>
            <w:tcMar>
              <w:top w:w="30" w:type="dxa"/>
              <w:left w:w="167" w:type="dxa"/>
              <w:bottom w:w="30" w:type="dxa"/>
              <w:right w:w="20" w:type="dxa"/>
            </w:tcMar>
            <w:hideMark/>
          </w:tcPr>
          <w:p w:rsidR="00000000" w:rsidRDefault="00534CE4">
            <w:pPr>
              <w:spacing w:after="100"/>
              <w:rPr>
                <w:rFonts w:eastAsia="Times New Roman"/>
              </w:rPr>
            </w:pPr>
            <w:r>
              <w:rPr>
                <w:rFonts w:eastAsia="Times New Roman"/>
                <w:color w:val="000000"/>
                <w:sz w:val="16"/>
                <w:szCs w:val="16"/>
              </w:rPr>
              <w:t>Interest paid</w:t>
            </w:r>
          </w:p>
        </w:tc>
        <w:tc>
          <w:tcPr>
            <w:tcW w:w="0" w:type="auto"/>
            <w:shd w:val="clear" w:color="auto" w:fill="CCEEFF"/>
            <w:tcMar>
              <w:top w:w="30" w:type="dxa"/>
              <w:left w:w="20" w:type="dxa"/>
              <w:bottom w:w="30" w:type="dxa"/>
              <w:right w:w="0" w:type="dxa"/>
            </w:tcMar>
            <w:vAlign w:val="bottom"/>
            <w:hideMark/>
          </w:tcPr>
          <w:p w:rsidR="00000000" w:rsidRDefault="00534CE4">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6"/>
                <w:szCs w:val="16"/>
              </w:rPr>
              <w:t>1,093,800 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34CE4">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6"/>
                <w:szCs w:val="16"/>
              </w:rPr>
              <w:t>98,100 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1574044850"/>
        </w:trPr>
        <w:tc>
          <w:tcPr>
            <w:tcW w:w="0" w:type="auto"/>
            <w:gridSpan w:val="3"/>
            <w:shd w:val="clear" w:color="auto" w:fill="FFFFFF"/>
            <w:tcMar>
              <w:top w:w="30" w:type="dxa"/>
              <w:left w:w="20" w:type="dxa"/>
              <w:bottom w:w="30" w:type="dxa"/>
              <w:right w:w="20" w:type="dxa"/>
            </w:tcMar>
            <w:vAlign w:val="bottom"/>
            <w:hideMark/>
          </w:tcPr>
          <w:p w:rsidR="00000000" w:rsidRDefault="00534CE4">
            <w:pPr>
              <w:spacing w:after="100"/>
              <w:rPr>
                <w:rFonts w:eastAsia="Times New Roman"/>
              </w:rPr>
            </w:pPr>
            <w:r>
              <w:rPr>
                <w:rFonts w:eastAsia="Times New Roman"/>
                <w:color w:val="000000"/>
                <w:sz w:val="16"/>
                <w:szCs w:val="16"/>
              </w:rPr>
              <w:t> </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34CE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34CE4">
            <w:pPr>
              <w:spacing w:after="100"/>
              <w:rPr>
                <w:rFonts w:eastAsia="Times New Roman"/>
                <w:sz w:val="20"/>
                <w:szCs w:val="20"/>
              </w:rPr>
            </w:pPr>
          </w:p>
        </w:tc>
      </w:tr>
      <w:tr w:rsidR="00000000">
        <w:trPr>
          <w:divId w:val="1574044850"/>
        </w:trPr>
        <w:tc>
          <w:tcPr>
            <w:tcW w:w="0" w:type="auto"/>
            <w:gridSpan w:val="3"/>
            <w:shd w:val="clear" w:color="auto" w:fill="CCEEFF"/>
            <w:tcMar>
              <w:top w:w="30" w:type="dxa"/>
              <w:left w:w="20" w:type="dxa"/>
              <w:bottom w:w="30" w:type="dxa"/>
              <w:right w:w="20" w:type="dxa"/>
            </w:tcMar>
            <w:vAlign w:val="bottom"/>
            <w:hideMark/>
          </w:tcPr>
          <w:p w:rsidR="00000000" w:rsidRDefault="00534CE4">
            <w:pPr>
              <w:spacing w:after="100"/>
              <w:rPr>
                <w:rFonts w:eastAsia="Times New Roman"/>
              </w:rPr>
            </w:pPr>
            <w:r>
              <w:rPr>
                <w:rFonts w:eastAsia="Times New Roman"/>
                <w:color w:val="000000"/>
                <w:sz w:val="16"/>
                <w:szCs w:val="16"/>
              </w:rPr>
              <w:t>SUPPLEMENTAL DISCLOSURE OF NON-CASH INVESTING AND FINANCING ACTIVITIES</w:t>
            </w: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r>
      <w:tr w:rsidR="00000000">
        <w:trPr>
          <w:divId w:val="1574044850"/>
        </w:trPr>
        <w:tc>
          <w:tcPr>
            <w:tcW w:w="0" w:type="auto"/>
            <w:gridSpan w:val="3"/>
            <w:shd w:val="clear" w:color="auto" w:fill="FFFFFF"/>
            <w:tcMar>
              <w:top w:w="30" w:type="dxa"/>
              <w:left w:w="167" w:type="dxa"/>
              <w:bottom w:w="30" w:type="dxa"/>
              <w:right w:w="20" w:type="dxa"/>
            </w:tcMar>
            <w:hideMark/>
          </w:tcPr>
          <w:p w:rsidR="00000000" w:rsidRDefault="00534CE4">
            <w:pPr>
              <w:spacing w:after="100"/>
              <w:rPr>
                <w:rFonts w:eastAsia="Times New Roman"/>
              </w:rPr>
            </w:pPr>
            <w:r>
              <w:rPr>
                <w:rFonts w:eastAsia="Times New Roman"/>
                <w:color w:val="000000"/>
                <w:sz w:val="16"/>
                <w:szCs w:val="16"/>
              </w:rPr>
              <w:t>Refinancing of construction loans</w:t>
            </w:r>
          </w:p>
        </w:tc>
        <w:tc>
          <w:tcPr>
            <w:tcW w:w="0" w:type="auto"/>
            <w:shd w:val="clear" w:color="auto" w:fill="FFFFFF"/>
            <w:tcMar>
              <w:top w:w="30" w:type="dxa"/>
              <w:left w:w="20" w:type="dxa"/>
              <w:bottom w:w="30" w:type="dxa"/>
              <w:right w:w="0" w:type="dxa"/>
            </w:tcMar>
            <w:vAlign w:val="bottom"/>
            <w:hideMark/>
          </w:tcPr>
          <w:p w:rsidR="00000000" w:rsidRDefault="00534CE4">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6"/>
                <w:szCs w:val="16"/>
              </w:rPr>
              <w:t>4,478,000 </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34CE4">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1574044850"/>
        </w:trPr>
        <w:tc>
          <w:tcPr>
            <w:tcW w:w="0" w:type="auto"/>
            <w:gridSpan w:val="3"/>
            <w:shd w:val="clear" w:color="auto" w:fill="CCEEFF"/>
            <w:tcMar>
              <w:top w:w="30" w:type="dxa"/>
              <w:left w:w="167" w:type="dxa"/>
              <w:bottom w:w="30" w:type="dxa"/>
              <w:right w:w="20" w:type="dxa"/>
            </w:tcMar>
            <w:hideMark/>
          </w:tcPr>
          <w:p w:rsidR="00000000" w:rsidRDefault="00534CE4">
            <w:pPr>
              <w:spacing w:after="100"/>
              <w:rPr>
                <w:rFonts w:eastAsia="Times New Roman"/>
              </w:rPr>
            </w:pPr>
            <w:r>
              <w:rPr>
                <w:rFonts w:eastAsia="Times New Roman"/>
                <w:color w:val="000000"/>
                <w:sz w:val="16"/>
                <w:szCs w:val="16"/>
              </w:rPr>
              <w:t>Financing of fixed asset additions</w:t>
            </w: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534CE4">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534CE4">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6"/>
                <w:szCs w:val="16"/>
              </w:rPr>
              <w:t>725,400 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1574044850"/>
        </w:trPr>
        <w:tc>
          <w:tcPr>
            <w:tcW w:w="0" w:type="auto"/>
            <w:gridSpan w:val="3"/>
            <w:shd w:val="clear" w:color="auto" w:fill="FFFFFF"/>
            <w:tcMar>
              <w:top w:w="30" w:type="dxa"/>
              <w:left w:w="167" w:type="dxa"/>
              <w:bottom w:w="30" w:type="dxa"/>
              <w:right w:w="20" w:type="dxa"/>
            </w:tcMar>
            <w:hideMark/>
          </w:tcPr>
          <w:p w:rsidR="00000000" w:rsidRDefault="00534CE4">
            <w:pPr>
              <w:spacing w:after="100"/>
              <w:rPr>
                <w:rFonts w:eastAsia="Times New Roman"/>
              </w:rPr>
            </w:pPr>
            <w:r>
              <w:rPr>
                <w:rFonts w:eastAsia="Times New Roman"/>
                <w:color w:val="000000"/>
                <w:sz w:val="16"/>
                <w:szCs w:val="16"/>
              </w:rPr>
              <w:t>Conversion of finance lease to equipment loan</w:t>
            </w: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34CE4">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6"/>
                <w:szCs w:val="16"/>
              </w:rPr>
              <w:t>370,100 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34CE4">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1574044850"/>
        </w:trPr>
        <w:tc>
          <w:tcPr>
            <w:tcW w:w="0" w:type="auto"/>
            <w:gridSpan w:val="3"/>
            <w:shd w:val="clear" w:color="auto" w:fill="CCEEFF"/>
            <w:tcMar>
              <w:top w:w="30" w:type="dxa"/>
              <w:left w:w="167" w:type="dxa"/>
              <w:bottom w:w="30" w:type="dxa"/>
              <w:right w:w="20" w:type="dxa"/>
            </w:tcMar>
            <w:hideMark/>
          </w:tcPr>
          <w:p w:rsidR="00000000" w:rsidRDefault="00534CE4">
            <w:pPr>
              <w:spacing w:after="100"/>
              <w:rPr>
                <w:rFonts w:eastAsia="Times New Roman"/>
              </w:rPr>
            </w:pPr>
            <w:r>
              <w:rPr>
                <w:rFonts w:eastAsia="Times New Roman"/>
                <w:color w:val="000000"/>
                <w:sz w:val="16"/>
                <w:szCs w:val="16"/>
              </w:rPr>
              <w:t>Amortization of debt discount capitalized</w:t>
            </w: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34CE4">
            <w:pPr>
              <w:spacing w:after="100"/>
              <w:rPr>
                <w:rFonts w:eastAsia="Times New Roman"/>
              </w:rPr>
            </w:pPr>
            <w:r>
              <w:rPr>
                <w:rFonts w:eastAsia="Times New Roman"/>
                <w:color w:val="000000"/>
                <w:sz w:val="16"/>
                <w:szCs w:val="16"/>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6"/>
                <w:szCs w:val="16"/>
              </w:rPr>
              <w:t>585,900 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34CE4">
            <w:pPr>
              <w:spacing w:after="100"/>
              <w:rPr>
                <w:rFonts w:eastAsia="Times New Roman"/>
              </w:rPr>
            </w:pPr>
            <w:r>
              <w:rPr>
                <w:rFonts w:eastAsia="Times New Roman"/>
                <w:color w:val="000000"/>
                <w:sz w:val="16"/>
                <w:szCs w:val="16"/>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6"/>
                <w:szCs w:val="16"/>
              </w:rPr>
              <w:t>586,600 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r>
    </w:tbl>
    <w:p w:rsidR="00000000" w:rsidRDefault="00534CE4">
      <w:pPr>
        <w:divId w:val="1002660765"/>
        <w:rPr>
          <w:rFonts w:eastAsia="Times New Roman"/>
        </w:rPr>
      </w:pPr>
      <w:r>
        <w:rPr>
          <w:rFonts w:eastAsia="Times New Roman"/>
          <w:color w:val="000000"/>
          <w:sz w:val="18"/>
          <w:szCs w:val="18"/>
        </w:rPr>
        <w:t>See accompanying notes to the condensed consolidated financial statements.</w:t>
      </w:r>
    </w:p>
    <w:p w:rsidR="00000000" w:rsidRDefault="00534CE4">
      <w:pPr>
        <w:divId w:val="777144982"/>
        <w:rPr>
          <w:rFonts w:eastAsia="Times New Roman"/>
        </w:rPr>
      </w:pPr>
      <w:r>
        <w:rPr>
          <w:rFonts w:eastAsia="Times New Roman"/>
          <w:color w:val="000000"/>
          <w:sz w:val="18"/>
          <w:szCs w:val="18"/>
        </w:rPr>
        <w:t>(Amounts rounded to the nearest $100)</w:t>
      </w:r>
    </w:p>
    <w:p w:rsidR="00000000" w:rsidRDefault="00534CE4">
      <w:pPr>
        <w:jc w:val="center"/>
        <w:divId w:val="1895652835"/>
        <w:rPr>
          <w:rFonts w:eastAsia="Times New Roman"/>
        </w:rPr>
      </w:pPr>
      <w:r>
        <w:rPr>
          <w:rFonts w:eastAsia="Times New Roman"/>
          <w:color w:val="000000"/>
          <w:sz w:val="20"/>
          <w:szCs w:val="20"/>
        </w:rPr>
        <w:t>5</w:t>
      </w:r>
    </w:p>
    <w:p w:rsidR="00000000" w:rsidRDefault="00534CE4">
      <w:pPr>
        <w:rPr>
          <w:rFonts w:eastAsia="Times New Roman"/>
        </w:rPr>
      </w:pPr>
      <w:r>
        <w:rPr>
          <w:rFonts w:eastAsia="Times New Roman"/>
        </w:rPr>
        <w:pict>
          <v:rect id="_x0000_i1031" style="width:0;height:1.5pt" o:hralign="center" o:hrstd="t" o:hr="t" fillcolor="#a0a0a0" stroked="f"/>
        </w:pict>
      </w:r>
    </w:p>
    <w:p w:rsidR="00000000" w:rsidRDefault="00534CE4">
      <w:pPr>
        <w:divId w:val="388266398"/>
        <w:rPr>
          <w:rFonts w:eastAsia="Times New Roman"/>
        </w:rPr>
      </w:pPr>
    </w:p>
    <w:p w:rsidR="00000000" w:rsidRDefault="00534CE4">
      <w:pPr>
        <w:jc w:val="center"/>
        <w:rPr>
          <w:rFonts w:eastAsia="Times New Roman"/>
        </w:rPr>
      </w:pPr>
      <w:r>
        <w:rPr>
          <w:rFonts w:eastAsia="Times New Roman"/>
          <w:b/>
          <w:bCs/>
          <w:color w:val="000000"/>
          <w:sz w:val="20"/>
          <w:szCs w:val="20"/>
        </w:rPr>
        <w:t>HARBOR CUSTOM DEVELOPMENT, INC. AND SUBSIDIARIES</w:t>
      </w:r>
    </w:p>
    <w:p w:rsidR="00000000" w:rsidRDefault="00534CE4">
      <w:pPr>
        <w:jc w:val="center"/>
        <w:rPr>
          <w:rFonts w:eastAsia="Times New Roman"/>
        </w:rPr>
      </w:pPr>
      <w:r>
        <w:rPr>
          <w:rFonts w:eastAsia="Times New Roman"/>
          <w:b/>
          <w:bCs/>
          <w:color w:val="000000"/>
          <w:sz w:val="20"/>
          <w:szCs w:val="20"/>
        </w:rPr>
        <w:t>D/B/A HARBOR CUSTOM HOMES</w:t>
      </w:r>
    </w:p>
    <w:p w:rsidR="00000000" w:rsidRDefault="00534CE4">
      <w:pPr>
        <w:jc w:val="center"/>
        <w:rPr>
          <w:rFonts w:eastAsia="Times New Roman"/>
        </w:rPr>
      </w:pPr>
      <w:r>
        <w:rPr>
          <w:rFonts w:eastAsia="Times New Roman"/>
          <w:b/>
          <w:bCs/>
          <w:color w:val="000000"/>
          <w:sz w:val="20"/>
          <w:szCs w:val="20"/>
        </w:rPr>
        <w:t>CONDENSED CONSOLIDATED STATEMENTS OF CHANGES IN STOCKHOLDERS’ EQUITY (DEFICIT)</w:t>
      </w:r>
    </w:p>
    <w:p w:rsidR="00000000" w:rsidRDefault="00534CE4">
      <w:pPr>
        <w:jc w:val="center"/>
        <w:rPr>
          <w:rFonts w:eastAsia="Times New Roman"/>
        </w:rPr>
      </w:pPr>
      <w:r>
        <w:rPr>
          <w:rFonts w:eastAsia="Times New Roman"/>
          <w:b/>
          <w:bCs/>
          <w:color w:val="000000"/>
          <w:sz w:val="20"/>
          <w:szCs w:val="20"/>
        </w:rPr>
        <w:t>(Unaudited)</w:t>
      </w:r>
    </w:p>
    <w:tbl>
      <w:tblPr>
        <w:tblW w:w="5000" w:type="pct"/>
        <w:tblCellMar>
          <w:top w:w="15" w:type="dxa"/>
          <w:left w:w="15" w:type="dxa"/>
          <w:bottom w:w="15" w:type="dxa"/>
          <w:right w:w="15" w:type="dxa"/>
        </w:tblCellMar>
        <w:tblLook w:val="04A0" w:firstRow="1" w:lastRow="0" w:firstColumn="1" w:lastColumn="0" w:noHBand="0" w:noVBand="1"/>
      </w:tblPr>
      <w:tblGrid>
        <w:gridCol w:w="52"/>
        <w:gridCol w:w="940"/>
        <w:gridCol w:w="38"/>
        <w:gridCol w:w="89"/>
        <w:gridCol w:w="596"/>
        <w:gridCol w:w="36"/>
        <w:gridCol w:w="36"/>
        <w:gridCol w:w="36"/>
        <w:gridCol w:w="36"/>
        <w:gridCol w:w="90"/>
        <w:gridCol w:w="665"/>
        <w:gridCol w:w="36"/>
        <w:gridCol w:w="36"/>
        <w:gridCol w:w="36"/>
        <w:gridCol w:w="36"/>
        <w:gridCol w:w="85"/>
        <w:gridCol w:w="530"/>
        <w:gridCol w:w="36"/>
        <w:gridCol w:w="36"/>
        <w:gridCol w:w="36"/>
        <w:gridCol w:w="36"/>
        <w:gridCol w:w="90"/>
        <w:gridCol w:w="665"/>
        <w:gridCol w:w="36"/>
        <w:gridCol w:w="36"/>
        <w:gridCol w:w="36"/>
        <w:gridCol w:w="36"/>
        <w:gridCol w:w="91"/>
        <w:gridCol w:w="582"/>
        <w:gridCol w:w="36"/>
        <w:gridCol w:w="36"/>
        <w:gridCol w:w="36"/>
        <w:gridCol w:w="36"/>
        <w:gridCol w:w="93"/>
        <w:gridCol w:w="778"/>
        <w:gridCol w:w="36"/>
        <w:gridCol w:w="36"/>
        <w:gridCol w:w="36"/>
        <w:gridCol w:w="36"/>
        <w:gridCol w:w="91"/>
        <w:gridCol w:w="759"/>
        <w:gridCol w:w="36"/>
        <w:gridCol w:w="36"/>
        <w:gridCol w:w="36"/>
        <w:gridCol w:w="36"/>
        <w:gridCol w:w="90"/>
        <w:gridCol w:w="654"/>
        <w:gridCol w:w="36"/>
        <w:gridCol w:w="36"/>
        <w:gridCol w:w="36"/>
        <w:gridCol w:w="36"/>
        <w:gridCol w:w="90"/>
        <w:gridCol w:w="665"/>
        <w:gridCol w:w="36"/>
      </w:tblGrid>
      <w:tr w:rsidR="00000000">
        <w:trPr>
          <w:divId w:val="1882011896"/>
        </w:trPr>
        <w:tc>
          <w:tcPr>
            <w:tcW w:w="50" w:type="pct"/>
            <w:vAlign w:val="center"/>
            <w:hideMark/>
          </w:tcPr>
          <w:p w:rsidR="00000000" w:rsidRDefault="00534CE4">
            <w:pPr>
              <w:jc w:val="center"/>
              <w:rPr>
                <w:rFonts w:eastAsia="Times New Roman"/>
              </w:rPr>
            </w:pPr>
          </w:p>
        </w:tc>
        <w:tc>
          <w:tcPr>
            <w:tcW w:w="907"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0" w:type="pct"/>
            <w:vAlign w:val="center"/>
            <w:hideMark/>
          </w:tcPr>
          <w:p w:rsidR="00000000" w:rsidRDefault="00534CE4">
            <w:pPr>
              <w:spacing w:after="100"/>
              <w:rPr>
                <w:rFonts w:eastAsia="Times New Roman"/>
                <w:sz w:val="20"/>
                <w:szCs w:val="20"/>
              </w:rPr>
            </w:pPr>
          </w:p>
        </w:tc>
        <w:tc>
          <w:tcPr>
            <w:tcW w:w="338"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20"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0" w:type="pct"/>
            <w:vAlign w:val="center"/>
            <w:hideMark/>
          </w:tcPr>
          <w:p w:rsidR="00000000" w:rsidRDefault="00534CE4">
            <w:pPr>
              <w:spacing w:after="100"/>
              <w:rPr>
                <w:rFonts w:eastAsia="Times New Roman"/>
                <w:sz w:val="20"/>
                <w:szCs w:val="20"/>
              </w:rPr>
            </w:pPr>
          </w:p>
        </w:tc>
        <w:tc>
          <w:tcPr>
            <w:tcW w:w="369"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20"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0" w:type="pct"/>
            <w:vAlign w:val="center"/>
            <w:hideMark/>
          </w:tcPr>
          <w:p w:rsidR="00000000" w:rsidRDefault="00534CE4">
            <w:pPr>
              <w:spacing w:after="100"/>
              <w:rPr>
                <w:rFonts w:eastAsia="Times New Roman"/>
                <w:sz w:val="20"/>
                <w:szCs w:val="20"/>
              </w:rPr>
            </w:pPr>
          </w:p>
        </w:tc>
        <w:tc>
          <w:tcPr>
            <w:tcW w:w="316"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20"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0" w:type="pct"/>
            <w:vAlign w:val="center"/>
            <w:hideMark/>
          </w:tcPr>
          <w:p w:rsidR="00000000" w:rsidRDefault="00534CE4">
            <w:pPr>
              <w:spacing w:after="100"/>
              <w:rPr>
                <w:rFonts w:eastAsia="Times New Roman"/>
                <w:sz w:val="20"/>
                <w:szCs w:val="20"/>
              </w:rPr>
            </w:pPr>
          </w:p>
        </w:tc>
        <w:tc>
          <w:tcPr>
            <w:tcW w:w="369"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20"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0" w:type="pct"/>
            <w:vAlign w:val="center"/>
            <w:hideMark/>
          </w:tcPr>
          <w:p w:rsidR="00000000" w:rsidRDefault="00534CE4">
            <w:pPr>
              <w:spacing w:after="100"/>
              <w:rPr>
                <w:rFonts w:eastAsia="Times New Roman"/>
                <w:sz w:val="20"/>
                <w:szCs w:val="20"/>
              </w:rPr>
            </w:pPr>
          </w:p>
        </w:tc>
        <w:tc>
          <w:tcPr>
            <w:tcW w:w="331"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20"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0" w:type="pct"/>
            <w:vAlign w:val="center"/>
            <w:hideMark/>
          </w:tcPr>
          <w:p w:rsidR="00000000" w:rsidRDefault="00534CE4">
            <w:pPr>
              <w:spacing w:after="100"/>
              <w:rPr>
                <w:rFonts w:eastAsia="Times New Roman"/>
                <w:sz w:val="20"/>
                <w:szCs w:val="20"/>
              </w:rPr>
            </w:pPr>
          </w:p>
        </w:tc>
        <w:tc>
          <w:tcPr>
            <w:tcW w:w="422"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20"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0" w:type="pct"/>
            <w:vAlign w:val="center"/>
            <w:hideMark/>
          </w:tcPr>
          <w:p w:rsidR="00000000" w:rsidRDefault="00534CE4">
            <w:pPr>
              <w:spacing w:after="100"/>
              <w:rPr>
                <w:rFonts w:eastAsia="Times New Roman"/>
                <w:sz w:val="20"/>
                <w:szCs w:val="20"/>
              </w:rPr>
            </w:pPr>
          </w:p>
        </w:tc>
        <w:tc>
          <w:tcPr>
            <w:tcW w:w="422"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20"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0" w:type="pct"/>
            <w:vAlign w:val="center"/>
            <w:hideMark/>
          </w:tcPr>
          <w:p w:rsidR="00000000" w:rsidRDefault="00534CE4">
            <w:pPr>
              <w:spacing w:after="100"/>
              <w:rPr>
                <w:rFonts w:eastAsia="Times New Roman"/>
                <w:sz w:val="20"/>
                <w:szCs w:val="20"/>
              </w:rPr>
            </w:pPr>
          </w:p>
        </w:tc>
        <w:tc>
          <w:tcPr>
            <w:tcW w:w="361"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20"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0" w:type="pct"/>
            <w:vAlign w:val="center"/>
            <w:hideMark/>
          </w:tcPr>
          <w:p w:rsidR="00000000" w:rsidRDefault="00534CE4">
            <w:pPr>
              <w:spacing w:after="100"/>
              <w:rPr>
                <w:rFonts w:eastAsia="Times New Roman"/>
                <w:sz w:val="20"/>
                <w:szCs w:val="20"/>
              </w:rPr>
            </w:pPr>
          </w:p>
        </w:tc>
        <w:tc>
          <w:tcPr>
            <w:tcW w:w="369"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r>
      <w:tr w:rsidR="00000000">
        <w:trPr>
          <w:divId w:val="1882011896"/>
          <w:trHeight w:val="280"/>
        </w:trPr>
        <w:tc>
          <w:tcPr>
            <w:tcW w:w="0" w:type="auto"/>
            <w:gridSpan w:val="3"/>
            <w:tcMar>
              <w:top w:w="30" w:type="dxa"/>
              <w:left w:w="20" w:type="dxa"/>
              <w:bottom w:w="30" w:type="dxa"/>
              <w:right w:w="20" w:type="dxa"/>
            </w:tcMar>
            <w:vAlign w:val="bottom"/>
            <w:hideMark/>
          </w:tcPr>
          <w:p w:rsidR="00000000" w:rsidRDefault="00534CE4">
            <w:pPr>
              <w:spacing w:after="100"/>
              <w:rPr>
                <w:rFonts w:eastAsia="Times New Roman"/>
              </w:rPr>
            </w:pPr>
            <w:r>
              <w:rPr>
                <w:rFonts w:eastAsia="Times New Roman"/>
                <w:color w:val="000000"/>
                <w:sz w:val="14"/>
                <w:szCs w:val="14"/>
              </w:rPr>
              <w:t> </w:t>
            </w:r>
          </w:p>
        </w:tc>
        <w:tc>
          <w:tcPr>
            <w:tcW w:w="0" w:type="auto"/>
            <w:gridSpan w:val="9"/>
            <w:tcMar>
              <w:top w:w="30" w:type="dxa"/>
              <w:left w:w="20" w:type="dxa"/>
              <w:bottom w:w="30" w:type="dxa"/>
              <w:right w:w="20" w:type="dxa"/>
            </w:tcMar>
            <w:vAlign w:val="bottom"/>
            <w:hideMark/>
          </w:tcPr>
          <w:p w:rsidR="00000000" w:rsidRDefault="00534CE4">
            <w:pPr>
              <w:spacing w:after="100"/>
              <w:jc w:val="center"/>
              <w:rPr>
                <w:rFonts w:eastAsia="Times New Roman"/>
              </w:rPr>
            </w:pPr>
            <w:r>
              <w:rPr>
                <w:rFonts w:eastAsia="Times New Roman"/>
                <w:b/>
                <w:bCs/>
                <w:color w:val="000000"/>
                <w:sz w:val="14"/>
                <w:szCs w:val="14"/>
              </w:rPr>
              <w:t>Common Stock</w:t>
            </w:r>
          </w:p>
        </w:tc>
        <w:tc>
          <w:tcPr>
            <w:tcW w:w="0" w:type="auto"/>
            <w:gridSpan w:val="3"/>
            <w:tcMar>
              <w:top w:w="0" w:type="dxa"/>
              <w:left w:w="20" w:type="dxa"/>
              <w:bottom w:w="0" w:type="dxa"/>
              <w:right w:w="20" w:type="dxa"/>
            </w:tcMar>
            <w:vAlign w:val="center"/>
            <w:hideMark/>
          </w:tcPr>
          <w:p w:rsidR="00000000" w:rsidRDefault="00534CE4">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534CE4">
            <w:pPr>
              <w:spacing w:after="100"/>
              <w:jc w:val="center"/>
              <w:rPr>
                <w:rFonts w:eastAsia="Times New Roman"/>
              </w:rPr>
            </w:pPr>
            <w:r>
              <w:rPr>
                <w:rFonts w:eastAsia="Times New Roman"/>
                <w:b/>
                <w:bCs/>
                <w:color w:val="000000"/>
                <w:sz w:val="14"/>
                <w:szCs w:val="14"/>
              </w:rPr>
              <w:t>Preferred Stock</w:t>
            </w:r>
          </w:p>
        </w:tc>
        <w:tc>
          <w:tcPr>
            <w:tcW w:w="0" w:type="auto"/>
            <w:gridSpan w:val="3"/>
            <w:tcMar>
              <w:top w:w="0" w:type="dxa"/>
              <w:left w:w="20" w:type="dxa"/>
              <w:bottom w:w="0" w:type="dxa"/>
              <w:right w:w="20" w:type="dxa"/>
            </w:tcMar>
            <w:vAlign w:val="center"/>
            <w:hideMark/>
          </w:tcPr>
          <w:p w:rsidR="00000000" w:rsidRDefault="00534CE4">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534CE4">
            <w:pPr>
              <w:spacing w:after="100"/>
              <w:jc w:val="center"/>
              <w:rPr>
                <w:rFonts w:eastAsia="Times New Roman"/>
              </w:rPr>
            </w:pPr>
            <w:r>
              <w:rPr>
                <w:rFonts w:eastAsia="Times New Roman"/>
                <w:b/>
                <w:bCs/>
                <w:color w:val="000000"/>
                <w:sz w:val="14"/>
                <w:szCs w:val="14"/>
              </w:rPr>
              <w:t xml:space="preserve">Additional </w:t>
            </w:r>
            <w:r>
              <w:rPr>
                <w:rFonts w:eastAsia="Times New Roman"/>
                <w:b/>
                <w:bCs/>
                <w:color w:val="000000"/>
                <w:sz w:val="14"/>
                <w:szCs w:val="14"/>
              </w:rPr>
              <w:br/>
              <w:t>Paid in Capital</w:t>
            </w:r>
          </w:p>
        </w:tc>
        <w:tc>
          <w:tcPr>
            <w:tcW w:w="0" w:type="auto"/>
            <w:gridSpan w:val="3"/>
            <w:tcMar>
              <w:top w:w="0" w:type="dxa"/>
              <w:left w:w="20" w:type="dxa"/>
              <w:bottom w:w="0" w:type="dxa"/>
              <w:right w:w="20" w:type="dxa"/>
            </w:tcMar>
            <w:vAlign w:val="center"/>
            <w:hideMark/>
          </w:tcPr>
          <w:p w:rsidR="00000000" w:rsidRDefault="00534CE4">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534CE4">
            <w:pPr>
              <w:spacing w:after="100"/>
              <w:jc w:val="center"/>
              <w:rPr>
                <w:rFonts w:eastAsia="Times New Roman"/>
              </w:rPr>
            </w:pPr>
            <w:r>
              <w:rPr>
                <w:rFonts w:eastAsia="Times New Roman"/>
                <w:b/>
                <w:bCs/>
                <w:color w:val="000000"/>
                <w:sz w:val="14"/>
                <w:szCs w:val="14"/>
              </w:rPr>
              <w:t>Retained Earnings (Accumulated Deficit)</w:t>
            </w:r>
          </w:p>
        </w:tc>
        <w:tc>
          <w:tcPr>
            <w:tcW w:w="0" w:type="auto"/>
            <w:gridSpan w:val="3"/>
            <w:tcMar>
              <w:top w:w="0" w:type="dxa"/>
              <w:left w:w="20" w:type="dxa"/>
              <w:bottom w:w="0" w:type="dxa"/>
              <w:right w:w="20" w:type="dxa"/>
            </w:tcMar>
            <w:vAlign w:val="center"/>
            <w:hideMark/>
          </w:tcPr>
          <w:p w:rsidR="00000000" w:rsidRDefault="00534CE4">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534CE4">
            <w:pPr>
              <w:spacing w:after="100"/>
              <w:jc w:val="center"/>
              <w:rPr>
                <w:rFonts w:eastAsia="Times New Roman"/>
              </w:rPr>
            </w:pPr>
            <w:r>
              <w:rPr>
                <w:rFonts w:eastAsia="Times New Roman"/>
                <w:b/>
                <w:bCs/>
                <w:color w:val="000000"/>
                <w:sz w:val="14"/>
                <w:szCs w:val="14"/>
              </w:rPr>
              <w:t xml:space="preserve">Stockholders' Equity (Deficit) </w:t>
            </w:r>
          </w:p>
        </w:tc>
        <w:tc>
          <w:tcPr>
            <w:tcW w:w="0" w:type="auto"/>
            <w:gridSpan w:val="3"/>
            <w:tcMar>
              <w:top w:w="0" w:type="dxa"/>
              <w:left w:w="20" w:type="dxa"/>
              <w:bottom w:w="0" w:type="dxa"/>
              <w:right w:w="20" w:type="dxa"/>
            </w:tcMar>
            <w:vAlign w:val="center"/>
            <w:hideMark/>
          </w:tcPr>
          <w:p w:rsidR="00000000" w:rsidRDefault="00534CE4">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534CE4">
            <w:pPr>
              <w:spacing w:after="100"/>
              <w:jc w:val="center"/>
              <w:rPr>
                <w:rFonts w:eastAsia="Times New Roman"/>
              </w:rPr>
            </w:pPr>
            <w:r>
              <w:rPr>
                <w:rFonts w:eastAsia="Times New Roman"/>
                <w:b/>
                <w:bCs/>
                <w:color w:val="000000"/>
                <w:sz w:val="14"/>
                <w:szCs w:val="14"/>
              </w:rPr>
              <w:t>Non-Controlling</w:t>
            </w:r>
            <w:r>
              <w:rPr>
                <w:rFonts w:eastAsia="Times New Roman"/>
                <w:b/>
                <w:bCs/>
                <w:color w:val="000000"/>
                <w:sz w:val="14"/>
                <w:szCs w:val="14"/>
              </w:rPr>
              <w:br/>
              <w:t>Interest</w:t>
            </w:r>
          </w:p>
        </w:tc>
        <w:tc>
          <w:tcPr>
            <w:tcW w:w="0" w:type="auto"/>
            <w:gridSpan w:val="3"/>
            <w:tcMar>
              <w:top w:w="0" w:type="dxa"/>
              <w:left w:w="20" w:type="dxa"/>
              <w:bottom w:w="0" w:type="dxa"/>
              <w:right w:w="20" w:type="dxa"/>
            </w:tcMar>
            <w:vAlign w:val="center"/>
            <w:hideMark/>
          </w:tcPr>
          <w:p w:rsidR="00000000" w:rsidRDefault="00534CE4">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534CE4">
            <w:pPr>
              <w:spacing w:after="100"/>
              <w:jc w:val="center"/>
              <w:rPr>
                <w:rFonts w:eastAsia="Times New Roman"/>
              </w:rPr>
            </w:pPr>
            <w:r>
              <w:rPr>
                <w:rFonts w:eastAsia="Times New Roman"/>
                <w:b/>
                <w:bCs/>
                <w:color w:val="000000"/>
                <w:sz w:val="14"/>
                <w:szCs w:val="14"/>
              </w:rPr>
              <w:t>Total</w:t>
            </w:r>
            <w:r>
              <w:rPr>
                <w:rFonts w:eastAsia="Times New Roman"/>
                <w:b/>
                <w:bCs/>
                <w:color w:val="000000"/>
                <w:sz w:val="14"/>
                <w:szCs w:val="14"/>
              </w:rPr>
              <w:br/>
              <w:t xml:space="preserve">Equity (Deficit) </w:t>
            </w:r>
          </w:p>
        </w:tc>
      </w:tr>
      <w:tr w:rsidR="00000000">
        <w:trPr>
          <w:divId w:val="1882011896"/>
          <w:trHeight w:val="360"/>
        </w:trPr>
        <w:tc>
          <w:tcPr>
            <w:tcW w:w="0" w:type="auto"/>
            <w:gridSpan w:val="3"/>
            <w:tcMar>
              <w:top w:w="30" w:type="dxa"/>
              <w:left w:w="20" w:type="dxa"/>
              <w:bottom w:w="30" w:type="dxa"/>
              <w:right w:w="20" w:type="dxa"/>
            </w:tcMar>
            <w:vAlign w:val="bottom"/>
            <w:hideMark/>
          </w:tcPr>
          <w:p w:rsidR="00000000" w:rsidRDefault="00534CE4">
            <w:pPr>
              <w:spacing w:after="100"/>
              <w:jc w:val="center"/>
              <w:rPr>
                <w:rFonts w:eastAsia="Times New Roman"/>
              </w:rPr>
            </w:pPr>
            <w:r>
              <w:rPr>
                <w:rFonts w:eastAsia="Times New Roman"/>
                <w:color w:val="000000"/>
                <w:sz w:val="14"/>
                <w:szCs w:val="14"/>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34CE4">
            <w:pPr>
              <w:spacing w:after="100"/>
              <w:jc w:val="center"/>
              <w:rPr>
                <w:rFonts w:eastAsia="Times New Roman"/>
              </w:rPr>
            </w:pPr>
            <w:r>
              <w:rPr>
                <w:rFonts w:eastAsia="Times New Roman"/>
                <w:b/>
                <w:bCs/>
                <w:color w:val="000000"/>
                <w:sz w:val="14"/>
                <w:szCs w:val="14"/>
              </w:rPr>
              <w:t>Shares</w:t>
            </w:r>
            <w:r>
              <w:rPr>
                <w:rFonts w:eastAsia="Times New Roman"/>
                <w:b/>
                <w:bCs/>
                <w:color w:val="000000"/>
                <w:sz w:val="14"/>
                <w:szCs w:val="14"/>
              </w:rPr>
              <w:br/>
              <w:t>Issued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4CE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34CE4">
            <w:pPr>
              <w:spacing w:after="100"/>
              <w:jc w:val="center"/>
              <w:rPr>
                <w:rFonts w:eastAsia="Times New Roman"/>
              </w:rPr>
            </w:pPr>
            <w:r>
              <w:rPr>
                <w:rFonts w:eastAsia="Times New Roman"/>
                <w:b/>
                <w:bCs/>
                <w:color w:val="000000"/>
                <w:sz w:val="14"/>
                <w:szCs w:val="14"/>
              </w:rPr>
              <w:t>No</w:t>
            </w:r>
            <w:r>
              <w:rPr>
                <w:rFonts w:eastAsia="Times New Roman"/>
                <w:b/>
                <w:bCs/>
                <w:color w:val="000000"/>
                <w:sz w:val="14"/>
                <w:szCs w:val="14"/>
              </w:rPr>
              <w:br/>
              <w:t>Par</w:t>
            </w:r>
          </w:p>
        </w:tc>
        <w:tc>
          <w:tcPr>
            <w:tcW w:w="0" w:type="auto"/>
            <w:gridSpan w:val="3"/>
            <w:tcMar>
              <w:top w:w="0" w:type="dxa"/>
              <w:left w:w="20" w:type="dxa"/>
              <w:bottom w:w="0" w:type="dxa"/>
              <w:right w:w="20" w:type="dxa"/>
            </w:tcMar>
            <w:vAlign w:val="center"/>
            <w:hideMark/>
          </w:tcPr>
          <w:p w:rsidR="00000000" w:rsidRDefault="00534CE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34CE4">
            <w:pPr>
              <w:spacing w:after="100"/>
              <w:jc w:val="center"/>
              <w:rPr>
                <w:rFonts w:eastAsia="Times New Roman"/>
              </w:rPr>
            </w:pPr>
            <w:r>
              <w:rPr>
                <w:rFonts w:eastAsia="Times New Roman"/>
                <w:b/>
                <w:bCs/>
                <w:color w:val="000000"/>
                <w:sz w:val="14"/>
                <w:szCs w:val="14"/>
              </w:rPr>
              <w:t>Shares</w:t>
            </w:r>
            <w:r>
              <w:rPr>
                <w:rFonts w:eastAsia="Times New Roman"/>
                <w:b/>
                <w:bCs/>
                <w:color w:val="000000"/>
                <w:sz w:val="14"/>
                <w:szCs w:val="14"/>
              </w:rPr>
              <w:br/>
              <w:t>Issued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4CE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34CE4">
            <w:pPr>
              <w:spacing w:after="100"/>
              <w:jc w:val="center"/>
              <w:rPr>
                <w:rFonts w:eastAsia="Times New Roman"/>
              </w:rPr>
            </w:pPr>
            <w:r>
              <w:rPr>
                <w:rFonts w:eastAsia="Times New Roman"/>
                <w:b/>
                <w:bCs/>
                <w:color w:val="000000"/>
                <w:sz w:val="14"/>
                <w:szCs w:val="14"/>
              </w:rPr>
              <w:t>No</w:t>
            </w:r>
            <w:r>
              <w:rPr>
                <w:rFonts w:eastAsia="Times New Roman"/>
                <w:b/>
                <w:bCs/>
                <w:color w:val="000000"/>
                <w:sz w:val="14"/>
                <w:szCs w:val="14"/>
              </w:rPr>
              <w:br/>
              <w:t>Par</w:t>
            </w:r>
          </w:p>
        </w:tc>
        <w:tc>
          <w:tcPr>
            <w:tcW w:w="0" w:type="auto"/>
            <w:gridSpan w:val="3"/>
            <w:tcMar>
              <w:top w:w="0" w:type="dxa"/>
              <w:left w:w="20" w:type="dxa"/>
              <w:bottom w:w="0" w:type="dxa"/>
              <w:right w:w="20" w:type="dxa"/>
            </w:tcMar>
            <w:vAlign w:val="center"/>
            <w:hideMark/>
          </w:tcPr>
          <w:p w:rsidR="00000000" w:rsidRDefault="00534CE4">
            <w:pPr>
              <w:spacing w:after="100"/>
              <w:jc w:val="center"/>
              <w:rPr>
                <w:rFonts w:eastAsia="Times New Roman"/>
              </w:rPr>
            </w:pPr>
          </w:p>
        </w:tc>
        <w:tc>
          <w:tcPr>
            <w:tcW w:w="0" w:type="auto"/>
            <w:gridSpan w:val="3"/>
            <w:vMerge/>
            <w:vAlign w:val="center"/>
            <w:hideMark/>
          </w:tcPr>
          <w:p w:rsidR="00000000" w:rsidRDefault="00534CE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vMerge/>
            <w:vAlign w:val="center"/>
            <w:hideMark/>
          </w:tcPr>
          <w:p w:rsidR="00000000" w:rsidRDefault="00534CE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vMerge/>
            <w:vAlign w:val="center"/>
            <w:hideMark/>
          </w:tcPr>
          <w:p w:rsidR="00000000" w:rsidRDefault="00534CE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vMerge/>
            <w:vAlign w:val="center"/>
            <w:hideMark/>
          </w:tcPr>
          <w:p w:rsidR="00000000" w:rsidRDefault="00534CE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vMerge/>
            <w:vAlign w:val="center"/>
            <w:hideMark/>
          </w:tcPr>
          <w:p w:rsidR="00000000" w:rsidRDefault="00534CE4">
            <w:pPr>
              <w:spacing w:after="100"/>
              <w:rPr>
                <w:rFonts w:eastAsia="Times New Roman"/>
              </w:rPr>
            </w:pPr>
          </w:p>
        </w:tc>
      </w:tr>
      <w:tr w:rsidR="00000000">
        <w:trPr>
          <w:divId w:val="1882011896"/>
          <w:trHeight w:val="160"/>
        </w:trPr>
        <w:tc>
          <w:tcPr>
            <w:tcW w:w="0" w:type="auto"/>
            <w:gridSpan w:val="3"/>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4CE4">
            <w:pPr>
              <w:spacing w:after="100"/>
              <w:rPr>
                <w:rFonts w:eastAsia="Times New Roman"/>
                <w:sz w:val="20"/>
                <w:szCs w:val="20"/>
              </w:rPr>
            </w:pPr>
          </w:p>
        </w:tc>
      </w:tr>
      <w:tr w:rsidR="00534CE4">
        <w:trPr>
          <w:divId w:val="1882011896"/>
        </w:trPr>
        <w:tc>
          <w:tcPr>
            <w:tcW w:w="0" w:type="auto"/>
            <w:gridSpan w:val="3"/>
            <w:shd w:val="clear" w:color="auto" w:fill="CCEEFF"/>
            <w:tcMar>
              <w:top w:w="30" w:type="dxa"/>
              <w:left w:w="20" w:type="dxa"/>
              <w:bottom w:w="30" w:type="dxa"/>
              <w:right w:w="20" w:type="dxa"/>
            </w:tcMar>
            <w:vAlign w:val="bottom"/>
            <w:hideMark/>
          </w:tcPr>
          <w:p w:rsidR="00000000" w:rsidRDefault="00534CE4">
            <w:pPr>
              <w:spacing w:after="100"/>
              <w:rPr>
                <w:rFonts w:eastAsia="Times New Roman"/>
              </w:rPr>
            </w:pPr>
            <w:r>
              <w:rPr>
                <w:rFonts w:eastAsia="Times New Roman"/>
                <w:b/>
                <w:bCs/>
                <w:color w:val="000000"/>
                <w:sz w:val="14"/>
                <w:szCs w:val="14"/>
              </w:rPr>
              <w:t>Balance, January 1, 2021</w:t>
            </w:r>
          </w:p>
        </w:tc>
        <w:tc>
          <w:tcPr>
            <w:tcW w:w="0" w:type="auto"/>
            <w:gridSpan w:val="2"/>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b/>
                <w:bCs/>
                <w:color w:val="000000"/>
                <w:sz w:val="14"/>
                <w:szCs w:val="14"/>
              </w:rPr>
              <w:t>5,636,548</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34CE4">
            <w:pPr>
              <w:spacing w:after="100"/>
              <w:rPr>
                <w:rFonts w:eastAsia="Times New Roman"/>
              </w:rPr>
            </w:pPr>
            <w:r>
              <w:rPr>
                <w:rFonts w:eastAsia="Times New Roman"/>
                <w:b/>
                <w:bCs/>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534CE4">
            <w:pPr>
              <w:spacing w:after="100"/>
              <w:jc w:val="right"/>
              <w:rPr>
                <w:rFonts w:eastAsia="Times New Roman"/>
              </w:rPr>
            </w:pPr>
            <w:r>
              <w:rPr>
                <w:rFonts w:eastAsia="Times New Roman"/>
                <w:b/>
                <w:bCs/>
                <w:color w:val="000000"/>
                <w:sz w:val="14"/>
                <w:szCs w:val="14"/>
              </w:rPr>
              <w:t>11,956,900</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34CE4">
            <w:pPr>
              <w:spacing w:after="100"/>
              <w:rPr>
                <w:rFonts w:eastAsia="Times New Roman"/>
              </w:rPr>
            </w:pPr>
            <w:r>
              <w:rPr>
                <w:rFonts w:eastAsia="Times New Roman"/>
                <w:b/>
                <w:bCs/>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534CE4">
            <w:pPr>
              <w:spacing w:after="100"/>
              <w:jc w:val="right"/>
              <w:rPr>
                <w:rFonts w:eastAsia="Times New Roman"/>
              </w:rPr>
            </w:pPr>
            <w:r>
              <w:rPr>
                <w:rFonts w:eastAsia="Times New Roman"/>
                <w:b/>
                <w:bCs/>
                <w:color w:val="000000"/>
                <w:sz w:val="14"/>
                <w:szCs w:val="14"/>
              </w:rPr>
              <w:t>234,800</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34CE4">
            <w:pPr>
              <w:spacing w:after="100"/>
              <w:rPr>
                <w:rFonts w:eastAsia="Times New Roman"/>
              </w:rPr>
            </w:pPr>
            <w:r>
              <w:rPr>
                <w:rFonts w:eastAsia="Times New Roman"/>
                <w:b/>
                <w:bCs/>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534CE4">
            <w:pPr>
              <w:spacing w:after="100"/>
              <w:jc w:val="right"/>
              <w:rPr>
                <w:rFonts w:eastAsia="Times New Roman"/>
              </w:rPr>
            </w:pPr>
            <w:r>
              <w:rPr>
                <w:rFonts w:eastAsia="Times New Roman"/>
                <w:b/>
                <w:bCs/>
                <w:color w:val="000000"/>
                <w:sz w:val="14"/>
                <w:szCs w:val="14"/>
              </w:rPr>
              <w:t>(4,487,100)</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34CE4">
            <w:pPr>
              <w:spacing w:after="100"/>
              <w:rPr>
                <w:rFonts w:eastAsia="Times New Roman"/>
              </w:rPr>
            </w:pPr>
            <w:r>
              <w:rPr>
                <w:rFonts w:eastAsia="Times New Roman"/>
                <w:b/>
                <w:bCs/>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534CE4">
            <w:pPr>
              <w:spacing w:after="100"/>
              <w:jc w:val="right"/>
              <w:rPr>
                <w:rFonts w:eastAsia="Times New Roman"/>
              </w:rPr>
            </w:pPr>
            <w:r>
              <w:rPr>
                <w:rFonts w:eastAsia="Times New Roman"/>
                <w:b/>
                <w:bCs/>
                <w:color w:val="000000"/>
                <w:sz w:val="14"/>
                <w:szCs w:val="14"/>
              </w:rPr>
              <w:t>7,704,600</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34CE4">
            <w:pPr>
              <w:spacing w:after="100"/>
              <w:rPr>
                <w:rFonts w:eastAsia="Times New Roman"/>
              </w:rPr>
            </w:pPr>
            <w:r>
              <w:rPr>
                <w:rFonts w:eastAsia="Times New Roman"/>
                <w:b/>
                <w:bCs/>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534CE4">
            <w:pPr>
              <w:spacing w:after="100"/>
              <w:jc w:val="right"/>
              <w:rPr>
                <w:rFonts w:eastAsia="Times New Roman"/>
              </w:rPr>
            </w:pPr>
            <w:r>
              <w:rPr>
                <w:rFonts w:eastAsia="Times New Roman"/>
                <w:b/>
                <w:bCs/>
                <w:color w:val="000000"/>
                <w:sz w:val="14"/>
                <w:szCs w:val="14"/>
              </w:rPr>
              <w:t>(1,289,900)</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34CE4">
            <w:pPr>
              <w:spacing w:after="100"/>
              <w:rPr>
                <w:rFonts w:eastAsia="Times New Roman"/>
              </w:rPr>
            </w:pPr>
            <w:r>
              <w:rPr>
                <w:rFonts w:eastAsia="Times New Roman"/>
                <w:b/>
                <w:bCs/>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534CE4">
            <w:pPr>
              <w:spacing w:after="100"/>
              <w:jc w:val="right"/>
              <w:rPr>
                <w:rFonts w:eastAsia="Times New Roman"/>
              </w:rPr>
            </w:pPr>
            <w:r>
              <w:rPr>
                <w:rFonts w:eastAsia="Times New Roman"/>
                <w:b/>
                <w:bCs/>
                <w:color w:val="000000"/>
                <w:sz w:val="14"/>
                <w:szCs w:val="14"/>
              </w:rPr>
              <w:t>6,414,700</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1882011896"/>
          <w:trHeight w:val="160"/>
        </w:trPr>
        <w:tc>
          <w:tcPr>
            <w:tcW w:w="0" w:type="auto"/>
            <w:gridSpan w:val="3"/>
            <w:shd w:val="clear" w:color="auto" w:fill="FFFF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rPr>
                <w:rFonts w:eastAsia="Times New Roman"/>
                <w:sz w:val="20"/>
                <w:szCs w:val="20"/>
              </w:rPr>
            </w:pPr>
          </w:p>
        </w:tc>
      </w:tr>
      <w:tr w:rsidR="00000000">
        <w:trPr>
          <w:divId w:val="1882011896"/>
        </w:trPr>
        <w:tc>
          <w:tcPr>
            <w:tcW w:w="0" w:type="auto"/>
            <w:gridSpan w:val="3"/>
            <w:shd w:val="clear" w:color="auto" w:fill="CCEEFF"/>
            <w:tcMar>
              <w:top w:w="30" w:type="dxa"/>
              <w:left w:w="167" w:type="dxa"/>
              <w:bottom w:w="30" w:type="dxa"/>
              <w:right w:w="20" w:type="dxa"/>
            </w:tcMar>
            <w:vAlign w:val="bottom"/>
            <w:hideMark/>
          </w:tcPr>
          <w:p w:rsidR="00000000" w:rsidRDefault="00534CE4">
            <w:pPr>
              <w:spacing w:after="100"/>
              <w:rPr>
                <w:rFonts w:eastAsia="Times New Roman"/>
              </w:rPr>
            </w:pPr>
            <w:r>
              <w:rPr>
                <w:rFonts w:eastAsia="Times New Roman"/>
                <w:color w:val="000000"/>
                <w:sz w:val="14"/>
                <w:szCs w:val="14"/>
              </w:rPr>
              <w:t>Net proceeds from issuance of common stock</w:t>
            </w:r>
          </w:p>
        </w:tc>
        <w:tc>
          <w:tcPr>
            <w:tcW w:w="0" w:type="auto"/>
            <w:gridSpan w:val="2"/>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4"/>
                <w:szCs w:val="14"/>
              </w:rPr>
              <w:t>9,200,000 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4"/>
                <w:szCs w:val="14"/>
              </w:rPr>
              <w:t>25,101,000 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4"/>
                <w:szCs w:val="14"/>
              </w:rPr>
              <w:t>25,101,000 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4"/>
                <w:szCs w:val="14"/>
              </w:rPr>
              <w:t>25,101,000 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1882011896"/>
        </w:trPr>
        <w:tc>
          <w:tcPr>
            <w:tcW w:w="0" w:type="auto"/>
            <w:gridSpan w:val="3"/>
            <w:shd w:val="clear" w:color="auto" w:fill="FFFFFF"/>
            <w:tcMar>
              <w:top w:w="30" w:type="dxa"/>
              <w:left w:w="167" w:type="dxa"/>
              <w:bottom w:w="30" w:type="dxa"/>
              <w:right w:w="20" w:type="dxa"/>
            </w:tcMar>
            <w:vAlign w:val="bottom"/>
            <w:hideMark/>
          </w:tcPr>
          <w:p w:rsidR="00000000" w:rsidRDefault="00534CE4">
            <w:pPr>
              <w:spacing w:after="100"/>
              <w:rPr>
                <w:rFonts w:eastAsia="Times New Roman"/>
              </w:rPr>
            </w:pPr>
            <w:r>
              <w:rPr>
                <w:rFonts w:eastAsia="Times New Roman"/>
                <w:color w:val="000000"/>
                <w:sz w:val="14"/>
                <w:szCs w:val="14"/>
              </w:rPr>
              <w:t>Exercise of Stock Options</w:t>
            </w:r>
          </w:p>
        </w:tc>
        <w:tc>
          <w:tcPr>
            <w:tcW w:w="0" w:type="auto"/>
            <w:gridSpan w:val="2"/>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4"/>
                <w:szCs w:val="14"/>
              </w:rPr>
              <w:t>45,046 </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4"/>
                <w:szCs w:val="14"/>
              </w:rPr>
              <w:t>18,000 </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4"/>
                <w:szCs w:val="14"/>
              </w:rPr>
              <w:t>18,000 </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4"/>
                <w:szCs w:val="14"/>
              </w:rPr>
              <w:t>18,000 </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1882011896"/>
        </w:trPr>
        <w:tc>
          <w:tcPr>
            <w:tcW w:w="0" w:type="auto"/>
            <w:gridSpan w:val="3"/>
            <w:shd w:val="clear" w:color="auto" w:fill="CCEEFF"/>
            <w:tcMar>
              <w:top w:w="30" w:type="dxa"/>
              <w:left w:w="167" w:type="dxa"/>
              <w:bottom w:w="30" w:type="dxa"/>
              <w:right w:w="20" w:type="dxa"/>
            </w:tcMar>
            <w:vAlign w:val="bottom"/>
            <w:hideMark/>
          </w:tcPr>
          <w:p w:rsidR="00000000" w:rsidRDefault="00534CE4">
            <w:pPr>
              <w:spacing w:after="100"/>
              <w:rPr>
                <w:rFonts w:eastAsia="Times New Roman"/>
              </w:rPr>
            </w:pPr>
            <w:r>
              <w:rPr>
                <w:rFonts w:eastAsia="Times New Roman"/>
                <w:color w:val="000000"/>
                <w:sz w:val="14"/>
                <w:szCs w:val="14"/>
              </w:rPr>
              <w:t>Stock Compensation Expense</w:t>
            </w:r>
          </w:p>
        </w:tc>
        <w:tc>
          <w:tcPr>
            <w:tcW w:w="0" w:type="auto"/>
            <w:gridSpan w:val="2"/>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4"/>
                <w:szCs w:val="14"/>
              </w:rPr>
              <w:t>8,500 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4"/>
                <w:szCs w:val="14"/>
              </w:rPr>
              <w:t>115,100 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4"/>
                <w:szCs w:val="14"/>
              </w:rPr>
              <w:t>115,100 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4"/>
                <w:szCs w:val="14"/>
              </w:rPr>
              <w:t>115,100 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1882011896"/>
        </w:trPr>
        <w:tc>
          <w:tcPr>
            <w:tcW w:w="0" w:type="auto"/>
            <w:gridSpan w:val="3"/>
            <w:shd w:val="clear" w:color="auto" w:fill="FFFFFF"/>
            <w:tcMar>
              <w:top w:w="30" w:type="dxa"/>
              <w:left w:w="167" w:type="dxa"/>
              <w:bottom w:w="30" w:type="dxa"/>
              <w:right w:w="20" w:type="dxa"/>
            </w:tcMar>
            <w:vAlign w:val="bottom"/>
            <w:hideMark/>
          </w:tcPr>
          <w:p w:rsidR="00000000" w:rsidRDefault="00534CE4">
            <w:pPr>
              <w:spacing w:after="100"/>
              <w:rPr>
                <w:rFonts w:eastAsia="Times New Roman"/>
              </w:rPr>
            </w:pPr>
            <w:r>
              <w:rPr>
                <w:rFonts w:eastAsia="Times New Roman"/>
                <w:color w:val="000000"/>
                <w:sz w:val="14"/>
                <w:szCs w:val="14"/>
              </w:rPr>
              <w:t>Net Income (Loss)</w:t>
            </w:r>
          </w:p>
        </w:tc>
        <w:tc>
          <w:tcPr>
            <w:tcW w:w="0" w:type="auto"/>
            <w:gridSpan w:val="2"/>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4"/>
                <w:szCs w:val="14"/>
              </w:rPr>
              <w:t>(1,549,800)</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4"/>
                <w:szCs w:val="14"/>
              </w:rPr>
              <w:t>(1,549,800)</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4"/>
                <w:szCs w:val="14"/>
              </w:rPr>
              <w:t>600 </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4"/>
                <w:szCs w:val="14"/>
              </w:rPr>
              <w:t>(1,549,200)</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1882011896"/>
          <w:trHeight w:val="160"/>
        </w:trPr>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r>
      <w:tr w:rsidR="00534CE4">
        <w:trPr>
          <w:divId w:val="1882011896"/>
        </w:trPr>
        <w:tc>
          <w:tcPr>
            <w:tcW w:w="0" w:type="auto"/>
            <w:gridSpan w:val="3"/>
            <w:shd w:val="clear" w:color="auto" w:fill="FFFFFF"/>
            <w:tcMar>
              <w:top w:w="30" w:type="dxa"/>
              <w:left w:w="20" w:type="dxa"/>
              <w:bottom w:w="30" w:type="dxa"/>
              <w:right w:w="20" w:type="dxa"/>
            </w:tcMar>
            <w:vAlign w:val="bottom"/>
            <w:hideMark/>
          </w:tcPr>
          <w:p w:rsidR="00000000" w:rsidRDefault="00534CE4">
            <w:pPr>
              <w:spacing w:after="100"/>
              <w:rPr>
                <w:rFonts w:eastAsia="Times New Roman"/>
              </w:rPr>
            </w:pPr>
            <w:r>
              <w:rPr>
                <w:rFonts w:eastAsia="Times New Roman"/>
                <w:b/>
                <w:bCs/>
                <w:color w:val="000000"/>
                <w:sz w:val="14"/>
                <w:szCs w:val="14"/>
              </w:rPr>
              <w:t>Balance, March 31, 2021</w:t>
            </w:r>
          </w:p>
        </w:tc>
        <w:tc>
          <w:tcPr>
            <w:tcW w:w="0" w:type="auto"/>
            <w:gridSpan w:val="2"/>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b/>
                <w:bCs/>
                <w:color w:val="000000"/>
                <w:sz w:val="14"/>
                <w:szCs w:val="14"/>
              </w:rPr>
              <w:t>14,890,094</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34CE4">
            <w:pPr>
              <w:spacing w:after="100"/>
              <w:rPr>
                <w:rFonts w:eastAsia="Times New Roman"/>
              </w:rPr>
            </w:pPr>
            <w:r>
              <w:rPr>
                <w:rFonts w:eastAsia="Times New Roman"/>
                <w:b/>
                <w:bCs/>
                <w:color w:val="000000"/>
                <w:sz w:val="14"/>
                <w:szCs w:val="14"/>
              </w:rPr>
              <w:t>$</w:t>
            </w:r>
          </w:p>
        </w:tc>
        <w:tc>
          <w:tcPr>
            <w:tcW w:w="0" w:type="auto"/>
            <w:shd w:val="clear" w:color="auto" w:fill="FFFFFF"/>
            <w:tcMar>
              <w:top w:w="30" w:type="dxa"/>
              <w:left w:w="0" w:type="dxa"/>
              <w:bottom w:w="30" w:type="dxa"/>
              <w:right w:w="0" w:type="dxa"/>
            </w:tcMar>
            <w:vAlign w:val="bottom"/>
            <w:hideMark/>
          </w:tcPr>
          <w:p w:rsidR="00000000" w:rsidRDefault="00534CE4">
            <w:pPr>
              <w:spacing w:after="100"/>
              <w:jc w:val="right"/>
              <w:rPr>
                <w:rFonts w:eastAsia="Times New Roman"/>
              </w:rPr>
            </w:pPr>
            <w:r>
              <w:rPr>
                <w:rFonts w:eastAsia="Times New Roman"/>
                <w:b/>
                <w:bCs/>
                <w:color w:val="000000"/>
                <w:sz w:val="14"/>
                <w:szCs w:val="14"/>
              </w:rPr>
              <w:t>37,057,900</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34CE4">
            <w:pPr>
              <w:spacing w:after="100"/>
              <w:rPr>
                <w:rFonts w:eastAsia="Times New Roman"/>
              </w:rPr>
            </w:pPr>
            <w:r>
              <w:rPr>
                <w:rFonts w:eastAsia="Times New Roman"/>
                <w:b/>
                <w:bCs/>
                <w:color w:val="000000"/>
                <w:sz w:val="14"/>
                <w:szCs w:val="14"/>
              </w:rPr>
              <w:t>$</w:t>
            </w:r>
          </w:p>
        </w:tc>
        <w:tc>
          <w:tcPr>
            <w:tcW w:w="0" w:type="auto"/>
            <w:shd w:val="clear" w:color="auto" w:fill="FFFFFF"/>
            <w:tcMar>
              <w:top w:w="30" w:type="dxa"/>
              <w:left w:w="0" w:type="dxa"/>
              <w:bottom w:w="30" w:type="dxa"/>
              <w:right w:w="0" w:type="dxa"/>
            </w:tcMar>
            <w:vAlign w:val="bottom"/>
            <w:hideMark/>
          </w:tcPr>
          <w:p w:rsidR="00000000" w:rsidRDefault="00534CE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34CE4">
            <w:pPr>
              <w:spacing w:after="100"/>
              <w:rPr>
                <w:rFonts w:eastAsia="Times New Roman"/>
              </w:rPr>
            </w:pPr>
            <w:r>
              <w:rPr>
                <w:rFonts w:eastAsia="Times New Roman"/>
                <w:b/>
                <w:bCs/>
                <w:color w:val="000000"/>
                <w:sz w:val="14"/>
                <w:szCs w:val="14"/>
              </w:rPr>
              <w:t>$</w:t>
            </w:r>
          </w:p>
        </w:tc>
        <w:tc>
          <w:tcPr>
            <w:tcW w:w="0" w:type="auto"/>
            <w:shd w:val="clear" w:color="auto" w:fill="FFFFFF"/>
            <w:tcMar>
              <w:top w:w="30" w:type="dxa"/>
              <w:left w:w="0" w:type="dxa"/>
              <w:bottom w:w="30" w:type="dxa"/>
              <w:right w:w="0" w:type="dxa"/>
            </w:tcMar>
            <w:vAlign w:val="bottom"/>
            <w:hideMark/>
          </w:tcPr>
          <w:p w:rsidR="00000000" w:rsidRDefault="00534CE4">
            <w:pPr>
              <w:spacing w:after="100"/>
              <w:jc w:val="right"/>
              <w:rPr>
                <w:rFonts w:eastAsia="Times New Roman"/>
              </w:rPr>
            </w:pPr>
            <w:r>
              <w:rPr>
                <w:rFonts w:eastAsia="Times New Roman"/>
                <w:b/>
                <w:bCs/>
                <w:color w:val="000000"/>
                <w:sz w:val="14"/>
                <w:szCs w:val="14"/>
              </w:rPr>
              <w:t>367,900</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34CE4">
            <w:pPr>
              <w:spacing w:after="100"/>
              <w:rPr>
                <w:rFonts w:eastAsia="Times New Roman"/>
              </w:rPr>
            </w:pPr>
            <w:r>
              <w:rPr>
                <w:rFonts w:eastAsia="Times New Roman"/>
                <w:b/>
                <w:bCs/>
                <w:color w:val="000000"/>
                <w:sz w:val="14"/>
                <w:szCs w:val="14"/>
              </w:rPr>
              <w:t>$</w:t>
            </w:r>
          </w:p>
        </w:tc>
        <w:tc>
          <w:tcPr>
            <w:tcW w:w="0" w:type="auto"/>
            <w:shd w:val="clear" w:color="auto" w:fill="FFFFFF"/>
            <w:tcMar>
              <w:top w:w="30" w:type="dxa"/>
              <w:left w:w="0" w:type="dxa"/>
              <w:bottom w:w="30" w:type="dxa"/>
              <w:right w:w="0" w:type="dxa"/>
            </w:tcMar>
            <w:vAlign w:val="bottom"/>
            <w:hideMark/>
          </w:tcPr>
          <w:p w:rsidR="00000000" w:rsidRDefault="00534CE4">
            <w:pPr>
              <w:spacing w:after="100"/>
              <w:jc w:val="right"/>
              <w:rPr>
                <w:rFonts w:eastAsia="Times New Roman"/>
              </w:rPr>
            </w:pPr>
            <w:r>
              <w:rPr>
                <w:rFonts w:eastAsia="Times New Roman"/>
                <w:b/>
                <w:bCs/>
                <w:color w:val="000000"/>
                <w:sz w:val="14"/>
                <w:szCs w:val="14"/>
              </w:rPr>
              <w:t>(6,036,900)</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34CE4">
            <w:pPr>
              <w:spacing w:after="100"/>
              <w:rPr>
                <w:rFonts w:eastAsia="Times New Roman"/>
              </w:rPr>
            </w:pPr>
            <w:r>
              <w:rPr>
                <w:rFonts w:eastAsia="Times New Roman"/>
                <w:b/>
                <w:bCs/>
                <w:color w:val="000000"/>
                <w:sz w:val="14"/>
                <w:szCs w:val="14"/>
              </w:rPr>
              <w:t>$</w:t>
            </w:r>
          </w:p>
        </w:tc>
        <w:tc>
          <w:tcPr>
            <w:tcW w:w="0" w:type="auto"/>
            <w:shd w:val="clear" w:color="auto" w:fill="FFFFFF"/>
            <w:tcMar>
              <w:top w:w="30" w:type="dxa"/>
              <w:left w:w="0" w:type="dxa"/>
              <w:bottom w:w="30" w:type="dxa"/>
              <w:right w:w="0" w:type="dxa"/>
            </w:tcMar>
            <w:vAlign w:val="bottom"/>
            <w:hideMark/>
          </w:tcPr>
          <w:p w:rsidR="00000000" w:rsidRDefault="00534CE4">
            <w:pPr>
              <w:spacing w:after="100"/>
              <w:jc w:val="right"/>
              <w:rPr>
                <w:rFonts w:eastAsia="Times New Roman"/>
              </w:rPr>
            </w:pPr>
            <w:r>
              <w:rPr>
                <w:rFonts w:eastAsia="Times New Roman"/>
                <w:b/>
                <w:bCs/>
                <w:color w:val="000000"/>
                <w:sz w:val="14"/>
                <w:szCs w:val="14"/>
              </w:rPr>
              <w:t>31,388,900</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34CE4">
            <w:pPr>
              <w:spacing w:after="100"/>
              <w:rPr>
                <w:rFonts w:eastAsia="Times New Roman"/>
              </w:rPr>
            </w:pPr>
            <w:r>
              <w:rPr>
                <w:rFonts w:eastAsia="Times New Roman"/>
                <w:b/>
                <w:bCs/>
                <w:color w:val="000000"/>
                <w:sz w:val="14"/>
                <w:szCs w:val="14"/>
              </w:rPr>
              <w:t>$</w:t>
            </w:r>
          </w:p>
        </w:tc>
        <w:tc>
          <w:tcPr>
            <w:tcW w:w="0" w:type="auto"/>
            <w:shd w:val="clear" w:color="auto" w:fill="FFFFFF"/>
            <w:tcMar>
              <w:top w:w="30" w:type="dxa"/>
              <w:left w:w="0" w:type="dxa"/>
              <w:bottom w:w="30" w:type="dxa"/>
              <w:right w:w="0" w:type="dxa"/>
            </w:tcMar>
            <w:vAlign w:val="bottom"/>
            <w:hideMark/>
          </w:tcPr>
          <w:p w:rsidR="00000000" w:rsidRDefault="00534CE4">
            <w:pPr>
              <w:spacing w:after="100"/>
              <w:jc w:val="right"/>
              <w:rPr>
                <w:rFonts w:eastAsia="Times New Roman"/>
              </w:rPr>
            </w:pPr>
            <w:r>
              <w:rPr>
                <w:rFonts w:eastAsia="Times New Roman"/>
                <w:b/>
                <w:bCs/>
                <w:color w:val="000000"/>
                <w:sz w:val="14"/>
                <w:szCs w:val="14"/>
              </w:rPr>
              <w:t>(1,289,300)</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34CE4">
            <w:pPr>
              <w:spacing w:after="100"/>
              <w:rPr>
                <w:rFonts w:eastAsia="Times New Roman"/>
              </w:rPr>
            </w:pPr>
            <w:r>
              <w:rPr>
                <w:rFonts w:eastAsia="Times New Roman"/>
                <w:b/>
                <w:bCs/>
                <w:color w:val="000000"/>
                <w:sz w:val="14"/>
                <w:szCs w:val="14"/>
              </w:rPr>
              <w:t>$</w:t>
            </w:r>
          </w:p>
        </w:tc>
        <w:tc>
          <w:tcPr>
            <w:tcW w:w="0" w:type="auto"/>
            <w:shd w:val="clear" w:color="auto" w:fill="FFFFFF"/>
            <w:tcMar>
              <w:top w:w="30" w:type="dxa"/>
              <w:left w:w="0" w:type="dxa"/>
              <w:bottom w:w="30" w:type="dxa"/>
              <w:right w:w="0" w:type="dxa"/>
            </w:tcMar>
            <w:vAlign w:val="bottom"/>
            <w:hideMark/>
          </w:tcPr>
          <w:p w:rsidR="00000000" w:rsidRDefault="00534CE4">
            <w:pPr>
              <w:spacing w:after="100"/>
              <w:jc w:val="right"/>
              <w:rPr>
                <w:rFonts w:eastAsia="Times New Roman"/>
              </w:rPr>
            </w:pPr>
            <w:r>
              <w:rPr>
                <w:rFonts w:eastAsia="Times New Roman"/>
                <w:b/>
                <w:bCs/>
                <w:color w:val="000000"/>
                <w:sz w:val="14"/>
                <w:szCs w:val="14"/>
              </w:rPr>
              <w:t>30,099,600</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1882011896"/>
          <w:trHeight w:val="160"/>
        </w:trPr>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r>
      <w:tr w:rsidR="00534CE4">
        <w:trPr>
          <w:divId w:val="1882011896"/>
        </w:trPr>
        <w:tc>
          <w:tcPr>
            <w:tcW w:w="0" w:type="auto"/>
            <w:gridSpan w:val="3"/>
            <w:shd w:val="clear" w:color="auto" w:fill="FFFFFF"/>
            <w:tcMar>
              <w:top w:w="30" w:type="dxa"/>
              <w:left w:w="20" w:type="dxa"/>
              <w:bottom w:w="30" w:type="dxa"/>
              <w:right w:w="20" w:type="dxa"/>
            </w:tcMar>
            <w:vAlign w:val="bottom"/>
            <w:hideMark/>
          </w:tcPr>
          <w:p w:rsidR="00000000" w:rsidRDefault="00534CE4">
            <w:pPr>
              <w:spacing w:after="100"/>
              <w:rPr>
                <w:rFonts w:eastAsia="Times New Roman"/>
              </w:rPr>
            </w:pPr>
            <w:r>
              <w:rPr>
                <w:rFonts w:eastAsia="Times New Roman"/>
                <w:b/>
                <w:bCs/>
                <w:color w:val="000000"/>
                <w:sz w:val="14"/>
                <w:szCs w:val="14"/>
              </w:rPr>
              <w:t>Balance, January 1, 2022</w:t>
            </w:r>
          </w:p>
        </w:tc>
        <w:tc>
          <w:tcPr>
            <w:tcW w:w="0" w:type="auto"/>
            <w:gridSpan w:val="2"/>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4"/>
                <w:szCs w:val="14"/>
              </w:rPr>
              <w:t>13,155,342 </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4"/>
                <w:szCs w:val="14"/>
              </w:rPr>
              <w:t>32,122,700 </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4"/>
                <w:szCs w:val="14"/>
              </w:rPr>
              <w:t>4,016,955 </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4"/>
                <w:szCs w:val="14"/>
              </w:rPr>
              <w:t>66,507,500 </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4"/>
                <w:szCs w:val="14"/>
              </w:rPr>
              <w:t>752,700 </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4"/>
                <w:szCs w:val="14"/>
              </w:rPr>
              <w:t>1,646,500 </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4"/>
                <w:szCs w:val="14"/>
              </w:rPr>
              <w:t>101,029,400 </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4"/>
                <w:szCs w:val="14"/>
              </w:rPr>
              <w:t>(</w:t>
            </w:r>
            <w:r>
              <w:rPr>
                <w:rFonts w:eastAsia="Times New Roman"/>
                <w:color w:val="000000"/>
                <w:sz w:val="14"/>
                <w:szCs w:val="14"/>
              </w:rPr>
              <w:t>1,291,600)</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4"/>
                <w:szCs w:val="14"/>
              </w:rPr>
              <w:t>99,737,800 </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1882011896"/>
          <w:trHeight w:val="220"/>
        </w:trPr>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r>
      <w:tr w:rsidR="00000000">
        <w:trPr>
          <w:divId w:val="1882011896"/>
        </w:trPr>
        <w:tc>
          <w:tcPr>
            <w:tcW w:w="0" w:type="auto"/>
            <w:gridSpan w:val="3"/>
            <w:shd w:val="clear" w:color="auto" w:fill="FFFFFF"/>
            <w:tcMar>
              <w:top w:w="30" w:type="dxa"/>
              <w:left w:w="167" w:type="dxa"/>
              <w:bottom w:w="30" w:type="dxa"/>
              <w:right w:w="20" w:type="dxa"/>
            </w:tcMar>
            <w:vAlign w:val="bottom"/>
            <w:hideMark/>
          </w:tcPr>
          <w:p w:rsidR="00000000" w:rsidRDefault="00534CE4">
            <w:pPr>
              <w:spacing w:after="100"/>
              <w:rPr>
                <w:rFonts w:eastAsia="Times New Roman"/>
              </w:rPr>
            </w:pPr>
            <w:r>
              <w:rPr>
                <w:rFonts w:eastAsia="Times New Roman"/>
                <w:color w:val="000000"/>
                <w:sz w:val="14"/>
                <w:szCs w:val="14"/>
              </w:rPr>
              <w:t>Preferred Dividends</w:t>
            </w: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4"/>
                <w:szCs w:val="14"/>
              </w:rPr>
              <w:t>(2,012,500)</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4"/>
                <w:szCs w:val="14"/>
              </w:rPr>
              <w:t>(2,012,500)</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4"/>
                <w:szCs w:val="14"/>
              </w:rPr>
              <w:t>(2,012,500)</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1882011896"/>
        </w:trPr>
        <w:tc>
          <w:tcPr>
            <w:tcW w:w="0" w:type="auto"/>
            <w:gridSpan w:val="3"/>
            <w:shd w:val="clear" w:color="auto" w:fill="CCEEFF"/>
            <w:tcMar>
              <w:top w:w="30" w:type="dxa"/>
              <w:left w:w="167" w:type="dxa"/>
              <w:bottom w:w="30" w:type="dxa"/>
              <w:right w:w="20" w:type="dxa"/>
            </w:tcMar>
            <w:vAlign w:val="bottom"/>
            <w:hideMark/>
          </w:tcPr>
          <w:p w:rsidR="00000000" w:rsidRDefault="00534CE4">
            <w:pPr>
              <w:spacing w:after="100"/>
              <w:rPr>
                <w:rFonts w:eastAsia="Times New Roman"/>
              </w:rPr>
            </w:pPr>
            <w:r>
              <w:rPr>
                <w:rFonts w:eastAsia="Times New Roman"/>
                <w:color w:val="000000"/>
                <w:sz w:val="14"/>
                <w:szCs w:val="14"/>
              </w:rPr>
              <w:t>Exercise of Stock Options</w:t>
            </w:r>
          </w:p>
        </w:tc>
        <w:tc>
          <w:tcPr>
            <w:tcW w:w="0" w:type="auto"/>
            <w:gridSpan w:val="2"/>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4"/>
                <w:szCs w:val="14"/>
              </w:rPr>
              <w:t>21,623 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4"/>
                <w:szCs w:val="14"/>
              </w:rPr>
              <w:t>10,500 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4"/>
                <w:szCs w:val="14"/>
              </w:rPr>
              <w:t>(1,900)</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4"/>
                <w:szCs w:val="14"/>
              </w:rPr>
              <w:t>8,600 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4"/>
                <w:szCs w:val="14"/>
              </w:rPr>
              <w:t>8,600 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1882011896"/>
        </w:trPr>
        <w:tc>
          <w:tcPr>
            <w:tcW w:w="0" w:type="auto"/>
            <w:gridSpan w:val="3"/>
            <w:shd w:val="clear" w:color="auto" w:fill="FFFFFF"/>
            <w:tcMar>
              <w:top w:w="30" w:type="dxa"/>
              <w:left w:w="167" w:type="dxa"/>
              <w:bottom w:w="30" w:type="dxa"/>
              <w:right w:w="20" w:type="dxa"/>
            </w:tcMar>
            <w:vAlign w:val="bottom"/>
            <w:hideMark/>
          </w:tcPr>
          <w:p w:rsidR="00000000" w:rsidRDefault="00534CE4">
            <w:pPr>
              <w:spacing w:after="100"/>
              <w:rPr>
                <w:rFonts w:eastAsia="Times New Roman"/>
              </w:rPr>
            </w:pPr>
            <w:r>
              <w:rPr>
                <w:rFonts w:eastAsia="Times New Roman"/>
                <w:color w:val="000000"/>
                <w:sz w:val="14"/>
                <w:szCs w:val="14"/>
              </w:rPr>
              <w:t>Stock Compensation Expense</w:t>
            </w:r>
          </w:p>
        </w:tc>
        <w:tc>
          <w:tcPr>
            <w:tcW w:w="0" w:type="auto"/>
            <w:gridSpan w:val="2"/>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4"/>
                <w:szCs w:val="14"/>
              </w:rPr>
              <w:t>60,214 </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4"/>
                <w:szCs w:val="14"/>
              </w:rPr>
              <w:t>242,400 </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4"/>
                <w:szCs w:val="14"/>
              </w:rPr>
              <w:t>242,400 </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4"/>
                <w:szCs w:val="14"/>
              </w:rPr>
              <w:t>242,400 </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1882011896"/>
        </w:trPr>
        <w:tc>
          <w:tcPr>
            <w:tcW w:w="0" w:type="auto"/>
            <w:gridSpan w:val="3"/>
            <w:shd w:val="clear" w:color="auto" w:fill="CCEEFF"/>
            <w:tcMar>
              <w:top w:w="30" w:type="dxa"/>
              <w:left w:w="167" w:type="dxa"/>
              <w:bottom w:w="30" w:type="dxa"/>
              <w:right w:w="20" w:type="dxa"/>
            </w:tcMar>
            <w:vAlign w:val="bottom"/>
            <w:hideMark/>
          </w:tcPr>
          <w:p w:rsidR="00000000" w:rsidRDefault="00534CE4">
            <w:pPr>
              <w:spacing w:after="100"/>
              <w:rPr>
                <w:rFonts w:eastAsia="Times New Roman"/>
              </w:rPr>
            </w:pPr>
            <w:r>
              <w:rPr>
                <w:rFonts w:eastAsia="Times New Roman"/>
                <w:color w:val="000000"/>
                <w:sz w:val="14"/>
                <w:szCs w:val="14"/>
              </w:rPr>
              <w:t>Dissolution of Non-Controlling Interest</w:t>
            </w: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4"/>
                <w:szCs w:val="14"/>
              </w:rPr>
              <w:t>(1,292,100)</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4"/>
                <w:szCs w:val="14"/>
              </w:rPr>
              <w:t>(</w:t>
            </w:r>
            <w:r>
              <w:rPr>
                <w:rFonts w:eastAsia="Times New Roman"/>
                <w:color w:val="000000"/>
                <w:sz w:val="14"/>
                <w:szCs w:val="14"/>
              </w:rPr>
              <w:t>1,292,100)</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4"/>
                <w:szCs w:val="14"/>
              </w:rPr>
              <w:t>1,292,100 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1882011896"/>
        </w:trPr>
        <w:tc>
          <w:tcPr>
            <w:tcW w:w="0" w:type="auto"/>
            <w:gridSpan w:val="3"/>
            <w:shd w:val="clear" w:color="auto" w:fill="FFFFFF"/>
            <w:tcMar>
              <w:top w:w="30" w:type="dxa"/>
              <w:left w:w="167" w:type="dxa"/>
              <w:bottom w:w="30" w:type="dxa"/>
              <w:right w:w="20" w:type="dxa"/>
            </w:tcMar>
            <w:vAlign w:val="bottom"/>
            <w:hideMark/>
          </w:tcPr>
          <w:p w:rsidR="00000000" w:rsidRDefault="00534CE4">
            <w:pPr>
              <w:spacing w:after="100"/>
              <w:rPr>
                <w:rFonts w:eastAsia="Times New Roman"/>
              </w:rPr>
            </w:pPr>
            <w:r>
              <w:rPr>
                <w:rFonts w:eastAsia="Times New Roman"/>
                <w:color w:val="000000"/>
                <w:sz w:val="14"/>
                <w:szCs w:val="14"/>
              </w:rPr>
              <w:t>Net Income (Loss)</w:t>
            </w: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4"/>
                <w:szCs w:val="14"/>
              </w:rPr>
              <w:t>1,645,800 </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4"/>
                <w:szCs w:val="14"/>
              </w:rPr>
              <w:t>1,645,800 </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4"/>
                <w:szCs w:val="14"/>
              </w:rPr>
              <w:t>(500)</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14"/>
                <w:szCs w:val="14"/>
              </w:rPr>
              <w:t>1,645,300 </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1882011896"/>
          <w:trHeight w:val="160"/>
        </w:trPr>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r>
      <w:tr w:rsidR="00534CE4">
        <w:trPr>
          <w:divId w:val="1882011896"/>
        </w:trPr>
        <w:tc>
          <w:tcPr>
            <w:tcW w:w="0" w:type="auto"/>
            <w:gridSpan w:val="3"/>
            <w:shd w:val="clear" w:color="auto" w:fill="FFFFFF"/>
            <w:tcMar>
              <w:top w:w="30" w:type="dxa"/>
              <w:left w:w="20" w:type="dxa"/>
              <w:bottom w:w="30" w:type="dxa"/>
              <w:right w:w="20" w:type="dxa"/>
            </w:tcMar>
            <w:vAlign w:val="bottom"/>
            <w:hideMark/>
          </w:tcPr>
          <w:p w:rsidR="00000000" w:rsidRDefault="00534CE4">
            <w:pPr>
              <w:spacing w:after="100"/>
              <w:rPr>
                <w:rFonts w:eastAsia="Times New Roman"/>
              </w:rPr>
            </w:pPr>
            <w:r>
              <w:rPr>
                <w:rFonts w:eastAsia="Times New Roman"/>
                <w:b/>
                <w:bCs/>
                <w:color w:val="000000"/>
                <w:sz w:val="14"/>
                <w:szCs w:val="14"/>
              </w:rPr>
              <w:t>Balance, March 31, 2022</w:t>
            </w: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b/>
                <w:bCs/>
                <w:color w:val="000000"/>
                <w:sz w:val="14"/>
                <w:szCs w:val="14"/>
              </w:rPr>
              <w:t>13,237,179</w:t>
            </w:r>
            <w:r>
              <w:rPr>
                <w:rFonts w:eastAsia="Times New Roman"/>
                <w:color w:val="000000"/>
                <w:sz w:val="14"/>
                <w:szCs w:val="14"/>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34CE4">
            <w:pPr>
              <w:spacing w:after="100"/>
              <w:rPr>
                <w:rFonts w:eastAsia="Times New Roman"/>
              </w:rPr>
            </w:pPr>
            <w:r>
              <w:rPr>
                <w:rFonts w:eastAsia="Times New Roman"/>
                <w:b/>
                <w:bCs/>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34CE4">
            <w:pPr>
              <w:spacing w:after="100"/>
              <w:jc w:val="right"/>
              <w:rPr>
                <w:rFonts w:eastAsia="Times New Roman"/>
              </w:rPr>
            </w:pPr>
            <w:r>
              <w:rPr>
                <w:rFonts w:eastAsia="Times New Roman"/>
                <w:b/>
                <w:bCs/>
                <w:color w:val="000000"/>
                <w:sz w:val="14"/>
                <w:szCs w:val="14"/>
              </w:rPr>
              <w:t>32,133,200</w:t>
            </w:r>
            <w:r>
              <w:rPr>
                <w:rFonts w:eastAsia="Times New Roman"/>
                <w:color w:val="000000"/>
                <w:sz w:val="14"/>
                <w:szCs w:val="14"/>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b/>
                <w:bCs/>
                <w:color w:val="000000"/>
                <w:sz w:val="14"/>
                <w:szCs w:val="14"/>
              </w:rPr>
              <w:t>4,016,955</w:t>
            </w:r>
            <w:r>
              <w:rPr>
                <w:rFonts w:eastAsia="Times New Roman"/>
                <w:color w:val="000000"/>
                <w:sz w:val="14"/>
                <w:szCs w:val="14"/>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34CE4">
            <w:pPr>
              <w:spacing w:after="100"/>
              <w:rPr>
                <w:rFonts w:eastAsia="Times New Roman"/>
              </w:rPr>
            </w:pPr>
            <w:r>
              <w:rPr>
                <w:rFonts w:eastAsia="Times New Roman"/>
                <w:b/>
                <w:bCs/>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34CE4">
            <w:pPr>
              <w:spacing w:after="100"/>
              <w:jc w:val="right"/>
              <w:rPr>
                <w:rFonts w:eastAsia="Times New Roman"/>
              </w:rPr>
            </w:pPr>
            <w:r>
              <w:rPr>
                <w:rFonts w:eastAsia="Times New Roman"/>
                <w:b/>
                <w:bCs/>
                <w:color w:val="000000"/>
                <w:sz w:val="14"/>
                <w:szCs w:val="14"/>
              </w:rPr>
              <w:t>66,507,500</w:t>
            </w:r>
            <w:r>
              <w:rPr>
                <w:rFonts w:eastAsia="Times New Roman"/>
                <w:color w:val="000000"/>
                <w:sz w:val="14"/>
                <w:szCs w:val="14"/>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34CE4">
            <w:pPr>
              <w:spacing w:after="100"/>
              <w:rPr>
                <w:rFonts w:eastAsia="Times New Roman"/>
              </w:rPr>
            </w:pPr>
            <w:r>
              <w:rPr>
                <w:rFonts w:eastAsia="Times New Roman"/>
                <w:b/>
                <w:bCs/>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34CE4">
            <w:pPr>
              <w:spacing w:after="100"/>
              <w:jc w:val="right"/>
              <w:rPr>
                <w:rFonts w:eastAsia="Times New Roman"/>
              </w:rPr>
            </w:pPr>
            <w:r>
              <w:rPr>
                <w:rFonts w:eastAsia="Times New Roman"/>
                <w:b/>
                <w:bCs/>
                <w:color w:val="000000"/>
                <w:sz w:val="14"/>
                <w:szCs w:val="14"/>
              </w:rPr>
              <w:t>993,200</w:t>
            </w:r>
            <w:r>
              <w:rPr>
                <w:rFonts w:eastAsia="Times New Roman"/>
                <w:color w:val="000000"/>
                <w:sz w:val="14"/>
                <w:szCs w:val="14"/>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34CE4">
            <w:pPr>
              <w:spacing w:after="100"/>
              <w:rPr>
                <w:rFonts w:eastAsia="Times New Roman"/>
              </w:rPr>
            </w:pPr>
            <w:r>
              <w:rPr>
                <w:rFonts w:eastAsia="Times New Roman"/>
                <w:b/>
                <w:bCs/>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34CE4">
            <w:pPr>
              <w:spacing w:after="100"/>
              <w:jc w:val="right"/>
              <w:rPr>
                <w:rFonts w:eastAsia="Times New Roman"/>
              </w:rPr>
            </w:pPr>
            <w:r>
              <w:rPr>
                <w:rFonts w:eastAsia="Times New Roman"/>
                <w:b/>
                <w:bCs/>
                <w:color w:val="000000"/>
                <w:sz w:val="14"/>
                <w:szCs w:val="14"/>
              </w:rPr>
              <w:t>(12,300)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34CE4">
            <w:pPr>
              <w:spacing w:after="100"/>
              <w:rPr>
                <w:rFonts w:eastAsia="Times New Roman"/>
              </w:rPr>
            </w:pPr>
            <w:r>
              <w:rPr>
                <w:rFonts w:eastAsia="Times New Roman"/>
                <w:b/>
                <w:bCs/>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34CE4">
            <w:pPr>
              <w:spacing w:after="100"/>
              <w:jc w:val="right"/>
              <w:rPr>
                <w:rFonts w:eastAsia="Times New Roman"/>
              </w:rPr>
            </w:pPr>
            <w:r>
              <w:rPr>
                <w:rFonts w:eastAsia="Times New Roman"/>
                <w:b/>
                <w:bCs/>
                <w:color w:val="000000"/>
                <w:sz w:val="14"/>
                <w:szCs w:val="14"/>
              </w:rPr>
              <w:t>99,621,600</w:t>
            </w:r>
            <w:r>
              <w:rPr>
                <w:rFonts w:eastAsia="Times New Roman"/>
                <w:color w:val="000000"/>
                <w:sz w:val="14"/>
                <w:szCs w:val="14"/>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34CE4">
            <w:pPr>
              <w:spacing w:after="100"/>
              <w:rPr>
                <w:rFonts w:eastAsia="Times New Roman"/>
              </w:rPr>
            </w:pPr>
            <w:r>
              <w:rPr>
                <w:rFonts w:eastAsia="Times New Roman"/>
                <w:b/>
                <w:bCs/>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34CE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34CE4">
            <w:pPr>
              <w:spacing w:after="100"/>
              <w:rPr>
                <w:rFonts w:eastAsia="Times New Roman"/>
              </w:rPr>
            </w:pPr>
            <w:r>
              <w:rPr>
                <w:rFonts w:eastAsia="Times New Roman"/>
                <w:b/>
                <w:bCs/>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34CE4">
            <w:pPr>
              <w:spacing w:after="100"/>
              <w:jc w:val="right"/>
              <w:rPr>
                <w:rFonts w:eastAsia="Times New Roman"/>
              </w:rPr>
            </w:pPr>
            <w:r>
              <w:rPr>
                <w:rFonts w:eastAsia="Times New Roman"/>
                <w:b/>
                <w:bCs/>
                <w:color w:val="000000"/>
                <w:sz w:val="14"/>
                <w:szCs w:val="14"/>
              </w:rPr>
              <w:t>99,621,600</w:t>
            </w:r>
            <w:r>
              <w:rPr>
                <w:rFonts w:eastAsia="Times New Roman"/>
                <w:color w:val="000000"/>
                <w:sz w:val="14"/>
                <w:szCs w:val="14"/>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r>
    </w:tbl>
    <w:p w:rsidR="00000000" w:rsidRDefault="00534CE4">
      <w:pPr>
        <w:divId w:val="456678880"/>
        <w:rPr>
          <w:rFonts w:eastAsia="Times New Roman"/>
        </w:rPr>
      </w:pPr>
      <w:r>
        <w:rPr>
          <w:rFonts w:eastAsia="Times New Roman"/>
          <w:color w:val="000000"/>
          <w:sz w:val="18"/>
          <w:szCs w:val="18"/>
        </w:rPr>
        <w:t>See accompanying notes to the condensed consolidated financial statements.</w:t>
      </w:r>
    </w:p>
    <w:p w:rsidR="00000000" w:rsidRDefault="00534CE4">
      <w:pPr>
        <w:divId w:val="1861968962"/>
        <w:rPr>
          <w:rFonts w:eastAsia="Times New Roman"/>
        </w:rPr>
      </w:pPr>
      <w:r>
        <w:rPr>
          <w:rFonts w:eastAsia="Times New Roman"/>
          <w:color w:val="000000"/>
          <w:sz w:val="18"/>
          <w:szCs w:val="18"/>
        </w:rPr>
        <w:t>(Amounts rounded to the nearest $100</w:t>
      </w:r>
      <w:r>
        <w:rPr>
          <w:rFonts w:eastAsia="Times New Roman"/>
          <w:color w:val="000000"/>
          <w:sz w:val="18"/>
          <w:szCs w:val="18"/>
        </w:rPr>
        <w:t>)</w:t>
      </w:r>
    </w:p>
    <w:p w:rsidR="00000000" w:rsidRDefault="00534CE4">
      <w:pPr>
        <w:jc w:val="center"/>
        <w:divId w:val="1280063592"/>
        <w:rPr>
          <w:rFonts w:eastAsia="Times New Roman"/>
        </w:rPr>
      </w:pPr>
      <w:r>
        <w:rPr>
          <w:rFonts w:eastAsia="Times New Roman"/>
          <w:color w:val="000000"/>
          <w:sz w:val="20"/>
          <w:szCs w:val="20"/>
        </w:rPr>
        <w:t>6</w:t>
      </w:r>
    </w:p>
    <w:p w:rsidR="00000000" w:rsidRDefault="00534CE4">
      <w:pPr>
        <w:rPr>
          <w:rFonts w:eastAsia="Times New Roman"/>
        </w:rPr>
      </w:pPr>
      <w:r>
        <w:rPr>
          <w:rFonts w:eastAsia="Times New Roman"/>
        </w:rPr>
        <w:pict>
          <v:rect id="_x0000_i1032" style="width:0;height:1.5pt" o:hralign="center" o:hrstd="t" o:hr="t" fillcolor="#a0a0a0" stroked="f"/>
        </w:pict>
      </w:r>
    </w:p>
    <w:p w:rsidR="00000000" w:rsidRDefault="00534CE4">
      <w:pPr>
        <w:divId w:val="741558970"/>
        <w:rPr>
          <w:rFonts w:eastAsia="Times New Roman"/>
        </w:rPr>
      </w:pPr>
    </w:p>
    <w:p w:rsidR="00000000" w:rsidRDefault="00534CE4">
      <w:pPr>
        <w:jc w:val="center"/>
        <w:rPr>
          <w:rFonts w:eastAsia="Times New Roman"/>
        </w:rPr>
      </w:pPr>
      <w:r>
        <w:rPr>
          <w:rFonts w:eastAsia="Times New Roman"/>
          <w:b/>
          <w:bCs/>
          <w:color w:val="000000"/>
          <w:sz w:val="20"/>
          <w:szCs w:val="20"/>
        </w:rPr>
        <w:t>HARBOR CUSTOM DEVELOPMENT, INC. AND SUBSIDIARIES</w:t>
      </w:r>
    </w:p>
    <w:p w:rsidR="00000000" w:rsidRDefault="00534CE4">
      <w:pPr>
        <w:jc w:val="center"/>
        <w:rPr>
          <w:rFonts w:eastAsia="Times New Roman"/>
        </w:rPr>
      </w:pPr>
      <w:r>
        <w:rPr>
          <w:rFonts w:eastAsia="Times New Roman"/>
          <w:b/>
          <w:bCs/>
          <w:color w:val="000000"/>
          <w:sz w:val="20"/>
          <w:szCs w:val="20"/>
        </w:rPr>
        <w:t>D/B/A HARBOR CUSTOM HOMES</w:t>
      </w:r>
    </w:p>
    <w:p w:rsidR="00000000" w:rsidRDefault="00534CE4">
      <w:pPr>
        <w:jc w:val="center"/>
        <w:rPr>
          <w:rFonts w:eastAsia="Times New Roman"/>
        </w:rPr>
      </w:pPr>
      <w:r>
        <w:rPr>
          <w:rFonts w:eastAsia="Times New Roman"/>
          <w:b/>
          <w:bCs/>
          <w:color w:val="000000"/>
          <w:sz w:val="20"/>
          <w:szCs w:val="20"/>
        </w:rPr>
        <w:t>NOTES TO CONDENSED CONSOLIDATED FINANCIAL STATEMENTS</w:t>
      </w:r>
    </w:p>
    <w:p w:rsidR="00000000" w:rsidRDefault="00534CE4">
      <w:pPr>
        <w:jc w:val="center"/>
        <w:rPr>
          <w:rFonts w:eastAsia="Times New Roman"/>
        </w:rPr>
      </w:pPr>
      <w:r>
        <w:rPr>
          <w:rFonts w:eastAsia="Times New Roman"/>
          <w:b/>
          <w:bCs/>
          <w:color w:val="000000"/>
          <w:sz w:val="20"/>
          <w:szCs w:val="20"/>
        </w:rPr>
        <w:t>(Unaudited)</w:t>
      </w:r>
    </w:p>
    <w:p w:rsidR="00000000" w:rsidRDefault="00534CE4">
      <w:pPr>
        <w:divId w:val="2025128825"/>
        <w:rPr>
          <w:rFonts w:eastAsia="Times New Roman"/>
        </w:rPr>
      </w:pPr>
    </w:p>
    <w:p w:rsidR="00000000" w:rsidRDefault="00534CE4">
      <w:pPr>
        <w:divId w:val="888493584"/>
        <w:rPr>
          <w:rFonts w:eastAsia="Times New Roman"/>
        </w:rPr>
      </w:pPr>
      <w:r>
        <w:rPr>
          <w:rFonts w:eastAsia="Times New Roman"/>
          <w:b/>
          <w:bCs/>
          <w:color w:val="000000"/>
          <w:sz w:val="20"/>
          <w:szCs w:val="20"/>
        </w:rPr>
        <w:t>1. NATURE OF OPERATIONS AND SUMMARY OF SIGNIFICANT ACCOUNTING POLICIES</w:t>
      </w:r>
    </w:p>
    <w:p w:rsidR="00000000" w:rsidRDefault="00534CE4">
      <w:pPr>
        <w:jc w:val="both"/>
        <w:rPr>
          <w:rFonts w:eastAsia="Times New Roman"/>
        </w:rPr>
      </w:pPr>
    </w:p>
    <w:p w:rsidR="00000000" w:rsidRDefault="00534CE4">
      <w:pPr>
        <w:divId w:val="1446921560"/>
        <w:rPr>
          <w:rFonts w:eastAsia="Times New Roman"/>
        </w:rPr>
      </w:pPr>
      <w:r>
        <w:rPr>
          <w:rFonts w:eastAsia="Times New Roman"/>
          <w:color w:val="000000"/>
          <w:sz w:val="20"/>
          <w:szCs w:val="20"/>
          <w:u w:val="single"/>
        </w:rPr>
        <w:t>Nature of Operations</w:t>
      </w:r>
    </w:p>
    <w:p w:rsidR="00000000" w:rsidRDefault="00534CE4">
      <w:pPr>
        <w:divId w:val="1712143035"/>
        <w:rPr>
          <w:rFonts w:eastAsia="Times New Roman"/>
        </w:rPr>
      </w:pPr>
    </w:p>
    <w:p w:rsidR="00000000" w:rsidRDefault="00534CE4">
      <w:pPr>
        <w:divId w:val="767893101"/>
        <w:rPr>
          <w:rFonts w:eastAsia="Times New Roman"/>
        </w:rPr>
      </w:pPr>
      <w:r>
        <w:rPr>
          <w:rFonts w:eastAsia="Times New Roman"/>
          <w:color w:val="000000"/>
          <w:sz w:val="20"/>
          <w:szCs w:val="20"/>
        </w:rPr>
        <w:t>The Company’</w:t>
      </w:r>
      <w:r>
        <w:rPr>
          <w:rFonts w:eastAsia="Times New Roman"/>
          <w:color w:val="000000"/>
          <w:sz w:val="20"/>
          <w:szCs w:val="20"/>
        </w:rPr>
        <w:t>s principal business activity involves acquiring raw land and developed lots for the purpose of building and selling single family and multi-family dwellings in Washington, California, Texas, and Florida. It utilizes its heavy equipment resources to develo</w:t>
      </w:r>
      <w:r>
        <w:rPr>
          <w:rFonts w:eastAsia="Times New Roman"/>
          <w:color w:val="000000"/>
          <w:sz w:val="20"/>
          <w:szCs w:val="20"/>
        </w:rPr>
        <w:t>p an inventory of developed lots and provide development infrastructure construction, on a contract basis, for other home builders. Single family construction and infrastructure construction contracts vary but are typically less than one year.</w:t>
      </w:r>
    </w:p>
    <w:p w:rsidR="00000000" w:rsidRDefault="00534CE4">
      <w:pPr>
        <w:divId w:val="1396124105"/>
        <w:rPr>
          <w:rFonts w:eastAsia="Times New Roman"/>
        </w:rPr>
      </w:pPr>
    </w:p>
    <w:p w:rsidR="00000000" w:rsidRDefault="00534CE4">
      <w:pPr>
        <w:divId w:val="125008447"/>
        <w:rPr>
          <w:rFonts w:eastAsia="Times New Roman"/>
        </w:rPr>
      </w:pPr>
      <w:r>
        <w:rPr>
          <w:rFonts w:eastAsia="Times New Roman"/>
          <w:color w:val="000000"/>
          <w:sz w:val="20"/>
          <w:szCs w:val="20"/>
        </w:rPr>
        <w:t xml:space="preserve">On August </w:t>
      </w:r>
      <w:r>
        <w:rPr>
          <w:rFonts w:eastAsia="Times New Roman"/>
          <w:color w:val="000000"/>
          <w:sz w:val="20"/>
          <w:szCs w:val="20"/>
        </w:rPr>
        <w:t>1, 2019, the Company changed its name from Harbor Custom Homes, Inc. to Harbor Custom Development, Inc.</w:t>
      </w:r>
    </w:p>
    <w:p w:rsidR="00000000" w:rsidRDefault="00534CE4">
      <w:pPr>
        <w:divId w:val="2128043677"/>
        <w:rPr>
          <w:rFonts w:eastAsia="Times New Roman"/>
        </w:rPr>
      </w:pPr>
    </w:p>
    <w:p w:rsidR="00000000" w:rsidRDefault="00534CE4">
      <w:pPr>
        <w:divId w:val="1485856499"/>
        <w:rPr>
          <w:rFonts w:eastAsia="Times New Roman"/>
        </w:rPr>
      </w:pPr>
      <w:r>
        <w:rPr>
          <w:rFonts w:eastAsia="Times New Roman"/>
          <w:color w:val="000000"/>
          <w:sz w:val="20"/>
          <w:szCs w:val="20"/>
        </w:rPr>
        <w:t>The Company became an effective filer with the SEC and started trading on The Nasdaq Stock Market LLC ("Nasdaq”) on August 28, 2020.</w:t>
      </w:r>
    </w:p>
    <w:p w:rsidR="00000000" w:rsidRDefault="00534CE4">
      <w:pPr>
        <w:divId w:val="639263734"/>
        <w:rPr>
          <w:rFonts w:eastAsia="Times New Roman"/>
        </w:rPr>
      </w:pPr>
    </w:p>
    <w:p w:rsidR="00000000" w:rsidRDefault="00534CE4">
      <w:pPr>
        <w:divId w:val="223026377"/>
        <w:rPr>
          <w:rFonts w:eastAsia="Times New Roman"/>
        </w:rPr>
      </w:pPr>
      <w:r>
        <w:rPr>
          <w:rFonts w:eastAsia="Times New Roman"/>
          <w:color w:val="000000"/>
          <w:sz w:val="20"/>
          <w:szCs w:val="20"/>
          <w:u w:val="single"/>
        </w:rPr>
        <w:t>Principles of C</w:t>
      </w:r>
      <w:r>
        <w:rPr>
          <w:rFonts w:eastAsia="Times New Roman"/>
          <w:color w:val="000000"/>
          <w:sz w:val="20"/>
          <w:szCs w:val="20"/>
          <w:u w:val="single"/>
        </w:rPr>
        <w:t>onsolidation</w:t>
      </w:r>
    </w:p>
    <w:p w:rsidR="00000000" w:rsidRDefault="00534CE4">
      <w:pPr>
        <w:divId w:val="1830708124"/>
        <w:rPr>
          <w:rFonts w:eastAsia="Times New Roman"/>
        </w:rPr>
      </w:pPr>
    </w:p>
    <w:p w:rsidR="00000000" w:rsidRDefault="00534CE4">
      <w:pPr>
        <w:divId w:val="1910537871"/>
        <w:rPr>
          <w:rFonts w:eastAsia="Times New Roman"/>
        </w:rPr>
      </w:pPr>
      <w:r>
        <w:rPr>
          <w:rFonts w:eastAsia="Times New Roman"/>
          <w:color w:val="000000"/>
          <w:sz w:val="20"/>
          <w:szCs w:val="20"/>
        </w:rPr>
        <w:t>The condensed consolidated financial statements include the following subsidiaries of Harbor Custom Development, Inc. as of the reporting period ending dates as follows (all entities are formed as Washington LLC's):</w:t>
      </w:r>
    </w:p>
    <w:p w:rsidR="00000000" w:rsidRDefault="00534CE4">
      <w:pPr>
        <w:divId w:val="1353342537"/>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0"/>
        <w:gridCol w:w="2237"/>
        <w:gridCol w:w="39"/>
        <w:gridCol w:w="36"/>
        <w:gridCol w:w="36"/>
        <w:gridCol w:w="36"/>
        <w:gridCol w:w="42"/>
        <w:gridCol w:w="1682"/>
        <w:gridCol w:w="36"/>
        <w:gridCol w:w="36"/>
        <w:gridCol w:w="36"/>
        <w:gridCol w:w="36"/>
        <w:gridCol w:w="37"/>
        <w:gridCol w:w="1714"/>
        <w:gridCol w:w="188"/>
        <w:gridCol w:w="37"/>
        <w:gridCol w:w="37"/>
        <w:gridCol w:w="36"/>
        <w:gridCol w:w="40"/>
        <w:gridCol w:w="1738"/>
        <w:gridCol w:w="187"/>
      </w:tblGrid>
      <w:tr w:rsidR="00000000">
        <w:trPr>
          <w:divId w:val="3367186"/>
        </w:trPr>
        <w:tc>
          <w:tcPr>
            <w:tcW w:w="50" w:type="pct"/>
            <w:vAlign w:val="center"/>
            <w:hideMark/>
          </w:tcPr>
          <w:p w:rsidR="00000000" w:rsidRDefault="00534CE4">
            <w:pPr>
              <w:rPr>
                <w:rFonts w:eastAsia="Times New Roman"/>
              </w:rPr>
            </w:pPr>
          </w:p>
        </w:tc>
        <w:tc>
          <w:tcPr>
            <w:tcW w:w="1391"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27"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0" w:type="pct"/>
            <w:vAlign w:val="center"/>
            <w:hideMark/>
          </w:tcPr>
          <w:p w:rsidR="00000000" w:rsidRDefault="00534CE4">
            <w:pPr>
              <w:spacing w:after="100"/>
              <w:rPr>
                <w:rFonts w:eastAsia="Times New Roman"/>
                <w:sz w:val="20"/>
                <w:szCs w:val="20"/>
              </w:rPr>
            </w:pPr>
          </w:p>
        </w:tc>
        <w:tc>
          <w:tcPr>
            <w:tcW w:w="1088"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27"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0" w:type="pct"/>
            <w:vAlign w:val="center"/>
            <w:hideMark/>
          </w:tcPr>
          <w:p w:rsidR="00000000" w:rsidRDefault="00534CE4">
            <w:pPr>
              <w:spacing w:after="100"/>
              <w:rPr>
                <w:rFonts w:eastAsia="Times New Roman"/>
                <w:sz w:val="20"/>
                <w:szCs w:val="20"/>
              </w:rPr>
            </w:pPr>
          </w:p>
        </w:tc>
        <w:tc>
          <w:tcPr>
            <w:tcW w:w="1104"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20"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0" w:type="pct"/>
            <w:vAlign w:val="center"/>
            <w:hideMark/>
          </w:tcPr>
          <w:p w:rsidR="00000000" w:rsidRDefault="00534CE4">
            <w:pPr>
              <w:spacing w:after="100"/>
              <w:rPr>
                <w:rFonts w:eastAsia="Times New Roman"/>
                <w:sz w:val="20"/>
                <w:szCs w:val="20"/>
              </w:rPr>
            </w:pPr>
          </w:p>
        </w:tc>
        <w:tc>
          <w:tcPr>
            <w:tcW w:w="1089"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r>
      <w:tr w:rsidR="00000000">
        <w:trPr>
          <w:divId w:val="3367186"/>
        </w:trPr>
        <w:tc>
          <w:tcPr>
            <w:tcW w:w="0" w:type="auto"/>
            <w:gridSpan w:val="3"/>
            <w:tcMar>
              <w:top w:w="30" w:type="dxa"/>
              <w:left w:w="20" w:type="dxa"/>
              <w:bottom w:w="30" w:type="dxa"/>
              <w:right w:w="20" w:type="dxa"/>
            </w:tcMar>
            <w:vAlign w:val="bottom"/>
            <w:hideMark/>
          </w:tcPr>
          <w:p w:rsidR="00000000" w:rsidRDefault="00534CE4">
            <w:pPr>
              <w:spacing w:after="100"/>
              <w:rPr>
                <w:rFonts w:eastAsia="Times New Roman"/>
              </w:rPr>
            </w:pPr>
            <w:r>
              <w:rPr>
                <w:rFonts w:eastAsia="Times New Roman"/>
                <w:b/>
                <w:bCs/>
                <w:color w:val="000000"/>
                <w:sz w:val="20"/>
                <w:szCs w:val="20"/>
              </w:rPr>
              <w:t>Names</w:t>
            </w:r>
          </w:p>
        </w:tc>
        <w:tc>
          <w:tcPr>
            <w:tcW w:w="0" w:type="auto"/>
            <w:gridSpan w:val="3"/>
            <w:tcMar>
              <w:top w:w="0" w:type="dxa"/>
              <w:left w:w="20" w:type="dxa"/>
              <w:bottom w:w="0" w:type="dxa"/>
              <w:right w:w="20" w:type="dxa"/>
            </w:tcMar>
            <w:vAlign w:val="center"/>
            <w:hideMark/>
          </w:tcPr>
          <w:p w:rsidR="00000000" w:rsidRDefault="00534CE4">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534CE4">
            <w:pPr>
              <w:spacing w:after="100"/>
              <w:jc w:val="center"/>
              <w:rPr>
                <w:rFonts w:eastAsia="Times New Roman"/>
              </w:rPr>
            </w:pPr>
            <w:r>
              <w:rPr>
                <w:rFonts w:eastAsia="Times New Roman"/>
                <w:b/>
                <w:bCs/>
                <w:color w:val="000000"/>
                <w:sz w:val="20"/>
                <w:szCs w:val="20"/>
              </w:rPr>
              <w:t>Dates of Formation</w:t>
            </w:r>
          </w:p>
        </w:tc>
        <w:tc>
          <w:tcPr>
            <w:tcW w:w="0" w:type="auto"/>
            <w:gridSpan w:val="3"/>
            <w:tcMar>
              <w:top w:w="0" w:type="dxa"/>
              <w:left w:w="20" w:type="dxa"/>
              <w:bottom w:w="0" w:type="dxa"/>
              <w:right w:w="20" w:type="dxa"/>
            </w:tcMar>
            <w:vAlign w:val="center"/>
            <w:hideMark/>
          </w:tcPr>
          <w:p w:rsidR="00000000" w:rsidRDefault="00534CE4">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534CE4">
            <w:pPr>
              <w:spacing w:after="100"/>
              <w:jc w:val="center"/>
              <w:rPr>
                <w:rFonts w:eastAsia="Times New Roman"/>
              </w:rPr>
            </w:pPr>
            <w:r>
              <w:rPr>
                <w:rFonts w:eastAsia="Times New Roman"/>
                <w:b/>
                <w:bCs/>
                <w:color w:val="000000"/>
                <w:sz w:val="20"/>
                <w:szCs w:val="20"/>
              </w:rPr>
              <w:t xml:space="preserve">Attributable Interest </w:t>
            </w:r>
          </w:p>
        </w:tc>
      </w:tr>
      <w:tr w:rsidR="00000000">
        <w:trPr>
          <w:divId w:val="3367186"/>
        </w:trPr>
        <w:tc>
          <w:tcPr>
            <w:tcW w:w="0" w:type="auto"/>
            <w:gridSpan w:val="3"/>
            <w:tcBorders>
              <w:top w:val="single" w:sz="8" w:space="0" w:color="000000"/>
            </w:tcBorders>
            <w:tcMar>
              <w:top w:w="0" w:type="dxa"/>
              <w:left w:w="20" w:type="dxa"/>
              <w:bottom w:w="0" w:type="dxa"/>
              <w:right w:w="20" w:type="dxa"/>
            </w:tcMar>
            <w:vAlign w:val="center"/>
            <w:hideMark/>
          </w:tcPr>
          <w:p w:rsidR="00000000" w:rsidRDefault="00534CE4">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34CE4">
            <w:pPr>
              <w:spacing w:after="100"/>
              <w:jc w:val="center"/>
              <w:rPr>
                <w:rFonts w:eastAsia="Times New Roman"/>
              </w:rPr>
            </w:pPr>
            <w:r>
              <w:rPr>
                <w:rFonts w:eastAsia="Times New Roman"/>
                <w:b/>
                <w:bCs/>
                <w:color w:val="000000"/>
                <w:sz w:val="20"/>
                <w:szCs w:val="20"/>
              </w:rPr>
              <w:t>March 31,</w:t>
            </w:r>
            <w:r>
              <w:rPr>
                <w:rFonts w:eastAsia="Times New Roman"/>
                <w:b/>
                <w:bCs/>
                <w:color w:val="000000"/>
                <w:sz w:val="20"/>
                <w:szCs w:val="20"/>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4CE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34CE4">
            <w:pPr>
              <w:spacing w:after="100"/>
              <w:jc w:val="center"/>
              <w:rPr>
                <w:rFonts w:eastAsia="Times New Roman"/>
              </w:rPr>
            </w:pPr>
            <w:r>
              <w:rPr>
                <w:rFonts w:eastAsia="Times New Roman"/>
                <w:b/>
                <w:bCs/>
                <w:color w:val="000000"/>
                <w:sz w:val="20"/>
                <w:szCs w:val="20"/>
              </w:rPr>
              <w:t>December 31,</w:t>
            </w:r>
            <w:r>
              <w:rPr>
                <w:rFonts w:eastAsia="Times New Roman"/>
                <w:b/>
                <w:bCs/>
                <w:color w:val="000000"/>
                <w:sz w:val="20"/>
                <w:szCs w:val="20"/>
              </w:rPr>
              <w:br/>
              <w:t>2021</w:t>
            </w:r>
          </w:p>
        </w:tc>
      </w:tr>
      <w:tr w:rsidR="00000000">
        <w:trPr>
          <w:divId w:val="3367186"/>
        </w:trPr>
        <w:tc>
          <w:tcPr>
            <w:tcW w:w="0" w:type="auto"/>
            <w:gridSpan w:val="3"/>
            <w:shd w:val="clear" w:color="auto" w:fill="CCEEFF"/>
            <w:tcMar>
              <w:top w:w="30" w:type="dxa"/>
              <w:left w:w="20" w:type="dxa"/>
              <w:bottom w:w="30" w:type="dxa"/>
              <w:right w:w="20" w:type="dxa"/>
            </w:tcMar>
            <w:vAlign w:val="bottom"/>
            <w:hideMark/>
          </w:tcPr>
          <w:p w:rsidR="00000000" w:rsidRDefault="00534CE4">
            <w:pPr>
              <w:spacing w:after="100"/>
              <w:rPr>
                <w:rFonts w:eastAsia="Times New Roman"/>
              </w:rPr>
            </w:pPr>
            <w:r>
              <w:rPr>
                <w:rFonts w:eastAsia="Times New Roman"/>
                <w:color w:val="000000"/>
                <w:sz w:val="20"/>
                <w:szCs w:val="20"/>
              </w:rPr>
              <w:t>Saylor View Estates, LLC*</w:t>
            </w: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34CE4">
            <w:pPr>
              <w:spacing w:after="100"/>
              <w:jc w:val="center"/>
              <w:rPr>
                <w:rFonts w:eastAsia="Times New Roman"/>
              </w:rPr>
            </w:pPr>
            <w:r>
              <w:rPr>
                <w:rFonts w:eastAsia="Times New Roman"/>
                <w:color w:val="000000"/>
                <w:sz w:val="20"/>
                <w:szCs w:val="20"/>
              </w:rPr>
              <w:t>March 30, 2014</w:t>
            </w: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34CE4">
            <w:pPr>
              <w:spacing w:after="100"/>
              <w:jc w:val="right"/>
              <w:rPr>
                <w:rFonts w:eastAsia="Times New Roman"/>
              </w:rPr>
            </w:pPr>
            <w:r>
              <w:rPr>
                <w:rFonts w:eastAsia="Times New Roman"/>
                <w:color w:val="000000"/>
                <w:sz w:val="20"/>
                <w:szCs w:val="20"/>
              </w:rPr>
              <w:t>N/A</w:t>
            </w: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51 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r>
              <w:rPr>
                <w:rFonts w:eastAsia="Times New Roman"/>
                <w:color w:val="000000"/>
                <w:sz w:val="20"/>
                <w:szCs w:val="20"/>
              </w:rPr>
              <w:t>%</w:t>
            </w:r>
          </w:p>
        </w:tc>
      </w:tr>
      <w:tr w:rsidR="00000000">
        <w:trPr>
          <w:divId w:val="3367186"/>
        </w:trPr>
        <w:tc>
          <w:tcPr>
            <w:tcW w:w="0" w:type="auto"/>
            <w:gridSpan w:val="3"/>
            <w:shd w:val="clear" w:color="auto" w:fill="FFFFFF"/>
            <w:tcMar>
              <w:top w:w="30" w:type="dxa"/>
              <w:left w:w="20" w:type="dxa"/>
              <w:bottom w:w="30" w:type="dxa"/>
              <w:right w:w="20" w:type="dxa"/>
            </w:tcMar>
            <w:vAlign w:val="bottom"/>
            <w:hideMark/>
          </w:tcPr>
          <w:p w:rsidR="00000000" w:rsidRDefault="00534CE4">
            <w:pPr>
              <w:spacing w:after="100"/>
              <w:rPr>
                <w:rFonts w:eastAsia="Times New Roman"/>
              </w:rPr>
            </w:pPr>
            <w:r>
              <w:rPr>
                <w:rFonts w:eastAsia="Times New Roman"/>
                <w:color w:val="000000"/>
                <w:sz w:val="20"/>
                <w:szCs w:val="20"/>
              </w:rPr>
              <w:t>Harbor Materials, LLC**</w:t>
            </w: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34CE4">
            <w:pPr>
              <w:spacing w:after="100"/>
              <w:jc w:val="center"/>
              <w:rPr>
                <w:rFonts w:eastAsia="Times New Roman"/>
              </w:rPr>
            </w:pPr>
            <w:r>
              <w:rPr>
                <w:rFonts w:eastAsia="Times New Roman"/>
                <w:color w:val="000000"/>
                <w:sz w:val="20"/>
                <w:szCs w:val="20"/>
              </w:rPr>
              <w:t>July 5, 2018</w:t>
            </w: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34CE4">
            <w:pPr>
              <w:spacing w:after="100"/>
              <w:jc w:val="right"/>
              <w:rPr>
                <w:rFonts w:eastAsia="Times New Roman"/>
              </w:rPr>
            </w:pPr>
            <w:r>
              <w:rPr>
                <w:rFonts w:eastAsia="Times New Roman"/>
                <w:color w:val="000000"/>
                <w:sz w:val="20"/>
                <w:szCs w:val="20"/>
              </w:rPr>
              <w:t>N/A</w:t>
            </w: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34CE4">
            <w:pPr>
              <w:spacing w:after="100"/>
              <w:jc w:val="right"/>
              <w:rPr>
                <w:rFonts w:eastAsia="Times New Roman"/>
              </w:rPr>
            </w:pPr>
            <w:r>
              <w:rPr>
                <w:rFonts w:eastAsia="Times New Roman"/>
                <w:color w:val="000000"/>
                <w:sz w:val="20"/>
                <w:szCs w:val="20"/>
              </w:rPr>
              <w:t>N/A</w:t>
            </w:r>
          </w:p>
        </w:tc>
      </w:tr>
      <w:tr w:rsidR="00000000">
        <w:trPr>
          <w:divId w:val="3367186"/>
        </w:trPr>
        <w:tc>
          <w:tcPr>
            <w:tcW w:w="0" w:type="auto"/>
            <w:gridSpan w:val="3"/>
            <w:shd w:val="clear" w:color="auto" w:fill="CCEEFF"/>
            <w:tcMar>
              <w:top w:w="30" w:type="dxa"/>
              <w:left w:w="20" w:type="dxa"/>
              <w:bottom w:w="30" w:type="dxa"/>
              <w:right w:w="20" w:type="dxa"/>
            </w:tcMar>
            <w:vAlign w:val="bottom"/>
            <w:hideMark/>
          </w:tcPr>
          <w:p w:rsidR="00000000" w:rsidRDefault="00534CE4">
            <w:pPr>
              <w:spacing w:after="100"/>
              <w:rPr>
                <w:rFonts w:eastAsia="Times New Roman"/>
              </w:rPr>
            </w:pPr>
            <w:r>
              <w:rPr>
                <w:rFonts w:eastAsia="Times New Roman"/>
                <w:color w:val="000000"/>
                <w:sz w:val="20"/>
                <w:szCs w:val="20"/>
              </w:rPr>
              <w:t>Belfair Apartments, LLC</w:t>
            </w: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34CE4">
            <w:pPr>
              <w:spacing w:after="100"/>
              <w:jc w:val="center"/>
              <w:rPr>
                <w:rFonts w:eastAsia="Times New Roman"/>
              </w:rPr>
            </w:pPr>
            <w:r>
              <w:rPr>
                <w:rFonts w:eastAsia="Times New Roman"/>
                <w:color w:val="000000"/>
                <w:sz w:val="20"/>
                <w:szCs w:val="20"/>
              </w:rPr>
              <w:t>December 3, 2019</w:t>
            </w: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100 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100 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r>
              <w:rPr>
                <w:rFonts w:eastAsia="Times New Roman"/>
                <w:color w:val="000000"/>
                <w:sz w:val="20"/>
                <w:szCs w:val="20"/>
              </w:rPr>
              <w:t>%</w:t>
            </w:r>
          </w:p>
        </w:tc>
      </w:tr>
      <w:tr w:rsidR="00000000">
        <w:trPr>
          <w:divId w:val="3367186"/>
        </w:trPr>
        <w:tc>
          <w:tcPr>
            <w:tcW w:w="0" w:type="auto"/>
            <w:gridSpan w:val="3"/>
            <w:shd w:val="clear" w:color="auto" w:fill="FFFFFF"/>
            <w:tcMar>
              <w:top w:w="30" w:type="dxa"/>
              <w:left w:w="20" w:type="dxa"/>
              <w:bottom w:w="30" w:type="dxa"/>
              <w:right w:w="20" w:type="dxa"/>
            </w:tcMar>
            <w:vAlign w:val="bottom"/>
            <w:hideMark/>
          </w:tcPr>
          <w:p w:rsidR="00000000" w:rsidRDefault="00534CE4">
            <w:pPr>
              <w:spacing w:after="100"/>
              <w:rPr>
                <w:rFonts w:eastAsia="Times New Roman"/>
              </w:rPr>
            </w:pPr>
            <w:r>
              <w:rPr>
                <w:rFonts w:eastAsia="Times New Roman"/>
                <w:color w:val="000000"/>
                <w:sz w:val="20"/>
                <w:szCs w:val="20"/>
              </w:rPr>
              <w:t>Pacific Ridge CMS, LLC</w:t>
            </w: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34CE4">
            <w:pPr>
              <w:spacing w:after="100"/>
              <w:jc w:val="center"/>
              <w:rPr>
                <w:rFonts w:eastAsia="Times New Roman"/>
              </w:rPr>
            </w:pPr>
            <w:r>
              <w:rPr>
                <w:rFonts w:eastAsia="Times New Roman"/>
                <w:color w:val="000000"/>
                <w:sz w:val="20"/>
                <w:szCs w:val="20"/>
              </w:rPr>
              <w:t>May 24, 2021</w:t>
            </w: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100 </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100 </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r>
              <w:rPr>
                <w:rFonts w:eastAsia="Times New Roman"/>
                <w:color w:val="000000"/>
                <w:sz w:val="20"/>
                <w:szCs w:val="20"/>
              </w:rPr>
              <w:t>%</w:t>
            </w:r>
          </w:p>
        </w:tc>
      </w:tr>
      <w:tr w:rsidR="00000000">
        <w:trPr>
          <w:divId w:val="3367186"/>
        </w:trPr>
        <w:tc>
          <w:tcPr>
            <w:tcW w:w="0" w:type="auto"/>
            <w:gridSpan w:val="3"/>
            <w:shd w:val="clear" w:color="auto" w:fill="CCEEFF"/>
            <w:tcMar>
              <w:top w:w="30" w:type="dxa"/>
              <w:left w:w="20" w:type="dxa"/>
              <w:bottom w:w="30" w:type="dxa"/>
              <w:right w:w="20" w:type="dxa"/>
            </w:tcMar>
            <w:vAlign w:val="bottom"/>
            <w:hideMark/>
          </w:tcPr>
          <w:p w:rsidR="00000000" w:rsidRDefault="00534CE4">
            <w:pPr>
              <w:spacing w:after="100"/>
              <w:rPr>
                <w:rFonts w:eastAsia="Times New Roman"/>
              </w:rPr>
            </w:pPr>
            <w:r>
              <w:rPr>
                <w:rFonts w:eastAsia="Times New Roman"/>
                <w:color w:val="000000"/>
                <w:sz w:val="20"/>
                <w:szCs w:val="20"/>
              </w:rPr>
              <w:t>Tanglewilde, LLC</w:t>
            </w: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34CE4">
            <w:pPr>
              <w:spacing w:after="100"/>
              <w:jc w:val="center"/>
              <w:rPr>
                <w:rFonts w:eastAsia="Times New Roman"/>
              </w:rPr>
            </w:pPr>
            <w:r>
              <w:rPr>
                <w:rFonts w:eastAsia="Times New Roman"/>
                <w:color w:val="000000"/>
                <w:sz w:val="20"/>
                <w:szCs w:val="20"/>
              </w:rPr>
              <w:t>June 25, 2021</w:t>
            </w: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100 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100 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r>
              <w:rPr>
                <w:rFonts w:eastAsia="Times New Roman"/>
                <w:color w:val="000000"/>
                <w:sz w:val="20"/>
                <w:szCs w:val="20"/>
              </w:rPr>
              <w:t>%</w:t>
            </w:r>
          </w:p>
        </w:tc>
      </w:tr>
      <w:tr w:rsidR="00000000">
        <w:trPr>
          <w:divId w:val="3367186"/>
        </w:trPr>
        <w:tc>
          <w:tcPr>
            <w:tcW w:w="0" w:type="auto"/>
            <w:gridSpan w:val="3"/>
            <w:shd w:val="clear" w:color="auto" w:fill="FFFFFF"/>
            <w:tcMar>
              <w:top w:w="30" w:type="dxa"/>
              <w:left w:w="20" w:type="dxa"/>
              <w:bottom w:w="30" w:type="dxa"/>
              <w:right w:w="20" w:type="dxa"/>
            </w:tcMar>
            <w:vAlign w:val="bottom"/>
            <w:hideMark/>
          </w:tcPr>
          <w:p w:rsidR="00000000" w:rsidRDefault="00534CE4">
            <w:pPr>
              <w:spacing w:after="100"/>
              <w:rPr>
                <w:rFonts w:eastAsia="Times New Roman"/>
              </w:rPr>
            </w:pPr>
            <w:r>
              <w:rPr>
                <w:rFonts w:eastAsia="Times New Roman"/>
                <w:color w:val="000000"/>
                <w:sz w:val="20"/>
                <w:szCs w:val="20"/>
              </w:rPr>
              <w:t>HCDI FL CONDO LLC</w:t>
            </w: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34CE4">
            <w:pPr>
              <w:spacing w:after="100"/>
              <w:jc w:val="center"/>
              <w:rPr>
                <w:rFonts w:eastAsia="Times New Roman"/>
              </w:rPr>
            </w:pPr>
            <w:r>
              <w:rPr>
                <w:rFonts w:eastAsia="Times New Roman"/>
                <w:color w:val="000000"/>
                <w:sz w:val="20"/>
                <w:szCs w:val="20"/>
              </w:rPr>
              <w:t>August 3, 2021</w:t>
            </w: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100 </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100 </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r>
              <w:rPr>
                <w:rFonts w:eastAsia="Times New Roman"/>
                <w:color w:val="000000"/>
                <w:sz w:val="20"/>
                <w:szCs w:val="20"/>
              </w:rPr>
              <w:t>%</w:t>
            </w:r>
          </w:p>
        </w:tc>
      </w:tr>
      <w:tr w:rsidR="00000000">
        <w:trPr>
          <w:divId w:val="3367186"/>
        </w:trPr>
        <w:tc>
          <w:tcPr>
            <w:tcW w:w="0" w:type="auto"/>
            <w:gridSpan w:val="3"/>
            <w:shd w:val="clear" w:color="auto" w:fill="CCEEFF"/>
            <w:tcMar>
              <w:top w:w="30" w:type="dxa"/>
              <w:left w:w="20" w:type="dxa"/>
              <w:bottom w:w="30" w:type="dxa"/>
              <w:right w:w="20" w:type="dxa"/>
            </w:tcMar>
            <w:vAlign w:val="bottom"/>
            <w:hideMark/>
          </w:tcPr>
          <w:p w:rsidR="00000000" w:rsidRDefault="00534CE4">
            <w:pPr>
              <w:spacing w:after="100"/>
              <w:rPr>
                <w:rFonts w:eastAsia="Times New Roman"/>
              </w:rPr>
            </w:pPr>
            <w:r>
              <w:rPr>
                <w:rFonts w:eastAsia="Times New Roman"/>
                <w:color w:val="000000"/>
                <w:sz w:val="20"/>
                <w:szCs w:val="20"/>
              </w:rPr>
              <w:t>HCDI Mira, LLC</w:t>
            </w: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34CE4">
            <w:pPr>
              <w:spacing w:after="100"/>
              <w:jc w:val="center"/>
              <w:rPr>
                <w:rFonts w:eastAsia="Times New Roman"/>
              </w:rPr>
            </w:pPr>
            <w:r>
              <w:rPr>
                <w:rFonts w:eastAsia="Times New Roman"/>
                <w:color w:val="000000"/>
                <w:sz w:val="20"/>
                <w:szCs w:val="20"/>
              </w:rPr>
              <w:t>August 30, 2021</w:t>
            </w: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100 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100 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r>
              <w:rPr>
                <w:rFonts w:eastAsia="Times New Roman"/>
                <w:color w:val="000000"/>
                <w:sz w:val="20"/>
                <w:szCs w:val="20"/>
              </w:rPr>
              <w:t>%</w:t>
            </w:r>
          </w:p>
        </w:tc>
      </w:tr>
      <w:tr w:rsidR="00000000">
        <w:trPr>
          <w:divId w:val="3367186"/>
        </w:trPr>
        <w:tc>
          <w:tcPr>
            <w:tcW w:w="0" w:type="auto"/>
            <w:gridSpan w:val="3"/>
            <w:shd w:val="clear" w:color="auto" w:fill="FFFFFF"/>
            <w:tcMar>
              <w:top w:w="30" w:type="dxa"/>
              <w:left w:w="20" w:type="dxa"/>
              <w:bottom w:w="30" w:type="dxa"/>
              <w:right w:w="20" w:type="dxa"/>
            </w:tcMar>
            <w:vAlign w:val="bottom"/>
            <w:hideMark/>
          </w:tcPr>
          <w:p w:rsidR="00000000" w:rsidRDefault="00534CE4">
            <w:pPr>
              <w:spacing w:after="100"/>
              <w:rPr>
                <w:rFonts w:eastAsia="Times New Roman"/>
              </w:rPr>
            </w:pPr>
            <w:r>
              <w:rPr>
                <w:rFonts w:eastAsia="Times New Roman"/>
                <w:color w:val="000000"/>
                <w:sz w:val="20"/>
                <w:szCs w:val="20"/>
              </w:rPr>
              <w:t>HCDI Bridgeview LLC</w:t>
            </w: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34CE4">
            <w:pPr>
              <w:spacing w:after="100"/>
              <w:jc w:val="center"/>
              <w:rPr>
                <w:rFonts w:eastAsia="Times New Roman"/>
              </w:rPr>
            </w:pPr>
            <w:r>
              <w:rPr>
                <w:rFonts w:eastAsia="Times New Roman"/>
                <w:color w:val="000000"/>
                <w:sz w:val="20"/>
                <w:szCs w:val="20"/>
              </w:rPr>
              <w:t>October 28, 2021</w:t>
            </w: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100 </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100 </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r>
              <w:rPr>
                <w:rFonts w:eastAsia="Times New Roman"/>
                <w:color w:val="000000"/>
                <w:sz w:val="20"/>
                <w:szCs w:val="20"/>
              </w:rPr>
              <w:t>%</w:t>
            </w:r>
          </w:p>
        </w:tc>
      </w:tr>
      <w:tr w:rsidR="00000000">
        <w:trPr>
          <w:divId w:val="3367186"/>
        </w:trPr>
        <w:tc>
          <w:tcPr>
            <w:tcW w:w="0" w:type="auto"/>
            <w:gridSpan w:val="3"/>
            <w:shd w:val="clear" w:color="auto" w:fill="CCEEFF"/>
            <w:tcMar>
              <w:top w:w="30" w:type="dxa"/>
              <w:left w:w="20" w:type="dxa"/>
              <w:bottom w:w="30" w:type="dxa"/>
              <w:right w:w="20" w:type="dxa"/>
            </w:tcMar>
            <w:vAlign w:val="bottom"/>
            <w:hideMark/>
          </w:tcPr>
          <w:p w:rsidR="00000000" w:rsidRDefault="00534CE4">
            <w:pPr>
              <w:spacing w:after="100"/>
              <w:rPr>
                <w:rFonts w:eastAsia="Times New Roman"/>
              </w:rPr>
            </w:pPr>
            <w:r>
              <w:rPr>
                <w:rFonts w:eastAsia="Times New Roman"/>
                <w:color w:val="000000"/>
                <w:sz w:val="20"/>
                <w:szCs w:val="20"/>
              </w:rPr>
              <w:t>HCDI Wyndstone, LLC</w:t>
            </w: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34CE4">
            <w:pPr>
              <w:spacing w:after="100"/>
              <w:jc w:val="center"/>
              <w:rPr>
                <w:rFonts w:eastAsia="Times New Roman"/>
              </w:rPr>
            </w:pPr>
            <w:r>
              <w:rPr>
                <w:rFonts w:eastAsia="Times New Roman"/>
                <w:color w:val="000000"/>
                <w:sz w:val="20"/>
                <w:szCs w:val="20"/>
              </w:rPr>
              <w:t>September 15, 2021</w:t>
            </w: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100 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100 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r>
              <w:rPr>
                <w:rFonts w:eastAsia="Times New Roman"/>
                <w:color w:val="000000"/>
                <w:sz w:val="20"/>
                <w:szCs w:val="20"/>
              </w:rPr>
              <w:t>%</w:t>
            </w:r>
          </w:p>
        </w:tc>
      </w:tr>
      <w:tr w:rsidR="00000000">
        <w:trPr>
          <w:divId w:val="3367186"/>
        </w:trPr>
        <w:tc>
          <w:tcPr>
            <w:tcW w:w="0" w:type="auto"/>
            <w:gridSpan w:val="3"/>
            <w:shd w:val="clear" w:color="auto" w:fill="FFFFFF"/>
            <w:tcMar>
              <w:top w:w="30" w:type="dxa"/>
              <w:left w:w="20" w:type="dxa"/>
              <w:bottom w:w="30" w:type="dxa"/>
              <w:right w:w="20" w:type="dxa"/>
            </w:tcMar>
            <w:vAlign w:val="bottom"/>
            <w:hideMark/>
          </w:tcPr>
          <w:p w:rsidR="00000000" w:rsidRDefault="00534CE4">
            <w:pPr>
              <w:spacing w:after="100"/>
              <w:rPr>
                <w:rFonts w:eastAsia="Times New Roman"/>
              </w:rPr>
            </w:pPr>
            <w:r>
              <w:rPr>
                <w:rFonts w:eastAsia="Times New Roman"/>
                <w:color w:val="000000"/>
                <w:sz w:val="20"/>
                <w:szCs w:val="20"/>
              </w:rPr>
              <w:t>HCDI Semiahmoo, LLC</w:t>
            </w: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34CE4">
            <w:pPr>
              <w:spacing w:after="100"/>
              <w:jc w:val="center"/>
              <w:rPr>
                <w:rFonts w:eastAsia="Times New Roman"/>
              </w:rPr>
            </w:pPr>
            <w:r>
              <w:rPr>
                <w:rFonts w:eastAsia="Times New Roman"/>
                <w:color w:val="000000"/>
                <w:sz w:val="20"/>
                <w:szCs w:val="20"/>
              </w:rPr>
              <w:t>December 17, 2021</w:t>
            </w: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100 </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100 </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r>
              <w:rPr>
                <w:rFonts w:eastAsia="Times New Roman"/>
                <w:color w:val="000000"/>
                <w:sz w:val="20"/>
                <w:szCs w:val="20"/>
              </w:rPr>
              <w:t>%</w:t>
            </w:r>
          </w:p>
        </w:tc>
      </w:tr>
    </w:tbl>
    <w:p w:rsidR="00000000" w:rsidRDefault="00534CE4">
      <w:pPr>
        <w:divId w:val="199905588"/>
        <w:rPr>
          <w:rFonts w:eastAsia="Times New Roman"/>
        </w:rPr>
      </w:pPr>
    </w:p>
    <w:p w:rsidR="00000000" w:rsidRDefault="00534CE4">
      <w:pPr>
        <w:divId w:val="1449736979"/>
        <w:rPr>
          <w:rFonts w:eastAsia="Times New Roman"/>
        </w:rPr>
      </w:pPr>
      <w:r>
        <w:rPr>
          <w:rFonts w:eastAsia="Times New Roman"/>
          <w:color w:val="000000"/>
          <w:sz w:val="18"/>
          <w:szCs w:val="18"/>
        </w:rPr>
        <w:t>*Saylor View Estates, LLC was voluntarily dissolved with the State of Washington as of January 20, 2022.</w:t>
      </w:r>
    </w:p>
    <w:p w:rsidR="00000000" w:rsidRDefault="00534CE4">
      <w:pPr>
        <w:divId w:val="1804804853"/>
        <w:rPr>
          <w:rFonts w:eastAsia="Times New Roman"/>
        </w:rPr>
      </w:pPr>
      <w:r>
        <w:rPr>
          <w:rFonts w:eastAsia="Times New Roman"/>
          <w:color w:val="000000"/>
          <w:sz w:val="18"/>
          <w:szCs w:val="18"/>
        </w:rPr>
        <w:t>**Harbor Materials, LLC was voluntarily dissolved with the State of Washington as of January 29, 2021.</w:t>
      </w:r>
    </w:p>
    <w:p w:rsidR="00000000" w:rsidRDefault="00534CE4">
      <w:pPr>
        <w:jc w:val="both"/>
        <w:rPr>
          <w:rFonts w:eastAsia="Times New Roman"/>
        </w:rPr>
      </w:pPr>
    </w:p>
    <w:p w:rsidR="00000000" w:rsidRDefault="00534CE4">
      <w:pPr>
        <w:divId w:val="471292363"/>
        <w:rPr>
          <w:rFonts w:eastAsia="Times New Roman"/>
        </w:rPr>
      </w:pPr>
      <w:r>
        <w:rPr>
          <w:rFonts w:eastAsia="Times New Roman"/>
          <w:color w:val="000000"/>
          <w:sz w:val="20"/>
          <w:szCs w:val="20"/>
        </w:rPr>
        <w:t>As of March 31, 2022 and December 31, 2021, the aggregate non-controlling interest was $0 and $(1.3) million, respectively.</w:t>
      </w:r>
    </w:p>
    <w:p w:rsidR="00000000" w:rsidRDefault="00534CE4">
      <w:pPr>
        <w:divId w:val="1410495107"/>
        <w:rPr>
          <w:rFonts w:eastAsia="Times New Roman"/>
        </w:rPr>
      </w:pPr>
    </w:p>
    <w:p w:rsidR="00000000" w:rsidRDefault="00534CE4">
      <w:pPr>
        <w:divId w:val="905919797"/>
        <w:rPr>
          <w:rFonts w:eastAsia="Times New Roman"/>
        </w:rPr>
      </w:pPr>
      <w:r>
        <w:rPr>
          <w:rFonts w:eastAsia="Times New Roman"/>
          <w:color w:val="000000"/>
          <w:sz w:val="20"/>
          <w:szCs w:val="20"/>
          <w:u w:val="single"/>
        </w:rPr>
        <w:t>Basis of Presentation</w:t>
      </w:r>
    </w:p>
    <w:p w:rsidR="00000000" w:rsidRDefault="00534CE4">
      <w:pPr>
        <w:divId w:val="773672723"/>
        <w:rPr>
          <w:rFonts w:eastAsia="Times New Roman"/>
        </w:rPr>
      </w:pPr>
    </w:p>
    <w:p w:rsidR="00000000" w:rsidRDefault="00534CE4">
      <w:pPr>
        <w:divId w:val="1045108063"/>
        <w:rPr>
          <w:rFonts w:eastAsia="Times New Roman"/>
        </w:rPr>
      </w:pPr>
      <w:r>
        <w:rPr>
          <w:rFonts w:eastAsia="Times New Roman"/>
          <w:color w:val="000000"/>
          <w:sz w:val="20"/>
          <w:szCs w:val="20"/>
        </w:rPr>
        <w:t>T</w:t>
      </w:r>
      <w:r>
        <w:rPr>
          <w:rFonts w:eastAsia="Times New Roman"/>
          <w:color w:val="000000"/>
          <w:sz w:val="20"/>
          <w:szCs w:val="20"/>
        </w:rPr>
        <w:t>he unaudited consolidated financial statements have been prepared in accordance with U.S. Generally Accepted Accounting Principles (“GAAP”) for interim financial information and with the instructions to Form 10-Q and Article 8 of Regulation S-X. Accordingl</w:t>
      </w:r>
      <w:r>
        <w:rPr>
          <w:rFonts w:eastAsia="Times New Roman"/>
          <w:color w:val="000000"/>
          <w:sz w:val="20"/>
          <w:szCs w:val="20"/>
        </w:rPr>
        <w:t>y, they do not include all of the information and footnotes required by GAAP for complete financial statements. These financial statements should be read in conjunction with the consolidated financial statements included in our Annual Report on Form 10-K f</w:t>
      </w:r>
      <w:r>
        <w:rPr>
          <w:rFonts w:eastAsia="Times New Roman"/>
          <w:color w:val="000000"/>
          <w:sz w:val="20"/>
          <w:szCs w:val="20"/>
        </w:rPr>
        <w:t xml:space="preserve">or the fiscal year ended December 31, 2021. The accompanying unaudited condensed consolidated financial statements include all adjustments that are of a normal recurring nature and necessary for the fair presentation of our results for the interim periods </w:t>
      </w:r>
      <w:r>
        <w:rPr>
          <w:rFonts w:eastAsia="Times New Roman"/>
          <w:color w:val="000000"/>
          <w:sz w:val="20"/>
          <w:szCs w:val="20"/>
        </w:rPr>
        <w:t>presented. Results for interim periods are not necessarily indicative of results to be expected for the full year.</w:t>
      </w:r>
    </w:p>
    <w:p w:rsidR="00000000" w:rsidRDefault="00534CE4">
      <w:pPr>
        <w:divId w:val="1500119253"/>
        <w:rPr>
          <w:rFonts w:eastAsia="Times New Roman"/>
        </w:rPr>
      </w:pPr>
    </w:p>
    <w:p w:rsidR="00000000" w:rsidRDefault="00534CE4">
      <w:pPr>
        <w:jc w:val="center"/>
        <w:divId w:val="1767923096"/>
        <w:rPr>
          <w:rFonts w:eastAsia="Times New Roman"/>
        </w:rPr>
      </w:pPr>
      <w:r>
        <w:rPr>
          <w:rFonts w:eastAsia="Times New Roman"/>
          <w:color w:val="000000"/>
          <w:sz w:val="20"/>
          <w:szCs w:val="20"/>
        </w:rPr>
        <w:t>7</w:t>
      </w:r>
    </w:p>
    <w:p w:rsidR="00000000" w:rsidRDefault="00534CE4">
      <w:pPr>
        <w:rPr>
          <w:rFonts w:eastAsia="Times New Roman"/>
        </w:rPr>
      </w:pPr>
      <w:r>
        <w:rPr>
          <w:rFonts w:eastAsia="Times New Roman"/>
        </w:rPr>
        <w:pict>
          <v:rect id="_x0000_i1033" style="width:0;height:1.5pt" o:hralign="center" o:hrstd="t" o:hr="t" fillcolor="#a0a0a0" stroked="f"/>
        </w:pict>
      </w:r>
    </w:p>
    <w:p w:rsidR="00000000" w:rsidRDefault="00534CE4">
      <w:pPr>
        <w:divId w:val="1479372105"/>
        <w:rPr>
          <w:rFonts w:eastAsia="Times New Roman"/>
        </w:rPr>
      </w:pPr>
    </w:p>
    <w:p w:rsidR="00000000" w:rsidRDefault="00534CE4">
      <w:pPr>
        <w:divId w:val="2056200201"/>
        <w:rPr>
          <w:rFonts w:eastAsia="Times New Roman"/>
        </w:rPr>
      </w:pPr>
      <w:r>
        <w:rPr>
          <w:rFonts w:eastAsia="Times New Roman"/>
          <w:color w:val="000000"/>
          <w:sz w:val="20"/>
          <w:szCs w:val="20"/>
        </w:rPr>
        <w:t>All numbers in the financial statements are rounded to the nearest $100, except for Earnings (Loss</w:t>
      </w:r>
      <w:r>
        <w:rPr>
          <w:rFonts w:eastAsia="Times New Roman"/>
          <w:color w:val="000000"/>
          <w:sz w:val="20"/>
          <w:szCs w:val="20"/>
        </w:rPr>
        <w:t xml:space="preserve">) per Share ("EPS") data, and numbers in the notes to the financial statements are rounded to the nearest million. </w:t>
      </w:r>
    </w:p>
    <w:p w:rsidR="00000000" w:rsidRDefault="00534CE4">
      <w:pPr>
        <w:divId w:val="394162912"/>
        <w:rPr>
          <w:rFonts w:eastAsia="Times New Roman"/>
        </w:rPr>
      </w:pPr>
    </w:p>
    <w:p w:rsidR="00000000" w:rsidRDefault="00534CE4">
      <w:pPr>
        <w:divId w:val="464813965"/>
        <w:rPr>
          <w:rFonts w:eastAsia="Times New Roman"/>
        </w:rPr>
      </w:pPr>
      <w:r>
        <w:rPr>
          <w:rFonts w:eastAsia="Times New Roman"/>
          <w:color w:val="000000"/>
          <w:sz w:val="20"/>
          <w:szCs w:val="20"/>
          <w:u w:val="single"/>
        </w:rPr>
        <w:t>Reclassification</w:t>
      </w:r>
    </w:p>
    <w:p w:rsidR="00000000" w:rsidRDefault="00534CE4">
      <w:pPr>
        <w:divId w:val="1938705823"/>
        <w:rPr>
          <w:rFonts w:eastAsia="Times New Roman"/>
        </w:rPr>
      </w:pPr>
    </w:p>
    <w:p w:rsidR="00000000" w:rsidRDefault="00534CE4">
      <w:pPr>
        <w:divId w:val="1581909228"/>
        <w:rPr>
          <w:rFonts w:eastAsia="Times New Roman"/>
        </w:rPr>
      </w:pPr>
      <w:r>
        <w:rPr>
          <w:rFonts w:eastAsia="Times New Roman"/>
          <w:color w:val="000000"/>
          <w:sz w:val="20"/>
          <w:szCs w:val="20"/>
        </w:rPr>
        <w:t>Certain prior year amounts have been reclassified for consistency with the current year presentation. These reclassific</w:t>
      </w:r>
      <w:r>
        <w:rPr>
          <w:rFonts w:eastAsia="Times New Roman"/>
          <w:color w:val="000000"/>
          <w:sz w:val="20"/>
          <w:szCs w:val="20"/>
        </w:rPr>
        <w:t>ations had no effect on the reported results of operations.</w:t>
      </w:r>
    </w:p>
    <w:p w:rsidR="00000000" w:rsidRDefault="00534CE4">
      <w:pPr>
        <w:divId w:val="1223638180"/>
        <w:rPr>
          <w:rFonts w:eastAsia="Times New Roman"/>
        </w:rPr>
      </w:pPr>
    </w:p>
    <w:p w:rsidR="00000000" w:rsidRDefault="00534CE4">
      <w:pPr>
        <w:divId w:val="47460942"/>
        <w:rPr>
          <w:rFonts w:eastAsia="Times New Roman"/>
        </w:rPr>
      </w:pPr>
      <w:r>
        <w:rPr>
          <w:rFonts w:eastAsia="Times New Roman"/>
          <w:color w:val="000000"/>
          <w:sz w:val="20"/>
          <w:szCs w:val="20"/>
          <w:u w:val="single"/>
        </w:rPr>
        <w:t>Use of Estimates</w:t>
      </w:r>
    </w:p>
    <w:p w:rsidR="00000000" w:rsidRDefault="00534CE4">
      <w:pPr>
        <w:divId w:val="1749419999"/>
        <w:rPr>
          <w:rFonts w:eastAsia="Times New Roman"/>
        </w:rPr>
      </w:pPr>
    </w:p>
    <w:p w:rsidR="00000000" w:rsidRDefault="00534CE4">
      <w:pPr>
        <w:divId w:val="187648308"/>
        <w:rPr>
          <w:rFonts w:eastAsia="Times New Roman"/>
        </w:rPr>
      </w:pPr>
      <w:r>
        <w:rPr>
          <w:rFonts w:eastAsia="Times New Roman"/>
          <w:color w:val="000000"/>
          <w:sz w:val="20"/>
          <w:szCs w:val="20"/>
        </w:rPr>
        <w:t xml:space="preserve">Management uses estimates and assumptions in preparing these financial statements in accordance with generally accepted accounting principles. Those estimates and assumptions </w:t>
      </w:r>
      <w:r>
        <w:rPr>
          <w:rFonts w:eastAsia="Times New Roman"/>
          <w:color w:val="000000"/>
          <w:sz w:val="20"/>
          <w:szCs w:val="20"/>
        </w:rPr>
        <w:t>affect the reported amounts of assets and liabilities, the disclosure of contingent assets and liabilities, and the reported revenues and expenses. Actual results could vary from the estimates that were used.</w:t>
      </w:r>
    </w:p>
    <w:p w:rsidR="00000000" w:rsidRDefault="00534CE4">
      <w:pPr>
        <w:jc w:val="both"/>
        <w:rPr>
          <w:rFonts w:eastAsia="Times New Roman"/>
        </w:rPr>
      </w:pPr>
    </w:p>
    <w:p w:rsidR="00000000" w:rsidRDefault="00534CE4">
      <w:pPr>
        <w:divId w:val="1947038069"/>
        <w:rPr>
          <w:rFonts w:eastAsia="Times New Roman"/>
        </w:rPr>
      </w:pPr>
      <w:r>
        <w:rPr>
          <w:rFonts w:eastAsia="Times New Roman"/>
          <w:color w:val="000000"/>
          <w:sz w:val="20"/>
          <w:szCs w:val="20"/>
          <w:u w:val="single"/>
        </w:rPr>
        <w:t>Stock-Based Compensation</w:t>
      </w:r>
    </w:p>
    <w:p w:rsidR="00000000" w:rsidRDefault="00534CE4">
      <w:pPr>
        <w:divId w:val="879977108"/>
        <w:rPr>
          <w:rFonts w:eastAsia="Times New Roman"/>
        </w:rPr>
      </w:pPr>
    </w:p>
    <w:p w:rsidR="00000000" w:rsidRDefault="00534CE4">
      <w:pPr>
        <w:divId w:val="1662584258"/>
        <w:rPr>
          <w:rFonts w:eastAsia="Times New Roman"/>
        </w:rPr>
      </w:pPr>
      <w:r>
        <w:rPr>
          <w:rFonts w:eastAsia="Times New Roman"/>
          <w:color w:val="000000"/>
          <w:sz w:val="20"/>
          <w:szCs w:val="20"/>
        </w:rPr>
        <w:t>The Company accoun</w:t>
      </w:r>
      <w:r>
        <w:rPr>
          <w:rFonts w:eastAsia="Times New Roman"/>
          <w:color w:val="000000"/>
          <w:sz w:val="20"/>
          <w:szCs w:val="20"/>
        </w:rPr>
        <w:t>ts for stock-based compensation in accordance with Financial Accounting Standards Board ("FASB") Accounting Standard Codification ("ASC") Topic 718, “</w:t>
      </w:r>
      <w:r>
        <w:rPr>
          <w:rFonts w:eastAsia="Times New Roman"/>
          <w:i/>
          <w:iCs/>
          <w:color w:val="000000"/>
          <w:sz w:val="20"/>
          <w:szCs w:val="20"/>
        </w:rPr>
        <w:t xml:space="preserve">Compensation – Stock Compensation” </w:t>
      </w:r>
      <w:r>
        <w:rPr>
          <w:rFonts w:eastAsia="Times New Roman"/>
          <w:color w:val="000000"/>
          <w:sz w:val="20"/>
          <w:szCs w:val="20"/>
        </w:rPr>
        <w:t>(“ASC 718”) which establishes financial accounting and reporting standa</w:t>
      </w:r>
      <w:r>
        <w:rPr>
          <w:rFonts w:eastAsia="Times New Roman"/>
          <w:color w:val="000000"/>
          <w:sz w:val="20"/>
          <w:szCs w:val="20"/>
        </w:rPr>
        <w:t>rds for stock-based employee and non-employee compensation. It defines a fair value-based method of accounting for an employee stock option or similar equity instrument.</w:t>
      </w:r>
    </w:p>
    <w:p w:rsidR="00000000" w:rsidRDefault="00534CE4">
      <w:pPr>
        <w:divId w:val="1542665059"/>
        <w:rPr>
          <w:rFonts w:eastAsia="Times New Roman"/>
        </w:rPr>
      </w:pPr>
    </w:p>
    <w:p w:rsidR="00000000" w:rsidRDefault="00534CE4">
      <w:pPr>
        <w:divId w:val="1756777517"/>
        <w:rPr>
          <w:rFonts w:eastAsia="Times New Roman"/>
        </w:rPr>
      </w:pPr>
      <w:r>
        <w:rPr>
          <w:rFonts w:eastAsia="Times New Roman"/>
          <w:color w:val="000000"/>
          <w:sz w:val="20"/>
          <w:szCs w:val="20"/>
        </w:rPr>
        <w:t>The Company recognizes all forms of share-based payments, including stock option gra</w:t>
      </w:r>
      <w:r>
        <w:rPr>
          <w:rFonts w:eastAsia="Times New Roman"/>
          <w:color w:val="000000"/>
          <w:sz w:val="20"/>
          <w:szCs w:val="20"/>
        </w:rPr>
        <w:t>nts, warrants and restricted stock grants, at their fair value on the grant date, which is based on the estimated number of awards that are ultimately expected to vest.</w:t>
      </w:r>
    </w:p>
    <w:p w:rsidR="00000000" w:rsidRDefault="00534CE4">
      <w:pPr>
        <w:divId w:val="2041935055"/>
        <w:rPr>
          <w:rFonts w:eastAsia="Times New Roman"/>
        </w:rPr>
      </w:pPr>
    </w:p>
    <w:p w:rsidR="00000000" w:rsidRDefault="00534CE4">
      <w:pPr>
        <w:divId w:val="1216087736"/>
        <w:rPr>
          <w:rFonts w:eastAsia="Times New Roman"/>
        </w:rPr>
      </w:pPr>
      <w:r>
        <w:rPr>
          <w:rFonts w:eastAsia="Times New Roman"/>
          <w:color w:val="000000"/>
          <w:sz w:val="20"/>
          <w:szCs w:val="20"/>
        </w:rPr>
        <w:t>Options and warrants are valued using a Black-Scholes option pricing model. Grants of</w:t>
      </w:r>
      <w:r>
        <w:rPr>
          <w:rFonts w:eastAsia="Times New Roman"/>
          <w:color w:val="000000"/>
          <w:sz w:val="20"/>
          <w:szCs w:val="20"/>
        </w:rPr>
        <w:t xml:space="preserve"> share-based payment awards issued to non-employees for services rendered have been recorded at the fair value of the share-based payment. The grants are amortized on a straight-line basis over the requisite service periods, which is generally the vesting </w:t>
      </w:r>
      <w:r>
        <w:rPr>
          <w:rFonts w:eastAsia="Times New Roman"/>
          <w:color w:val="000000"/>
          <w:sz w:val="20"/>
          <w:szCs w:val="20"/>
        </w:rPr>
        <w:t>period. The Company accounts for forfeitures of stock options as they occur. When forfeitures occur, previously recognized compensation cost is reversed in the period of the forfeiture.</w:t>
      </w:r>
    </w:p>
    <w:p w:rsidR="00000000" w:rsidRDefault="00534CE4">
      <w:pPr>
        <w:divId w:val="1243565759"/>
        <w:rPr>
          <w:rFonts w:eastAsia="Times New Roman"/>
        </w:rPr>
      </w:pPr>
    </w:p>
    <w:p w:rsidR="00000000" w:rsidRDefault="00534CE4">
      <w:pPr>
        <w:divId w:val="287009858"/>
        <w:rPr>
          <w:rFonts w:eastAsia="Times New Roman"/>
        </w:rPr>
      </w:pPr>
      <w:r>
        <w:rPr>
          <w:rFonts w:eastAsia="Times New Roman"/>
          <w:color w:val="000000"/>
          <w:sz w:val="20"/>
          <w:szCs w:val="20"/>
        </w:rPr>
        <w:t>Stock-based compensation expenses are included in operating expenses in the condensed consolidated statement of operations.</w:t>
      </w:r>
    </w:p>
    <w:p w:rsidR="00000000" w:rsidRDefault="00534CE4">
      <w:pPr>
        <w:divId w:val="1147934259"/>
        <w:rPr>
          <w:rFonts w:eastAsia="Times New Roman"/>
        </w:rPr>
      </w:pPr>
    </w:p>
    <w:p w:rsidR="00000000" w:rsidRDefault="00534CE4">
      <w:pPr>
        <w:divId w:val="1125586713"/>
        <w:rPr>
          <w:rFonts w:eastAsia="Times New Roman"/>
        </w:rPr>
      </w:pPr>
      <w:r>
        <w:rPr>
          <w:rFonts w:eastAsia="Times New Roman"/>
          <w:color w:val="000000"/>
          <w:sz w:val="20"/>
          <w:szCs w:val="20"/>
        </w:rPr>
        <w:t>For the three months ended March 31, 2022 and 2021 when computing fair value of share-based payments, the Company has considered t</w:t>
      </w:r>
      <w:r>
        <w:rPr>
          <w:rFonts w:eastAsia="Times New Roman"/>
          <w:color w:val="000000"/>
          <w:sz w:val="20"/>
          <w:szCs w:val="20"/>
        </w:rPr>
        <w:t>he following variables:</w:t>
      </w:r>
    </w:p>
    <w:p w:rsidR="00000000" w:rsidRDefault="00534CE4">
      <w:pPr>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2"/>
        <w:gridCol w:w="5111"/>
        <w:gridCol w:w="38"/>
        <w:gridCol w:w="63"/>
        <w:gridCol w:w="1399"/>
        <w:gridCol w:w="37"/>
        <w:gridCol w:w="36"/>
        <w:gridCol w:w="36"/>
        <w:gridCol w:w="36"/>
        <w:gridCol w:w="52"/>
        <w:gridCol w:w="1399"/>
        <w:gridCol w:w="37"/>
      </w:tblGrid>
      <w:tr w:rsidR="00000000">
        <w:trPr>
          <w:divId w:val="487938959"/>
        </w:trPr>
        <w:tc>
          <w:tcPr>
            <w:tcW w:w="50" w:type="pct"/>
            <w:vAlign w:val="center"/>
            <w:hideMark/>
          </w:tcPr>
          <w:p w:rsidR="00000000" w:rsidRDefault="00534CE4">
            <w:pPr>
              <w:jc w:val="both"/>
              <w:rPr>
                <w:rFonts w:eastAsia="Times New Roman"/>
              </w:rPr>
            </w:pPr>
          </w:p>
        </w:tc>
        <w:tc>
          <w:tcPr>
            <w:tcW w:w="3088"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0" w:type="pct"/>
            <w:vAlign w:val="center"/>
            <w:hideMark/>
          </w:tcPr>
          <w:p w:rsidR="00000000" w:rsidRDefault="00534CE4">
            <w:pPr>
              <w:spacing w:after="100"/>
              <w:rPr>
                <w:rFonts w:eastAsia="Times New Roman"/>
                <w:sz w:val="20"/>
                <w:szCs w:val="20"/>
              </w:rPr>
            </w:pPr>
          </w:p>
        </w:tc>
        <w:tc>
          <w:tcPr>
            <w:tcW w:w="854"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27"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0" w:type="pct"/>
            <w:vAlign w:val="center"/>
            <w:hideMark/>
          </w:tcPr>
          <w:p w:rsidR="00000000" w:rsidRDefault="00534CE4">
            <w:pPr>
              <w:spacing w:after="100"/>
              <w:rPr>
                <w:rFonts w:eastAsia="Times New Roman"/>
                <w:sz w:val="20"/>
                <w:szCs w:val="20"/>
              </w:rPr>
            </w:pPr>
          </w:p>
        </w:tc>
        <w:tc>
          <w:tcPr>
            <w:tcW w:w="854"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r>
      <w:tr w:rsidR="00000000">
        <w:trPr>
          <w:divId w:val="487938959"/>
        </w:trPr>
        <w:tc>
          <w:tcPr>
            <w:tcW w:w="0" w:type="auto"/>
            <w:gridSpan w:val="3"/>
            <w:tcMar>
              <w:top w:w="30" w:type="dxa"/>
              <w:left w:w="20" w:type="dxa"/>
              <w:bottom w:w="30" w:type="dxa"/>
              <w:right w:w="20" w:type="dxa"/>
            </w:tcMar>
            <w:vAlign w:val="bottom"/>
            <w:hideMark/>
          </w:tcPr>
          <w:p w:rsidR="00000000" w:rsidRDefault="00534CE4">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534CE4">
            <w:pPr>
              <w:spacing w:after="100"/>
              <w:jc w:val="center"/>
              <w:rPr>
                <w:rFonts w:eastAsia="Times New Roman"/>
              </w:rPr>
            </w:pPr>
            <w:r>
              <w:rPr>
                <w:rFonts w:eastAsia="Times New Roman"/>
                <w:b/>
                <w:bCs/>
                <w:color w:val="000000"/>
                <w:sz w:val="20"/>
                <w:szCs w:val="20"/>
              </w:rPr>
              <w:t>March 31, 2022</w:t>
            </w:r>
          </w:p>
        </w:tc>
        <w:tc>
          <w:tcPr>
            <w:tcW w:w="0" w:type="auto"/>
            <w:gridSpan w:val="3"/>
            <w:tcMar>
              <w:top w:w="0" w:type="dxa"/>
              <w:left w:w="20" w:type="dxa"/>
              <w:bottom w:w="0" w:type="dxa"/>
              <w:right w:w="20" w:type="dxa"/>
            </w:tcMar>
            <w:vAlign w:val="center"/>
            <w:hideMark/>
          </w:tcPr>
          <w:p w:rsidR="00000000" w:rsidRDefault="00534CE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34CE4">
            <w:pPr>
              <w:spacing w:after="100"/>
              <w:jc w:val="center"/>
              <w:rPr>
                <w:rFonts w:eastAsia="Times New Roman"/>
              </w:rPr>
            </w:pPr>
            <w:r>
              <w:rPr>
                <w:rFonts w:eastAsia="Times New Roman"/>
                <w:b/>
                <w:bCs/>
                <w:color w:val="000000"/>
                <w:sz w:val="20"/>
                <w:szCs w:val="20"/>
              </w:rPr>
              <w:t>March 31, 2021</w:t>
            </w:r>
          </w:p>
        </w:tc>
      </w:tr>
      <w:tr w:rsidR="00000000">
        <w:trPr>
          <w:divId w:val="487938959"/>
        </w:trPr>
        <w:tc>
          <w:tcPr>
            <w:tcW w:w="0" w:type="auto"/>
            <w:gridSpan w:val="3"/>
            <w:shd w:val="clear" w:color="auto" w:fill="CCEEFF"/>
            <w:tcMar>
              <w:top w:w="30" w:type="dxa"/>
              <w:left w:w="20" w:type="dxa"/>
              <w:bottom w:w="30" w:type="dxa"/>
              <w:right w:w="20" w:type="dxa"/>
            </w:tcMar>
            <w:vAlign w:val="bottom"/>
            <w:hideMark/>
          </w:tcPr>
          <w:p w:rsidR="00000000" w:rsidRDefault="00534CE4">
            <w:pPr>
              <w:spacing w:after="100"/>
              <w:rPr>
                <w:rFonts w:eastAsia="Times New Roman"/>
              </w:rPr>
            </w:pPr>
            <w:r>
              <w:rPr>
                <w:rFonts w:eastAsia="Times New Roman"/>
                <w:color w:val="000000"/>
                <w:sz w:val="20"/>
                <w:szCs w:val="20"/>
              </w:rPr>
              <w:t>Risk-free interest rate</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34CE4">
            <w:pPr>
              <w:spacing w:after="100"/>
              <w:jc w:val="right"/>
              <w:rPr>
                <w:rFonts w:eastAsia="Times New Roman"/>
              </w:rPr>
            </w:pPr>
            <w:r>
              <w:rPr>
                <w:rFonts w:eastAsia="Times New Roman"/>
                <w:color w:val="000000"/>
                <w:sz w:val="20"/>
                <w:szCs w:val="20"/>
              </w:rPr>
              <w:t>1.73% - 2.14%</w:t>
            </w: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34CE4">
            <w:pPr>
              <w:spacing w:after="100"/>
              <w:jc w:val="right"/>
              <w:rPr>
                <w:rFonts w:eastAsia="Times New Roman"/>
              </w:rPr>
            </w:pPr>
            <w:r>
              <w:rPr>
                <w:rFonts w:eastAsia="Times New Roman"/>
                <w:color w:val="000000"/>
                <w:sz w:val="20"/>
                <w:szCs w:val="20"/>
              </w:rPr>
              <w:t>0.23%</w:t>
            </w:r>
          </w:p>
        </w:tc>
      </w:tr>
      <w:tr w:rsidR="00000000">
        <w:trPr>
          <w:divId w:val="487938959"/>
        </w:trPr>
        <w:tc>
          <w:tcPr>
            <w:tcW w:w="0" w:type="auto"/>
            <w:gridSpan w:val="3"/>
            <w:shd w:val="clear" w:color="auto" w:fill="FFFFFF"/>
            <w:tcMar>
              <w:top w:w="30" w:type="dxa"/>
              <w:left w:w="20" w:type="dxa"/>
              <w:bottom w:w="30" w:type="dxa"/>
              <w:right w:w="20" w:type="dxa"/>
            </w:tcMar>
            <w:vAlign w:val="bottom"/>
            <w:hideMark/>
          </w:tcPr>
          <w:p w:rsidR="00000000" w:rsidRDefault="00534CE4">
            <w:pPr>
              <w:spacing w:after="100"/>
              <w:rPr>
                <w:rFonts w:eastAsia="Times New Roman"/>
              </w:rPr>
            </w:pPr>
            <w:r>
              <w:rPr>
                <w:rFonts w:eastAsia="Times New Roman"/>
                <w:color w:val="000000"/>
                <w:sz w:val="20"/>
                <w:szCs w:val="20"/>
              </w:rPr>
              <w:t>Exercise price</w:t>
            </w:r>
          </w:p>
        </w:tc>
        <w:tc>
          <w:tcPr>
            <w:tcW w:w="0" w:type="auto"/>
            <w:gridSpan w:val="3"/>
            <w:shd w:val="clear" w:color="auto" w:fill="FFFFFF"/>
            <w:tcMar>
              <w:top w:w="30" w:type="dxa"/>
              <w:left w:w="20" w:type="dxa"/>
              <w:bottom w:w="30" w:type="dxa"/>
              <w:right w:w="20" w:type="dxa"/>
            </w:tcMar>
            <w:vAlign w:val="bottom"/>
            <w:hideMark/>
          </w:tcPr>
          <w:p w:rsidR="00000000" w:rsidRDefault="00534CE4">
            <w:pPr>
              <w:spacing w:after="100"/>
              <w:jc w:val="right"/>
              <w:rPr>
                <w:rFonts w:eastAsia="Times New Roman"/>
              </w:rPr>
            </w:pPr>
            <w:r>
              <w:rPr>
                <w:rFonts w:eastAsia="Times New Roman"/>
                <w:color w:val="000000"/>
                <w:sz w:val="20"/>
                <w:szCs w:val="20"/>
              </w:rPr>
              <w:t>$2.00 - $3.00</w:t>
            </w: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34CE4">
            <w:pPr>
              <w:spacing w:after="100"/>
              <w:jc w:val="right"/>
              <w:rPr>
                <w:rFonts w:eastAsia="Times New Roman"/>
              </w:rPr>
            </w:pPr>
            <w:r>
              <w:rPr>
                <w:rFonts w:eastAsia="Times New Roman"/>
                <w:color w:val="000000"/>
                <w:sz w:val="20"/>
                <w:szCs w:val="20"/>
              </w:rPr>
              <w:t>$3.75</w:t>
            </w:r>
          </w:p>
        </w:tc>
      </w:tr>
      <w:tr w:rsidR="00000000">
        <w:trPr>
          <w:divId w:val="487938959"/>
        </w:trPr>
        <w:tc>
          <w:tcPr>
            <w:tcW w:w="0" w:type="auto"/>
            <w:gridSpan w:val="3"/>
            <w:shd w:val="clear" w:color="auto" w:fill="CCEEFF"/>
            <w:tcMar>
              <w:top w:w="30" w:type="dxa"/>
              <w:left w:w="20" w:type="dxa"/>
              <w:bottom w:w="30" w:type="dxa"/>
              <w:right w:w="20" w:type="dxa"/>
            </w:tcMar>
            <w:vAlign w:val="bottom"/>
            <w:hideMark/>
          </w:tcPr>
          <w:p w:rsidR="00000000" w:rsidRDefault="00534CE4">
            <w:pPr>
              <w:spacing w:after="100"/>
              <w:rPr>
                <w:rFonts w:eastAsia="Times New Roman"/>
              </w:rPr>
            </w:pPr>
            <w:r>
              <w:rPr>
                <w:rFonts w:eastAsia="Times New Roman"/>
                <w:color w:val="000000"/>
                <w:sz w:val="20"/>
                <w:szCs w:val="20"/>
              </w:rPr>
              <w:t>Expected life of grants</w:t>
            </w:r>
          </w:p>
        </w:tc>
        <w:tc>
          <w:tcPr>
            <w:tcW w:w="0" w:type="auto"/>
            <w:gridSpan w:val="3"/>
            <w:shd w:val="clear" w:color="auto" w:fill="CCEEFF"/>
            <w:tcMar>
              <w:top w:w="30" w:type="dxa"/>
              <w:left w:w="20" w:type="dxa"/>
              <w:bottom w:w="30" w:type="dxa"/>
              <w:right w:w="20" w:type="dxa"/>
            </w:tcMar>
            <w:vAlign w:val="bottom"/>
            <w:hideMark/>
          </w:tcPr>
          <w:p w:rsidR="00000000" w:rsidRDefault="00534CE4">
            <w:pPr>
              <w:spacing w:after="100"/>
              <w:jc w:val="right"/>
              <w:rPr>
                <w:rFonts w:eastAsia="Times New Roman"/>
              </w:rPr>
            </w:pPr>
            <w:r>
              <w:rPr>
                <w:rFonts w:eastAsia="Times New Roman"/>
                <w:color w:val="000000"/>
                <w:sz w:val="20"/>
                <w:szCs w:val="20"/>
              </w:rPr>
              <w:t>3.93 - 6.50</w:t>
            </w: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34CE4">
            <w:pPr>
              <w:spacing w:after="100"/>
              <w:jc w:val="right"/>
              <w:rPr>
                <w:rFonts w:eastAsia="Times New Roman"/>
              </w:rPr>
            </w:pPr>
            <w:r>
              <w:rPr>
                <w:rFonts w:eastAsia="Times New Roman"/>
                <w:color w:val="000000"/>
                <w:sz w:val="20"/>
                <w:szCs w:val="20"/>
              </w:rPr>
              <w:t>2.75</w:t>
            </w:r>
          </w:p>
        </w:tc>
      </w:tr>
      <w:tr w:rsidR="00000000">
        <w:trPr>
          <w:divId w:val="487938959"/>
        </w:trPr>
        <w:tc>
          <w:tcPr>
            <w:tcW w:w="0" w:type="auto"/>
            <w:gridSpan w:val="3"/>
            <w:shd w:val="clear" w:color="auto" w:fill="FFFFFF"/>
            <w:tcMar>
              <w:top w:w="30" w:type="dxa"/>
              <w:left w:w="20" w:type="dxa"/>
              <w:bottom w:w="30" w:type="dxa"/>
              <w:right w:w="20" w:type="dxa"/>
            </w:tcMar>
            <w:vAlign w:val="bottom"/>
            <w:hideMark/>
          </w:tcPr>
          <w:p w:rsidR="00000000" w:rsidRDefault="00534CE4">
            <w:pPr>
              <w:spacing w:after="100"/>
              <w:rPr>
                <w:rFonts w:eastAsia="Times New Roman"/>
              </w:rPr>
            </w:pPr>
            <w:r>
              <w:rPr>
                <w:rFonts w:eastAsia="Times New Roman"/>
                <w:color w:val="000000"/>
                <w:sz w:val="20"/>
                <w:szCs w:val="20"/>
              </w:rPr>
              <w:t>Expected volatility of underlying stock</w:t>
            </w:r>
          </w:p>
        </w:tc>
        <w:tc>
          <w:tcPr>
            <w:tcW w:w="0" w:type="auto"/>
            <w:gridSpan w:val="3"/>
            <w:shd w:val="clear" w:color="auto" w:fill="FFFFFF"/>
            <w:tcMar>
              <w:top w:w="30" w:type="dxa"/>
              <w:left w:w="20" w:type="dxa"/>
              <w:bottom w:w="30" w:type="dxa"/>
              <w:right w:w="20" w:type="dxa"/>
            </w:tcMar>
            <w:vAlign w:val="bottom"/>
            <w:hideMark/>
          </w:tcPr>
          <w:p w:rsidR="00000000" w:rsidRDefault="00534CE4">
            <w:pPr>
              <w:spacing w:after="100"/>
              <w:jc w:val="right"/>
              <w:rPr>
                <w:rFonts w:eastAsia="Times New Roman"/>
              </w:rPr>
            </w:pPr>
            <w:r>
              <w:rPr>
                <w:rFonts w:eastAsia="Times New Roman"/>
                <w:color w:val="000000"/>
                <w:sz w:val="20"/>
                <w:szCs w:val="20"/>
              </w:rPr>
              <w:t>42.39% - 48.13%</w:t>
            </w: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34CE4">
            <w:pPr>
              <w:spacing w:after="100"/>
              <w:jc w:val="right"/>
              <w:rPr>
                <w:rFonts w:eastAsia="Times New Roman"/>
              </w:rPr>
            </w:pPr>
            <w:r>
              <w:rPr>
                <w:rFonts w:eastAsia="Times New Roman"/>
                <w:color w:val="000000"/>
                <w:sz w:val="20"/>
                <w:szCs w:val="20"/>
              </w:rPr>
              <w:t>53.52%</w:t>
            </w:r>
          </w:p>
        </w:tc>
      </w:tr>
      <w:tr w:rsidR="00000000">
        <w:trPr>
          <w:divId w:val="487938959"/>
        </w:trPr>
        <w:tc>
          <w:tcPr>
            <w:tcW w:w="0" w:type="auto"/>
            <w:gridSpan w:val="3"/>
            <w:shd w:val="clear" w:color="auto" w:fill="CCEEFF"/>
            <w:tcMar>
              <w:top w:w="30" w:type="dxa"/>
              <w:left w:w="20" w:type="dxa"/>
              <w:bottom w:w="30" w:type="dxa"/>
              <w:right w:w="20" w:type="dxa"/>
            </w:tcMar>
            <w:vAlign w:val="bottom"/>
            <w:hideMark/>
          </w:tcPr>
          <w:p w:rsidR="00000000" w:rsidRDefault="00534CE4">
            <w:pPr>
              <w:spacing w:after="100"/>
              <w:rPr>
                <w:rFonts w:eastAsia="Times New Roman"/>
              </w:rPr>
            </w:pPr>
            <w:r>
              <w:rPr>
                <w:rFonts w:eastAsia="Times New Roman"/>
                <w:color w:val="000000"/>
                <w:sz w:val="20"/>
                <w:szCs w:val="20"/>
              </w:rPr>
              <w:t>Dividends</w:t>
            </w:r>
          </w:p>
        </w:tc>
        <w:tc>
          <w:tcPr>
            <w:tcW w:w="0" w:type="auto"/>
            <w:gridSpan w:val="3"/>
            <w:shd w:val="clear" w:color="auto" w:fill="CCEEFF"/>
            <w:tcMar>
              <w:top w:w="30" w:type="dxa"/>
              <w:left w:w="20" w:type="dxa"/>
              <w:bottom w:w="30" w:type="dxa"/>
              <w:right w:w="20" w:type="dxa"/>
            </w:tcMar>
            <w:vAlign w:val="bottom"/>
            <w:hideMark/>
          </w:tcPr>
          <w:p w:rsidR="00000000" w:rsidRDefault="00534CE4">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34CE4">
            <w:pPr>
              <w:spacing w:after="100"/>
              <w:jc w:val="right"/>
              <w:rPr>
                <w:rFonts w:eastAsia="Times New Roman"/>
              </w:rPr>
            </w:pPr>
            <w:r>
              <w:rPr>
                <w:rFonts w:eastAsia="Times New Roman"/>
                <w:color w:val="000000"/>
                <w:sz w:val="20"/>
                <w:szCs w:val="20"/>
              </w:rPr>
              <w:t>—</w:t>
            </w:r>
          </w:p>
        </w:tc>
      </w:tr>
    </w:tbl>
    <w:p w:rsidR="00000000" w:rsidRDefault="00534CE4">
      <w:pPr>
        <w:jc w:val="both"/>
        <w:rPr>
          <w:rFonts w:eastAsia="Times New Roman"/>
        </w:rPr>
      </w:pPr>
    </w:p>
    <w:p w:rsidR="00000000" w:rsidRDefault="00534CE4">
      <w:pPr>
        <w:divId w:val="693652210"/>
        <w:rPr>
          <w:rFonts w:eastAsia="Times New Roman"/>
        </w:rPr>
      </w:pPr>
      <w:r>
        <w:rPr>
          <w:rFonts w:eastAsia="Times New Roman"/>
          <w:color w:val="000000"/>
          <w:sz w:val="20"/>
          <w:szCs w:val="20"/>
        </w:rPr>
        <w:t xml:space="preserve">The expected term is computed using the “simplified” </w:t>
      </w:r>
      <w:r>
        <w:rPr>
          <w:rFonts w:eastAsia="Times New Roman"/>
          <w:color w:val="000000"/>
          <w:sz w:val="20"/>
          <w:szCs w:val="20"/>
        </w:rPr>
        <w:t>method as permitted under the provisions of FASB ASC Topic 718-10-S99. The Company uses the simplified method to calculate the expected term of share options and similar instruments as the Company does not have sufficient historical exercise data to provid</w:t>
      </w:r>
      <w:r>
        <w:rPr>
          <w:rFonts w:eastAsia="Times New Roman"/>
          <w:color w:val="000000"/>
          <w:sz w:val="20"/>
          <w:szCs w:val="20"/>
        </w:rPr>
        <w:t xml:space="preserve">e a reasonable basis upon which to estimate the expected term. The share price is the public trading price at the time of grant. Expected volatility is based on the historical stock price volatility of comparable companies’ common stock, as the stock does </w:t>
      </w:r>
      <w:r>
        <w:rPr>
          <w:rFonts w:eastAsia="Times New Roman"/>
          <w:color w:val="000000"/>
          <w:sz w:val="20"/>
          <w:szCs w:val="20"/>
        </w:rPr>
        <w:t>not have sufficient historical trading activity. Risk free interest rates were obtained from U.S. Treasury rates for the applicable periods.</w:t>
      </w:r>
    </w:p>
    <w:p w:rsidR="00000000" w:rsidRDefault="00534CE4">
      <w:pPr>
        <w:divId w:val="1319770433"/>
        <w:rPr>
          <w:rFonts w:eastAsia="Times New Roman"/>
        </w:rPr>
      </w:pPr>
    </w:p>
    <w:p w:rsidR="00000000" w:rsidRDefault="00534CE4">
      <w:pPr>
        <w:divId w:val="1571234871"/>
        <w:rPr>
          <w:rFonts w:eastAsia="Times New Roman"/>
        </w:rPr>
      </w:pPr>
      <w:r>
        <w:rPr>
          <w:rFonts w:eastAsia="Times New Roman"/>
          <w:i/>
          <w:iCs/>
          <w:color w:val="000000"/>
          <w:sz w:val="20"/>
          <w:szCs w:val="20"/>
          <w:u w:val="single"/>
        </w:rPr>
        <w:t>Earnings (Loss) Per Share</w:t>
      </w:r>
    </w:p>
    <w:p w:rsidR="00000000" w:rsidRDefault="00534CE4">
      <w:pPr>
        <w:divId w:val="1672099419"/>
        <w:rPr>
          <w:rFonts w:eastAsia="Times New Roman"/>
        </w:rPr>
      </w:pPr>
    </w:p>
    <w:p w:rsidR="00000000" w:rsidRDefault="00534CE4">
      <w:pPr>
        <w:divId w:val="1712879212"/>
        <w:rPr>
          <w:rFonts w:eastAsia="Times New Roman"/>
        </w:rPr>
      </w:pPr>
      <w:r>
        <w:rPr>
          <w:rFonts w:eastAsia="Times New Roman"/>
          <w:color w:val="000000"/>
          <w:sz w:val="20"/>
          <w:szCs w:val="20"/>
        </w:rPr>
        <w:t>EPS is the amount of earnings attributable to each share of common stock. For convenience, the term is used to refer to either earnings or loss per share. EPS is computed pursuant to 260-10-45 of the FASB ASC. Pursuant to ASC Paragraphs 260-10-45-10 throug</w:t>
      </w:r>
      <w:r>
        <w:rPr>
          <w:rFonts w:eastAsia="Times New Roman"/>
          <w:color w:val="000000"/>
          <w:sz w:val="20"/>
          <w:szCs w:val="20"/>
        </w:rPr>
        <w:t>h 260-10-45-16, basic EPS shall be computed by dividing income available to common stockholders (the numerator) by the weighted-average number of common shares outstanding (the denominator) during the period. Income available to common stockholders shall b</w:t>
      </w:r>
      <w:r>
        <w:rPr>
          <w:rFonts w:eastAsia="Times New Roman"/>
          <w:color w:val="000000"/>
          <w:sz w:val="20"/>
          <w:szCs w:val="20"/>
        </w:rPr>
        <w:t xml:space="preserve">e computed by deducting both the dividends declared in the period on </w:t>
      </w:r>
    </w:p>
    <w:p w:rsidR="00000000" w:rsidRDefault="00534CE4">
      <w:pPr>
        <w:jc w:val="center"/>
        <w:divId w:val="659769356"/>
        <w:rPr>
          <w:rFonts w:eastAsia="Times New Roman"/>
        </w:rPr>
      </w:pPr>
      <w:r>
        <w:rPr>
          <w:rFonts w:eastAsia="Times New Roman"/>
          <w:color w:val="000000"/>
          <w:sz w:val="20"/>
          <w:szCs w:val="20"/>
        </w:rPr>
        <w:t>8</w:t>
      </w:r>
    </w:p>
    <w:p w:rsidR="00000000" w:rsidRDefault="00534CE4">
      <w:pPr>
        <w:rPr>
          <w:rFonts w:eastAsia="Times New Roman"/>
        </w:rPr>
      </w:pPr>
      <w:r>
        <w:rPr>
          <w:rFonts w:eastAsia="Times New Roman"/>
        </w:rPr>
        <w:pict>
          <v:rect id="_x0000_i1034" style="width:0;height:1.5pt" o:hralign="center" o:hrstd="t" o:hr="t" fillcolor="#a0a0a0" stroked="f"/>
        </w:pict>
      </w:r>
    </w:p>
    <w:p w:rsidR="00000000" w:rsidRDefault="00534CE4">
      <w:pPr>
        <w:divId w:val="1755472186"/>
        <w:rPr>
          <w:rFonts w:eastAsia="Times New Roman"/>
        </w:rPr>
      </w:pPr>
    </w:p>
    <w:p w:rsidR="00000000" w:rsidRDefault="00534CE4">
      <w:pPr>
        <w:divId w:val="338436423"/>
        <w:rPr>
          <w:rFonts w:eastAsia="Times New Roman"/>
        </w:rPr>
      </w:pPr>
      <w:r>
        <w:rPr>
          <w:rFonts w:eastAsia="Times New Roman"/>
          <w:color w:val="000000"/>
          <w:sz w:val="20"/>
          <w:szCs w:val="20"/>
        </w:rPr>
        <w:t>preferred stock (whether or not paid) and the dividends accumulated for the period on cumulative preferred stock (whether or not earned) from inco</w:t>
      </w:r>
      <w:r>
        <w:rPr>
          <w:rFonts w:eastAsia="Times New Roman"/>
          <w:color w:val="000000"/>
          <w:sz w:val="20"/>
          <w:szCs w:val="20"/>
        </w:rPr>
        <w:t xml:space="preserve">me from continuing operations (if that amount appears in the income statement) and also from net income. The computation of diluted EPS is similar to the computation of basic EPS except that the numerator may have to adjust for any dividends and income or </w:t>
      </w:r>
      <w:r>
        <w:rPr>
          <w:rFonts w:eastAsia="Times New Roman"/>
          <w:color w:val="000000"/>
          <w:sz w:val="20"/>
          <w:szCs w:val="20"/>
        </w:rPr>
        <w:t>loss associated with potentially dilutive securities that are assumed to have resulted in the issuance of common shares and denominator may have to adjust to include the number of additional common shares that would have been outstanding if the dilutive po</w:t>
      </w:r>
      <w:r>
        <w:rPr>
          <w:rFonts w:eastAsia="Times New Roman"/>
          <w:color w:val="000000"/>
          <w:sz w:val="20"/>
          <w:szCs w:val="20"/>
        </w:rPr>
        <w:t>tential common shares had been issued during the period to reflect the potential dilution that could occur from common shares issuable through a contingent shares issuance arrangement, stock options, warrants, RSUs, or convertible preferred stock. For purp</w:t>
      </w:r>
      <w:r>
        <w:rPr>
          <w:rFonts w:eastAsia="Times New Roman"/>
          <w:color w:val="000000"/>
          <w:sz w:val="20"/>
          <w:szCs w:val="20"/>
        </w:rPr>
        <w:t xml:space="preserve">oses of determining diluted earnings per common share, the treasury stock method is used for stock options, warrants, and RSUs, and if-converted method is used for convertible preferred stock as prescribed in FASB ASC Topic 260. </w:t>
      </w:r>
    </w:p>
    <w:p w:rsidR="00000000" w:rsidRDefault="00534CE4">
      <w:pPr>
        <w:divId w:val="1107626854"/>
        <w:rPr>
          <w:rFonts w:eastAsia="Times New Roman"/>
        </w:rPr>
      </w:pPr>
    </w:p>
    <w:p w:rsidR="00000000" w:rsidRDefault="00534CE4">
      <w:pPr>
        <w:divId w:val="1653562435"/>
        <w:rPr>
          <w:rFonts w:eastAsia="Times New Roman"/>
        </w:rPr>
      </w:pPr>
      <w:r>
        <w:rPr>
          <w:rFonts w:eastAsia="Times New Roman"/>
          <w:color w:val="000000"/>
          <w:sz w:val="20"/>
          <w:szCs w:val="20"/>
        </w:rPr>
        <w:t>The following table prov</w:t>
      </w:r>
      <w:r>
        <w:rPr>
          <w:rFonts w:eastAsia="Times New Roman"/>
          <w:color w:val="000000"/>
          <w:sz w:val="20"/>
          <w:szCs w:val="20"/>
        </w:rPr>
        <w:t>ides a reconciliation of the numerator and denominator used in computing basic and diluted net income (loss) attributable to common stockholders per common share for the three months ended March 31, 2022 and 2021.</w:t>
      </w:r>
    </w:p>
    <w:p w:rsidR="00000000" w:rsidRDefault="00534CE4">
      <w:pPr>
        <w:divId w:val="324553555"/>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0"/>
        <w:gridCol w:w="5088"/>
        <w:gridCol w:w="37"/>
        <w:gridCol w:w="121"/>
        <w:gridCol w:w="1376"/>
        <w:gridCol w:w="36"/>
        <w:gridCol w:w="36"/>
        <w:gridCol w:w="36"/>
        <w:gridCol w:w="36"/>
        <w:gridCol w:w="120"/>
        <w:gridCol w:w="1344"/>
        <w:gridCol w:w="36"/>
      </w:tblGrid>
      <w:tr w:rsidR="00000000">
        <w:trPr>
          <w:divId w:val="38555628"/>
        </w:trPr>
        <w:tc>
          <w:tcPr>
            <w:tcW w:w="50" w:type="pct"/>
            <w:vAlign w:val="center"/>
            <w:hideMark/>
          </w:tcPr>
          <w:p w:rsidR="00000000" w:rsidRDefault="00534CE4">
            <w:pPr>
              <w:rPr>
                <w:rFonts w:eastAsia="Times New Roman"/>
              </w:rPr>
            </w:pPr>
          </w:p>
        </w:tc>
        <w:tc>
          <w:tcPr>
            <w:tcW w:w="3088"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0" w:type="pct"/>
            <w:vAlign w:val="center"/>
            <w:hideMark/>
          </w:tcPr>
          <w:p w:rsidR="00000000" w:rsidRDefault="00534CE4">
            <w:pPr>
              <w:spacing w:after="100"/>
              <w:rPr>
                <w:rFonts w:eastAsia="Times New Roman"/>
                <w:sz w:val="20"/>
                <w:szCs w:val="20"/>
              </w:rPr>
            </w:pPr>
          </w:p>
        </w:tc>
        <w:tc>
          <w:tcPr>
            <w:tcW w:w="854"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27"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0" w:type="pct"/>
            <w:vAlign w:val="center"/>
            <w:hideMark/>
          </w:tcPr>
          <w:p w:rsidR="00000000" w:rsidRDefault="00534CE4">
            <w:pPr>
              <w:spacing w:after="100"/>
              <w:rPr>
                <w:rFonts w:eastAsia="Times New Roman"/>
                <w:sz w:val="20"/>
                <w:szCs w:val="20"/>
              </w:rPr>
            </w:pPr>
          </w:p>
        </w:tc>
        <w:tc>
          <w:tcPr>
            <w:tcW w:w="854"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r>
      <w:tr w:rsidR="00000000">
        <w:trPr>
          <w:divId w:val="38555628"/>
        </w:trPr>
        <w:tc>
          <w:tcPr>
            <w:tcW w:w="0" w:type="auto"/>
            <w:gridSpan w:val="3"/>
            <w:shd w:val="clear" w:color="auto" w:fill="CCEEFF"/>
            <w:tcMar>
              <w:top w:w="30" w:type="dxa"/>
              <w:left w:w="20" w:type="dxa"/>
              <w:bottom w:w="30" w:type="dxa"/>
              <w:right w:w="20" w:type="dxa"/>
            </w:tcMar>
            <w:vAlign w:val="bottom"/>
            <w:hideMark/>
          </w:tcPr>
          <w:p w:rsidR="00000000" w:rsidRDefault="00534CE4">
            <w:pPr>
              <w:spacing w:after="100"/>
              <w:jc w:val="center"/>
              <w:rPr>
                <w:rFonts w:eastAsia="Times New Roman"/>
              </w:rPr>
            </w:pPr>
            <w:r>
              <w:rPr>
                <w:rFonts w:eastAsia="Times New Roman"/>
                <w:color w:val="000000"/>
                <w:sz w:val="20"/>
                <w:szCs w:val="20"/>
              </w:rPr>
              <w:t> </w:t>
            </w:r>
          </w:p>
        </w:tc>
        <w:tc>
          <w:tcPr>
            <w:tcW w:w="0" w:type="auto"/>
            <w:gridSpan w:val="3"/>
            <w:shd w:val="clear" w:color="auto" w:fill="CCEEFF"/>
            <w:tcMar>
              <w:top w:w="30" w:type="dxa"/>
              <w:left w:w="20" w:type="dxa"/>
              <w:bottom w:w="30" w:type="dxa"/>
              <w:right w:w="20" w:type="dxa"/>
            </w:tcMar>
            <w:vAlign w:val="bottom"/>
            <w:hideMark/>
          </w:tcPr>
          <w:p w:rsidR="00000000" w:rsidRDefault="00534CE4">
            <w:pPr>
              <w:spacing w:after="100"/>
              <w:jc w:val="center"/>
              <w:rPr>
                <w:rFonts w:eastAsia="Times New Roman"/>
              </w:rPr>
            </w:pPr>
            <w:r>
              <w:rPr>
                <w:rFonts w:eastAsia="Times New Roman"/>
                <w:b/>
                <w:bCs/>
                <w:color w:val="000000"/>
                <w:sz w:val="20"/>
                <w:szCs w:val="20"/>
              </w:rPr>
              <w:t>March 31, 2022</w:t>
            </w: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34CE4">
            <w:pPr>
              <w:spacing w:after="100"/>
              <w:jc w:val="center"/>
              <w:rPr>
                <w:rFonts w:eastAsia="Times New Roman"/>
              </w:rPr>
            </w:pPr>
            <w:r>
              <w:rPr>
                <w:rFonts w:eastAsia="Times New Roman"/>
                <w:b/>
                <w:bCs/>
                <w:color w:val="000000"/>
                <w:sz w:val="20"/>
                <w:szCs w:val="20"/>
              </w:rPr>
              <w:t>March 31, 2021</w:t>
            </w:r>
          </w:p>
        </w:tc>
      </w:tr>
      <w:tr w:rsidR="00000000">
        <w:trPr>
          <w:divId w:val="38555628"/>
        </w:trPr>
        <w:tc>
          <w:tcPr>
            <w:tcW w:w="0" w:type="auto"/>
            <w:gridSpan w:val="3"/>
            <w:shd w:val="clear" w:color="auto" w:fill="FFFFFF"/>
            <w:tcMar>
              <w:top w:w="30" w:type="dxa"/>
              <w:left w:w="20" w:type="dxa"/>
              <w:bottom w:w="30" w:type="dxa"/>
              <w:right w:w="20" w:type="dxa"/>
            </w:tcMar>
            <w:vAlign w:val="bottom"/>
            <w:hideMark/>
          </w:tcPr>
          <w:p w:rsidR="00000000" w:rsidRDefault="00534CE4">
            <w:pPr>
              <w:spacing w:after="100"/>
              <w:rPr>
                <w:rFonts w:eastAsia="Times New Roman"/>
              </w:rPr>
            </w:pPr>
            <w:r>
              <w:rPr>
                <w:rFonts w:eastAsia="Times New Roman"/>
                <w:color w:val="000000"/>
                <w:sz w:val="20"/>
                <w:szCs w:val="20"/>
              </w:rPr>
              <w:t>Numerator:</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34CE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34CE4">
            <w:pPr>
              <w:spacing w:after="100"/>
              <w:rPr>
                <w:rFonts w:eastAsia="Times New Roman"/>
                <w:sz w:val="20"/>
                <w:szCs w:val="20"/>
              </w:rPr>
            </w:pPr>
          </w:p>
        </w:tc>
      </w:tr>
      <w:tr w:rsidR="00000000">
        <w:trPr>
          <w:divId w:val="38555628"/>
        </w:trPr>
        <w:tc>
          <w:tcPr>
            <w:tcW w:w="0" w:type="auto"/>
            <w:gridSpan w:val="3"/>
            <w:shd w:val="clear" w:color="auto" w:fill="CCEEFF"/>
            <w:tcMar>
              <w:top w:w="30" w:type="dxa"/>
              <w:left w:w="20" w:type="dxa"/>
              <w:bottom w:w="30" w:type="dxa"/>
              <w:right w:w="20" w:type="dxa"/>
            </w:tcMar>
            <w:vAlign w:val="bottom"/>
            <w:hideMark/>
          </w:tcPr>
          <w:p w:rsidR="00000000" w:rsidRDefault="00534CE4">
            <w:pPr>
              <w:spacing w:after="100"/>
              <w:rPr>
                <w:rFonts w:eastAsia="Times New Roman"/>
              </w:rPr>
            </w:pPr>
            <w:r>
              <w:rPr>
                <w:rFonts w:eastAsia="Times New Roman"/>
                <w:color w:val="000000"/>
                <w:sz w:val="20"/>
                <w:szCs w:val="20"/>
              </w:rPr>
              <w:t>Net loss attributable to common stockholders</w:t>
            </w:r>
          </w:p>
        </w:tc>
        <w:tc>
          <w:tcPr>
            <w:tcW w:w="0" w:type="auto"/>
            <w:shd w:val="clear" w:color="auto" w:fill="CCEEFF"/>
            <w:tcMar>
              <w:top w:w="30" w:type="dxa"/>
              <w:left w:w="20" w:type="dxa"/>
              <w:bottom w:w="30" w:type="dxa"/>
              <w:right w:w="0" w:type="dxa"/>
            </w:tcMar>
            <w:vAlign w:val="bottom"/>
            <w:hideMark/>
          </w:tcPr>
          <w:p w:rsidR="00000000" w:rsidRDefault="00534CE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(366,700)</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34CE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(1,549,800)</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38555628"/>
        </w:trPr>
        <w:tc>
          <w:tcPr>
            <w:tcW w:w="0" w:type="auto"/>
            <w:gridSpan w:val="3"/>
            <w:shd w:val="clear" w:color="auto" w:fill="FFFFFF"/>
            <w:tcMar>
              <w:top w:w="30" w:type="dxa"/>
              <w:left w:w="20" w:type="dxa"/>
              <w:bottom w:w="30" w:type="dxa"/>
              <w:right w:w="20" w:type="dxa"/>
            </w:tcMar>
            <w:vAlign w:val="bottom"/>
            <w:hideMark/>
          </w:tcPr>
          <w:p w:rsidR="00000000" w:rsidRDefault="00534CE4">
            <w:pPr>
              <w:spacing w:after="100"/>
              <w:rPr>
                <w:rFonts w:eastAsia="Times New Roman"/>
              </w:rPr>
            </w:pPr>
            <w:r>
              <w:rPr>
                <w:rFonts w:eastAsia="Times New Roman"/>
                <w:color w:val="000000"/>
                <w:sz w:val="20"/>
                <w:szCs w:val="20"/>
              </w:rPr>
              <w:t>Effect of dilutive securities:</w:t>
            </w:r>
          </w:p>
        </w:tc>
        <w:tc>
          <w:tcPr>
            <w:tcW w:w="0" w:type="auto"/>
            <w:gridSpan w:val="2"/>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38555628"/>
        </w:trPr>
        <w:tc>
          <w:tcPr>
            <w:tcW w:w="0" w:type="auto"/>
            <w:gridSpan w:val="3"/>
            <w:shd w:val="clear" w:color="auto" w:fill="CCEEFF"/>
            <w:tcMar>
              <w:top w:w="30" w:type="dxa"/>
              <w:left w:w="20" w:type="dxa"/>
              <w:bottom w:w="30" w:type="dxa"/>
              <w:right w:w="20" w:type="dxa"/>
            </w:tcMar>
            <w:vAlign w:val="bottom"/>
            <w:hideMark/>
          </w:tcPr>
          <w:p w:rsidR="00000000" w:rsidRDefault="00534CE4">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34CE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r>
      <w:tr w:rsidR="00000000">
        <w:trPr>
          <w:divId w:val="38555628"/>
        </w:trPr>
        <w:tc>
          <w:tcPr>
            <w:tcW w:w="0" w:type="auto"/>
            <w:gridSpan w:val="3"/>
            <w:shd w:val="clear" w:color="auto" w:fill="FFFFFF"/>
            <w:tcMar>
              <w:top w:w="30" w:type="dxa"/>
              <w:left w:w="20" w:type="dxa"/>
              <w:bottom w:w="30" w:type="dxa"/>
              <w:right w:w="20" w:type="dxa"/>
            </w:tcMar>
            <w:vAlign w:val="bottom"/>
            <w:hideMark/>
          </w:tcPr>
          <w:p w:rsidR="00000000" w:rsidRDefault="00534CE4">
            <w:pPr>
              <w:spacing w:after="100"/>
              <w:rPr>
                <w:rFonts w:eastAsia="Times New Roman"/>
              </w:rPr>
            </w:pPr>
            <w:r>
              <w:rPr>
                <w:rFonts w:eastAsia="Times New Roman"/>
                <w:color w:val="000000"/>
                <w:sz w:val="20"/>
                <w:szCs w:val="20"/>
              </w:rPr>
              <w:t>Diluted net loss</w:t>
            </w:r>
          </w:p>
        </w:tc>
        <w:tc>
          <w:tcPr>
            <w:tcW w:w="0" w:type="auto"/>
            <w:shd w:val="clear" w:color="auto" w:fill="FFFFFF"/>
            <w:tcMar>
              <w:top w:w="30" w:type="dxa"/>
              <w:left w:w="20" w:type="dxa"/>
              <w:bottom w:w="30" w:type="dxa"/>
              <w:right w:w="0" w:type="dxa"/>
            </w:tcMar>
            <w:vAlign w:val="bottom"/>
            <w:hideMark/>
          </w:tcPr>
          <w:p w:rsidR="00000000" w:rsidRDefault="00534CE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(366,700)</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34CE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w:t>
            </w:r>
            <w:r>
              <w:rPr>
                <w:rFonts w:eastAsia="Times New Roman"/>
                <w:color w:val="000000"/>
                <w:sz w:val="20"/>
                <w:szCs w:val="20"/>
              </w:rPr>
              <w:t>1,549,800)</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38555628"/>
        </w:trPr>
        <w:tc>
          <w:tcPr>
            <w:tcW w:w="0" w:type="auto"/>
            <w:gridSpan w:val="3"/>
            <w:shd w:val="clear" w:color="auto" w:fill="CCEEFF"/>
            <w:tcMar>
              <w:top w:w="30" w:type="dxa"/>
              <w:left w:w="20" w:type="dxa"/>
              <w:bottom w:w="30" w:type="dxa"/>
              <w:right w:w="20" w:type="dxa"/>
            </w:tcMar>
            <w:vAlign w:val="bottom"/>
            <w:hideMark/>
          </w:tcPr>
          <w:p w:rsidR="00000000" w:rsidRDefault="00534CE4">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34CE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r>
      <w:tr w:rsidR="00000000">
        <w:trPr>
          <w:divId w:val="38555628"/>
        </w:trPr>
        <w:tc>
          <w:tcPr>
            <w:tcW w:w="0" w:type="auto"/>
            <w:gridSpan w:val="3"/>
            <w:shd w:val="clear" w:color="auto" w:fill="FFFFFF"/>
            <w:tcMar>
              <w:top w:w="30" w:type="dxa"/>
              <w:left w:w="20" w:type="dxa"/>
              <w:bottom w:w="30" w:type="dxa"/>
              <w:right w:w="20" w:type="dxa"/>
            </w:tcMar>
            <w:vAlign w:val="bottom"/>
            <w:hideMark/>
          </w:tcPr>
          <w:p w:rsidR="00000000" w:rsidRDefault="00534CE4">
            <w:pPr>
              <w:spacing w:after="100"/>
              <w:rPr>
                <w:rFonts w:eastAsia="Times New Roman"/>
              </w:rPr>
            </w:pPr>
            <w:r>
              <w:rPr>
                <w:rFonts w:eastAsia="Times New Roman"/>
                <w:color w:val="000000"/>
                <w:sz w:val="20"/>
                <w:szCs w:val="20"/>
              </w:rPr>
              <w:t>Denominator:</w:t>
            </w: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rPr>
                <w:rFonts w:eastAsia="Times New Roman"/>
                <w:sz w:val="20"/>
                <w:szCs w:val="20"/>
              </w:rPr>
            </w:pPr>
          </w:p>
        </w:tc>
      </w:tr>
      <w:tr w:rsidR="00000000">
        <w:trPr>
          <w:divId w:val="38555628"/>
        </w:trPr>
        <w:tc>
          <w:tcPr>
            <w:tcW w:w="0" w:type="auto"/>
            <w:gridSpan w:val="3"/>
            <w:shd w:val="clear" w:color="auto" w:fill="CCEEFF"/>
            <w:tcMar>
              <w:top w:w="30" w:type="dxa"/>
              <w:left w:w="20" w:type="dxa"/>
              <w:bottom w:w="30" w:type="dxa"/>
              <w:right w:w="20" w:type="dxa"/>
            </w:tcMar>
            <w:vAlign w:val="bottom"/>
            <w:hideMark/>
          </w:tcPr>
          <w:p w:rsidR="00000000" w:rsidRDefault="00534CE4">
            <w:pPr>
              <w:spacing w:after="100"/>
              <w:rPr>
                <w:rFonts w:eastAsia="Times New Roman"/>
              </w:rPr>
            </w:pPr>
            <w:r>
              <w:rPr>
                <w:rFonts w:eastAsia="Times New Roman"/>
                <w:color w:val="000000"/>
                <w:sz w:val="20"/>
                <w:szCs w:val="20"/>
              </w:rPr>
              <w:t>Weighted average common shares outstanding - basic</w:t>
            </w:r>
          </w:p>
        </w:tc>
        <w:tc>
          <w:tcPr>
            <w:tcW w:w="0" w:type="auto"/>
            <w:gridSpan w:val="2"/>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13,200,758 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13,269,055 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38555628"/>
        </w:trPr>
        <w:tc>
          <w:tcPr>
            <w:tcW w:w="0" w:type="auto"/>
            <w:gridSpan w:val="3"/>
            <w:shd w:val="clear" w:color="auto" w:fill="FFFFFF"/>
            <w:tcMar>
              <w:top w:w="30" w:type="dxa"/>
              <w:left w:w="20" w:type="dxa"/>
              <w:bottom w:w="30" w:type="dxa"/>
              <w:right w:w="20" w:type="dxa"/>
            </w:tcMar>
            <w:vAlign w:val="bottom"/>
            <w:hideMark/>
          </w:tcPr>
          <w:p w:rsidR="00000000" w:rsidRDefault="00534CE4">
            <w:pPr>
              <w:spacing w:after="100"/>
              <w:rPr>
                <w:rFonts w:eastAsia="Times New Roman"/>
              </w:rPr>
            </w:pPr>
            <w:r>
              <w:rPr>
                <w:rFonts w:eastAsia="Times New Roman"/>
                <w:color w:val="000000"/>
                <w:sz w:val="20"/>
                <w:szCs w:val="20"/>
              </w:rPr>
              <w:t>Dilutive securities (a):</w:t>
            </w: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rPr>
                <w:rFonts w:eastAsia="Times New Roman"/>
                <w:sz w:val="20"/>
                <w:szCs w:val="20"/>
              </w:rPr>
            </w:pPr>
          </w:p>
        </w:tc>
      </w:tr>
      <w:tr w:rsidR="00000000">
        <w:trPr>
          <w:divId w:val="38555628"/>
        </w:trPr>
        <w:tc>
          <w:tcPr>
            <w:tcW w:w="0" w:type="auto"/>
            <w:gridSpan w:val="3"/>
            <w:shd w:val="clear" w:color="auto" w:fill="CCEEFF"/>
            <w:tcMar>
              <w:top w:w="30" w:type="dxa"/>
              <w:left w:w="20" w:type="dxa"/>
              <w:bottom w:w="30" w:type="dxa"/>
              <w:right w:w="20" w:type="dxa"/>
            </w:tcMar>
            <w:vAlign w:val="bottom"/>
            <w:hideMark/>
          </w:tcPr>
          <w:p w:rsidR="00000000" w:rsidRDefault="00534CE4">
            <w:pPr>
              <w:spacing w:after="100"/>
              <w:rPr>
                <w:rFonts w:eastAsia="Times New Roman"/>
              </w:rPr>
            </w:pPr>
            <w:r>
              <w:rPr>
                <w:rFonts w:eastAsia="Times New Roman"/>
                <w:color w:val="000000"/>
                <w:sz w:val="20"/>
                <w:szCs w:val="20"/>
              </w:rPr>
              <w:t>  Restricted Stock Awards</w:t>
            </w:r>
          </w:p>
        </w:tc>
        <w:tc>
          <w:tcPr>
            <w:tcW w:w="0" w:type="auto"/>
            <w:gridSpan w:val="2"/>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38555628"/>
        </w:trPr>
        <w:tc>
          <w:tcPr>
            <w:tcW w:w="0" w:type="auto"/>
            <w:gridSpan w:val="3"/>
            <w:shd w:val="clear" w:color="auto" w:fill="FFFFFF"/>
            <w:tcMar>
              <w:top w:w="30" w:type="dxa"/>
              <w:left w:w="20" w:type="dxa"/>
              <w:bottom w:w="30" w:type="dxa"/>
              <w:right w:w="20" w:type="dxa"/>
            </w:tcMar>
            <w:vAlign w:val="bottom"/>
            <w:hideMark/>
          </w:tcPr>
          <w:p w:rsidR="00000000" w:rsidRDefault="00534CE4">
            <w:pPr>
              <w:spacing w:after="100"/>
              <w:rPr>
                <w:rFonts w:eastAsia="Times New Roman"/>
              </w:rPr>
            </w:pPr>
            <w:r>
              <w:rPr>
                <w:rFonts w:eastAsia="Times New Roman"/>
                <w:color w:val="000000"/>
                <w:sz w:val="20"/>
                <w:szCs w:val="20"/>
              </w:rPr>
              <w:t>  Options</w:t>
            </w:r>
          </w:p>
        </w:tc>
        <w:tc>
          <w:tcPr>
            <w:tcW w:w="0" w:type="auto"/>
            <w:gridSpan w:val="2"/>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38555628"/>
        </w:trPr>
        <w:tc>
          <w:tcPr>
            <w:tcW w:w="0" w:type="auto"/>
            <w:gridSpan w:val="3"/>
            <w:shd w:val="clear" w:color="auto" w:fill="CCEEFF"/>
            <w:tcMar>
              <w:top w:w="30" w:type="dxa"/>
              <w:left w:w="20" w:type="dxa"/>
              <w:bottom w:w="30" w:type="dxa"/>
              <w:right w:w="20" w:type="dxa"/>
            </w:tcMar>
            <w:vAlign w:val="bottom"/>
            <w:hideMark/>
          </w:tcPr>
          <w:p w:rsidR="00000000" w:rsidRDefault="00534CE4">
            <w:pPr>
              <w:spacing w:after="100"/>
              <w:rPr>
                <w:rFonts w:eastAsia="Times New Roman"/>
              </w:rPr>
            </w:pPr>
            <w:r>
              <w:rPr>
                <w:rFonts w:eastAsia="Times New Roman"/>
                <w:color w:val="000000"/>
                <w:sz w:val="20"/>
                <w:szCs w:val="20"/>
              </w:rPr>
              <w:t>  </w:t>
            </w:r>
            <w:r>
              <w:rPr>
                <w:rFonts w:eastAsia="Times New Roman"/>
                <w:color w:val="000000"/>
                <w:sz w:val="20"/>
                <w:szCs w:val="20"/>
              </w:rPr>
              <w:t>Warrants</w:t>
            </w:r>
          </w:p>
        </w:tc>
        <w:tc>
          <w:tcPr>
            <w:tcW w:w="0" w:type="auto"/>
            <w:gridSpan w:val="2"/>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38555628"/>
        </w:trPr>
        <w:tc>
          <w:tcPr>
            <w:tcW w:w="0" w:type="auto"/>
            <w:gridSpan w:val="3"/>
            <w:shd w:val="clear" w:color="auto" w:fill="FFFFFF"/>
            <w:tcMar>
              <w:top w:w="30" w:type="dxa"/>
              <w:left w:w="20" w:type="dxa"/>
              <w:bottom w:w="30" w:type="dxa"/>
              <w:right w:w="20" w:type="dxa"/>
            </w:tcMar>
            <w:vAlign w:val="bottom"/>
            <w:hideMark/>
          </w:tcPr>
          <w:p w:rsidR="00000000" w:rsidRDefault="00534CE4">
            <w:pPr>
              <w:spacing w:after="100"/>
              <w:rPr>
                <w:rFonts w:eastAsia="Times New Roman"/>
              </w:rPr>
            </w:pPr>
            <w:r>
              <w:rPr>
                <w:rFonts w:eastAsia="Times New Roman"/>
                <w:color w:val="000000"/>
                <w:sz w:val="20"/>
                <w:szCs w:val="20"/>
              </w:rPr>
              <w:t>  Convertible Preferred Stock</w:t>
            </w:r>
          </w:p>
        </w:tc>
        <w:tc>
          <w:tcPr>
            <w:tcW w:w="0" w:type="auto"/>
            <w:gridSpan w:val="2"/>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38555628"/>
        </w:trPr>
        <w:tc>
          <w:tcPr>
            <w:tcW w:w="0" w:type="auto"/>
            <w:gridSpan w:val="3"/>
            <w:shd w:val="clear" w:color="auto" w:fill="CCEEFF"/>
            <w:tcMar>
              <w:top w:w="30" w:type="dxa"/>
              <w:left w:w="20" w:type="dxa"/>
              <w:bottom w:w="30" w:type="dxa"/>
              <w:right w:w="20" w:type="dxa"/>
            </w:tcMar>
            <w:vAlign w:val="bottom"/>
            <w:hideMark/>
          </w:tcPr>
          <w:p w:rsidR="00000000" w:rsidRDefault="00534CE4">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34CE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r>
      <w:tr w:rsidR="00000000">
        <w:trPr>
          <w:divId w:val="38555628"/>
        </w:trPr>
        <w:tc>
          <w:tcPr>
            <w:tcW w:w="0" w:type="auto"/>
            <w:gridSpan w:val="3"/>
            <w:shd w:val="clear" w:color="auto" w:fill="FFFFFF"/>
            <w:tcMar>
              <w:top w:w="30" w:type="dxa"/>
              <w:left w:w="20" w:type="dxa"/>
              <w:bottom w:w="30" w:type="dxa"/>
              <w:right w:w="20" w:type="dxa"/>
            </w:tcMar>
            <w:vAlign w:val="bottom"/>
            <w:hideMark/>
          </w:tcPr>
          <w:p w:rsidR="00000000" w:rsidRDefault="00534CE4">
            <w:pPr>
              <w:spacing w:after="100"/>
              <w:rPr>
                <w:rFonts w:eastAsia="Times New Roman"/>
              </w:rPr>
            </w:pPr>
            <w:r>
              <w:rPr>
                <w:rFonts w:eastAsia="Times New Roman"/>
                <w:color w:val="000000"/>
                <w:sz w:val="20"/>
                <w:szCs w:val="20"/>
              </w:rPr>
              <w:t>Weighted average common shares outstanding and assumed conversion – diluted</w:t>
            </w:r>
          </w:p>
        </w:tc>
        <w:tc>
          <w:tcPr>
            <w:tcW w:w="0" w:type="auto"/>
            <w:gridSpan w:val="2"/>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13,200,758 </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13,269,055 </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38555628"/>
        </w:trPr>
        <w:tc>
          <w:tcPr>
            <w:tcW w:w="0" w:type="auto"/>
            <w:gridSpan w:val="3"/>
            <w:shd w:val="clear" w:color="auto" w:fill="CCEEFF"/>
            <w:tcMar>
              <w:top w:w="30" w:type="dxa"/>
              <w:left w:w="20" w:type="dxa"/>
              <w:bottom w:w="30" w:type="dxa"/>
              <w:right w:w="20" w:type="dxa"/>
            </w:tcMar>
            <w:vAlign w:val="bottom"/>
            <w:hideMark/>
          </w:tcPr>
          <w:p w:rsidR="00000000" w:rsidRDefault="00534CE4">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r>
      <w:tr w:rsidR="00000000">
        <w:trPr>
          <w:divId w:val="38555628"/>
        </w:trPr>
        <w:tc>
          <w:tcPr>
            <w:tcW w:w="0" w:type="auto"/>
            <w:gridSpan w:val="3"/>
            <w:shd w:val="clear" w:color="auto" w:fill="FFFFFF"/>
            <w:tcMar>
              <w:top w:w="30" w:type="dxa"/>
              <w:left w:w="20" w:type="dxa"/>
              <w:bottom w:w="30" w:type="dxa"/>
              <w:right w:w="20" w:type="dxa"/>
            </w:tcMar>
            <w:vAlign w:val="bottom"/>
            <w:hideMark/>
          </w:tcPr>
          <w:p w:rsidR="00000000" w:rsidRDefault="00534CE4">
            <w:pPr>
              <w:spacing w:after="100"/>
              <w:rPr>
                <w:rFonts w:eastAsia="Times New Roman"/>
              </w:rPr>
            </w:pPr>
            <w:r>
              <w:rPr>
                <w:rFonts w:eastAsia="Times New Roman"/>
                <w:color w:val="000000"/>
                <w:sz w:val="20"/>
                <w:szCs w:val="20"/>
              </w:rPr>
              <w:t>Basic net loss per common share</w:t>
            </w:r>
          </w:p>
        </w:tc>
        <w:tc>
          <w:tcPr>
            <w:tcW w:w="0" w:type="auto"/>
            <w:shd w:val="clear" w:color="auto" w:fill="FFFFFF"/>
            <w:tcMar>
              <w:top w:w="30" w:type="dxa"/>
              <w:left w:w="20" w:type="dxa"/>
              <w:bottom w:w="30" w:type="dxa"/>
              <w:right w:w="0" w:type="dxa"/>
            </w:tcMar>
            <w:vAlign w:val="bottom"/>
            <w:hideMark/>
          </w:tcPr>
          <w:p w:rsidR="00000000" w:rsidRDefault="00534CE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(0.03)</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34CE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(0.12)</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38555628"/>
        </w:trPr>
        <w:tc>
          <w:tcPr>
            <w:tcW w:w="0" w:type="auto"/>
            <w:gridSpan w:val="3"/>
            <w:shd w:val="clear" w:color="auto" w:fill="CCEEFF"/>
            <w:tcMar>
              <w:top w:w="30" w:type="dxa"/>
              <w:left w:w="20" w:type="dxa"/>
              <w:bottom w:w="30" w:type="dxa"/>
              <w:right w:w="20" w:type="dxa"/>
            </w:tcMar>
            <w:vAlign w:val="bottom"/>
            <w:hideMark/>
          </w:tcPr>
          <w:p w:rsidR="00000000" w:rsidRDefault="00534CE4">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34CE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r>
      <w:tr w:rsidR="00000000">
        <w:trPr>
          <w:divId w:val="38555628"/>
        </w:trPr>
        <w:tc>
          <w:tcPr>
            <w:tcW w:w="0" w:type="auto"/>
            <w:gridSpan w:val="3"/>
            <w:shd w:val="clear" w:color="auto" w:fill="FFFFFF"/>
            <w:tcMar>
              <w:top w:w="30" w:type="dxa"/>
              <w:left w:w="20" w:type="dxa"/>
              <w:bottom w:w="30" w:type="dxa"/>
              <w:right w:w="20" w:type="dxa"/>
            </w:tcMar>
            <w:vAlign w:val="bottom"/>
            <w:hideMark/>
          </w:tcPr>
          <w:p w:rsidR="00000000" w:rsidRDefault="00534CE4">
            <w:pPr>
              <w:spacing w:after="100"/>
              <w:rPr>
                <w:rFonts w:eastAsia="Times New Roman"/>
              </w:rPr>
            </w:pPr>
            <w:r>
              <w:rPr>
                <w:rFonts w:eastAsia="Times New Roman"/>
                <w:color w:val="000000"/>
                <w:sz w:val="20"/>
                <w:szCs w:val="20"/>
              </w:rPr>
              <w:t>Diluted net loss per common share</w:t>
            </w:r>
          </w:p>
        </w:tc>
        <w:tc>
          <w:tcPr>
            <w:tcW w:w="0" w:type="auto"/>
            <w:shd w:val="clear" w:color="auto" w:fill="FFFFFF"/>
            <w:tcMar>
              <w:top w:w="30" w:type="dxa"/>
              <w:left w:w="20" w:type="dxa"/>
              <w:bottom w:w="30" w:type="dxa"/>
              <w:right w:w="0" w:type="dxa"/>
            </w:tcMar>
            <w:vAlign w:val="bottom"/>
            <w:hideMark/>
          </w:tcPr>
          <w:p w:rsidR="00000000" w:rsidRDefault="00534CE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(0.03)</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34CE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(0.12)</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38555628"/>
        </w:trPr>
        <w:tc>
          <w:tcPr>
            <w:tcW w:w="0" w:type="auto"/>
            <w:gridSpan w:val="3"/>
            <w:shd w:val="clear" w:color="auto" w:fill="CCEEFF"/>
            <w:tcMar>
              <w:top w:w="30" w:type="dxa"/>
              <w:left w:w="20" w:type="dxa"/>
              <w:bottom w:w="30" w:type="dxa"/>
              <w:right w:w="20" w:type="dxa"/>
            </w:tcMar>
            <w:vAlign w:val="bottom"/>
            <w:hideMark/>
          </w:tcPr>
          <w:p w:rsidR="00000000" w:rsidRDefault="00534CE4">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34CE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r>
      <w:tr w:rsidR="00000000">
        <w:trPr>
          <w:divId w:val="38555628"/>
        </w:trPr>
        <w:tc>
          <w:tcPr>
            <w:tcW w:w="0" w:type="auto"/>
            <w:gridSpan w:val="3"/>
            <w:shd w:val="clear" w:color="auto" w:fill="FFFFFF"/>
            <w:tcMar>
              <w:top w:w="30" w:type="dxa"/>
              <w:left w:w="20" w:type="dxa"/>
              <w:bottom w:w="30" w:type="dxa"/>
              <w:right w:w="20" w:type="dxa"/>
            </w:tcMar>
            <w:vAlign w:val="bottom"/>
            <w:hideMark/>
          </w:tcPr>
          <w:p w:rsidR="00000000" w:rsidRDefault="00534CE4">
            <w:pPr>
              <w:spacing w:after="100"/>
              <w:rPr>
                <w:rFonts w:eastAsia="Times New Roman"/>
              </w:rPr>
            </w:pPr>
            <w:r>
              <w:rPr>
                <w:rFonts w:eastAsia="Times New Roman"/>
                <w:color w:val="000000"/>
                <w:sz w:val="20"/>
                <w:szCs w:val="20"/>
              </w:rPr>
              <w:t>(a) - Outstanding anti-dilutive securities excluded:</w:t>
            </w: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rPr>
                <w:rFonts w:eastAsia="Times New Roman"/>
                <w:sz w:val="20"/>
                <w:szCs w:val="20"/>
              </w:rPr>
            </w:pPr>
          </w:p>
        </w:tc>
      </w:tr>
      <w:tr w:rsidR="00000000">
        <w:trPr>
          <w:divId w:val="38555628"/>
        </w:trPr>
        <w:tc>
          <w:tcPr>
            <w:tcW w:w="0" w:type="auto"/>
            <w:gridSpan w:val="3"/>
            <w:shd w:val="clear" w:color="auto" w:fill="CCEEFF"/>
            <w:tcMar>
              <w:top w:w="30" w:type="dxa"/>
              <w:left w:w="20" w:type="dxa"/>
              <w:bottom w:w="30" w:type="dxa"/>
              <w:right w:w="20" w:type="dxa"/>
            </w:tcMar>
            <w:vAlign w:val="bottom"/>
            <w:hideMark/>
          </w:tcPr>
          <w:p w:rsidR="00000000" w:rsidRDefault="00534CE4">
            <w:pPr>
              <w:spacing w:after="100"/>
              <w:rPr>
                <w:rFonts w:eastAsia="Times New Roman"/>
              </w:rPr>
            </w:pPr>
            <w:r>
              <w:rPr>
                <w:rFonts w:eastAsia="Times New Roman"/>
                <w:color w:val="000000"/>
                <w:sz w:val="20"/>
                <w:szCs w:val="20"/>
              </w:rPr>
              <w:t>Unvested restricted stock units</w:t>
            </w:r>
          </w:p>
        </w:tc>
        <w:tc>
          <w:tcPr>
            <w:tcW w:w="0" w:type="auto"/>
            <w:gridSpan w:val="2"/>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127,500 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38555628"/>
        </w:trPr>
        <w:tc>
          <w:tcPr>
            <w:tcW w:w="0" w:type="auto"/>
            <w:gridSpan w:val="3"/>
            <w:shd w:val="clear" w:color="auto" w:fill="FFFFFF"/>
            <w:tcMar>
              <w:top w:w="30" w:type="dxa"/>
              <w:left w:w="20" w:type="dxa"/>
              <w:bottom w:w="30" w:type="dxa"/>
              <w:right w:w="20" w:type="dxa"/>
            </w:tcMar>
            <w:vAlign w:val="bottom"/>
            <w:hideMark/>
          </w:tcPr>
          <w:p w:rsidR="00000000" w:rsidRDefault="00534CE4">
            <w:pPr>
              <w:spacing w:after="100"/>
              <w:rPr>
                <w:rFonts w:eastAsia="Times New Roman"/>
              </w:rPr>
            </w:pPr>
            <w:r>
              <w:rPr>
                <w:rFonts w:eastAsia="Times New Roman"/>
                <w:color w:val="000000"/>
                <w:sz w:val="20"/>
                <w:szCs w:val="20"/>
              </w:rPr>
              <w:t>Stock options</w:t>
            </w:r>
          </w:p>
        </w:tc>
        <w:tc>
          <w:tcPr>
            <w:tcW w:w="0" w:type="auto"/>
            <w:gridSpan w:val="2"/>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468,925 </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256,345 </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38555628"/>
        </w:trPr>
        <w:tc>
          <w:tcPr>
            <w:tcW w:w="0" w:type="auto"/>
            <w:gridSpan w:val="3"/>
            <w:shd w:val="clear" w:color="auto" w:fill="CCEEFF"/>
            <w:tcMar>
              <w:top w:w="30" w:type="dxa"/>
              <w:left w:w="20" w:type="dxa"/>
              <w:bottom w:w="30" w:type="dxa"/>
              <w:right w:w="20" w:type="dxa"/>
            </w:tcMar>
            <w:vAlign w:val="bottom"/>
            <w:hideMark/>
          </w:tcPr>
          <w:p w:rsidR="00000000" w:rsidRDefault="00534CE4">
            <w:pPr>
              <w:spacing w:after="100"/>
              <w:rPr>
                <w:rFonts w:eastAsia="Times New Roman"/>
              </w:rPr>
            </w:pPr>
            <w:r>
              <w:rPr>
                <w:rFonts w:eastAsia="Times New Roman"/>
                <w:color w:val="000000"/>
                <w:sz w:val="20"/>
                <w:szCs w:val="20"/>
              </w:rPr>
              <w:t>Warrants to purchase common stock</w:t>
            </w:r>
          </w:p>
        </w:tc>
        <w:tc>
          <w:tcPr>
            <w:tcW w:w="0" w:type="auto"/>
            <w:gridSpan w:val="2"/>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18,586,859 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22,525 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38555628"/>
        </w:trPr>
        <w:tc>
          <w:tcPr>
            <w:tcW w:w="0" w:type="auto"/>
            <w:gridSpan w:val="3"/>
            <w:shd w:val="clear" w:color="auto" w:fill="FFFFFF"/>
            <w:tcMar>
              <w:top w:w="30" w:type="dxa"/>
              <w:left w:w="20" w:type="dxa"/>
              <w:bottom w:w="30" w:type="dxa"/>
              <w:right w:w="20" w:type="dxa"/>
            </w:tcMar>
            <w:vAlign w:val="bottom"/>
            <w:hideMark/>
          </w:tcPr>
          <w:p w:rsidR="00000000" w:rsidRDefault="00534CE4">
            <w:pPr>
              <w:spacing w:after="100"/>
              <w:rPr>
                <w:rFonts w:eastAsia="Times New Roman"/>
              </w:rPr>
            </w:pPr>
            <w:r>
              <w:rPr>
                <w:rFonts w:eastAsia="Times New Roman"/>
                <w:color w:val="000000"/>
                <w:sz w:val="20"/>
                <w:szCs w:val="20"/>
              </w:rPr>
              <w:t>Convertible preferred stock</w:t>
            </w:r>
          </w:p>
        </w:tc>
        <w:tc>
          <w:tcPr>
            <w:tcW w:w="0" w:type="auto"/>
            <w:gridSpan w:val="2"/>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4,016,955 </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38555628"/>
        </w:trPr>
        <w:tc>
          <w:tcPr>
            <w:tcW w:w="0" w:type="auto"/>
            <w:gridSpan w:val="3"/>
            <w:shd w:val="clear" w:color="auto" w:fill="CCEEFF"/>
            <w:tcMar>
              <w:top w:w="30" w:type="dxa"/>
              <w:left w:w="20" w:type="dxa"/>
              <w:bottom w:w="30" w:type="dxa"/>
              <w:right w:w="20" w:type="dxa"/>
            </w:tcMar>
            <w:vAlign w:val="bottom"/>
            <w:hideMark/>
          </w:tcPr>
          <w:p w:rsidR="00000000" w:rsidRDefault="00534CE4">
            <w:pPr>
              <w:spacing w:after="100"/>
              <w:rPr>
                <w:rFonts w:eastAsia="Times New Roman"/>
              </w:rPr>
            </w:pPr>
            <w:r>
              <w:rPr>
                <w:rFonts w:eastAsia="Times New Roman"/>
                <w:color w:val="000000"/>
                <w:sz w:val="20"/>
                <w:szCs w:val="20"/>
              </w:rPr>
              <w:t>Warrants to purchase convertible preferred stock</w:t>
            </w:r>
          </w:p>
        </w:tc>
        <w:tc>
          <w:tcPr>
            <w:tcW w:w="0" w:type="auto"/>
            <w:gridSpan w:val="2"/>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12,000 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r>
    </w:tbl>
    <w:p w:rsidR="00000000" w:rsidRDefault="00534CE4">
      <w:pPr>
        <w:divId w:val="986323252"/>
        <w:rPr>
          <w:rFonts w:eastAsia="Times New Roman"/>
        </w:rPr>
      </w:pPr>
      <w:r>
        <w:rPr>
          <w:rFonts w:eastAsia="Times New Roman"/>
          <w:color w:val="000000"/>
          <w:sz w:val="16"/>
          <w:szCs w:val="16"/>
        </w:rPr>
        <w:t>*Preferred stock is convertible into common shares on a 5.556 to 1 ratio.</w:t>
      </w:r>
    </w:p>
    <w:p w:rsidR="00000000" w:rsidRDefault="00534CE4">
      <w:pPr>
        <w:divId w:val="2004963791"/>
        <w:rPr>
          <w:rFonts w:eastAsia="Times New Roman"/>
        </w:rPr>
      </w:pPr>
    </w:p>
    <w:p w:rsidR="00000000" w:rsidRDefault="00534CE4">
      <w:pPr>
        <w:divId w:val="295599207"/>
        <w:rPr>
          <w:rFonts w:eastAsia="Times New Roman"/>
        </w:rPr>
      </w:pPr>
      <w:r>
        <w:rPr>
          <w:rFonts w:eastAsia="Times New Roman"/>
          <w:color w:val="000000"/>
          <w:sz w:val="20"/>
          <w:szCs w:val="20"/>
          <w:u w:val="single"/>
        </w:rPr>
        <w:t>Fair Value of Financial Instruments</w:t>
      </w:r>
    </w:p>
    <w:p w:rsidR="00000000" w:rsidRDefault="00534CE4">
      <w:pPr>
        <w:divId w:val="787045615"/>
        <w:rPr>
          <w:rFonts w:eastAsia="Times New Roman"/>
        </w:rPr>
      </w:pPr>
    </w:p>
    <w:p w:rsidR="00000000" w:rsidRDefault="00534CE4">
      <w:pPr>
        <w:divId w:val="1677027508"/>
        <w:rPr>
          <w:rFonts w:eastAsia="Times New Roman"/>
        </w:rPr>
      </w:pPr>
      <w:r>
        <w:rPr>
          <w:rFonts w:eastAsia="Times New Roman"/>
          <w:color w:val="000000"/>
          <w:sz w:val="20"/>
          <w:szCs w:val="20"/>
        </w:rPr>
        <w:t>For purpose of this disclosure, the fair value of a financial instrument is the amount at which the instrument could be exchanged in a current transaction between willing parties, other than in a forced sale or liquidation. The carrying amount of the Compa</w:t>
      </w:r>
      <w:r>
        <w:rPr>
          <w:rFonts w:eastAsia="Times New Roman"/>
          <w:color w:val="000000"/>
          <w:sz w:val="20"/>
          <w:szCs w:val="20"/>
        </w:rPr>
        <w:t>ny’s short-term financial instruments approximates fair value due to the relatively short period to maturity for these instruments.</w:t>
      </w:r>
    </w:p>
    <w:p w:rsidR="00000000" w:rsidRDefault="00534CE4">
      <w:pPr>
        <w:divId w:val="1911502712"/>
        <w:rPr>
          <w:rFonts w:eastAsia="Times New Roman"/>
        </w:rPr>
      </w:pPr>
    </w:p>
    <w:p w:rsidR="00000000" w:rsidRDefault="00534CE4">
      <w:pPr>
        <w:jc w:val="center"/>
        <w:divId w:val="293104345"/>
        <w:rPr>
          <w:rFonts w:eastAsia="Times New Roman"/>
        </w:rPr>
      </w:pPr>
      <w:r>
        <w:rPr>
          <w:rFonts w:eastAsia="Times New Roman"/>
          <w:color w:val="000000"/>
          <w:sz w:val="20"/>
          <w:szCs w:val="20"/>
        </w:rPr>
        <w:t>9</w:t>
      </w:r>
    </w:p>
    <w:p w:rsidR="00000000" w:rsidRDefault="00534CE4">
      <w:pPr>
        <w:rPr>
          <w:rFonts w:eastAsia="Times New Roman"/>
        </w:rPr>
      </w:pPr>
      <w:r>
        <w:rPr>
          <w:rFonts w:eastAsia="Times New Roman"/>
        </w:rPr>
        <w:pict>
          <v:rect id="_x0000_i1035" style="width:0;height:1.5pt" o:hralign="center" o:hrstd="t" o:hr="t" fillcolor="#a0a0a0" stroked="f"/>
        </w:pict>
      </w:r>
    </w:p>
    <w:p w:rsidR="00000000" w:rsidRDefault="00534CE4">
      <w:pPr>
        <w:divId w:val="2056658704"/>
        <w:rPr>
          <w:rFonts w:eastAsia="Times New Roman"/>
        </w:rPr>
      </w:pPr>
    </w:p>
    <w:p w:rsidR="00000000" w:rsidRDefault="00534CE4">
      <w:pPr>
        <w:divId w:val="635795349"/>
        <w:rPr>
          <w:rFonts w:eastAsia="Times New Roman"/>
        </w:rPr>
      </w:pPr>
      <w:r>
        <w:rPr>
          <w:rFonts w:eastAsia="Times New Roman"/>
          <w:color w:val="000000"/>
          <w:sz w:val="20"/>
          <w:szCs w:val="20"/>
          <w:u w:val="single"/>
        </w:rPr>
        <w:t>Cash and Cash Equivalents</w:t>
      </w:r>
    </w:p>
    <w:p w:rsidR="00000000" w:rsidRDefault="00534CE4">
      <w:pPr>
        <w:divId w:val="1019887656"/>
        <w:rPr>
          <w:rFonts w:eastAsia="Times New Roman"/>
        </w:rPr>
      </w:pPr>
    </w:p>
    <w:p w:rsidR="00000000" w:rsidRDefault="00534CE4">
      <w:pPr>
        <w:divId w:val="1717926695"/>
        <w:rPr>
          <w:rFonts w:eastAsia="Times New Roman"/>
        </w:rPr>
      </w:pPr>
      <w:r>
        <w:rPr>
          <w:rFonts w:eastAsia="Times New Roman"/>
          <w:color w:val="000000"/>
          <w:sz w:val="20"/>
          <w:szCs w:val="20"/>
        </w:rPr>
        <w:t>The Company considers all short-term debt securities purchased with a maturity of three months or less to be cash equivalents. There were no cash equivalents as of March 31, 2022 and December 31, 2021.</w:t>
      </w:r>
    </w:p>
    <w:p w:rsidR="00000000" w:rsidRDefault="00534CE4">
      <w:pPr>
        <w:divId w:val="953900812"/>
        <w:rPr>
          <w:rFonts w:eastAsia="Times New Roman"/>
        </w:rPr>
      </w:pPr>
    </w:p>
    <w:p w:rsidR="00000000" w:rsidRDefault="00534CE4">
      <w:pPr>
        <w:divId w:val="2046560352"/>
        <w:rPr>
          <w:rFonts w:eastAsia="Times New Roman"/>
        </w:rPr>
      </w:pPr>
      <w:r>
        <w:rPr>
          <w:rFonts w:eastAsia="Times New Roman"/>
          <w:color w:val="000000"/>
          <w:sz w:val="20"/>
          <w:szCs w:val="20"/>
          <w:u w:val="single"/>
        </w:rPr>
        <w:t>Restricted Cash</w:t>
      </w:r>
    </w:p>
    <w:p w:rsidR="00000000" w:rsidRDefault="00534CE4">
      <w:pPr>
        <w:divId w:val="1272467473"/>
        <w:rPr>
          <w:rFonts w:eastAsia="Times New Roman"/>
        </w:rPr>
      </w:pPr>
    </w:p>
    <w:p w:rsidR="00000000" w:rsidRDefault="00534CE4">
      <w:pPr>
        <w:divId w:val="1102990464"/>
        <w:rPr>
          <w:rFonts w:eastAsia="Times New Roman"/>
        </w:rPr>
      </w:pPr>
      <w:r>
        <w:rPr>
          <w:rFonts w:eastAsia="Times New Roman"/>
          <w:color w:val="000000"/>
          <w:sz w:val="20"/>
          <w:szCs w:val="20"/>
        </w:rPr>
        <w:t>On August 10, 2021, the Company en</w:t>
      </w:r>
      <w:r>
        <w:rPr>
          <w:rFonts w:eastAsia="Times New Roman"/>
          <w:color w:val="000000"/>
          <w:sz w:val="20"/>
          <w:szCs w:val="20"/>
        </w:rPr>
        <w:t>tered into a Letter of Credit (“LOC”) agreement with WaFd bank in the amount of $0.6 million. The Company signed a lease on October 5, 2021 for a new office space. The landlord of the property, University Street Properties I, LLC, is the beneficiary of the</w:t>
      </w:r>
      <w:r>
        <w:rPr>
          <w:rFonts w:eastAsia="Times New Roman"/>
          <w:color w:val="000000"/>
          <w:sz w:val="20"/>
          <w:szCs w:val="20"/>
        </w:rPr>
        <w:t xml:space="preserve"> LOC. The amount of funds that cover this LOC were moved by the WaFd bank to a controlled account on August 13, 2021. (See Note 10. Letter of Credit).</w:t>
      </w:r>
    </w:p>
    <w:p w:rsidR="00000000" w:rsidRDefault="00534CE4">
      <w:pPr>
        <w:divId w:val="1703433420"/>
        <w:rPr>
          <w:rFonts w:eastAsia="Times New Roman"/>
        </w:rPr>
      </w:pPr>
    </w:p>
    <w:p w:rsidR="00000000" w:rsidRDefault="00534CE4">
      <w:pPr>
        <w:divId w:val="968170028"/>
        <w:rPr>
          <w:rFonts w:eastAsia="Times New Roman"/>
        </w:rPr>
      </w:pPr>
      <w:r>
        <w:rPr>
          <w:rFonts w:eastAsia="Times New Roman"/>
          <w:color w:val="000000"/>
          <w:sz w:val="20"/>
          <w:szCs w:val="20"/>
          <w:u w:val="single"/>
        </w:rPr>
        <w:t>Accounts Receivable</w:t>
      </w:r>
    </w:p>
    <w:p w:rsidR="00000000" w:rsidRDefault="00534CE4">
      <w:pPr>
        <w:divId w:val="446898930"/>
        <w:rPr>
          <w:rFonts w:eastAsia="Times New Roman"/>
        </w:rPr>
      </w:pPr>
    </w:p>
    <w:p w:rsidR="00000000" w:rsidRDefault="00534CE4">
      <w:pPr>
        <w:divId w:val="719013353"/>
        <w:rPr>
          <w:rFonts w:eastAsia="Times New Roman"/>
        </w:rPr>
      </w:pPr>
      <w:r>
        <w:rPr>
          <w:rFonts w:eastAsia="Times New Roman"/>
          <w:color w:val="000000"/>
          <w:sz w:val="20"/>
          <w:szCs w:val="20"/>
        </w:rPr>
        <w:t>Accounts receivables are reported at the amount the Company expects to collect fr</w:t>
      </w:r>
      <w:r>
        <w:rPr>
          <w:rFonts w:eastAsia="Times New Roman"/>
          <w:color w:val="000000"/>
          <w:sz w:val="20"/>
          <w:szCs w:val="20"/>
        </w:rPr>
        <w:t>om outstanding balances. The Company provides for an allowance for doubtful accounts based upon a review of the outstanding accounts receivable, historical collection information and existing economic conditions. The Company determines if receivables are p</w:t>
      </w:r>
      <w:r>
        <w:rPr>
          <w:rFonts w:eastAsia="Times New Roman"/>
          <w:color w:val="000000"/>
          <w:sz w:val="20"/>
          <w:szCs w:val="20"/>
        </w:rPr>
        <w:t>ast due based on days outstanding, and amounts are written off when determined to be uncollectible by management. The allowance for doubtful accounts was $0 as of March 31, 2022 and December 31, 2021.</w:t>
      </w:r>
    </w:p>
    <w:p w:rsidR="00000000" w:rsidRDefault="00534CE4">
      <w:pPr>
        <w:divId w:val="290406904"/>
        <w:rPr>
          <w:rFonts w:eastAsia="Times New Roman"/>
        </w:rPr>
      </w:pPr>
    </w:p>
    <w:p w:rsidR="00000000" w:rsidRDefault="00534CE4">
      <w:pPr>
        <w:divId w:val="1598831825"/>
        <w:rPr>
          <w:rFonts w:eastAsia="Times New Roman"/>
        </w:rPr>
      </w:pPr>
      <w:r>
        <w:rPr>
          <w:rFonts w:eastAsia="Times New Roman"/>
          <w:color w:val="000000"/>
          <w:sz w:val="20"/>
          <w:szCs w:val="20"/>
          <w:u w:val="single"/>
        </w:rPr>
        <w:t>Property and Equipment and Depreciation</w:t>
      </w:r>
    </w:p>
    <w:p w:rsidR="00000000" w:rsidRDefault="00534CE4">
      <w:pPr>
        <w:divId w:val="764110447"/>
        <w:rPr>
          <w:rFonts w:eastAsia="Times New Roman"/>
        </w:rPr>
      </w:pPr>
    </w:p>
    <w:p w:rsidR="00000000" w:rsidRDefault="00534CE4">
      <w:pPr>
        <w:divId w:val="1590501579"/>
        <w:rPr>
          <w:rFonts w:eastAsia="Times New Roman"/>
        </w:rPr>
      </w:pPr>
      <w:r>
        <w:rPr>
          <w:rFonts w:eastAsia="Times New Roman"/>
          <w:color w:val="000000"/>
          <w:sz w:val="20"/>
          <w:szCs w:val="20"/>
        </w:rPr>
        <w:t>Property an</w:t>
      </w:r>
      <w:r>
        <w:rPr>
          <w:rFonts w:eastAsia="Times New Roman"/>
          <w:color w:val="000000"/>
          <w:sz w:val="20"/>
          <w:szCs w:val="20"/>
        </w:rPr>
        <w:t xml:space="preserve">d equipment are recorded at cost. Expenditures for major additions and betterments are capitalized. Maintenance and repair charges are expensed as incurred. Depreciation is computed by the straight-line method (after considering their respective estimated </w:t>
      </w:r>
      <w:r>
        <w:rPr>
          <w:rFonts w:eastAsia="Times New Roman"/>
          <w:color w:val="000000"/>
          <w:sz w:val="20"/>
          <w:szCs w:val="20"/>
        </w:rPr>
        <w:t>residual values) over the estimated useful lives:</w:t>
      </w:r>
    </w:p>
    <w:p w:rsidR="00000000" w:rsidRDefault="00534CE4">
      <w:pPr>
        <w:jc w:val="both"/>
        <w:rPr>
          <w:rFonts w:eastAsia="Times New Roman"/>
        </w:rPr>
      </w:pPr>
    </w:p>
    <w:tbl>
      <w:tblPr>
        <w:tblW w:w="4992" w:type="pct"/>
        <w:tblCellMar>
          <w:top w:w="15" w:type="dxa"/>
          <w:left w:w="15" w:type="dxa"/>
          <w:bottom w:w="15" w:type="dxa"/>
          <w:right w:w="15" w:type="dxa"/>
        </w:tblCellMar>
        <w:tblLook w:val="04A0" w:firstRow="1" w:lastRow="0" w:firstColumn="1" w:lastColumn="0" w:noHBand="0" w:noVBand="1"/>
      </w:tblPr>
      <w:tblGrid>
        <w:gridCol w:w="68"/>
        <w:gridCol w:w="2523"/>
        <w:gridCol w:w="37"/>
        <w:gridCol w:w="69"/>
        <w:gridCol w:w="5559"/>
        <w:gridCol w:w="37"/>
      </w:tblGrid>
      <w:tr w:rsidR="00000000">
        <w:trPr>
          <w:divId w:val="40979242"/>
        </w:trPr>
        <w:tc>
          <w:tcPr>
            <w:tcW w:w="50" w:type="pct"/>
            <w:vAlign w:val="center"/>
            <w:hideMark/>
          </w:tcPr>
          <w:p w:rsidR="00000000" w:rsidRDefault="00534CE4">
            <w:pPr>
              <w:jc w:val="both"/>
              <w:rPr>
                <w:rFonts w:eastAsia="Times New Roman"/>
              </w:rPr>
            </w:pPr>
          </w:p>
        </w:tc>
        <w:tc>
          <w:tcPr>
            <w:tcW w:w="1530"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0" w:type="pct"/>
            <w:vAlign w:val="center"/>
            <w:hideMark/>
          </w:tcPr>
          <w:p w:rsidR="00000000" w:rsidRDefault="00534CE4">
            <w:pPr>
              <w:spacing w:after="100"/>
              <w:rPr>
                <w:rFonts w:eastAsia="Times New Roman"/>
                <w:sz w:val="20"/>
                <w:szCs w:val="20"/>
              </w:rPr>
            </w:pPr>
          </w:p>
        </w:tc>
        <w:tc>
          <w:tcPr>
            <w:tcW w:w="3359"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r>
      <w:tr w:rsidR="00000000">
        <w:trPr>
          <w:divId w:val="40979242"/>
        </w:trPr>
        <w:tc>
          <w:tcPr>
            <w:tcW w:w="0" w:type="auto"/>
            <w:gridSpan w:val="3"/>
            <w:tcMar>
              <w:top w:w="30" w:type="dxa"/>
              <w:left w:w="20" w:type="dxa"/>
              <w:bottom w:w="30" w:type="dxa"/>
              <w:right w:w="20" w:type="dxa"/>
            </w:tcMar>
            <w:vAlign w:val="bottom"/>
            <w:hideMark/>
          </w:tcPr>
          <w:p w:rsidR="00000000" w:rsidRDefault="00534CE4">
            <w:pPr>
              <w:spacing w:after="100"/>
              <w:jc w:val="both"/>
              <w:rPr>
                <w:rFonts w:eastAsia="Times New Roman"/>
              </w:rPr>
            </w:pPr>
            <w:r>
              <w:rPr>
                <w:rFonts w:eastAsia="Times New Roman"/>
                <w:color w:val="000000"/>
                <w:sz w:val="20"/>
                <w:szCs w:val="20"/>
              </w:rPr>
              <w:t>Construction Equipment</w:t>
            </w:r>
          </w:p>
        </w:tc>
        <w:tc>
          <w:tcPr>
            <w:tcW w:w="0" w:type="auto"/>
            <w:gridSpan w:val="3"/>
            <w:tcMar>
              <w:top w:w="30" w:type="dxa"/>
              <w:left w:w="20" w:type="dxa"/>
              <w:bottom w:w="30" w:type="dxa"/>
              <w:right w:w="20" w:type="dxa"/>
            </w:tcMar>
            <w:vAlign w:val="bottom"/>
            <w:hideMark/>
          </w:tcPr>
          <w:p w:rsidR="00000000" w:rsidRDefault="00534CE4">
            <w:pPr>
              <w:spacing w:after="100"/>
              <w:jc w:val="both"/>
              <w:rPr>
                <w:rFonts w:eastAsia="Times New Roman"/>
              </w:rPr>
            </w:pPr>
            <w:r>
              <w:rPr>
                <w:rFonts w:eastAsia="Times New Roman"/>
                <w:color w:val="000000"/>
                <w:sz w:val="20"/>
                <w:szCs w:val="20"/>
              </w:rPr>
              <w:t>5-10 years</w:t>
            </w:r>
          </w:p>
        </w:tc>
      </w:tr>
      <w:tr w:rsidR="00000000">
        <w:trPr>
          <w:divId w:val="40979242"/>
        </w:trPr>
        <w:tc>
          <w:tcPr>
            <w:tcW w:w="0" w:type="auto"/>
            <w:gridSpan w:val="3"/>
            <w:tcMar>
              <w:top w:w="30" w:type="dxa"/>
              <w:left w:w="20" w:type="dxa"/>
              <w:bottom w:w="30" w:type="dxa"/>
              <w:right w:w="20" w:type="dxa"/>
            </w:tcMar>
            <w:vAlign w:val="bottom"/>
            <w:hideMark/>
          </w:tcPr>
          <w:p w:rsidR="00000000" w:rsidRDefault="00534CE4">
            <w:pPr>
              <w:spacing w:after="100"/>
              <w:jc w:val="both"/>
              <w:rPr>
                <w:rFonts w:eastAsia="Times New Roman"/>
              </w:rPr>
            </w:pPr>
            <w:r>
              <w:rPr>
                <w:rFonts w:eastAsia="Times New Roman"/>
                <w:color w:val="000000"/>
                <w:sz w:val="20"/>
                <w:szCs w:val="20"/>
              </w:rPr>
              <w:t>Leasehold Improvements</w:t>
            </w:r>
          </w:p>
        </w:tc>
        <w:tc>
          <w:tcPr>
            <w:tcW w:w="0" w:type="auto"/>
            <w:gridSpan w:val="3"/>
            <w:tcMar>
              <w:top w:w="30" w:type="dxa"/>
              <w:left w:w="20" w:type="dxa"/>
              <w:bottom w:w="30" w:type="dxa"/>
              <w:right w:w="20" w:type="dxa"/>
            </w:tcMar>
            <w:vAlign w:val="bottom"/>
            <w:hideMark/>
          </w:tcPr>
          <w:p w:rsidR="00000000" w:rsidRDefault="00534CE4">
            <w:pPr>
              <w:spacing w:after="100"/>
              <w:jc w:val="both"/>
              <w:rPr>
                <w:rFonts w:eastAsia="Times New Roman"/>
              </w:rPr>
            </w:pPr>
            <w:r>
              <w:rPr>
                <w:rFonts w:eastAsia="Times New Roman"/>
                <w:color w:val="000000"/>
                <w:sz w:val="20"/>
                <w:szCs w:val="20"/>
              </w:rPr>
              <w:t>The lesser of 10 years or the remaining life of the lease</w:t>
            </w:r>
          </w:p>
        </w:tc>
      </w:tr>
      <w:tr w:rsidR="00000000">
        <w:trPr>
          <w:divId w:val="40979242"/>
        </w:trPr>
        <w:tc>
          <w:tcPr>
            <w:tcW w:w="0" w:type="auto"/>
            <w:gridSpan w:val="3"/>
            <w:tcMar>
              <w:top w:w="30" w:type="dxa"/>
              <w:left w:w="20" w:type="dxa"/>
              <w:bottom w:w="30" w:type="dxa"/>
              <w:right w:w="20" w:type="dxa"/>
            </w:tcMar>
            <w:vAlign w:val="bottom"/>
            <w:hideMark/>
          </w:tcPr>
          <w:p w:rsidR="00000000" w:rsidRDefault="00534CE4">
            <w:pPr>
              <w:spacing w:after="100"/>
              <w:jc w:val="both"/>
              <w:rPr>
                <w:rFonts w:eastAsia="Times New Roman"/>
              </w:rPr>
            </w:pPr>
            <w:r>
              <w:rPr>
                <w:rFonts w:eastAsia="Times New Roman"/>
                <w:color w:val="000000"/>
                <w:sz w:val="20"/>
                <w:szCs w:val="20"/>
              </w:rPr>
              <w:t xml:space="preserve">Furniture and Fixtures </w:t>
            </w:r>
          </w:p>
        </w:tc>
        <w:tc>
          <w:tcPr>
            <w:tcW w:w="0" w:type="auto"/>
            <w:gridSpan w:val="3"/>
            <w:tcMar>
              <w:top w:w="30" w:type="dxa"/>
              <w:left w:w="20" w:type="dxa"/>
              <w:bottom w:w="30" w:type="dxa"/>
              <w:right w:w="20" w:type="dxa"/>
            </w:tcMar>
            <w:vAlign w:val="bottom"/>
            <w:hideMark/>
          </w:tcPr>
          <w:p w:rsidR="00000000" w:rsidRDefault="00534CE4">
            <w:pPr>
              <w:spacing w:after="100"/>
              <w:jc w:val="both"/>
              <w:rPr>
                <w:rFonts w:eastAsia="Times New Roman"/>
              </w:rPr>
            </w:pPr>
            <w:r>
              <w:rPr>
                <w:rFonts w:eastAsia="Times New Roman"/>
                <w:color w:val="000000"/>
                <w:sz w:val="20"/>
                <w:szCs w:val="20"/>
              </w:rPr>
              <w:t>5 years</w:t>
            </w:r>
          </w:p>
        </w:tc>
      </w:tr>
      <w:tr w:rsidR="00000000">
        <w:trPr>
          <w:divId w:val="40979242"/>
        </w:trPr>
        <w:tc>
          <w:tcPr>
            <w:tcW w:w="0" w:type="auto"/>
            <w:gridSpan w:val="3"/>
            <w:tcMar>
              <w:top w:w="30" w:type="dxa"/>
              <w:left w:w="20" w:type="dxa"/>
              <w:bottom w:w="30" w:type="dxa"/>
              <w:right w:w="20" w:type="dxa"/>
            </w:tcMar>
            <w:vAlign w:val="bottom"/>
            <w:hideMark/>
          </w:tcPr>
          <w:p w:rsidR="00000000" w:rsidRDefault="00534CE4">
            <w:pPr>
              <w:spacing w:after="100"/>
              <w:jc w:val="both"/>
              <w:rPr>
                <w:rFonts w:eastAsia="Times New Roman"/>
              </w:rPr>
            </w:pPr>
            <w:r>
              <w:rPr>
                <w:rFonts w:eastAsia="Times New Roman"/>
                <w:color w:val="000000"/>
                <w:sz w:val="20"/>
                <w:szCs w:val="20"/>
              </w:rPr>
              <w:t>Computers</w:t>
            </w:r>
          </w:p>
        </w:tc>
        <w:tc>
          <w:tcPr>
            <w:tcW w:w="0" w:type="auto"/>
            <w:gridSpan w:val="3"/>
            <w:tcMar>
              <w:top w:w="30" w:type="dxa"/>
              <w:left w:w="20" w:type="dxa"/>
              <w:bottom w:w="30" w:type="dxa"/>
              <w:right w:w="20" w:type="dxa"/>
            </w:tcMar>
            <w:vAlign w:val="bottom"/>
            <w:hideMark/>
          </w:tcPr>
          <w:p w:rsidR="00000000" w:rsidRDefault="00534CE4">
            <w:pPr>
              <w:spacing w:after="100"/>
              <w:jc w:val="both"/>
              <w:rPr>
                <w:rFonts w:eastAsia="Times New Roman"/>
              </w:rPr>
            </w:pPr>
            <w:r>
              <w:rPr>
                <w:rFonts w:eastAsia="Times New Roman"/>
                <w:color w:val="000000"/>
                <w:sz w:val="20"/>
                <w:szCs w:val="20"/>
              </w:rPr>
              <w:t>3 years</w:t>
            </w:r>
          </w:p>
        </w:tc>
      </w:tr>
      <w:tr w:rsidR="00000000">
        <w:trPr>
          <w:divId w:val="40979242"/>
        </w:trPr>
        <w:tc>
          <w:tcPr>
            <w:tcW w:w="0" w:type="auto"/>
            <w:gridSpan w:val="3"/>
            <w:tcMar>
              <w:top w:w="30" w:type="dxa"/>
              <w:left w:w="20" w:type="dxa"/>
              <w:bottom w:w="30" w:type="dxa"/>
              <w:right w:w="20" w:type="dxa"/>
            </w:tcMar>
            <w:vAlign w:val="bottom"/>
            <w:hideMark/>
          </w:tcPr>
          <w:p w:rsidR="00000000" w:rsidRDefault="00534CE4">
            <w:pPr>
              <w:spacing w:after="100"/>
              <w:jc w:val="both"/>
              <w:rPr>
                <w:rFonts w:eastAsia="Times New Roman"/>
              </w:rPr>
            </w:pPr>
            <w:r>
              <w:rPr>
                <w:rFonts w:eastAsia="Times New Roman"/>
                <w:color w:val="000000"/>
                <w:sz w:val="20"/>
                <w:szCs w:val="20"/>
              </w:rPr>
              <w:t>Vehicles</w:t>
            </w:r>
          </w:p>
        </w:tc>
        <w:tc>
          <w:tcPr>
            <w:tcW w:w="0" w:type="auto"/>
            <w:gridSpan w:val="3"/>
            <w:tcMar>
              <w:top w:w="30" w:type="dxa"/>
              <w:left w:w="20" w:type="dxa"/>
              <w:bottom w:w="30" w:type="dxa"/>
              <w:right w:w="20" w:type="dxa"/>
            </w:tcMar>
            <w:vAlign w:val="bottom"/>
            <w:hideMark/>
          </w:tcPr>
          <w:p w:rsidR="00000000" w:rsidRDefault="00534CE4">
            <w:pPr>
              <w:spacing w:after="100"/>
              <w:jc w:val="both"/>
              <w:rPr>
                <w:rFonts w:eastAsia="Times New Roman"/>
              </w:rPr>
            </w:pPr>
            <w:r>
              <w:rPr>
                <w:rFonts w:eastAsia="Times New Roman"/>
                <w:color w:val="000000"/>
                <w:sz w:val="20"/>
                <w:szCs w:val="20"/>
              </w:rPr>
              <w:t>10 years</w:t>
            </w:r>
          </w:p>
        </w:tc>
      </w:tr>
    </w:tbl>
    <w:p w:rsidR="00000000" w:rsidRDefault="00534CE4">
      <w:pPr>
        <w:jc w:val="both"/>
        <w:rPr>
          <w:rFonts w:eastAsia="Times New Roman"/>
        </w:rPr>
      </w:pPr>
    </w:p>
    <w:p w:rsidR="00000000" w:rsidRDefault="00534CE4">
      <w:pPr>
        <w:divId w:val="624846230"/>
        <w:rPr>
          <w:rFonts w:eastAsia="Times New Roman"/>
        </w:rPr>
      </w:pPr>
      <w:r>
        <w:rPr>
          <w:rFonts w:eastAsia="Times New Roman"/>
          <w:color w:val="000000"/>
          <w:sz w:val="20"/>
          <w:szCs w:val="20"/>
          <w:u w:val="single"/>
        </w:rPr>
        <w:t>Real Estate Assets</w:t>
      </w:r>
    </w:p>
    <w:p w:rsidR="00000000" w:rsidRDefault="00534CE4">
      <w:pPr>
        <w:divId w:val="1099368876"/>
        <w:rPr>
          <w:rFonts w:eastAsia="Times New Roman"/>
        </w:rPr>
      </w:pPr>
    </w:p>
    <w:p w:rsidR="00000000" w:rsidRDefault="00534CE4">
      <w:pPr>
        <w:divId w:val="99567976"/>
        <w:rPr>
          <w:rFonts w:eastAsia="Times New Roman"/>
        </w:rPr>
      </w:pPr>
      <w:r>
        <w:rPr>
          <w:rFonts w:eastAsia="Times New Roman"/>
          <w:color w:val="000000"/>
          <w:sz w:val="20"/>
          <w:szCs w:val="20"/>
        </w:rPr>
        <w:t>Real estate assets are recorded at cost, except when real estate assets are acquired that meet the definition of a business combination in accordance with FASB ASC Topic 805, “Business Combinations,” where acquired assets are recorded at fair value. Intere</w:t>
      </w:r>
      <w:r>
        <w:rPr>
          <w:rFonts w:eastAsia="Times New Roman"/>
          <w:color w:val="000000"/>
          <w:sz w:val="20"/>
          <w:szCs w:val="20"/>
        </w:rPr>
        <w:t>st, property taxes, insurance, and other incremental costs (including salaries) directly related to a project are capitalized during the construction period of major facilities and land improvements. The capitalization period begins when activities to deve</w:t>
      </w:r>
      <w:r>
        <w:rPr>
          <w:rFonts w:eastAsia="Times New Roman"/>
          <w:color w:val="000000"/>
          <w:sz w:val="20"/>
          <w:szCs w:val="20"/>
        </w:rPr>
        <w:t>lop the parcel commence and ends when the asset constructed is completed. The capitalized costs are recorded as part of the asset to which they relate and are expensed when the underlying asset is sold.</w:t>
      </w:r>
    </w:p>
    <w:p w:rsidR="00000000" w:rsidRDefault="00534CE4">
      <w:pPr>
        <w:divId w:val="1116101517"/>
        <w:rPr>
          <w:rFonts w:eastAsia="Times New Roman"/>
        </w:rPr>
      </w:pPr>
    </w:p>
    <w:p w:rsidR="00000000" w:rsidRDefault="00534CE4">
      <w:pPr>
        <w:divId w:val="1576627009"/>
        <w:rPr>
          <w:rFonts w:eastAsia="Times New Roman"/>
        </w:rPr>
      </w:pPr>
      <w:r>
        <w:rPr>
          <w:rFonts w:eastAsia="Times New Roman"/>
          <w:color w:val="000000"/>
          <w:sz w:val="20"/>
          <w:szCs w:val="20"/>
        </w:rPr>
        <w:t>The Company capitalized interest from related party</w:t>
      </w:r>
      <w:r>
        <w:rPr>
          <w:rFonts w:eastAsia="Times New Roman"/>
          <w:color w:val="000000"/>
          <w:sz w:val="20"/>
          <w:szCs w:val="20"/>
        </w:rPr>
        <w:t xml:space="preserve"> borrowings of $0.3 million and $0.2 million for the three months ended March 31, 2022 and 2021, respectively. The Company capitalized interest from third-party borrowings of $0.8 million and $0.2 million for the three months ended March 31, 2022 and 2021,</w:t>
      </w:r>
      <w:r>
        <w:rPr>
          <w:rFonts w:eastAsia="Times New Roman"/>
          <w:color w:val="000000"/>
          <w:sz w:val="20"/>
          <w:szCs w:val="20"/>
        </w:rPr>
        <w:t xml:space="preserve"> respectively.</w:t>
      </w:r>
    </w:p>
    <w:p w:rsidR="00000000" w:rsidRDefault="00534CE4">
      <w:pPr>
        <w:divId w:val="1213924434"/>
        <w:rPr>
          <w:rFonts w:eastAsia="Times New Roman"/>
        </w:rPr>
      </w:pPr>
    </w:p>
    <w:p w:rsidR="00000000" w:rsidRDefault="00534CE4">
      <w:pPr>
        <w:divId w:val="1136951242"/>
        <w:rPr>
          <w:rFonts w:eastAsia="Times New Roman"/>
        </w:rPr>
      </w:pPr>
      <w:r>
        <w:rPr>
          <w:rFonts w:eastAsia="Times New Roman"/>
          <w:color w:val="000000"/>
          <w:sz w:val="20"/>
          <w:szCs w:val="20"/>
        </w:rPr>
        <w:t>A property is classified as “held for sale” when all the following criteria for a plan of sale have been met:</w:t>
      </w:r>
    </w:p>
    <w:p w:rsidR="00000000" w:rsidRDefault="00534CE4">
      <w:pPr>
        <w:divId w:val="307900788"/>
        <w:rPr>
          <w:rFonts w:eastAsia="Times New Roman"/>
        </w:rPr>
      </w:pPr>
    </w:p>
    <w:p w:rsidR="00000000" w:rsidRDefault="00534CE4">
      <w:pPr>
        <w:divId w:val="1376658872"/>
        <w:rPr>
          <w:rFonts w:eastAsia="Times New Roman"/>
        </w:rPr>
      </w:pPr>
      <w:r>
        <w:rPr>
          <w:rFonts w:eastAsia="Times New Roman"/>
          <w:color w:val="000000"/>
          <w:sz w:val="20"/>
          <w:szCs w:val="20"/>
        </w:rPr>
        <w:t>(1) Management, having the authority to approve the action, commits to a plan to sell the property;</w:t>
      </w:r>
    </w:p>
    <w:p w:rsidR="00000000" w:rsidRDefault="00534CE4">
      <w:pPr>
        <w:divId w:val="536625257"/>
        <w:rPr>
          <w:rFonts w:eastAsia="Times New Roman"/>
        </w:rPr>
      </w:pPr>
    </w:p>
    <w:p w:rsidR="00000000" w:rsidRDefault="00534CE4">
      <w:pPr>
        <w:divId w:val="420638993"/>
        <w:rPr>
          <w:rFonts w:eastAsia="Times New Roman"/>
        </w:rPr>
      </w:pPr>
      <w:r>
        <w:rPr>
          <w:rFonts w:eastAsia="Times New Roman"/>
          <w:color w:val="000000"/>
          <w:sz w:val="20"/>
          <w:szCs w:val="20"/>
        </w:rPr>
        <w:t>(2) The property is avail</w:t>
      </w:r>
      <w:r>
        <w:rPr>
          <w:rFonts w:eastAsia="Times New Roman"/>
          <w:color w:val="000000"/>
          <w:sz w:val="20"/>
          <w:szCs w:val="20"/>
        </w:rPr>
        <w:t>able for immediate sale in its present condition, subject only to terms that are usual and customary;</w:t>
      </w:r>
    </w:p>
    <w:p w:rsidR="00000000" w:rsidRDefault="00534CE4">
      <w:pPr>
        <w:divId w:val="1267929680"/>
        <w:rPr>
          <w:rFonts w:eastAsia="Times New Roman"/>
        </w:rPr>
      </w:pPr>
    </w:p>
    <w:p w:rsidR="00000000" w:rsidRDefault="00534CE4">
      <w:pPr>
        <w:divId w:val="582376258"/>
        <w:rPr>
          <w:rFonts w:eastAsia="Times New Roman"/>
        </w:rPr>
      </w:pPr>
      <w:r>
        <w:rPr>
          <w:rFonts w:eastAsia="Times New Roman"/>
          <w:color w:val="000000"/>
          <w:sz w:val="20"/>
          <w:szCs w:val="20"/>
        </w:rPr>
        <w:t>(3) An active program to locate a buyer and other actions required to complete the plan to sell, have been initiated;</w:t>
      </w:r>
    </w:p>
    <w:p w:rsidR="00000000" w:rsidRDefault="00534CE4">
      <w:pPr>
        <w:divId w:val="53091328"/>
        <w:rPr>
          <w:rFonts w:eastAsia="Times New Roman"/>
        </w:rPr>
      </w:pPr>
    </w:p>
    <w:p w:rsidR="00000000" w:rsidRDefault="00534CE4">
      <w:pPr>
        <w:divId w:val="934629131"/>
        <w:rPr>
          <w:rFonts w:eastAsia="Times New Roman"/>
        </w:rPr>
      </w:pPr>
      <w:r>
        <w:rPr>
          <w:rFonts w:eastAsia="Times New Roman"/>
          <w:color w:val="000000"/>
          <w:sz w:val="20"/>
          <w:szCs w:val="20"/>
        </w:rPr>
        <w:t xml:space="preserve">(4) The sale of the property is </w:t>
      </w:r>
      <w:r>
        <w:rPr>
          <w:rFonts w:eastAsia="Times New Roman"/>
          <w:color w:val="000000"/>
          <w:sz w:val="20"/>
          <w:szCs w:val="20"/>
        </w:rPr>
        <w:t>probable and is expected to be completed within one year of the contract date;</w:t>
      </w:r>
    </w:p>
    <w:p w:rsidR="00000000" w:rsidRDefault="00534CE4">
      <w:pPr>
        <w:divId w:val="58091068"/>
        <w:rPr>
          <w:rFonts w:eastAsia="Times New Roman"/>
        </w:rPr>
      </w:pPr>
    </w:p>
    <w:p w:rsidR="00000000" w:rsidRDefault="00534CE4">
      <w:pPr>
        <w:divId w:val="1035351423"/>
        <w:rPr>
          <w:rFonts w:eastAsia="Times New Roman"/>
        </w:rPr>
      </w:pPr>
      <w:r>
        <w:rPr>
          <w:rFonts w:eastAsia="Times New Roman"/>
          <w:color w:val="000000"/>
          <w:sz w:val="20"/>
          <w:szCs w:val="20"/>
        </w:rPr>
        <w:t>(5) The property is being actively marketed for sale at a price that is reasonable in relation to its current fair value; and</w:t>
      </w:r>
    </w:p>
    <w:p w:rsidR="00000000" w:rsidRDefault="00534CE4">
      <w:pPr>
        <w:divId w:val="1785685109"/>
        <w:rPr>
          <w:rFonts w:eastAsia="Times New Roman"/>
        </w:rPr>
      </w:pPr>
    </w:p>
    <w:p w:rsidR="00000000" w:rsidRDefault="00534CE4">
      <w:pPr>
        <w:divId w:val="230239875"/>
        <w:rPr>
          <w:rFonts w:eastAsia="Times New Roman"/>
        </w:rPr>
      </w:pPr>
      <w:r>
        <w:rPr>
          <w:rFonts w:eastAsia="Times New Roman"/>
          <w:color w:val="000000"/>
          <w:sz w:val="20"/>
          <w:szCs w:val="20"/>
        </w:rPr>
        <w:t>(6) Actions necessary to complete the plan of s</w:t>
      </w:r>
      <w:r>
        <w:rPr>
          <w:rFonts w:eastAsia="Times New Roman"/>
          <w:color w:val="000000"/>
          <w:sz w:val="20"/>
          <w:szCs w:val="20"/>
        </w:rPr>
        <w:t>ale indicate that it is unlikely that significant changes to the plan will be made or that the plan will be withdrawn.</w:t>
      </w:r>
    </w:p>
    <w:p w:rsidR="00000000" w:rsidRDefault="00534CE4">
      <w:pPr>
        <w:jc w:val="center"/>
        <w:divId w:val="2144228947"/>
        <w:rPr>
          <w:rFonts w:eastAsia="Times New Roman"/>
        </w:rPr>
      </w:pPr>
      <w:r>
        <w:rPr>
          <w:rFonts w:eastAsia="Times New Roman"/>
          <w:color w:val="000000"/>
          <w:sz w:val="20"/>
          <w:szCs w:val="20"/>
        </w:rPr>
        <w:t>10</w:t>
      </w:r>
    </w:p>
    <w:p w:rsidR="00000000" w:rsidRDefault="00534CE4">
      <w:pPr>
        <w:rPr>
          <w:rFonts w:eastAsia="Times New Roman"/>
        </w:rPr>
      </w:pPr>
      <w:r>
        <w:rPr>
          <w:rFonts w:eastAsia="Times New Roman"/>
        </w:rPr>
        <w:pict>
          <v:rect id="_x0000_i1036" style="width:0;height:1.5pt" o:hralign="center" o:hrstd="t" o:hr="t" fillcolor="#a0a0a0" stroked="f"/>
        </w:pict>
      </w:r>
    </w:p>
    <w:p w:rsidR="00000000" w:rsidRDefault="00534CE4">
      <w:pPr>
        <w:divId w:val="34895126"/>
        <w:rPr>
          <w:rFonts w:eastAsia="Times New Roman"/>
        </w:rPr>
      </w:pPr>
    </w:p>
    <w:p w:rsidR="00000000" w:rsidRDefault="00534CE4">
      <w:pPr>
        <w:divId w:val="312565392"/>
        <w:rPr>
          <w:rFonts w:eastAsia="Times New Roman"/>
        </w:rPr>
      </w:pPr>
    </w:p>
    <w:p w:rsidR="00000000" w:rsidRDefault="00534CE4">
      <w:pPr>
        <w:divId w:val="1421874755"/>
        <w:rPr>
          <w:rFonts w:eastAsia="Times New Roman"/>
        </w:rPr>
      </w:pPr>
      <w:r>
        <w:rPr>
          <w:rFonts w:eastAsia="Times New Roman"/>
          <w:color w:val="000000"/>
          <w:sz w:val="20"/>
          <w:szCs w:val="20"/>
        </w:rPr>
        <w:t>When all these criteria have been met, the property is classified as “held for sale.”</w:t>
      </w:r>
    </w:p>
    <w:p w:rsidR="00000000" w:rsidRDefault="00534CE4">
      <w:pPr>
        <w:divId w:val="509368898"/>
        <w:rPr>
          <w:rFonts w:eastAsia="Times New Roman"/>
        </w:rPr>
      </w:pPr>
    </w:p>
    <w:p w:rsidR="00000000" w:rsidRDefault="00534CE4">
      <w:pPr>
        <w:divId w:val="973489786"/>
        <w:rPr>
          <w:rFonts w:eastAsia="Times New Roman"/>
        </w:rPr>
      </w:pPr>
      <w:r>
        <w:rPr>
          <w:rFonts w:eastAsia="Times New Roman"/>
          <w:color w:val="000000"/>
          <w:sz w:val="20"/>
          <w:szCs w:val="20"/>
        </w:rPr>
        <w:t>In addition to the annual assessment of potential triggering events in accordance with FASB ASC Topic 360, the Company applies a</w:t>
      </w:r>
      <w:r>
        <w:rPr>
          <w:rFonts w:eastAsia="Times New Roman"/>
          <w:color w:val="000000"/>
          <w:sz w:val="20"/>
          <w:szCs w:val="20"/>
        </w:rPr>
        <w:t xml:space="preserve"> fair value-based impairment test to the net book value of assets on an annual basis and on an interim basis if certain events or circumstances indicate that an impairment loss may have occurred.</w:t>
      </w:r>
    </w:p>
    <w:p w:rsidR="00000000" w:rsidRDefault="00534CE4">
      <w:pPr>
        <w:divId w:val="1583951815"/>
        <w:rPr>
          <w:rFonts w:eastAsia="Times New Roman"/>
        </w:rPr>
      </w:pPr>
    </w:p>
    <w:p w:rsidR="00000000" w:rsidRDefault="00534CE4">
      <w:pPr>
        <w:divId w:val="1969627446"/>
        <w:rPr>
          <w:rFonts w:eastAsia="Times New Roman"/>
        </w:rPr>
      </w:pPr>
      <w:r>
        <w:rPr>
          <w:rFonts w:eastAsia="Times New Roman"/>
          <w:color w:val="000000"/>
          <w:sz w:val="20"/>
          <w:szCs w:val="20"/>
        </w:rPr>
        <w:t>As of March 31, 2022 and December 31, 2021, the Company di</w:t>
      </w:r>
      <w:r>
        <w:rPr>
          <w:rFonts w:eastAsia="Times New Roman"/>
          <w:color w:val="000000"/>
          <w:sz w:val="20"/>
          <w:szCs w:val="20"/>
        </w:rPr>
        <w:t>d not identify any triggering events that would require further investigation under ASC 360.</w:t>
      </w:r>
    </w:p>
    <w:p w:rsidR="00000000" w:rsidRDefault="00534CE4">
      <w:pPr>
        <w:divId w:val="572930145"/>
        <w:rPr>
          <w:rFonts w:eastAsia="Times New Roman"/>
        </w:rPr>
      </w:pPr>
    </w:p>
    <w:p w:rsidR="00000000" w:rsidRDefault="00534CE4">
      <w:pPr>
        <w:divId w:val="1759713592"/>
        <w:rPr>
          <w:rFonts w:eastAsia="Times New Roman"/>
        </w:rPr>
      </w:pPr>
      <w:r>
        <w:rPr>
          <w:rFonts w:eastAsia="Times New Roman"/>
          <w:color w:val="000000"/>
          <w:sz w:val="20"/>
          <w:szCs w:val="20"/>
          <w:u w:val="single"/>
        </w:rPr>
        <w:t>Revenue and Cost Recognition</w:t>
      </w:r>
    </w:p>
    <w:p w:rsidR="00000000" w:rsidRDefault="00534CE4">
      <w:pPr>
        <w:divId w:val="435685153"/>
        <w:rPr>
          <w:rFonts w:eastAsia="Times New Roman"/>
        </w:rPr>
      </w:pPr>
    </w:p>
    <w:p w:rsidR="00000000" w:rsidRDefault="00534CE4">
      <w:pPr>
        <w:divId w:val="1967470045"/>
        <w:rPr>
          <w:rFonts w:eastAsia="Times New Roman"/>
        </w:rPr>
      </w:pPr>
      <w:r>
        <w:rPr>
          <w:rFonts w:eastAsia="Times New Roman"/>
          <w:color w:val="000000"/>
          <w:sz w:val="20"/>
          <w:szCs w:val="20"/>
        </w:rPr>
        <w:t xml:space="preserve">FASB ASC Topic 606, Revenue from Contracts with Customers (“ASC 606”), establishes principles for reporting information about the </w:t>
      </w:r>
      <w:r>
        <w:rPr>
          <w:rFonts w:eastAsia="Times New Roman"/>
          <w:color w:val="000000"/>
          <w:sz w:val="20"/>
          <w:szCs w:val="20"/>
        </w:rPr>
        <w:t>nature, amount, timing and uncertainty of revenue and cash flows arising from the entity’s contract to provide goods or services to customers.</w:t>
      </w:r>
    </w:p>
    <w:p w:rsidR="00000000" w:rsidRDefault="00534CE4">
      <w:pPr>
        <w:divId w:val="2016494715"/>
        <w:rPr>
          <w:rFonts w:eastAsia="Times New Roman"/>
        </w:rPr>
      </w:pPr>
    </w:p>
    <w:p w:rsidR="00000000" w:rsidRDefault="00534CE4">
      <w:pPr>
        <w:divId w:val="772827662"/>
        <w:rPr>
          <w:rFonts w:eastAsia="Times New Roman"/>
        </w:rPr>
      </w:pPr>
      <w:r>
        <w:rPr>
          <w:rFonts w:eastAsia="Times New Roman"/>
          <w:color w:val="000000"/>
          <w:sz w:val="20"/>
          <w:szCs w:val="20"/>
        </w:rPr>
        <w:t>In accordance with ASC 606, revenue is recognized when a customer obtains control of the promised good or servi</w:t>
      </w:r>
      <w:r>
        <w:rPr>
          <w:rFonts w:eastAsia="Times New Roman"/>
          <w:color w:val="000000"/>
          <w:sz w:val="20"/>
          <w:szCs w:val="20"/>
        </w:rPr>
        <w:t>ce. The amount of revenue recognized reflects the consideration to which the Company expects to be entitled to receive in exchange for these goods or services. The provision of ASC 606 includes a five-step process by which the Company determines revenue re</w:t>
      </w:r>
      <w:r>
        <w:rPr>
          <w:rFonts w:eastAsia="Times New Roman"/>
          <w:color w:val="000000"/>
          <w:sz w:val="20"/>
          <w:szCs w:val="20"/>
        </w:rPr>
        <w:t>cognition, depicting the transfer of goods or services to customers in amounts reflecting the payment to which the Company expects to be entitled in exchange for those goods or services.</w:t>
      </w:r>
    </w:p>
    <w:p w:rsidR="00000000" w:rsidRDefault="00534CE4">
      <w:pPr>
        <w:divId w:val="1231884430"/>
        <w:rPr>
          <w:rFonts w:eastAsia="Times New Roman"/>
        </w:rPr>
      </w:pPr>
    </w:p>
    <w:p w:rsidR="00000000" w:rsidRDefault="00534CE4">
      <w:pPr>
        <w:divId w:val="648435611"/>
        <w:rPr>
          <w:rFonts w:eastAsia="Times New Roman"/>
        </w:rPr>
      </w:pPr>
      <w:r>
        <w:rPr>
          <w:rFonts w:eastAsia="Times New Roman"/>
          <w:color w:val="000000"/>
          <w:sz w:val="20"/>
          <w:szCs w:val="20"/>
        </w:rPr>
        <w:t>ASC 606 requires the Company to apply the following steps: (1) iden</w:t>
      </w:r>
      <w:r>
        <w:rPr>
          <w:rFonts w:eastAsia="Times New Roman"/>
          <w:color w:val="000000"/>
          <w:sz w:val="20"/>
          <w:szCs w:val="20"/>
        </w:rPr>
        <w:t>tify the contract with the customer; (2) identify the performance obligations in the contract; (3) determine the transaction price; (4) allocate the transaction price to the performance obligations in the contract; and (5) recognize revenue when, or as, pe</w:t>
      </w:r>
      <w:r>
        <w:rPr>
          <w:rFonts w:eastAsia="Times New Roman"/>
          <w:color w:val="000000"/>
          <w:sz w:val="20"/>
          <w:szCs w:val="20"/>
        </w:rPr>
        <w:t>rformance obligations are satisfied.</w:t>
      </w:r>
    </w:p>
    <w:p w:rsidR="00000000" w:rsidRDefault="00534CE4">
      <w:pPr>
        <w:divId w:val="1918056223"/>
        <w:rPr>
          <w:rFonts w:eastAsia="Times New Roman"/>
        </w:rPr>
      </w:pPr>
    </w:p>
    <w:p w:rsidR="00000000" w:rsidRDefault="00534CE4">
      <w:pPr>
        <w:divId w:val="1137575917"/>
        <w:rPr>
          <w:rFonts w:eastAsia="Times New Roman"/>
        </w:rPr>
      </w:pPr>
      <w:r>
        <w:rPr>
          <w:rFonts w:eastAsia="Times New Roman"/>
          <w:color w:val="000000"/>
          <w:sz w:val="20"/>
          <w:szCs w:val="20"/>
        </w:rPr>
        <w:t>A detailed breakdown of the five-step process for the revenue recognitions as follows:</w:t>
      </w:r>
    </w:p>
    <w:p w:rsidR="00000000" w:rsidRDefault="00534CE4">
      <w:pPr>
        <w:divId w:val="271326029"/>
        <w:rPr>
          <w:rFonts w:eastAsia="Times New Roman"/>
        </w:rPr>
      </w:pPr>
    </w:p>
    <w:p w:rsidR="00000000" w:rsidRDefault="00534CE4">
      <w:pPr>
        <w:divId w:val="1714843573"/>
        <w:rPr>
          <w:rFonts w:eastAsia="Times New Roman"/>
        </w:rPr>
      </w:pPr>
      <w:r>
        <w:rPr>
          <w:rFonts w:eastAsia="Times New Roman"/>
          <w:b/>
          <w:bCs/>
          <w:i/>
          <w:iCs/>
          <w:color w:val="000000"/>
          <w:sz w:val="20"/>
          <w:szCs w:val="20"/>
        </w:rPr>
        <w:t>Homes, Developed Lots, and Entitled Land</w:t>
      </w:r>
    </w:p>
    <w:p w:rsidR="00000000" w:rsidRDefault="00534CE4">
      <w:pPr>
        <w:divId w:val="627975263"/>
        <w:rPr>
          <w:rFonts w:eastAsia="Times New Roman"/>
        </w:rPr>
      </w:pPr>
    </w:p>
    <w:p w:rsidR="00000000" w:rsidRDefault="00534CE4">
      <w:pPr>
        <w:divId w:val="1976718490"/>
        <w:rPr>
          <w:rFonts w:eastAsia="Times New Roman"/>
        </w:rPr>
      </w:pPr>
      <w:r>
        <w:rPr>
          <w:rFonts w:eastAsia="Times New Roman"/>
          <w:i/>
          <w:iCs/>
          <w:color w:val="000000"/>
          <w:sz w:val="20"/>
          <w:szCs w:val="20"/>
        </w:rPr>
        <w:t>1. Identify the contract with a customer.</w:t>
      </w:r>
    </w:p>
    <w:p w:rsidR="00000000" w:rsidRDefault="00534CE4">
      <w:pPr>
        <w:divId w:val="941110135"/>
        <w:rPr>
          <w:rFonts w:eastAsia="Times New Roman"/>
        </w:rPr>
      </w:pPr>
    </w:p>
    <w:p w:rsidR="00000000" w:rsidRDefault="00534CE4">
      <w:pPr>
        <w:divId w:val="1938752368"/>
        <w:rPr>
          <w:rFonts w:eastAsia="Times New Roman"/>
        </w:rPr>
      </w:pPr>
      <w:r>
        <w:rPr>
          <w:rFonts w:eastAsia="Times New Roman"/>
          <w:color w:val="000000"/>
          <w:sz w:val="20"/>
          <w:szCs w:val="20"/>
        </w:rPr>
        <w:t>The Company signs an agreement with a buy</w:t>
      </w:r>
      <w:r>
        <w:rPr>
          <w:rFonts w:eastAsia="Times New Roman"/>
          <w:color w:val="000000"/>
          <w:sz w:val="20"/>
          <w:szCs w:val="20"/>
        </w:rPr>
        <w:t>er to purchase the parcel of entitled land, developed lots that have completed infrastructure and completed home.</w:t>
      </w:r>
    </w:p>
    <w:p w:rsidR="00000000" w:rsidRDefault="00534CE4">
      <w:pPr>
        <w:divId w:val="1687293095"/>
        <w:rPr>
          <w:rFonts w:eastAsia="Times New Roman"/>
        </w:rPr>
      </w:pPr>
    </w:p>
    <w:p w:rsidR="00000000" w:rsidRDefault="00534CE4">
      <w:pPr>
        <w:divId w:val="2052223655"/>
        <w:rPr>
          <w:rFonts w:eastAsia="Times New Roman"/>
        </w:rPr>
      </w:pPr>
      <w:r>
        <w:rPr>
          <w:rFonts w:eastAsia="Times New Roman"/>
          <w:i/>
          <w:iCs/>
          <w:color w:val="000000"/>
          <w:sz w:val="20"/>
          <w:szCs w:val="20"/>
        </w:rPr>
        <w:t>2. Identify the performance obligations in the contract.</w:t>
      </w:r>
    </w:p>
    <w:p w:rsidR="00000000" w:rsidRDefault="00534CE4">
      <w:pPr>
        <w:divId w:val="381758844"/>
        <w:rPr>
          <w:rFonts w:eastAsia="Times New Roman"/>
        </w:rPr>
      </w:pPr>
    </w:p>
    <w:p w:rsidR="00000000" w:rsidRDefault="00534CE4">
      <w:pPr>
        <w:divId w:val="1889754682"/>
        <w:rPr>
          <w:rFonts w:eastAsia="Times New Roman"/>
        </w:rPr>
      </w:pPr>
      <w:r>
        <w:rPr>
          <w:rFonts w:eastAsia="Times New Roman"/>
          <w:color w:val="000000"/>
          <w:sz w:val="20"/>
          <w:szCs w:val="20"/>
        </w:rPr>
        <w:t>Performance obligations of the Company include delivering entitled land, developed lots and completed homes to the customer, which are required to meet certain specifications outlined in the contract.</w:t>
      </w:r>
    </w:p>
    <w:p w:rsidR="00000000" w:rsidRDefault="00534CE4">
      <w:pPr>
        <w:divId w:val="225728802"/>
        <w:rPr>
          <w:rFonts w:eastAsia="Times New Roman"/>
        </w:rPr>
      </w:pPr>
    </w:p>
    <w:p w:rsidR="00000000" w:rsidRDefault="00534CE4">
      <w:pPr>
        <w:divId w:val="463737964"/>
        <w:rPr>
          <w:rFonts w:eastAsia="Times New Roman"/>
        </w:rPr>
      </w:pPr>
      <w:r>
        <w:rPr>
          <w:rFonts w:eastAsia="Times New Roman"/>
          <w:i/>
          <w:iCs/>
          <w:color w:val="000000"/>
          <w:sz w:val="20"/>
          <w:szCs w:val="20"/>
        </w:rPr>
        <w:t>3. Determine the transaction price.</w:t>
      </w:r>
    </w:p>
    <w:p w:rsidR="00000000" w:rsidRDefault="00534CE4">
      <w:pPr>
        <w:divId w:val="278537081"/>
        <w:rPr>
          <w:rFonts w:eastAsia="Times New Roman"/>
        </w:rPr>
      </w:pPr>
    </w:p>
    <w:p w:rsidR="00000000" w:rsidRDefault="00534CE4">
      <w:pPr>
        <w:divId w:val="2079162247"/>
        <w:rPr>
          <w:rFonts w:eastAsia="Times New Roman"/>
        </w:rPr>
      </w:pPr>
      <w:r>
        <w:rPr>
          <w:rFonts w:eastAsia="Times New Roman"/>
          <w:color w:val="000000"/>
          <w:sz w:val="20"/>
          <w:szCs w:val="20"/>
        </w:rPr>
        <w:t>The transaction</w:t>
      </w:r>
      <w:r>
        <w:rPr>
          <w:rFonts w:eastAsia="Times New Roman"/>
          <w:color w:val="000000"/>
          <w:sz w:val="20"/>
          <w:szCs w:val="20"/>
        </w:rPr>
        <w:t xml:space="preserve"> price is fixed and specified in the contract. Any subsequent change orders or price changes are required to be approved by both parties.</w:t>
      </w:r>
    </w:p>
    <w:p w:rsidR="00000000" w:rsidRDefault="00534CE4">
      <w:pPr>
        <w:divId w:val="76370795"/>
        <w:rPr>
          <w:rFonts w:eastAsia="Times New Roman"/>
        </w:rPr>
      </w:pPr>
    </w:p>
    <w:p w:rsidR="00000000" w:rsidRDefault="00534CE4">
      <w:pPr>
        <w:divId w:val="1056006157"/>
        <w:rPr>
          <w:rFonts w:eastAsia="Times New Roman"/>
        </w:rPr>
      </w:pPr>
      <w:r>
        <w:rPr>
          <w:rFonts w:eastAsia="Times New Roman"/>
          <w:i/>
          <w:iCs/>
          <w:color w:val="000000"/>
          <w:sz w:val="20"/>
          <w:szCs w:val="20"/>
        </w:rPr>
        <w:t>4. Allocation of the transaction price to performance obligations in the contract.</w:t>
      </w:r>
    </w:p>
    <w:p w:rsidR="00000000" w:rsidRDefault="00534CE4">
      <w:pPr>
        <w:divId w:val="1751926837"/>
        <w:rPr>
          <w:rFonts w:eastAsia="Times New Roman"/>
        </w:rPr>
      </w:pPr>
    </w:p>
    <w:p w:rsidR="00000000" w:rsidRDefault="00534CE4">
      <w:pPr>
        <w:divId w:val="668675092"/>
        <w:rPr>
          <w:rFonts w:eastAsia="Times New Roman"/>
        </w:rPr>
      </w:pPr>
      <w:r>
        <w:rPr>
          <w:rFonts w:eastAsia="Times New Roman"/>
          <w:color w:val="000000"/>
          <w:sz w:val="20"/>
          <w:szCs w:val="20"/>
        </w:rPr>
        <w:t xml:space="preserve">The parcel, lots, and home are </w:t>
      </w:r>
      <w:r>
        <w:rPr>
          <w:rFonts w:eastAsia="Times New Roman"/>
          <w:color w:val="000000"/>
          <w:sz w:val="20"/>
          <w:szCs w:val="20"/>
        </w:rPr>
        <w:t>a separate performance obligation for which the specific price is in the contract.</w:t>
      </w:r>
    </w:p>
    <w:p w:rsidR="00000000" w:rsidRDefault="00534CE4">
      <w:pPr>
        <w:divId w:val="415563878"/>
        <w:rPr>
          <w:rFonts w:eastAsia="Times New Roman"/>
        </w:rPr>
      </w:pPr>
    </w:p>
    <w:p w:rsidR="00000000" w:rsidRDefault="00534CE4">
      <w:pPr>
        <w:divId w:val="1211647815"/>
        <w:rPr>
          <w:rFonts w:eastAsia="Times New Roman"/>
        </w:rPr>
      </w:pPr>
      <w:r>
        <w:rPr>
          <w:rFonts w:eastAsia="Times New Roman"/>
          <w:i/>
          <w:iCs/>
          <w:color w:val="000000"/>
          <w:sz w:val="20"/>
          <w:szCs w:val="20"/>
        </w:rPr>
        <w:t>5. Recognize revenue when (or as) the entity satisfies a performance obligation.</w:t>
      </w:r>
    </w:p>
    <w:p w:rsidR="00000000" w:rsidRDefault="00534CE4">
      <w:pPr>
        <w:divId w:val="283511305"/>
        <w:rPr>
          <w:rFonts w:eastAsia="Times New Roman"/>
        </w:rPr>
      </w:pPr>
    </w:p>
    <w:p w:rsidR="00000000" w:rsidRDefault="00534CE4">
      <w:pPr>
        <w:divId w:val="95441484"/>
        <w:rPr>
          <w:rFonts w:eastAsia="Times New Roman"/>
        </w:rPr>
      </w:pPr>
      <w:r>
        <w:rPr>
          <w:rFonts w:eastAsia="Times New Roman"/>
          <w:color w:val="000000"/>
          <w:sz w:val="20"/>
          <w:szCs w:val="20"/>
        </w:rPr>
        <w:t xml:space="preserve">The Company recognizes revenue when title is transferred. The Company does not have any </w:t>
      </w:r>
      <w:r>
        <w:rPr>
          <w:rFonts w:eastAsia="Times New Roman"/>
          <w:color w:val="000000"/>
          <w:sz w:val="20"/>
          <w:szCs w:val="20"/>
        </w:rPr>
        <w:t>further performance obligations once title is transferred.</w:t>
      </w:r>
    </w:p>
    <w:p w:rsidR="00000000" w:rsidRDefault="00534CE4">
      <w:pPr>
        <w:divId w:val="1374772662"/>
        <w:rPr>
          <w:rFonts w:eastAsia="Times New Roman"/>
        </w:rPr>
      </w:pPr>
    </w:p>
    <w:p w:rsidR="00000000" w:rsidRDefault="00534CE4">
      <w:pPr>
        <w:divId w:val="1028260720"/>
        <w:rPr>
          <w:rFonts w:eastAsia="Times New Roman"/>
        </w:rPr>
      </w:pPr>
      <w:r>
        <w:rPr>
          <w:rFonts w:eastAsia="Times New Roman"/>
          <w:b/>
          <w:bCs/>
          <w:i/>
          <w:iCs/>
          <w:color w:val="000000"/>
          <w:sz w:val="20"/>
          <w:szCs w:val="20"/>
        </w:rPr>
        <w:t>Fee Build</w:t>
      </w:r>
    </w:p>
    <w:p w:rsidR="00000000" w:rsidRDefault="00534CE4">
      <w:pPr>
        <w:divId w:val="1524055263"/>
        <w:rPr>
          <w:rFonts w:eastAsia="Times New Roman"/>
        </w:rPr>
      </w:pPr>
    </w:p>
    <w:p w:rsidR="00000000" w:rsidRDefault="00534CE4">
      <w:pPr>
        <w:divId w:val="1672097853"/>
        <w:rPr>
          <w:rFonts w:eastAsia="Times New Roman"/>
        </w:rPr>
      </w:pPr>
      <w:r>
        <w:rPr>
          <w:rFonts w:eastAsia="Times New Roman"/>
          <w:i/>
          <w:iCs/>
          <w:color w:val="000000"/>
          <w:sz w:val="20"/>
          <w:szCs w:val="20"/>
        </w:rPr>
        <w:t>1. Identify the contract with a customer.</w:t>
      </w:r>
    </w:p>
    <w:p w:rsidR="00000000" w:rsidRDefault="00534CE4">
      <w:pPr>
        <w:divId w:val="961887704"/>
        <w:rPr>
          <w:rFonts w:eastAsia="Times New Roman"/>
        </w:rPr>
      </w:pPr>
    </w:p>
    <w:p w:rsidR="00000000" w:rsidRDefault="00534CE4">
      <w:pPr>
        <w:divId w:val="407503678"/>
        <w:rPr>
          <w:rFonts w:eastAsia="Times New Roman"/>
        </w:rPr>
      </w:pPr>
      <w:r>
        <w:rPr>
          <w:rFonts w:eastAsia="Times New Roman"/>
          <w:color w:val="000000"/>
          <w:sz w:val="20"/>
          <w:szCs w:val="20"/>
        </w:rPr>
        <w:t>The Company signs an agreement with a customer to construct the required infrastructure so that houses can be developed on the lots.</w:t>
      </w:r>
    </w:p>
    <w:p w:rsidR="00000000" w:rsidRDefault="00534CE4">
      <w:pPr>
        <w:divId w:val="2077699871"/>
        <w:rPr>
          <w:rFonts w:eastAsia="Times New Roman"/>
        </w:rPr>
      </w:pPr>
    </w:p>
    <w:p w:rsidR="00000000" w:rsidRDefault="00534CE4">
      <w:pPr>
        <w:jc w:val="center"/>
        <w:divId w:val="1366828131"/>
        <w:rPr>
          <w:rFonts w:eastAsia="Times New Roman"/>
        </w:rPr>
      </w:pPr>
      <w:r>
        <w:rPr>
          <w:rFonts w:eastAsia="Times New Roman"/>
          <w:color w:val="000000"/>
          <w:sz w:val="20"/>
          <w:szCs w:val="20"/>
        </w:rPr>
        <w:t>11</w:t>
      </w:r>
    </w:p>
    <w:p w:rsidR="00000000" w:rsidRDefault="00534CE4">
      <w:pPr>
        <w:rPr>
          <w:rFonts w:eastAsia="Times New Roman"/>
        </w:rPr>
      </w:pPr>
      <w:r>
        <w:rPr>
          <w:rFonts w:eastAsia="Times New Roman"/>
        </w:rPr>
        <w:pict>
          <v:rect id="_x0000_i1037" style="width:0;height:1.5pt" o:hralign="center" o:hrstd="t" o:hr="t" fillcolor="#a0a0a0" stroked="f"/>
        </w:pict>
      </w:r>
    </w:p>
    <w:p w:rsidR="00000000" w:rsidRDefault="00534CE4">
      <w:pPr>
        <w:divId w:val="1392344300"/>
        <w:rPr>
          <w:rFonts w:eastAsia="Times New Roman"/>
        </w:rPr>
      </w:pPr>
    </w:p>
    <w:p w:rsidR="00000000" w:rsidRDefault="00534CE4">
      <w:pPr>
        <w:divId w:val="2002849930"/>
        <w:rPr>
          <w:rFonts w:eastAsia="Times New Roman"/>
        </w:rPr>
      </w:pPr>
      <w:r>
        <w:rPr>
          <w:rFonts w:eastAsia="Times New Roman"/>
          <w:i/>
          <w:iCs/>
          <w:color w:val="000000"/>
          <w:sz w:val="20"/>
          <w:szCs w:val="20"/>
        </w:rPr>
        <w:t>2. Identify the performance obligations in the contract.</w:t>
      </w:r>
    </w:p>
    <w:p w:rsidR="00000000" w:rsidRDefault="00534CE4">
      <w:pPr>
        <w:divId w:val="2009942190"/>
        <w:rPr>
          <w:rFonts w:eastAsia="Times New Roman"/>
        </w:rPr>
      </w:pPr>
    </w:p>
    <w:p w:rsidR="00000000" w:rsidRDefault="00534CE4">
      <w:pPr>
        <w:divId w:val="1191331866"/>
        <w:rPr>
          <w:rFonts w:eastAsia="Times New Roman"/>
        </w:rPr>
      </w:pPr>
      <w:r>
        <w:rPr>
          <w:rFonts w:eastAsia="Times New Roman"/>
          <w:color w:val="000000"/>
          <w:sz w:val="20"/>
          <w:szCs w:val="20"/>
        </w:rPr>
        <w:t>Performance obligations of the Company include delivering developed lots which are required to meet certain specifications that are outlined in the contract.</w:t>
      </w:r>
    </w:p>
    <w:p w:rsidR="00000000" w:rsidRDefault="00534CE4">
      <w:pPr>
        <w:divId w:val="463931396"/>
        <w:rPr>
          <w:rFonts w:eastAsia="Times New Roman"/>
        </w:rPr>
      </w:pPr>
    </w:p>
    <w:p w:rsidR="00000000" w:rsidRDefault="00534CE4">
      <w:pPr>
        <w:divId w:val="83958384"/>
        <w:rPr>
          <w:rFonts w:eastAsia="Times New Roman"/>
        </w:rPr>
      </w:pPr>
      <w:r>
        <w:rPr>
          <w:rFonts w:eastAsia="Times New Roman"/>
          <w:i/>
          <w:iCs/>
          <w:color w:val="000000"/>
          <w:sz w:val="20"/>
          <w:szCs w:val="20"/>
        </w:rPr>
        <w:t>3. Determine the transaction price.</w:t>
      </w:r>
    </w:p>
    <w:p w:rsidR="00000000" w:rsidRDefault="00534CE4">
      <w:pPr>
        <w:divId w:val="1013529957"/>
        <w:rPr>
          <w:rFonts w:eastAsia="Times New Roman"/>
        </w:rPr>
      </w:pPr>
    </w:p>
    <w:p w:rsidR="00000000" w:rsidRDefault="00534CE4">
      <w:pPr>
        <w:divId w:val="1747992948"/>
        <w:rPr>
          <w:rFonts w:eastAsia="Times New Roman"/>
        </w:rPr>
      </w:pPr>
      <w:r>
        <w:rPr>
          <w:rFonts w:eastAsia="Times New Roman"/>
          <w:color w:val="000000"/>
          <w:sz w:val="20"/>
          <w:szCs w:val="20"/>
        </w:rPr>
        <w:t>The transaction price is fixed and specified in the contract. Any subsequent change orders or price changes are required to be approved by both parties.</w:t>
      </w:r>
    </w:p>
    <w:p w:rsidR="00000000" w:rsidRDefault="00534CE4">
      <w:pPr>
        <w:divId w:val="421143324"/>
        <w:rPr>
          <w:rFonts w:eastAsia="Times New Roman"/>
        </w:rPr>
      </w:pPr>
    </w:p>
    <w:p w:rsidR="00000000" w:rsidRDefault="00534CE4">
      <w:pPr>
        <w:divId w:val="1769809290"/>
        <w:rPr>
          <w:rFonts w:eastAsia="Times New Roman"/>
        </w:rPr>
      </w:pPr>
      <w:r>
        <w:rPr>
          <w:rFonts w:eastAsia="Times New Roman"/>
          <w:i/>
          <w:iCs/>
          <w:color w:val="000000"/>
          <w:sz w:val="20"/>
          <w:szCs w:val="20"/>
        </w:rPr>
        <w:t>4. Allocation of the transaction price to performance obligations in the contract.</w:t>
      </w:r>
    </w:p>
    <w:p w:rsidR="00000000" w:rsidRDefault="00534CE4">
      <w:pPr>
        <w:divId w:val="932199173"/>
        <w:rPr>
          <w:rFonts w:eastAsia="Times New Roman"/>
        </w:rPr>
      </w:pPr>
    </w:p>
    <w:p w:rsidR="00000000" w:rsidRDefault="00534CE4">
      <w:pPr>
        <w:divId w:val="1404183675"/>
        <w:rPr>
          <w:rFonts w:eastAsia="Times New Roman"/>
        </w:rPr>
      </w:pPr>
      <w:r>
        <w:rPr>
          <w:rFonts w:eastAsia="Times New Roman"/>
          <w:color w:val="000000"/>
          <w:sz w:val="20"/>
          <w:szCs w:val="20"/>
        </w:rPr>
        <w:t>The nature of th</w:t>
      </w:r>
      <w:r>
        <w:rPr>
          <w:rFonts w:eastAsia="Times New Roman"/>
          <w:color w:val="000000"/>
          <w:sz w:val="20"/>
          <w:szCs w:val="20"/>
        </w:rPr>
        <w:t>e industry involves a number of uncertainties that can affect the current state of the contract. Variable considerations are the estimates made due to a contract modification in the contractual service. Change orders, claims, extras, or back charges are co</w:t>
      </w:r>
      <w:r>
        <w:rPr>
          <w:rFonts w:eastAsia="Times New Roman"/>
          <w:color w:val="000000"/>
          <w:sz w:val="20"/>
          <w:szCs w:val="20"/>
        </w:rPr>
        <w:t>mmon in contractual services activity as a form of variable consideration. If there is going to be a contract modification, judgment by management will need to be made to determine if the variable consideration is enforceable. The following factors are con</w:t>
      </w:r>
      <w:r>
        <w:rPr>
          <w:rFonts w:eastAsia="Times New Roman"/>
          <w:color w:val="000000"/>
          <w:sz w:val="20"/>
          <w:szCs w:val="20"/>
        </w:rPr>
        <w:t>sidered in determining if the variable consideration is enforceable:</w:t>
      </w:r>
    </w:p>
    <w:p w:rsidR="00000000" w:rsidRDefault="00534CE4">
      <w:pPr>
        <w:divId w:val="234821626"/>
        <w:rPr>
          <w:rFonts w:eastAsia="Times New Roman"/>
        </w:rPr>
      </w:pPr>
    </w:p>
    <w:p w:rsidR="00000000" w:rsidRDefault="00534CE4">
      <w:pPr>
        <w:ind w:hanging="360"/>
        <w:divId w:val="1697851904"/>
        <w:rPr>
          <w:rFonts w:eastAsia="Times New Roman"/>
        </w:rPr>
      </w:pPr>
      <w:r>
        <w:rPr>
          <w:rFonts w:eastAsia="Times New Roman"/>
          <w:color w:val="000000"/>
          <w:sz w:val="20"/>
          <w:szCs w:val="20"/>
        </w:rPr>
        <w:t>1.The customer’s written approval of the scope of the change order;</w:t>
      </w:r>
    </w:p>
    <w:p w:rsidR="00000000" w:rsidRDefault="00534CE4">
      <w:pPr>
        <w:ind w:hanging="360"/>
        <w:divId w:val="1164853681"/>
        <w:rPr>
          <w:rFonts w:eastAsia="Times New Roman"/>
        </w:rPr>
      </w:pPr>
      <w:r>
        <w:rPr>
          <w:rFonts w:eastAsia="Times New Roman"/>
          <w:color w:val="000000"/>
          <w:sz w:val="20"/>
          <w:szCs w:val="20"/>
        </w:rPr>
        <w:t>2.Current contract language that indicates clear and enforceable entitlement relating to the change order;</w:t>
      </w:r>
    </w:p>
    <w:p w:rsidR="00000000" w:rsidRDefault="00534CE4">
      <w:pPr>
        <w:ind w:hanging="360"/>
        <w:divId w:val="918101480"/>
        <w:rPr>
          <w:rFonts w:eastAsia="Times New Roman"/>
        </w:rPr>
      </w:pPr>
      <w:r>
        <w:rPr>
          <w:rFonts w:eastAsia="Times New Roman"/>
          <w:color w:val="000000"/>
          <w:sz w:val="20"/>
          <w:szCs w:val="20"/>
        </w:rPr>
        <w:t>3.Separate</w:t>
      </w:r>
      <w:r>
        <w:rPr>
          <w:rFonts w:eastAsia="Times New Roman"/>
          <w:color w:val="000000"/>
          <w:sz w:val="20"/>
          <w:szCs w:val="20"/>
        </w:rPr>
        <w:t xml:space="preserve"> documentation for the change order costs that are identifiable and reasonable; and</w:t>
      </w:r>
    </w:p>
    <w:p w:rsidR="00000000" w:rsidRDefault="00534CE4">
      <w:pPr>
        <w:ind w:hanging="360"/>
        <w:divId w:val="1440174790"/>
        <w:rPr>
          <w:rFonts w:eastAsia="Times New Roman"/>
        </w:rPr>
      </w:pPr>
      <w:r>
        <w:rPr>
          <w:rFonts w:eastAsia="Times New Roman"/>
          <w:color w:val="000000"/>
          <w:sz w:val="20"/>
          <w:szCs w:val="20"/>
        </w:rPr>
        <w:t>4.The Company’s experience in negotiating change orders, especially as it relates to the specific type of contract and change order being evaluated.</w:t>
      </w:r>
    </w:p>
    <w:p w:rsidR="00000000" w:rsidRDefault="00534CE4">
      <w:pPr>
        <w:divId w:val="186530684"/>
        <w:rPr>
          <w:rFonts w:eastAsia="Times New Roman"/>
        </w:rPr>
      </w:pPr>
    </w:p>
    <w:p w:rsidR="00000000" w:rsidRDefault="00534CE4">
      <w:pPr>
        <w:divId w:val="700667142"/>
        <w:rPr>
          <w:rFonts w:eastAsia="Times New Roman"/>
        </w:rPr>
      </w:pPr>
      <w:r>
        <w:rPr>
          <w:rFonts w:eastAsia="Times New Roman"/>
          <w:color w:val="000000"/>
          <w:sz w:val="20"/>
          <w:szCs w:val="20"/>
        </w:rPr>
        <w:t>Once the Company receives a contract, it generates a budget of projected costs for the contract based on the contract price. If the scope of the contract during the contractual period needs to be modified, the Company files a change order. The Company does</w:t>
      </w:r>
      <w:r>
        <w:rPr>
          <w:rFonts w:eastAsia="Times New Roman"/>
          <w:color w:val="000000"/>
          <w:sz w:val="20"/>
          <w:szCs w:val="20"/>
        </w:rPr>
        <w:t xml:space="preserve"> not continue to perform services until the change modification is agreed upon with documentation by both the Company and the customer. There are few times that claims, extras, or back charges are included in the contract.</w:t>
      </w:r>
    </w:p>
    <w:p w:rsidR="00000000" w:rsidRDefault="00534CE4">
      <w:pPr>
        <w:divId w:val="2053310310"/>
        <w:rPr>
          <w:rFonts w:eastAsia="Times New Roman"/>
        </w:rPr>
      </w:pPr>
    </w:p>
    <w:p w:rsidR="00000000" w:rsidRDefault="00534CE4">
      <w:pPr>
        <w:divId w:val="1851942628"/>
        <w:rPr>
          <w:rFonts w:eastAsia="Times New Roman"/>
        </w:rPr>
      </w:pPr>
      <w:r>
        <w:rPr>
          <w:rFonts w:eastAsia="Times New Roman"/>
          <w:color w:val="000000"/>
          <w:sz w:val="20"/>
          <w:szCs w:val="20"/>
        </w:rPr>
        <w:t>If there are multiple performan</w:t>
      </w:r>
      <w:r>
        <w:rPr>
          <w:rFonts w:eastAsia="Times New Roman"/>
          <w:color w:val="000000"/>
          <w:sz w:val="20"/>
          <w:szCs w:val="20"/>
        </w:rPr>
        <w:t xml:space="preserve">ce obligations to the contract, the costs must be allocated appropriately and consistently to each performance obligation. In the Company’s experience, usually only one performance obligation is stated per contract. If there are multiple services provided </w:t>
      </w:r>
      <w:r>
        <w:rPr>
          <w:rFonts w:eastAsia="Times New Roman"/>
          <w:color w:val="000000"/>
          <w:sz w:val="20"/>
          <w:szCs w:val="20"/>
        </w:rPr>
        <w:t>for one customer, the Company has a policy of splitting out the services over multiple contracts.</w:t>
      </w:r>
    </w:p>
    <w:p w:rsidR="00000000" w:rsidRDefault="00534CE4">
      <w:pPr>
        <w:divId w:val="1858696082"/>
        <w:rPr>
          <w:rFonts w:eastAsia="Times New Roman"/>
        </w:rPr>
      </w:pPr>
    </w:p>
    <w:p w:rsidR="00000000" w:rsidRDefault="00534CE4">
      <w:pPr>
        <w:divId w:val="1074205888"/>
        <w:rPr>
          <w:rFonts w:eastAsia="Times New Roman"/>
        </w:rPr>
      </w:pPr>
      <w:r>
        <w:rPr>
          <w:rFonts w:eastAsia="Times New Roman"/>
          <w:i/>
          <w:iCs/>
          <w:color w:val="000000"/>
          <w:sz w:val="20"/>
          <w:szCs w:val="20"/>
        </w:rPr>
        <w:t>5. Recognize revenue when (or as) the entity satisfies a performance obligation.</w:t>
      </w:r>
    </w:p>
    <w:p w:rsidR="00000000" w:rsidRDefault="00534CE4">
      <w:pPr>
        <w:divId w:val="142429457"/>
        <w:rPr>
          <w:rFonts w:eastAsia="Times New Roman"/>
        </w:rPr>
      </w:pPr>
    </w:p>
    <w:p w:rsidR="00000000" w:rsidRDefault="00534CE4">
      <w:pPr>
        <w:divId w:val="923416040"/>
        <w:rPr>
          <w:rFonts w:eastAsia="Times New Roman"/>
        </w:rPr>
      </w:pPr>
      <w:r>
        <w:rPr>
          <w:rFonts w:eastAsia="Times New Roman"/>
          <w:color w:val="000000"/>
          <w:sz w:val="20"/>
          <w:szCs w:val="20"/>
        </w:rPr>
        <w:t xml:space="preserve">The Company uses the total costs incurred on the project relative to the </w:t>
      </w:r>
      <w:r>
        <w:rPr>
          <w:rFonts w:eastAsia="Times New Roman"/>
          <w:color w:val="000000"/>
          <w:sz w:val="20"/>
          <w:szCs w:val="20"/>
        </w:rPr>
        <w:t>total expected costs to satisfy the performance obligation. The input method involves measuring the resources consumed, labor hours expended, costs incurred, time lapsed, or machine hours used relative to the total expected inputs to the satisfaction of th</w:t>
      </w:r>
      <w:r>
        <w:rPr>
          <w:rFonts w:eastAsia="Times New Roman"/>
          <w:color w:val="000000"/>
          <w:sz w:val="20"/>
          <w:szCs w:val="20"/>
        </w:rPr>
        <w:t>e performance obligation. Costs incurred prior to actual contract (i.e., design, engineering, procurement of material, etc.) should not be recognized as the Company does not have control of the good/service provided. When the estimate on a contract indicat</w:t>
      </w:r>
      <w:r>
        <w:rPr>
          <w:rFonts w:eastAsia="Times New Roman"/>
          <w:color w:val="000000"/>
          <w:sz w:val="20"/>
          <w:szCs w:val="20"/>
        </w:rPr>
        <w:t>es a loss or claims against costs incurred reduce the likelihood of recoverability of such costs, the Company records the entire estimated loss in the period the loss becomes known. Project contracts typically provide for a schedule of billings or invoices</w:t>
      </w:r>
      <w:r>
        <w:rPr>
          <w:rFonts w:eastAsia="Times New Roman"/>
          <w:color w:val="000000"/>
          <w:sz w:val="20"/>
          <w:szCs w:val="20"/>
        </w:rPr>
        <w:t xml:space="preserve"> to the customer based on the Company’s job to date percentage of completion of specific tasks inherent in the fulfillment of its performance obligation(s). The schedules for such billings usually do not precisely match the schedule on which costs are incu</w:t>
      </w:r>
      <w:r>
        <w:rPr>
          <w:rFonts w:eastAsia="Times New Roman"/>
          <w:color w:val="000000"/>
          <w:sz w:val="20"/>
          <w:szCs w:val="20"/>
        </w:rPr>
        <w:t xml:space="preserve">rred. As a result, contract revenue recognized in the statement of operations can and usually does differ from amounts that can be billed or invoiced to the customer at any point during the contract. Amounts by which cumulative contract revenue recognized </w:t>
      </w:r>
      <w:r>
        <w:rPr>
          <w:rFonts w:eastAsia="Times New Roman"/>
          <w:color w:val="000000"/>
          <w:sz w:val="20"/>
          <w:szCs w:val="20"/>
        </w:rPr>
        <w:t>on a contract as of a given date exceed cumulative billings and unbilled receivables to the customer under the contract are reflected as a current asset in the Company’s balance sheet under the caption “Contract Asset, net” which is further disclosed in No</w:t>
      </w:r>
      <w:r>
        <w:rPr>
          <w:rFonts w:eastAsia="Times New Roman"/>
          <w:color w:val="000000"/>
          <w:sz w:val="20"/>
          <w:szCs w:val="20"/>
        </w:rPr>
        <w:t>te 17. Amounts by which cumulative billings to the customer under a contract as of a given date exceed cumulative contract revenue recognized on the contract would be reflected as a current liability in the Company’s balance sheet.</w:t>
      </w:r>
    </w:p>
    <w:p w:rsidR="00000000" w:rsidRDefault="00534CE4">
      <w:pPr>
        <w:jc w:val="both"/>
        <w:rPr>
          <w:rFonts w:eastAsia="Times New Roman"/>
        </w:rPr>
      </w:pPr>
    </w:p>
    <w:p w:rsidR="00000000" w:rsidRDefault="00534CE4">
      <w:pPr>
        <w:jc w:val="both"/>
        <w:rPr>
          <w:rFonts w:eastAsia="Times New Roman"/>
        </w:rPr>
      </w:pPr>
      <w:r>
        <w:rPr>
          <w:rFonts w:eastAsia="Times New Roman"/>
          <w:color w:val="000000"/>
          <w:sz w:val="20"/>
          <w:szCs w:val="20"/>
        </w:rPr>
        <w:t>Revenues from contract</w:t>
      </w:r>
      <w:r>
        <w:rPr>
          <w:rFonts w:eastAsia="Times New Roman"/>
          <w:color w:val="000000"/>
          <w:sz w:val="20"/>
          <w:szCs w:val="20"/>
        </w:rPr>
        <w:t>s with customers are summarized by category as follows for the three months ended March 31, 2022 and 2021:</w:t>
      </w:r>
    </w:p>
    <w:p w:rsidR="00000000" w:rsidRDefault="00534CE4">
      <w:pPr>
        <w:jc w:val="both"/>
        <w:rPr>
          <w:rFonts w:eastAsia="Times New Roman"/>
        </w:rPr>
      </w:pPr>
    </w:p>
    <w:p w:rsidR="00000000" w:rsidRDefault="00534CE4">
      <w:pPr>
        <w:jc w:val="center"/>
        <w:divId w:val="365761838"/>
        <w:rPr>
          <w:rFonts w:eastAsia="Times New Roman"/>
        </w:rPr>
      </w:pPr>
      <w:r>
        <w:rPr>
          <w:rFonts w:eastAsia="Times New Roman"/>
          <w:color w:val="000000"/>
          <w:sz w:val="20"/>
          <w:szCs w:val="20"/>
        </w:rPr>
        <w:t>12</w:t>
      </w:r>
    </w:p>
    <w:p w:rsidR="00000000" w:rsidRDefault="00534CE4">
      <w:pPr>
        <w:rPr>
          <w:rFonts w:eastAsia="Times New Roman"/>
        </w:rPr>
      </w:pPr>
      <w:r>
        <w:rPr>
          <w:rFonts w:eastAsia="Times New Roman"/>
        </w:rPr>
        <w:pict>
          <v:rect id="_x0000_i1038" style="width:0;height:1.5pt" o:hralign="center" o:hrstd="t" o:hr="t" fillcolor="#a0a0a0" stroked="f"/>
        </w:pict>
      </w:r>
    </w:p>
    <w:p w:rsidR="00000000" w:rsidRDefault="00534CE4">
      <w:pPr>
        <w:divId w:val="451092231"/>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50"/>
        <w:gridCol w:w="2557"/>
        <w:gridCol w:w="38"/>
        <w:gridCol w:w="37"/>
        <w:gridCol w:w="37"/>
        <w:gridCol w:w="37"/>
        <w:gridCol w:w="37"/>
        <w:gridCol w:w="1224"/>
        <w:gridCol w:w="36"/>
        <w:gridCol w:w="50"/>
        <w:gridCol w:w="668"/>
        <w:gridCol w:w="36"/>
        <w:gridCol w:w="120"/>
        <w:gridCol w:w="1551"/>
        <w:gridCol w:w="36"/>
        <w:gridCol w:w="36"/>
        <w:gridCol w:w="36"/>
        <w:gridCol w:w="36"/>
        <w:gridCol w:w="120"/>
        <w:gridCol w:w="1528"/>
        <w:gridCol w:w="36"/>
      </w:tblGrid>
      <w:tr w:rsidR="00000000">
        <w:trPr>
          <w:divId w:val="1166243651"/>
        </w:trPr>
        <w:tc>
          <w:tcPr>
            <w:tcW w:w="50" w:type="pct"/>
            <w:vAlign w:val="center"/>
            <w:hideMark/>
          </w:tcPr>
          <w:p w:rsidR="00000000" w:rsidRDefault="00534CE4">
            <w:pPr>
              <w:rPr>
                <w:rFonts w:eastAsia="Times New Roman"/>
              </w:rPr>
            </w:pPr>
          </w:p>
        </w:tc>
        <w:tc>
          <w:tcPr>
            <w:tcW w:w="1558"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27"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0" w:type="pct"/>
            <w:vAlign w:val="center"/>
            <w:hideMark/>
          </w:tcPr>
          <w:p w:rsidR="00000000" w:rsidRDefault="00534CE4">
            <w:pPr>
              <w:spacing w:after="100"/>
              <w:rPr>
                <w:rFonts w:eastAsia="Times New Roman"/>
                <w:sz w:val="20"/>
                <w:szCs w:val="20"/>
              </w:rPr>
            </w:pPr>
          </w:p>
        </w:tc>
        <w:tc>
          <w:tcPr>
            <w:tcW w:w="763"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0" w:type="pct"/>
            <w:vAlign w:val="center"/>
            <w:hideMark/>
          </w:tcPr>
          <w:p w:rsidR="00000000" w:rsidRDefault="00534CE4">
            <w:pPr>
              <w:spacing w:after="100"/>
              <w:rPr>
                <w:rFonts w:eastAsia="Times New Roman"/>
                <w:sz w:val="20"/>
                <w:szCs w:val="20"/>
              </w:rPr>
            </w:pPr>
          </w:p>
        </w:tc>
        <w:tc>
          <w:tcPr>
            <w:tcW w:w="422"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0" w:type="pct"/>
            <w:vAlign w:val="center"/>
            <w:hideMark/>
          </w:tcPr>
          <w:p w:rsidR="00000000" w:rsidRDefault="00534CE4">
            <w:pPr>
              <w:spacing w:after="100"/>
              <w:rPr>
                <w:rFonts w:eastAsia="Times New Roman"/>
                <w:sz w:val="20"/>
                <w:szCs w:val="20"/>
              </w:rPr>
            </w:pPr>
          </w:p>
        </w:tc>
        <w:tc>
          <w:tcPr>
            <w:tcW w:w="952"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27"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0" w:type="pct"/>
            <w:vAlign w:val="center"/>
            <w:hideMark/>
          </w:tcPr>
          <w:p w:rsidR="00000000" w:rsidRDefault="00534CE4">
            <w:pPr>
              <w:spacing w:after="100"/>
              <w:rPr>
                <w:rFonts w:eastAsia="Times New Roman"/>
                <w:sz w:val="20"/>
                <w:szCs w:val="20"/>
              </w:rPr>
            </w:pPr>
          </w:p>
        </w:tc>
        <w:tc>
          <w:tcPr>
            <w:tcW w:w="952"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r>
      <w:tr w:rsidR="00000000">
        <w:trPr>
          <w:divId w:val="1166243651"/>
        </w:trPr>
        <w:tc>
          <w:tcPr>
            <w:tcW w:w="0" w:type="auto"/>
            <w:gridSpan w:val="3"/>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534CE4">
            <w:pPr>
              <w:spacing w:after="100"/>
              <w:jc w:val="center"/>
              <w:rPr>
                <w:rFonts w:eastAsia="Times New Roman"/>
              </w:rPr>
            </w:pPr>
            <w:r>
              <w:rPr>
                <w:rFonts w:eastAsia="Times New Roman"/>
                <w:b/>
                <w:bCs/>
                <w:color w:val="000000"/>
                <w:sz w:val="20"/>
                <w:szCs w:val="20"/>
              </w:rPr>
              <w:t>Three Months Ended March 31,</w:t>
            </w:r>
          </w:p>
        </w:tc>
      </w:tr>
      <w:tr w:rsidR="00000000">
        <w:trPr>
          <w:divId w:val="1166243651"/>
        </w:trPr>
        <w:tc>
          <w:tcPr>
            <w:tcW w:w="0" w:type="auto"/>
            <w:gridSpan w:val="3"/>
            <w:tcMar>
              <w:top w:w="0" w:type="dxa"/>
              <w:left w:w="20" w:type="dxa"/>
              <w:bottom w:w="0" w:type="dxa"/>
              <w:right w:w="20" w:type="dxa"/>
            </w:tcMar>
            <w:vAlign w:val="center"/>
            <w:hideMark/>
          </w:tcPr>
          <w:p w:rsidR="00000000" w:rsidRDefault="00534CE4">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34CE4">
            <w:pPr>
              <w:spacing w:after="100"/>
              <w:jc w:val="center"/>
              <w:rPr>
                <w:rFonts w:eastAsia="Times New Roman"/>
              </w:rPr>
            </w:pPr>
            <w:r>
              <w:rPr>
                <w:rFonts w:eastAsia="Times New Roman"/>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4CE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34CE4">
            <w:pPr>
              <w:spacing w:after="100"/>
              <w:jc w:val="center"/>
              <w:rPr>
                <w:rFonts w:eastAsia="Times New Roman"/>
              </w:rPr>
            </w:pPr>
            <w:r>
              <w:rPr>
                <w:rFonts w:eastAsia="Times New Roman"/>
                <w:b/>
                <w:bCs/>
                <w:color w:val="000000"/>
                <w:sz w:val="20"/>
                <w:szCs w:val="20"/>
              </w:rPr>
              <w:t>2021</w:t>
            </w:r>
          </w:p>
        </w:tc>
      </w:tr>
      <w:tr w:rsidR="00000000">
        <w:trPr>
          <w:divId w:val="1166243651"/>
        </w:trPr>
        <w:tc>
          <w:tcPr>
            <w:tcW w:w="0" w:type="auto"/>
            <w:gridSpan w:val="12"/>
            <w:shd w:val="clear" w:color="auto" w:fill="CCEEFF"/>
            <w:tcMar>
              <w:top w:w="30" w:type="dxa"/>
              <w:left w:w="20" w:type="dxa"/>
              <w:bottom w:w="30" w:type="dxa"/>
              <w:right w:w="20" w:type="dxa"/>
            </w:tcMar>
            <w:vAlign w:val="bottom"/>
            <w:hideMark/>
          </w:tcPr>
          <w:p w:rsidR="00000000" w:rsidRDefault="00534CE4">
            <w:pPr>
              <w:spacing w:after="100"/>
              <w:rPr>
                <w:rFonts w:eastAsia="Times New Roman"/>
              </w:rPr>
            </w:pPr>
            <w:r>
              <w:rPr>
                <w:rFonts w:eastAsia="Times New Roman"/>
                <w:color w:val="000000"/>
                <w:sz w:val="20"/>
                <w:szCs w:val="20"/>
              </w:rPr>
              <w:t>Homes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34CE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12,274,500 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34CE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6,814,200 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1166243651"/>
        </w:trPr>
        <w:tc>
          <w:tcPr>
            <w:tcW w:w="0" w:type="auto"/>
            <w:gridSpan w:val="12"/>
            <w:shd w:val="clear" w:color="auto" w:fill="FFFFFF"/>
            <w:tcMar>
              <w:top w:w="30" w:type="dxa"/>
              <w:left w:w="20" w:type="dxa"/>
              <w:bottom w:w="30" w:type="dxa"/>
              <w:right w:w="20" w:type="dxa"/>
            </w:tcMar>
            <w:vAlign w:val="bottom"/>
            <w:hideMark/>
          </w:tcPr>
          <w:p w:rsidR="00000000" w:rsidRDefault="00534CE4">
            <w:pPr>
              <w:spacing w:after="100"/>
              <w:rPr>
                <w:rFonts w:eastAsia="Times New Roman"/>
              </w:rPr>
            </w:pPr>
            <w:r>
              <w:rPr>
                <w:rFonts w:eastAsia="Times New Roman"/>
                <w:color w:val="000000"/>
                <w:sz w:val="20"/>
                <w:szCs w:val="20"/>
              </w:rPr>
              <w:t>Developed Lots</w:t>
            </w:r>
          </w:p>
        </w:tc>
        <w:tc>
          <w:tcPr>
            <w:tcW w:w="0" w:type="auto"/>
            <w:gridSpan w:val="2"/>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9,080,000 </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7,000,000 </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1166243651"/>
        </w:trPr>
        <w:tc>
          <w:tcPr>
            <w:tcW w:w="0" w:type="auto"/>
            <w:gridSpan w:val="12"/>
            <w:shd w:val="clear" w:color="auto" w:fill="CCEEFF"/>
            <w:tcMar>
              <w:top w:w="30" w:type="dxa"/>
              <w:left w:w="20" w:type="dxa"/>
              <w:bottom w:w="30" w:type="dxa"/>
              <w:right w:w="20" w:type="dxa"/>
            </w:tcMar>
            <w:vAlign w:val="bottom"/>
            <w:hideMark/>
          </w:tcPr>
          <w:p w:rsidR="00000000" w:rsidRDefault="00534CE4">
            <w:pPr>
              <w:spacing w:after="100"/>
              <w:rPr>
                <w:rFonts w:eastAsia="Times New Roman"/>
              </w:rPr>
            </w:pPr>
            <w:r>
              <w:rPr>
                <w:rFonts w:eastAsia="Times New Roman"/>
                <w:color w:val="000000"/>
                <w:sz w:val="20"/>
                <w:szCs w:val="20"/>
              </w:rPr>
              <w:t>Entitled Land</w:t>
            </w:r>
          </w:p>
        </w:tc>
        <w:tc>
          <w:tcPr>
            <w:tcW w:w="0" w:type="auto"/>
            <w:gridSpan w:val="2"/>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4,480,000 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1166243651"/>
        </w:trPr>
        <w:tc>
          <w:tcPr>
            <w:tcW w:w="0" w:type="auto"/>
            <w:gridSpan w:val="12"/>
            <w:shd w:val="clear" w:color="auto" w:fill="FFFFFF"/>
            <w:tcMar>
              <w:top w:w="30" w:type="dxa"/>
              <w:left w:w="20" w:type="dxa"/>
              <w:bottom w:w="30" w:type="dxa"/>
              <w:right w:w="20" w:type="dxa"/>
            </w:tcMar>
            <w:vAlign w:val="bottom"/>
            <w:hideMark/>
          </w:tcPr>
          <w:p w:rsidR="00000000" w:rsidRDefault="00534CE4">
            <w:pPr>
              <w:spacing w:after="100"/>
              <w:rPr>
                <w:rFonts w:eastAsia="Times New Roman"/>
              </w:rPr>
            </w:pPr>
            <w:r>
              <w:rPr>
                <w:rFonts w:eastAsia="Times New Roman"/>
                <w:color w:val="000000"/>
                <w:sz w:val="20"/>
                <w:szCs w:val="20"/>
              </w:rPr>
              <w:t>Fee Build</w:t>
            </w:r>
          </w:p>
        </w:tc>
        <w:tc>
          <w:tcPr>
            <w:tcW w:w="0" w:type="auto"/>
            <w:gridSpan w:val="2"/>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2,713,900 </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1166243651"/>
        </w:trPr>
        <w:tc>
          <w:tcPr>
            <w:tcW w:w="0" w:type="auto"/>
            <w:gridSpan w:val="12"/>
            <w:shd w:val="clear" w:color="auto" w:fill="CCEEFF"/>
            <w:tcMar>
              <w:top w:w="30" w:type="dxa"/>
              <w:left w:w="20" w:type="dxa"/>
              <w:bottom w:w="30" w:type="dxa"/>
              <w:right w:w="20" w:type="dxa"/>
            </w:tcMar>
            <w:vAlign w:val="bottom"/>
            <w:hideMark/>
          </w:tcPr>
          <w:p w:rsidR="00000000" w:rsidRDefault="00534CE4">
            <w:pPr>
              <w:spacing w:after="100"/>
              <w:rPr>
                <w:rFonts w:eastAsia="Times New Roman"/>
              </w:rPr>
            </w:pPr>
            <w:r>
              <w:rPr>
                <w:rFonts w:eastAsia="Times New Roman"/>
                <w:color w:val="000000"/>
                <w:sz w:val="20"/>
                <w:szCs w:val="20"/>
              </w:rPr>
              <w:t>Construction Materials</w:t>
            </w:r>
          </w:p>
        </w:tc>
        <w:tc>
          <w:tcPr>
            <w:tcW w:w="0" w:type="auto"/>
            <w:gridSpan w:val="2"/>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32,600 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60,000 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1166243651"/>
        </w:trPr>
        <w:tc>
          <w:tcPr>
            <w:tcW w:w="0" w:type="auto"/>
            <w:gridSpan w:val="12"/>
            <w:shd w:val="clear" w:color="auto" w:fill="FFFFFF"/>
            <w:tcMar>
              <w:top w:w="30" w:type="dxa"/>
              <w:left w:w="20" w:type="dxa"/>
              <w:bottom w:w="30" w:type="dxa"/>
              <w:right w:w="20" w:type="dxa"/>
            </w:tcMar>
            <w:vAlign w:val="bottom"/>
            <w:hideMark/>
          </w:tcPr>
          <w:p w:rsidR="00000000" w:rsidRDefault="00534CE4">
            <w:pPr>
              <w:spacing w:after="100"/>
              <w:rPr>
                <w:rFonts w:eastAsia="Times New Roman"/>
              </w:rPr>
            </w:pPr>
            <w:r>
              <w:rPr>
                <w:rFonts w:eastAsia="Times New Roman"/>
                <w:color w:val="000000"/>
                <w:sz w:val="20"/>
                <w:szCs w:val="20"/>
              </w:rPr>
              <w:t>Total Revenue</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34CE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28,581,000 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34CE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13,874,200 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r>
    </w:tbl>
    <w:p w:rsidR="00000000" w:rsidRDefault="00534CE4">
      <w:pPr>
        <w:jc w:val="both"/>
        <w:rPr>
          <w:rFonts w:eastAsia="Times New Roman"/>
        </w:rPr>
      </w:pPr>
    </w:p>
    <w:p w:rsidR="00000000" w:rsidRDefault="00534CE4">
      <w:pPr>
        <w:divId w:val="1922062898"/>
        <w:rPr>
          <w:rFonts w:eastAsia="Times New Roman"/>
        </w:rPr>
      </w:pPr>
      <w:r>
        <w:rPr>
          <w:rFonts w:eastAsia="Times New Roman"/>
          <w:color w:val="000000"/>
          <w:sz w:val="20"/>
          <w:szCs w:val="20"/>
        </w:rPr>
        <w:t>Disaggregation of Revenue from Contracts with Customers</w:t>
      </w:r>
    </w:p>
    <w:p w:rsidR="00000000" w:rsidRDefault="00534CE4">
      <w:pPr>
        <w:divId w:val="1175657343"/>
        <w:rPr>
          <w:rFonts w:eastAsia="Times New Roman"/>
        </w:rPr>
      </w:pPr>
    </w:p>
    <w:p w:rsidR="00000000" w:rsidRDefault="00534CE4">
      <w:pPr>
        <w:divId w:val="1873106587"/>
        <w:rPr>
          <w:rFonts w:eastAsia="Times New Roman"/>
        </w:rPr>
      </w:pPr>
      <w:r>
        <w:rPr>
          <w:rFonts w:eastAsia="Times New Roman"/>
          <w:color w:val="000000"/>
          <w:sz w:val="20"/>
          <w:szCs w:val="20"/>
        </w:rPr>
        <w:t>The following table disaggregates the Company’</w:t>
      </w:r>
      <w:r>
        <w:rPr>
          <w:rFonts w:eastAsia="Times New Roman"/>
          <w:color w:val="000000"/>
          <w:sz w:val="20"/>
          <w:szCs w:val="20"/>
        </w:rPr>
        <w:t>s revenue based on the type of sale or service and the timing of satisfaction of performance obligations for the three months ended March 31, 2022 and 2021:</w:t>
      </w:r>
    </w:p>
    <w:p w:rsidR="00000000" w:rsidRDefault="00534CE4">
      <w:pPr>
        <w:divId w:val="574896515"/>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0"/>
        <w:gridCol w:w="4788"/>
        <w:gridCol w:w="36"/>
        <w:gridCol w:w="120"/>
        <w:gridCol w:w="1527"/>
        <w:gridCol w:w="36"/>
        <w:gridCol w:w="36"/>
        <w:gridCol w:w="36"/>
        <w:gridCol w:w="36"/>
        <w:gridCol w:w="120"/>
        <w:gridCol w:w="1495"/>
        <w:gridCol w:w="36"/>
      </w:tblGrid>
      <w:tr w:rsidR="00000000">
        <w:trPr>
          <w:divId w:val="1891070087"/>
        </w:trPr>
        <w:tc>
          <w:tcPr>
            <w:tcW w:w="50" w:type="pct"/>
            <w:vAlign w:val="center"/>
            <w:hideMark/>
          </w:tcPr>
          <w:p w:rsidR="00000000" w:rsidRDefault="00534CE4">
            <w:pPr>
              <w:rPr>
                <w:rFonts w:eastAsia="Times New Roman"/>
              </w:rPr>
            </w:pPr>
          </w:p>
        </w:tc>
        <w:tc>
          <w:tcPr>
            <w:tcW w:w="2907"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0" w:type="pct"/>
            <w:vAlign w:val="center"/>
            <w:hideMark/>
          </w:tcPr>
          <w:p w:rsidR="00000000" w:rsidRDefault="00534CE4">
            <w:pPr>
              <w:spacing w:after="100"/>
              <w:rPr>
                <w:rFonts w:eastAsia="Times New Roman"/>
                <w:sz w:val="20"/>
                <w:szCs w:val="20"/>
              </w:rPr>
            </w:pPr>
          </w:p>
        </w:tc>
        <w:tc>
          <w:tcPr>
            <w:tcW w:w="945"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27"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0" w:type="pct"/>
            <w:vAlign w:val="center"/>
            <w:hideMark/>
          </w:tcPr>
          <w:p w:rsidR="00000000" w:rsidRDefault="00534CE4">
            <w:pPr>
              <w:spacing w:after="100"/>
              <w:rPr>
                <w:rFonts w:eastAsia="Times New Roman"/>
                <w:sz w:val="20"/>
                <w:szCs w:val="20"/>
              </w:rPr>
            </w:pPr>
          </w:p>
        </w:tc>
        <w:tc>
          <w:tcPr>
            <w:tcW w:w="945"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r>
      <w:tr w:rsidR="00000000">
        <w:trPr>
          <w:divId w:val="1891070087"/>
        </w:trPr>
        <w:tc>
          <w:tcPr>
            <w:tcW w:w="0" w:type="auto"/>
            <w:gridSpan w:val="3"/>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534CE4">
            <w:pPr>
              <w:spacing w:after="100"/>
              <w:jc w:val="center"/>
              <w:rPr>
                <w:rFonts w:eastAsia="Times New Roman"/>
              </w:rPr>
            </w:pPr>
            <w:r>
              <w:rPr>
                <w:rFonts w:eastAsia="Times New Roman"/>
                <w:b/>
                <w:bCs/>
                <w:color w:val="000000"/>
                <w:sz w:val="20"/>
                <w:szCs w:val="20"/>
              </w:rPr>
              <w:t>Three Months Ended March 31,</w:t>
            </w:r>
          </w:p>
        </w:tc>
      </w:tr>
      <w:tr w:rsidR="00000000">
        <w:trPr>
          <w:divId w:val="1891070087"/>
        </w:trPr>
        <w:tc>
          <w:tcPr>
            <w:tcW w:w="0" w:type="auto"/>
            <w:gridSpan w:val="3"/>
            <w:tcMar>
              <w:top w:w="30" w:type="dxa"/>
              <w:left w:w="20" w:type="dxa"/>
              <w:bottom w:w="30" w:type="dxa"/>
              <w:right w:w="20" w:type="dxa"/>
            </w:tcMar>
            <w:vAlign w:val="bottom"/>
            <w:hideMark/>
          </w:tcPr>
          <w:p w:rsidR="00000000" w:rsidRDefault="00534CE4">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34CE4">
            <w:pPr>
              <w:spacing w:after="100"/>
              <w:jc w:val="center"/>
              <w:rPr>
                <w:rFonts w:eastAsia="Times New Roman"/>
              </w:rPr>
            </w:pPr>
            <w:r>
              <w:rPr>
                <w:rFonts w:eastAsia="Times New Roman"/>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4CE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34CE4">
            <w:pPr>
              <w:spacing w:after="100"/>
              <w:jc w:val="center"/>
              <w:rPr>
                <w:rFonts w:eastAsia="Times New Roman"/>
              </w:rPr>
            </w:pPr>
            <w:r>
              <w:rPr>
                <w:rFonts w:eastAsia="Times New Roman"/>
                <w:b/>
                <w:bCs/>
                <w:color w:val="000000"/>
                <w:sz w:val="20"/>
                <w:szCs w:val="20"/>
              </w:rPr>
              <w:t>2021</w:t>
            </w:r>
          </w:p>
        </w:tc>
      </w:tr>
      <w:tr w:rsidR="00000000">
        <w:trPr>
          <w:divId w:val="1891070087"/>
        </w:trPr>
        <w:tc>
          <w:tcPr>
            <w:tcW w:w="0" w:type="auto"/>
            <w:gridSpan w:val="3"/>
            <w:shd w:val="clear" w:color="auto" w:fill="CCEEFF"/>
            <w:tcMar>
              <w:top w:w="30" w:type="dxa"/>
              <w:left w:w="20" w:type="dxa"/>
              <w:bottom w:w="30" w:type="dxa"/>
              <w:right w:w="20" w:type="dxa"/>
            </w:tcMar>
            <w:vAlign w:val="bottom"/>
            <w:hideMark/>
          </w:tcPr>
          <w:p w:rsidR="00000000" w:rsidRDefault="00534CE4">
            <w:pPr>
              <w:spacing w:after="100"/>
              <w:rPr>
                <w:rFonts w:eastAsia="Times New Roman"/>
              </w:rPr>
            </w:pPr>
            <w:r>
              <w:rPr>
                <w:rFonts w:eastAsia="Times New Roman"/>
                <w:color w:val="000000"/>
                <w:sz w:val="20"/>
                <w:szCs w:val="20"/>
              </w:rPr>
              <w:t>Performance obligations satisfied at a point in time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34CE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25,867,100 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34CE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13,874,200 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1891070087"/>
        </w:trPr>
        <w:tc>
          <w:tcPr>
            <w:tcW w:w="0" w:type="auto"/>
            <w:gridSpan w:val="3"/>
            <w:shd w:val="clear" w:color="auto" w:fill="FFFFFF"/>
            <w:tcMar>
              <w:top w:w="30" w:type="dxa"/>
              <w:left w:w="20" w:type="dxa"/>
              <w:bottom w:w="30" w:type="dxa"/>
              <w:right w:w="20" w:type="dxa"/>
            </w:tcMar>
            <w:vAlign w:val="bottom"/>
            <w:hideMark/>
          </w:tcPr>
          <w:p w:rsidR="00000000" w:rsidRDefault="00534CE4">
            <w:pPr>
              <w:spacing w:after="100"/>
              <w:rPr>
                <w:rFonts w:eastAsia="Times New Roman"/>
              </w:rPr>
            </w:pPr>
            <w:r>
              <w:rPr>
                <w:rFonts w:eastAsia="Times New Roman"/>
                <w:color w:val="000000"/>
                <w:sz w:val="20"/>
                <w:szCs w:val="20"/>
              </w:rPr>
              <w:t>Performance obligations satisfied over time</w:t>
            </w:r>
          </w:p>
        </w:tc>
        <w:tc>
          <w:tcPr>
            <w:tcW w:w="0" w:type="auto"/>
            <w:gridSpan w:val="2"/>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2,713,900 </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1891070087"/>
        </w:trPr>
        <w:tc>
          <w:tcPr>
            <w:tcW w:w="0" w:type="auto"/>
            <w:gridSpan w:val="3"/>
            <w:shd w:val="clear" w:color="auto" w:fill="CCEEFF"/>
            <w:tcMar>
              <w:top w:w="30" w:type="dxa"/>
              <w:left w:w="20" w:type="dxa"/>
              <w:bottom w:w="30" w:type="dxa"/>
              <w:right w:w="20" w:type="dxa"/>
            </w:tcMar>
            <w:vAlign w:val="bottom"/>
            <w:hideMark/>
          </w:tcPr>
          <w:p w:rsidR="00000000" w:rsidRDefault="00534CE4">
            <w:pPr>
              <w:spacing w:after="100"/>
              <w:rPr>
                <w:rFonts w:eastAsia="Times New Roman"/>
              </w:rPr>
            </w:pPr>
            <w:r>
              <w:rPr>
                <w:rFonts w:eastAsia="Times New Roman"/>
                <w:color w:val="000000"/>
                <w:sz w:val="20"/>
                <w:szCs w:val="20"/>
              </w:rPr>
              <w:t>Total Revenue</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34CE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28,581,000 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34CE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13,874,200 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r>
    </w:tbl>
    <w:p w:rsidR="00000000" w:rsidRDefault="00534CE4">
      <w:pPr>
        <w:jc w:val="both"/>
        <w:rPr>
          <w:rFonts w:eastAsia="Times New Roman"/>
        </w:rPr>
      </w:pPr>
    </w:p>
    <w:p w:rsidR="00000000" w:rsidRDefault="00534CE4">
      <w:pPr>
        <w:divId w:val="312225303"/>
        <w:rPr>
          <w:rFonts w:eastAsia="Times New Roman"/>
        </w:rPr>
      </w:pPr>
      <w:r>
        <w:rPr>
          <w:rFonts w:eastAsia="Times New Roman"/>
          <w:color w:val="000000"/>
          <w:sz w:val="20"/>
          <w:szCs w:val="20"/>
          <w:u w:val="single"/>
        </w:rPr>
        <w:t>Cost of Sales</w:t>
      </w:r>
    </w:p>
    <w:p w:rsidR="00000000" w:rsidRDefault="00534CE4">
      <w:pPr>
        <w:divId w:val="1264724236"/>
        <w:rPr>
          <w:rFonts w:eastAsia="Times New Roman"/>
        </w:rPr>
      </w:pPr>
    </w:p>
    <w:p w:rsidR="00000000" w:rsidRDefault="00534CE4">
      <w:pPr>
        <w:divId w:val="859122969"/>
        <w:rPr>
          <w:rFonts w:eastAsia="Times New Roman"/>
        </w:rPr>
      </w:pPr>
      <w:r>
        <w:rPr>
          <w:rFonts w:eastAsia="Times New Roman"/>
          <w:color w:val="000000"/>
          <w:sz w:val="20"/>
          <w:szCs w:val="20"/>
        </w:rPr>
        <w:t>Land acquisition costs are allocated to each lot based on the size of the lot in relation to the size of the total project. Development costs and capitalized interest are allocated to lots sold based on the same criteria.</w:t>
      </w:r>
    </w:p>
    <w:p w:rsidR="00000000" w:rsidRDefault="00534CE4">
      <w:pPr>
        <w:divId w:val="825164934"/>
        <w:rPr>
          <w:rFonts w:eastAsia="Times New Roman"/>
        </w:rPr>
      </w:pPr>
    </w:p>
    <w:p w:rsidR="00000000" w:rsidRDefault="00534CE4">
      <w:pPr>
        <w:divId w:val="101847846"/>
        <w:rPr>
          <w:rFonts w:eastAsia="Times New Roman"/>
        </w:rPr>
      </w:pPr>
      <w:r>
        <w:rPr>
          <w:rFonts w:eastAsia="Times New Roman"/>
          <w:color w:val="000000"/>
          <w:sz w:val="20"/>
          <w:szCs w:val="20"/>
        </w:rPr>
        <w:t>Costs relating to the handling o</w:t>
      </w:r>
      <w:r>
        <w:rPr>
          <w:rFonts w:eastAsia="Times New Roman"/>
          <w:color w:val="000000"/>
          <w:sz w:val="20"/>
          <w:szCs w:val="20"/>
        </w:rPr>
        <w:t>f recycled construction materials and converting items into usable construction materials for resale are charged to cost of sales as incurred.</w:t>
      </w:r>
    </w:p>
    <w:p w:rsidR="00000000" w:rsidRDefault="00534CE4">
      <w:pPr>
        <w:divId w:val="812261130"/>
        <w:rPr>
          <w:rFonts w:eastAsia="Times New Roman"/>
        </w:rPr>
      </w:pPr>
    </w:p>
    <w:p w:rsidR="00000000" w:rsidRDefault="00534CE4">
      <w:pPr>
        <w:divId w:val="1323043192"/>
        <w:rPr>
          <w:rFonts w:eastAsia="Times New Roman"/>
        </w:rPr>
      </w:pPr>
      <w:r>
        <w:rPr>
          <w:rFonts w:eastAsia="Times New Roman"/>
          <w:color w:val="000000"/>
          <w:sz w:val="20"/>
          <w:szCs w:val="20"/>
          <w:u w:val="single"/>
        </w:rPr>
        <w:t>Income Taxes</w:t>
      </w:r>
    </w:p>
    <w:p w:rsidR="00000000" w:rsidRDefault="00534CE4">
      <w:pPr>
        <w:divId w:val="1330329090"/>
        <w:rPr>
          <w:rFonts w:eastAsia="Times New Roman"/>
        </w:rPr>
      </w:pPr>
      <w:r>
        <w:rPr>
          <w:rFonts w:eastAsia="Times New Roman"/>
          <w:color w:val="000000"/>
          <w:sz w:val="20"/>
          <w:szCs w:val="20"/>
        </w:rPr>
        <w:t>Deferred income tax assets and liabilities are determined based on the estimated future tax effect</w:t>
      </w:r>
      <w:r>
        <w:rPr>
          <w:rFonts w:eastAsia="Times New Roman"/>
          <w:color w:val="000000"/>
          <w:sz w:val="20"/>
          <w:szCs w:val="20"/>
        </w:rPr>
        <w:t xml:space="preserve">s of net operating loss, credit carryforwards and temporary differences between the tax basis of assets and liabilities and their respective financial reporting amounts measured at the current enacted tax rates. Management applies the criteria established </w:t>
      </w:r>
      <w:r>
        <w:rPr>
          <w:rFonts w:eastAsia="Times New Roman"/>
          <w:color w:val="000000"/>
          <w:sz w:val="20"/>
          <w:szCs w:val="20"/>
        </w:rPr>
        <w:t>under FASB ASC Topic 740, Income Taxes to determine if any valuation allowances are needed each year.</w:t>
      </w:r>
    </w:p>
    <w:p w:rsidR="00000000" w:rsidRDefault="00534CE4">
      <w:pPr>
        <w:divId w:val="362950077"/>
        <w:rPr>
          <w:rFonts w:eastAsia="Times New Roman"/>
        </w:rPr>
      </w:pPr>
    </w:p>
    <w:p w:rsidR="00000000" w:rsidRDefault="00534CE4">
      <w:pPr>
        <w:divId w:val="1022629348"/>
        <w:rPr>
          <w:rFonts w:eastAsia="Times New Roman"/>
        </w:rPr>
      </w:pPr>
      <w:r>
        <w:rPr>
          <w:rFonts w:eastAsia="Times New Roman"/>
          <w:color w:val="000000"/>
          <w:sz w:val="20"/>
          <w:szCs w:val="20"/>
        </w:rPr>
        <w:t>The Company recognizes a tax benefit for an uncertain tax position only if it is more likely than not that the tax position will be sustained on examina</w:t>
      </w:r>
      <w:r>
        <w:rPr>
          <w:rFonts w:eastAsia="Times New Roman"/>
          <w:color w:val="000000"/>
          <w:sz w:val="20"/>
          <w:szCs w:val="20"/>
        </w:rPr>
        <w:t>tion by taxing authorities, based on the technical merits of the position. There are no uncertain tax positions as of March 31, 2022 and December 31, 2021.</w:t>
      </w:r>
    </w:p>
    <w:p w:rsidR="00000000" w:rsidRDefault="00534CE4">
      <w:pPr>
        <w:divId w:val="1349865082"/>
        <w:rPr>
          <w:rFonts w:eastAsia="Times New Roman"/>
        </w:rPr>
      </w:pPr>
    </w:p>
    <w:p w:rsidR="00000000" w:rsidRDefault="00534CE4">
      <w:pPr>
        <w:divId w:val="955940805"/>
        <w:rPr>
          <w:rFonts w:eastAsia="Times New Roman"/>
        </w:rPr>
      </w:pPr>
      <w:r>
        <w:rPr>
          <w:rFonts w:eastAsia="Times New Roman"/>
          <w:color w:val="000000"/>
          <w:sz w:val="20"/>
          <w:szCs w:val="20"/>
          <w:u w:val="single"/>
        </w:rPr>
        <w:t>Recent Accounting Pronouncements</w:t>
      </w:r>
    </w:p>
    <w:p w:rsidR="00000000" w:rsidRDefault="00534CE4">
      <w:pPr>
        <w:divId w:val="1184706229"/>
        <w:rPr>
          <w:rFonts w:eastAsia="Times New Roman"/>
        </w:rPr>
      </w:pPr>
    </w:p>
    <w:p w:rsidR="00000000" w:rsidRDefault="00534CE4">
      <w:pPr>
        <w:divId w:val="2067407882"/>
        <w:rPr>
          <w:rFonts w:eastAsia="Times New Roman"/>
        </w:rPr>
      </w:pPr>
      <w:r>
        <w:rPr>
          <w:rFonts w:eastAsia="Times New Roman"/>
          <w:color w:val="000000"/>
          <w:sz w:val="20"/>
          <w:szCs w:val="20"/>
        </w:rPr>
        <w:t>On May 3, 2021, the FASB released ASU No. 2021-04, Compensation</w:t>
      </w:r>
      <w:r>
        <w:rPr>
          <w:rFonts w:eastAsia="Times New Roman"/>
          <w:color w:val="000000"/>
          <w:sz w:val="20"/>
          <w:szCs w:val="20"/>
        </w:rPr>
        <w:t xml:space="preserve"> – Earning Per Share (Topic 260), Debt - Modifications and Extinguishments (subtopic 470-50), Compensation - Stock compensation (Topic 718), Contracts in Entity’s Own Equity (Subtopic 815-40) Issuer’s Accounting for Certain Modifications or Exchanges of Fr</w:t>
      </w:r>
      <w:r>
        <w:rPr>
          <w:rFonts w:eastAsia="Times New Roman"/>
          <w:color w:val="000000"/>
          <w:sz w:val="20"/>
          <w:szCs w:val="20"/>
        </w:rPr>
        <w:t>eestanding Equity-Classified Written Call Options. The FASB issued this update to clarify and reduce diversity in an issuer’s accounting for modifications or exchanges of freestanding equity-classified written call options (for example warrants) that remai</w:t>
      </w:r>
      <w:r>
        <w:rPr>
          <w:rFonts w:eastAsia="Times New Roman"/>
          <w:color w:val="000000"/>
          <w:sz w:val="20"/>
          <w:szCs w:val="20"/>
        </w:rPr>
        <w:t>n equity classified after modification or exchange. The standard is effective for fiscal years beginning after December 15, 2021. The Company adopted ASU 2021-04 on January 1, 2022, however the adoption did not have an impact on the Company's Financial Sta</w:t>
      </w:r>
      <w:r>
        <w:rPr>
          <w:rFonts w:eastAsia="Times New Roman"/>
          <w:color w:val="000000"/>
          <w:sz w:val="20"/>
          <w:szCs w:val="20"/>
        </w:rPr>
        <w:t xml:space="preserve">tements. </w:t>
      </w:r>
    </w:p>
    <w:p w:rsidR="00000000" w:rsidRDefault="00534CE4">
      <w:pPr>
        <w:divId w:val="423766070"/>
        <w:rPr>
          <w:rFonts w:eastAsia="Times New Roman"/>
        </w:rPr>
      </w:pPr>
    </w:p>
    <w:p w:rsidR="00000000" w:rsidRDefault="00534CE4">
      <w:pPr>
        <w:divId w:val="1009410161"/>
        <w:rPr>
          <w:rFonts w:eastAsia="Times New Roman"/>
        </w:rPr>
      </w:pPr>
      <w:r>
        <w:rPr>
          <w:rFonts w:eastAsia="Times New Roman"/>
          <w:color w:val="000000"/>
          <w:sz w:val="20"/>
          <w:szCs w:val="20"/>
          <w:u w:val="single"/>
        </w:rPr>
        <w:t>Impairment of Long-Lived Assets</w:t>
      </w:r>
    </w:p>
    <w:p w:rsidR="00000000" w:rsidRDefault="00534CE4">
      <w:pPr>
        <w:divId w:val="2089647640"/>
        <w:rPr>
          <w:rFonts w:eastAsia="Times New Roman"/>
        </w:rPr>
      </w:pPr>
    </w:p>
    <w:p w:rsidR="00000000" w:rsidRDefault="00534CE4">
      <w:pPr>
        <w:divId w:val="2085100503"/>
        <w:rPr>
          <w:rFonts w:eastAsia="Times New Roman"/>
        </w:rPr>
      </w:pPr>
      <w:r>
        <w:rPr>
          <w:rFonts w:eastAsia="Times New Roman"/>
          <w:color w:val="000000"/>
          <w:sz w:val="20"/>
          <w:szCs w:val="20"/>
        </w:rPr>
        <w:t>The Company reviews long-lived assets for impairment whenever events or circumstances indicate that the carrying value of such assets may not be fully recoverable. Impairment is present when the sum of estimate</w:t>
      </w:r>
      <w:r>
        <w:rPr>
          <w:rFonts w:eastAsia="Times New Roman"/>
          <w:color w:val="000000"/>
          <w:sz w:val="20"/>
          <w:szCs w:val="20"/>
        </w:rPr>
        <w:t>d undiscounted future cash flow expected to result from use of the assets is less than carrying value. If impairment is present, the carrying value of the impaired asset is reduced to its fair value. Fair value is determined based on discounted cash flow o</w:t>
      </w:r>
      <w:r>
        <w:rPr>
          <w:rFonts w:eastAsia="Times New Roman"/>
          <w:color w:val="000000"/>
          <w:sz w:val="20"/>
          <w:szCs w:val="20"/>
        </w:rPr>
        <w:t xml:space="preserve">r appraised values, </w:t>
      </w:r>
    </w:p>
    <w:p w:rsidR="00000000" w:rsidRDefault="00534CE4">
      <w:pPr>
        <w:jc w:val="center"/>
        <w:divId w:val="174148816"/>
        <w:rPr>
          <w:rFonts w:eastAsia="Times New Roman"/>
        </w:rPr>
      </w:pPr>
      <w:r>
        <w:rPr>
          <w:rFonts w:eastAsia="Times New Roman"/>
          <w:color w:val="000000"/>
          <w:sz w:val="20"/>
          <w:szCs w:val="20"/>
        </w:rPr>
        <w:t>13</w:t>
      </w:r>
    </w:p>
    <w:p w:rsidR="00000000" w:rsidRDefault="00534CE4">
      <w:pPr>
        <w:rPr>
          <w:rFonts w:eastAsia="Times New Roman"/>
        </w:rPr>
      </w:pPr>
      <w:r>
        <w:rPr>
          <w:rFonts w:eastAsia="Times New Roman"/>
        </w:rPr>
        <w:pict>
          <v:rect id="_x0000_i1039" style="width:0;height:1.5pt" o:hralign="center" o:hrstd="t" o:hr="t" fillcolor="#a0a0a0" stroked="f"/>
        </w:pict>
      </w:r>
    </w:p>
    <w:p w:rsidR="00000000" w:rsidRDefault="00534CE4">
      <w:pPr>
        <w:divId w:val="2045323190"/>
        <w:rPr>
          <w:rFonts w:eastAsia="Times New Roman"/>
        </w:rPr>
      </w:pPr>
    </w:p>
    <w:p w:rsidR="00000000" w:rsidRDefault="00534CE4">
      <w:pPr>
        <w:divId w:val="1885554917"/>
        <w:rPr>
          <w:rFonts w:eastAsia="Times New Roman"/>
        </w:rPr>
      </w:pPr>
      <w:r>
        <w:rPr>
          <w:rFonts w:eastAsia="Times New Roman"/>
          <w:color w:val="000000"/>
          <w:sz w:val="20"/>
          <w:szCs w:val="20"/>
        </w:rPr>
        <w:t>depending on the nature of the assets. As of March 31, 2022 and December 31, 2021, there were no impairment losses recognized for long-lived assets.</w:t>
      </w:r>
    </w:p>
    <w:p w:rsidR="00000000" w:rsidRDefault="00534CE4">
      <w:pPr>
        <w:divId w:val="628319660"/>
        <w:rPr>
          <w:rFonts w:eastAsia="Times New Roman"/>
        </w:rPr>
      </w:pPr>
    </w:p>
    <w:p w:rsidR="00000000" w:rsidRDefault="00534CE4">
      <w:pPr>
        <w:jc w:val="both"/>
        <w:rPr>
          <w:rFonts w:eastAsia="Times New Roman"/>
        </w:rPr>
      </w:pPr>
      <w:r>
        <w:rPr>
          <w:rFonts w:eastAsia="Times New Roman"/>
          <w:b/>
          <w:bCs/>
          <w:color w:val="000000"/>
          <w:sz w:val="20"/>
          <w:szCs w:val="20"/>
        </w:rPr>
        <w:t>2. CONCENTRATIONS</w:t>
      </w:r>
    </w:p>
    <w:p w:rsidR="00000000" w:rsidRDefault="00534CE4">
      <w:pPr>
        <w:divId w:val="800537092"/>
        <w:rPr>
          <w:rFonts w:eastAsia="Times New Roman"/>
        </w:rPr>
      </w:pPr>
    </w:p>
    <w:p w:rsidR="00000000" w:rsidRDefault="00534CE4">
      <w:pPr>
        <w:divId w:val="1350990293"/>
        <w:rPr>
          <w:rFonts w:eastAsia="Times New Roman"/>
        </w:rPr>
      </w:pPr>
      <w:r>
        <w:rPr>
          <w:rFonts w:eastAsia="Times New Roman"/>
          <w:color w:val="000000"/>
          <w:sz w:val="20"/>
          <w:szCs w:val="20"/>
          <w:u w:val="single"/>
        </w:rPr>
        <w:t>Cash Concentrations</w:t>
      </w:r>
    </w:p>
    <w:p w:rsidR="00000000" w:rsidRDefault="00534CE4">
      <w:pPr>
        <w:divId w:val="451554339"/>
        <w:rPr>
          <w:rFonts w:eastAsia="Times New Roman"/>
        </w:rPr>
      </w:pPr>
    </w:p>
    <w:p w:rsidR="00000000" w:rsidRDefault="00534CE4">
      <w:pPr>
        <w:divId w:val="1572422732"/>
        <w:rPr>
          <w:rFonts w:eastAsia="Times New Roman"/>
        </w:rPr>
      </w:pPr>
      <w:r>
        <w:rPr>
          <w:rFonts w:eastAsia="Times New Roman"/>
          <w:color w:val="000000"/>
          <w:sz w:val="20"/>
          <w:szCs w:val="20"/>
        </w:rPr>
        <w:t>The Company maintains cas</w:t>
      </w:r>
      <w:r>
        <w:rPr>
          <w:rFonts w:eastAsia="Times New Roman"/>
          <w:color w:val="000000"/>
          <w:sz w:val="20"/>
          <w:szCs w:val="20"/>
        </w:rPr>
        <w:t xml:space="preserve">h balances at various financial institutions. These balances are secured by the Federal Deposit </w:t>
      </w:r>
      <w:r>
        <w:rPr>
          <w:rFonts w:eastAsia="Times New Roman"/>
          <w:color w:val="000000"/>
          <w:sz w:val="20"/>
          <w:szCs w:val="20"/>
          <w:shd w:val="clear" w:color="auto" w:fill="FFFFFF"/>
        </w:rPr>
        <w:t>Insurance Corporation. These balances generally exceed the federal insurance limits. Uninsured cash balances were $20.8 million and $24.5 million as of March 31</w:t>
      </w:r>
      <w:r>
        <w:rPr>
          <w:rFonts w:eastAsia="Times New Roman"/>
          <w:color w:val="000000"/>
          <w:sz w:val="20"/>
          <w:szCs w:val="20"/>
          <w:shd w:val="clear" w:color="auto" w:fill="FFFFFF"/>
        </w:rPr>
        <w:t>, 2022 and December 31, 2021, respectively.</w:t>
      </w:r>
    </w:p>
    <w:p w:rsidR="00000000" w:rsidRDefault="00534CE4">
      <w:pPr>
        <w:divId w:val="772020603"/>
        <w:rPr>
          <w:rFonts w:eastAsia="Times New Roman"/>
        </w:rPr>
      </w:pPr>
    </w:p>
    <w:p w:rsidR="00000000" w:rsidRDefault="00534CE4">
      <w:pPr>
        <w:divId w:val="86272966"/>
        <w:rPr>
          <w:rFonts w:eastAsia="Times New Roman"/>
        </w:rPr>
      </w:pPr>
      <w:r>
        <w:rPr>
          <w:rFonts w:eastAsia="Times New Roman"/>
          <w:color w:val="000000"/>
          <w:sz w:val="20"/>
          <w:szCs w:val="20"/>
          <w:u w:val="single"/>
        </w:rPr>
        <w:t>Revenue Concentrations</w:t>
      </w:r>
    </w:p>
    <w:p w:rsidR="00000000" w:rsidRDefault="00534CE4">
      <w:pPr>
        <w:divId w:val="965625437"/>
        <w:rPr>
          <w:rFonts w:eastAsia="Times New Roman"/>
        </w:rPr>
      </w:pPr>
    </w:p>
    <w:p w:rsidR="00000000" w:rsidRDefault="00534CE4">
      <w:pPr>
        <w:divId w:val="1817188848"/>
        <w:rPr>
          <w:rFonts w:eastAsia="Times New Roman"/>
        </w:rPr>
      </w:pPr>
      <w:r>
        <w:rPr>
          <w:rFonts w:eastAsia="Times New Roman"/>
          <w:b/>
          <w:bCs/>
          <w:color w:val="000000"/>
          <w:sz w:val="20"/>
          <w:szCs w:val="20"/>
        </w:rPr>
        <w:t>Homes</w:t>
      </w:r>
    </w:p>
    <w:p w:rsidR="00000000" w:rsidRDefault="00534CE4">
      <w:pPr>
        <w:divId w:val="424961567"/>
        <w:rPr>
          <w:rFonts w:eastAsia="Times New Roman"/>
        </w:rPr>
      </w:pPr>
    </w:p>
    <w:p w:rsidR="00000000" w:rsidRDefault="00534CE4">
      <w:pPr>
        <w:divId w:val="1772318018"/>
        <w:rPr>
          <w:rFonts w:eastAsia="Times New Roman"/>
        </w:rPr>
      </w:pPr>
      <w:r>
        <w:rPr>
          <w:rFonts w:eastAsia="Times New Roman"/>
          <w:color w:val="000000"/>
          <w:sz w:val="20"/>
          <w:szCs w:val="20"/>
        </w:rPr>
        <w:t>There were no concentrations in relation to the homes revenue segment for the three months ended March 31, 2022 and 2021.</w:t>
      </w:r>
    </w:p>
    <w:p w:rsidR="00000000" w:rsidRDefault="00534CE4">
      <w:pPr>
        <w:divId w:val="658273702"/>
        <w:rPr>
          <w:rFonts w:eastAsia="Times New Roman"/>
        </w:rPr>
      </w:pPr>
    </w:p>
    <w:p w:rsidR="00000000" w:rsidRDefault="00534CE4">
      <w:pPr>
        <w:divId w:val="468326147"/>
        <w:rPr>
          <w:rFonts w:eastAsia="Times New Roman"/>
        </w:rPr>
      </w:pPr>
      <w:r>
        <w:rPr>
          <w:rFonts w:eastAsia="Times New Roman"/>
          <w:b/>
          <w:bCs/>
          <w:color w:val="000000"/>
          <w:sz w:val="20"/>
          <w:szCs w:val="20"/>
        </w:rPr>
        <w:t>Developed Lots</w:t>
      </w:r>
    </w:p>
    <w:p w:rsidR="00000000" w:rsidRDefault="00534CE4">
      <w:pPr>
        <w:divId w:val="1708605231"/>
        <w:rPr>
          <w:rFonts w:eastAsia="Times New Roman"/>
        </w:rPr>
      </w:pPr>
    </w:p>
    <w:p w:rsidR="00000000" w:rsidRDefault="00534CE4">
      <w:pPr>
        <w:divId w:val="184101589"/>
        <w:rPr>
          <w:rFonts w:eastAsia="Times New Roman"/>
        </w:rPr>
      </w:pPr>
      <w:r>
        <w:rPr>
          <w:rFonts w:eastAsia="Times New Roman"/>
          <w:color w:val="000000"/>
          <w:sz w:val="20"/>
          <w:szCs w:val="20"/>
        </w:rPr>
        <w:t>SAC Land Dev LLC and Suhail Ahmad, Muhammad Azhar Chaudhary and Ghulam Murtaza represented 62% and 26%, respectivel</w:t>
      </w:r>
      <w:r>
        <w:rPr>
          <w:rFonts w:eastAsia="Times New Roman"/>
          <w:color w:val="000000"/>
          <w:sz w:val="20"/>
          <w:szCs w:val="20"/>
        </w:rPr>
        <w:t xml:space="preserve">y of the developed lots revenue for the three months ended March 31, 2022. Lennar Northwest, Inc. represented 100% of the developed lots revenue for the three months ended March 31, 2021. </w:t>
      </w:r>
    </w:p>
    <w:p w:rsidR="00000000" w:rsidRDefault="00534CE4">
      <w:pPr>
        <w:divId w:val="1390618296"/>
        <w:rPr>
          <w:rFonts w:eastAsia="Times New Roman"/>
        </w:rPr>
      </w:pPr>
    </w:p>
    <w:p w:rsidR="00000000" w:rsidRDefault="00534CE4">
      <w:pPr>
        <w:divId w:val="1753500475"/>
        <w:rPr>
          <w:rFonts w:eastAsia="Times New Roman"/>
        </w:rPr>
      </w:pPr>
      <w:r>
        <w:rPr>
          <w:rFonts w:eastAsia="Times New Roman"/>
          <w:b/>
          <w:bCs/>
          <w:color w:val="000000"/>
          <w:sz w:val="20"/>
          <w:szCs w:val="20"/>
        </w:rPr>
        <w:t>Entitled Land</w:t>
      </w:r>
    </w:p>
    <w:p w:rsidR="00000000" w:rsidRDefault="00534CE4">
      <w:pPr>
        <w:divId w:val="637610250"/>
        <w:rPr>
          <w:rFonts w:eastAsia="Times New Roman"/>
        </w:rPr>
      </w:pPr>
    </w:p>
    <w:p w:rsidR="00000000" w:rsidRDefault="00534CE4">
      <w:pPr>
        <w:divId w:val="2003923788"/>
        <w:rPr>
          <w:rFonts w:eastAsia="Times New Roman"/>
        </w:rPr>
      </w:pPr>
      <w:r>
        <w:rPr>
          <w:rFonts w:eastAsia="Times New Roman"/>
          <w:color w:val="000000"/>
          <w:sz w:val="20"/>
          <w:szCs w:val="20"/>
        </w:rPr>
        <w:t>Noffke Horizon View LLC represented 100% of the e</w:t>
      </w:r>
      <w:r>
        <w:rPr>
          <w:rFonts w:eastAsia="Times New Roman"/>
          <w:color w:val="000000"/>
          <w:sz w:val="20"/>
          <w:szCs w:val="20"/>
        </w:rPr>
        <w:t>ntitled land revenue for the three months ended March 31, 2022.</w:t>
      </w:r>
    </w:p>
    <w:p w:rsidR="00000000" w:rsidRDefault="00534CE4">
      <w:pPr>
        <w:divId w:val="1657490977"/>
        <w:rPr>
          <w:rFonts w:eastAsia="Times New Roman"/>
        </w:rPr>
      </w:pPr>
    </w:p>
    <w:p w:rsidR="00000000" w:rsidRDefault="00534CE4">
      <w:pPr>
        <w:divId w:val="1726224266"/>
        <w:rPr>
          <w:rFonts w:eastAsia="Times New Roman"/>
        </w:rPr>
      </w:pPr>
      <w:r>
        <w:rPr>
          <w:rFonts w:eastAsia="Times New Roman"/>
          <w:b/>
          <w:bCs/>
          <w:color w:val="000000"/>
          <w:sz w:val="20"/>
          <w:szCs w:val="20"/>
        </w:rPr>
        <w:t>Fee Build</w:t>
      </w:r>
    </w:p>
    <w:p w:rsidR="00000000" w:rsidRDefault="00534CE4">
      <w:pPr>
        <w:divId w:val="518474375"/>
        <w:rPr>
          <w:rFonts w:eastAsia="Times New Roman"/>
        </w:rPr>
      </w:pPr>
    </w:p>
    <w:p w:rsidR="00000000" w:rsidRDefault="00534CE4">
      <w:pPr>
        <w:divId w:val="988556739"/>
        <w:rPr>
          <w:rFonts w:eastAsia="Times New Roman"/>
        </w:rPr>
      </w:pPr>
      <w:r>
        <w:rPr>
          <w:rFonts w:eastAsia="Times New Roman"/>
          <w:color w:val="000000"/>
          <w:sz w:val="20"/>
          <w:szCs w:val="20"/>
        </w:rPr>
        <w:t>Lennar Northwest, Inc. represented 100% of fee build revenue for the three months ended March 31, 2022.</w:t>
      </w:r>
    </w:p>
    <w:p w:rsidR="00000000" w:rsidRDefault="00534CE4">
      <w:pPr>
        <w:divId w:val="781189427"/>
        <w:rPr>
          <w:rFonts w:eastAsia="Times New Roman"/>
        </w:rPr>
      </w:pPr>
    </w:p>
    <w:p w:rsidR="00000000" w:rsidRDefault="00534CE4">
      <w:pPr>
        <w:jc w:val="both"/>
        <w:rPr>
          <w:rFonts w:eastAsia="Times New Roman"/>
        </w:rPr>
      </w:pPr>
      <w:r>
        <w:rPr>
          <w:rFonts w:eastAsia="Times New Roman"/>
          <w:b/>
          <w:bCs/>
          <w:color w:val="000000"/>
          <w:sz w:val="20"/>
          <w:szCs w:val="20"/>
        </w:rPr>
        <w:t>3. NOTES RECEIVABLE</w:t>
      </w:r>
    </w:p>
    <w:p w:rsidR="00000000" w:rsidRDefault="00534CE4">
      <w:pPr>
        <w:divId w:val="1989476891"/>
        <w:rPr>
          <w:rFonts w:eastAsia="Times New Roman"/>
        </w:rPr>
      </w:pPr>
    </w:p>
    <w:p w:rsidR="00000000" w:rsidRDefault="00534CE4">
      <w:pPr>
        <w:divId w:val="1054309571"/>
        <w:rPr>
          <w:rFonts w:eastAsia="Times New Roman"/>
        </w:rPr>
      </w:pPr>
      <w:r>
        <w:rPr>
          <w:rFonts w:eastAsia="Times New Roman"/>
          <w:color w:val="000000"/>
          <w:sz w:val="20"/>
          <w:szCs w:val="20"/>
        </w:rPr>
        <w:t>The total principal balance of the notes receivabl</w:t>
      </w:r>
      <w:r>
        <w:rPr>
          <w:rFonts w:eastAsia="Times New Roman"/>
          <w:color w:val="000000"/>
          <w:sz w:val="20"/>
          <w:szCs w:val="20"/>
        </w:rPr>
        <w:t xml:space="preserve">e amounted to </w:t>
      </w:r>
      <w:r>
        <w:rPr>
          <w:rFonts w:eastAsia="Times New Roman"/>
          <w:color w:val="000000"/>
          <w:sz w:val="20"/>
          <w:szCs w:val="20"/>
          <w:shd w:val="clear" w:color="auto" w:fill="FFFFFF"/>
        </w:rPr>
        <w:t xml:space="preserve">$12.7 million </w:t>
      </w:r>
      <w:r>
        <w:rPr>
          <w:rFonts w:eastAsia="Times New Roman"/>
          <w:color w:val="000000"/>
          <w:sz w:val="20"/>
          <w:szCs w:val="20"/>
        </w:rPr>
        <w:t>These notes arose as financing by the Company for the sale of real estate properties or financing the development of the properties prior to purchasing. These notes are secured by the underlying improved real estate properties a</w:t>
      </w:r>
      <w:r>
        <w:rPr>
          <w:rFonts w:eastAsia="Times New Roman"/>
          <w:color w:val="000000"/>
          <w:sz w:val="20"/>
          <w:szCs w:val="20"/>
        </w:rPr>
        <w:t xml:space="preserve">nd accrue interest at annual rates ranging from 5% to 9%. All payments of principal and interest are due in full between December 31, 2022 and December 20, 2024. The outstanding balance of the notes amounted to </w:t>
      </w:r>
      <w:r>
        <w:rPr>
          <w:rFonts w:eastAsia="Times New Roman"/>
          <w:color w:val="000000"/>
          <w:sz w:val="20"/>
          <w:szCs w:val="20"/>
          <w:shd w:val="clear" w:color="auto" w:fill="FFFFFF"/>
        </w:rPr>
        <w:t>$12.7 million</w:t>
      </w:r>
      <w:r>
        <w:rPr>
          <w:rFonts w:eastAsia="Times New Roman"/>
          <w:color w:val="000000"/>
          <w:sz w:val="20"/>
          <w:szCs w:val="20"/>
        </w:rPr>
        <w:t xml:space="preserve"> and $2.0 million at March 31, 2</w:t>
      </w:r>
      <w:r>
        <w:rPr>
          <w:rFonts w:eastAsia="Times New Roman"/>
          <w:color w:val="000000"/>
          <w:sz w:val="20"/>
          <w:szCs w:val="20"/>
        </w:rPr>
        <w:t>022 and December 31, 2021, respectively. Interest income was $0.1 million and $0 for the three months ended March 31, 2022 and 2021, respectively. The Company considers the note receivable plus accrued interest to be fully collectible and, therefore, has d</w:t>
      </w:r>
      <w:r>
        <w:rPr>
          <w:rFonts w:eastAsia="Times New Roman"/>
          <w:color w:val="000000"/>
          <w:sz w:val="20"/>
          <w:szCs w:val="20"/>
        </w:rPr>
        <w:t>etermined that an allowance is not necessary. The details of notes receivables are as follows:</w:t>
      </w:r>
    </w:p>
    <w:p w:rsidR="00000000" w:rsidRDefault="00534CE4">
      <w:pPr>
        <w:divId w:val="1740128342"/>
        <w:rPr>
          <w:rFonts w:eastAsia="Times New Roman"/>
        </w:rPr>
      </w:pPr>
    </w:p>
    <w:tbl>
      <w:tblPr>
        <w:tblW w:w="4992" w:type="pct"/>
        <w:tblCellMar>
          <w:top w:w="15" w:type="dxa"/>
          <w:left w:w="15" w:type="dxa"/>
          <w:bottom w:w="15" w:type="dxa"/>
          <w:right w:w="15" w:type="dxa"/>
        </w:tblCellMar>
        <w:tblLook w:val="04A0" w:firstRow="1" w:lastRow="0" w:firstColumn="1" w:lastColumn="0" w:noHBand="0" w:noVBand="1"/>
      </w:tblPr>
      <w:tblGrid>
        <w:gridCol w:w="37"/>
        <w:gridCol w:w="5017"/>
        <w:gridCol w:w="36"/>
        <w:gridCol w:w="36"/>
        <w:gridCol w:w="36"/>
        <w:gridCol w:w="36"/>
        <w:gridCol w:w="120"/>
        <w:gridCol w:w="1337"/>
        <w:gridCol w:w="36"/>
        <w:gridCol w:w="36"/>
        <w:gridCol w:w="36"/>
        <w:gridCol w:w="36"/>
        <w:gridCol w:w="120"/>
        <w:gridCol w:w="1338"/>
        <w:gridCol w:w="36"/>
      </w:tblGrid>
      <w:tr w:rsidR="00000000">
        <w:trPr>
          <w:divId w:val="1167014175"/>
        </w:trPr>
        <w:tc>
          <w:tcPr>
            <w:tcW w:w="50" w:type="pct"/>
            <w:vAlign w:val="center"/>
            <w:hideMark/>
          </w:tcPr>
          <w:p w:rsidR="00000000" w:rsidRDefault="00534CE4">
            <w:pPr>
              <w:rPr>
                <w:rFonts w:eastAsia="Times New Roman"/>
              </w:rPr>
            </w:pPr>
          </w:p>
        </w:tc>
        <w:tc>
          <w:tcPr>
            <w:tcW w:w="3078"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20"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0" w:type="pct"/>
            <w:vAlign w:val="center"/>
            <w:hideMark/>
          </w:tcPr>
          <w:p w:rsidR="00000000" w:rsidRDefault="00534CE4">
            <w:pPr>
              <w:spacing w:after="100"/>
              <w:rPr>
                <w:rFonts w:eastAsia="Times New Roman"/>
                <w:sz w:val="20"/>
                <w:szCs w:val="20"/>
              </w:rPr>
            </w:pPr>
          </w:p>
        </w:tc>
        <w:tc>
          <w:tcPr>
            <w:tcW w:w="847"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20"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0" w:type="pct"/>
            <w:vAlign w:val="center"/>
            <w:hideMark/>
          </w:tcPr>
          <w:p w:rsidR="00000000" w:rsidRDefault="00534CE4">
            <w:pPr>
              <w:spacing w:after="100"/>
              <w:rPr>
                <w:rFonts w:eastAsia="Times New Roman"/>
                <w:sz w:val="20"/>
                <w:szCs w:val="20"/>
              </w:rPr>
            </w:pPr>
          </w:p>
        </w:tc>
        <w:tc>
          <w:tcPr>
            <w:tcW w:w="848"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r>
      <w:tr w:rsidR="00000000">
        <w:trPr>
          <w:divId w:val="1167014175"/>
        </w:trPr>
        <w:tc>
          <w:tcPr>
            <w:tcW w:w="0" w:type="auto"/>
            <w:gridSpan w:val="3"/>
            <w:shd w:val="clear" w:color="auto" w:fill="FFFF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534CE4">
            <w:pPr>
              <w:spacing w:after="100"/>
              <w:jc w:val="center"/>
              <w:rPr>
                <w:rFonts w:eastAsia="Times New Roman"/>
              </w:rPr>
            </w:pPr>
            <w:r>
              <w:rPr>
                <w:rFonts w:eastAsia="Times New Roman"/>
                <w:b/>
                <w:bCs/>
                <w:color w:val="000000"/>
                <w:sz w:val="20"/>
                <w:szCs w:val="20"/>
              </w:rPr>
              <w:t>March 31, 2022</w:t>
            </w: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34CE4">
            <w:pPr>
              <w:spacing w:after="100"/>
              <w:jc w:val="center"/>
              <w:rPr>
                <w:rFonts w:eastAsia="Times New Roman"/>
              </w:rPr>
            </w:pPr>
            <w:r>
              <w:rPr>
                <w:rFonts w:eastAsia="Times New Roman"/>
                <w:b/>
                <w:bCs/>
                <w:color w:val="000000"/>
                <w:sz w:val="20"/>
                <w:szCs w:val="20"/>
              </w:rPr>
              <w:t>December 31, 2021</w:t>
            </w:r>
          </w:p>
        </w:tc>
      </w:tr>
      <w:tr w:rsidR="00000000">
        <w:trPr>
          <w:divId w:val="1167014175"/>
        </w:trPr>
        <w:tc>
          <w:tcPr>
            <w:tcW w:w="0" w:type="auto"/>
            <w:gridSpan w:val="3"/>
            <w:shd w:val="clear" w:color="auto" w:fill="CCEEFF"/>
            <w:tcMar>
              <w:top w:w="30" w:type="dxa"/>
              <w:left w:w="20" w:type="dxa"/>
              <w:bottom w:w="30" w:type="dxa"/>
              <w:right w:w="20" w:type="dxa"/>
            </w:tcMar>
            <w:hideMark/>
          </w:tcPr>
          <w:p w:rsidR="00000000" w:rsidRDefault="00534CE4">
            <w:pPr>
              <w:spacing w:after="100"/>
              <w:rPr>
                <w:rFonts w:eastAsia="Times New Roman"/>
              </w:rPr>
            </w:pPr>
            <w:r>
              <w:rPr>
                <w:rFonts w:eastAsia="Times New Roman"/>
                <w:color w:val="000000"/>
                <w:sz w:val="20"/>
                <w:szCs w:val="20"/>
              </w:rPr>
              <w:t>Broadmoor Commons LLC</w:t>
            </w: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34CE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624,300 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34CE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500,000 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1167014175"/>
        </w:trPr>
        <w:tc>
          <w:tcPr>
            <w:tcW w:w="0" w:type="auto"/>
            <w:gridSpan w:val="3"/>
            <w:shd w:val="clear" w:color="auto" w:fill="FFFFFF"/>
            <w:tcMar>
              <w:top w:w="30" w:type="dxa"/>
              <w:left w:w="20" w:type="dxa"/>
              <w:bottom w:w="30" w:type="dxa"/>
              <w:right w:w="20" w:type="dxa"/>
            </w:tcMar>
            <w:hideMark/>
          </w:tcPr>
          <w:p w:rsidR="00000000" w:rsidRDefault="00534CE4">
            <w:pPr>
              <w:spacing w:after="100"/>
              <w:rPr>
                <w:rFonts w:eastAsia="Times New Roman"/>
              </w:rPr>
            </w:pPr>
            <w:r>
              <w:rPr>
                <w:rFonts w:eastAsia="Times New Roman"/>
                <w:color w:val="000000"/>
                <w:sz w:val="20"/>
                <w:szCs w:val="20"/>
              </w:rPr>
              <w:t>Modern Homestead LLC</w:t>
            </w: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2,000,000 </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1,500,000 </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1167014175"/>
        </w:trPr>
        <w:tc>
          <w:tcPr>
            <w:tcW w:w="0" w:type="auto"/>
            <w:gridSpan w:val="3"/>
            <w:shd w:val="clear" w:color="auto" w:fill="CCEEFF"/>
            <w:tcMar>
              <w:top w:w="30" w:type="dxa"/>
              <w:left w:w="20" w:type="dxa"/>
              <w:bottom w:w="30" w:type="dxa"/>
              <w:right w:w="20" w:type="dxa"/>
            </w:tcMar>
            <w:hideMark/>
          </w:tcPr>
          <w:p w:rsidR="00000000" w:rsidRDefault="00534CE4">
            <w:pPr>
              <w:spacing w:after="100"/>
              <w:rPr>
                <w:rFonts w:eastAsia="Times New Roman"/>
              </w:rPr>
            </w:pPr>
            <w:r>
              <w:rPr>
                <w:rFonts w:eastAsia="Times New Roman"/>
                <w:color w:val="000000"/>
                <w:sz w:val="20"/>
                <w:szCs w:val="20"/>
              </w:rPr>
              <w:t>Rocklin Winding Lane 22, LLC</w:t>
            </w: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4,802,500 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1167014175"/>
        </w:trPr>
        <w:tc>
          <w:tcPr>
            <w:tcW w:w="0" w:type="auto"/>
            <w:gridSpan w:val="3"/>
            <w:shd w:val="clear" w:color="auto" w:fill="FFFFFF"/>
            <w:tcMar>
              <w:top w:w="30" w:type="dxa"/>
              <w:left w:w="20" w:type="dxa"/>
              <w:bottom w:w="30" w:type="dxa"/>
              <w:right w:w="20" w:type="dxa"/>
            </w:tcMar>
            <w:hideMark/>
          </w:tcPr>
          <w:p w:rsidR="00000000" w:rsidRDefault="00534CE4">
            <w:pPr>
              <w:spacing w:after="100"/>
              <w:rPr>
                <w:rFonts w:eastAsia="Times New Roman"/>
              </w:rPr>
            </w:pPr>
            <w:r>
              <w:rPr>
                <w:rFonts w:eastAsia="Times New Roman"/>
                <w:color w:val="000000"/>
                <w:sz w:val="20"/>
                <w:szCs w:val="20"/>
              </w:rPr>
              <w:t>Noffke Horizon View, LLC</w:t>
            </w: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3,280,000 </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1167014175"/>
        </w:trPr>
        <w:tc>
          <w:tcPr>
            <w:tcW w:w="0" w:type="auto"/>
            <w:gridSpan w:val="3"/>
            <w:shd w:val="clear" w:color="auto" w:fill="CCEEFF"/>
            <w:tcMar>
              <w:top w:w="30" w:type="dxa"/>
              <w:left w:w="20" w:type="dxa"/>
              <w:bottom w:w="30" w:type="dxa"/>
              <w:right w:w="20" w:type="dxa"/>
            </w:tcMar>
            <w:hideMark/>
          </w:tcPr>
          <w:p w:rsidR="00000000" w:rsidRDefault="00534CE4">
            <w:pPr>
              <w:spacing w:after="100"/>
              <w:rPr>
                <w:rFonts w:eastAsia="Times New Roman"/>
              </w:rPr>
            </w:pPr>
            <w:r>
              <w:rPr>
                <w:rFonts w:eastAsia="Times New Roman"/>
                <w:color w:val="000000"/>
                <w:sz w:val="20"/>
                <w:szCs w:val="20"/>
              </w:rPr>
              <w:t>Suhail Ahmad, Ghulam Murtaza Ansari, and Muhammad Azhar Chaudhary</w:t>
            </w: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2,040,000 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1167014175"/>
        </w:trPr>
        <w:tc>
          <w:tcPr>
            <w:tcW w:w="0" w:type="auto"/>
            <w:gridSpan w:val="3"/>
            <w:shd w:val="clear" w:color="auto" w:fill="FFFF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34CE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12,746,800 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34CE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2,000,000 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r>
    </w:tbl>
    <w:p w:rsidR="00000000" w:rsidRDefault="00534CE4">
      <w:pPr>
        <w:divId w:val="1936941958"/>
        <w:rPr>
          <w:rFonts w:eastAsia="Times New Roman"/>
        </w:rPr>
      </w:pPr>
    </w:p>
    <w:p w:rsidR="00000000" w:rsidRDefault="00534CE4">
      <w:pPr>
        <w:jc w:val="both"/>
        <w:rPr>
          <w:rFonts w:eastAsia="Times New Roman"/>
        </w:rPr>
      </w:pPr>
      <w:r>
        <w:rPr>
          <w:rFonts w:eastAsia="Times New Roman"/>
          <w:b/>
          <w:bCs/>
          <w:color w:val="000000"/>
          <w:sz w:val="20"/>
          <w:szCs w:val="20"/>
        </w:rPr>
        <w:t>4. PROPERTY AND EQUIPMENT</w:t>
      </w:r>
    </w:p>
    <w:p w:rsidR="00000000" w:rsidRDefault="00534CE4">
      <w:pPr>
        <w:divId w:val="667102768"/>
        <w:rPr>
          <w:rFonts w:eastAsia="Times New Roman"/>
        </w:rPr>
      </w:pPr>
    </w:p>
    <w:p w:rsidR="00000000" w:rsidRDefault="00534CE4">
      <w:pPr>
        <w:divId w:val="2074767767"/>
        <w:rPr>
          <w:rFonts w:eastAsia="Times New Roman"/>
        </w:rPr>
      </w:pPr>
      <w:r>
        <w:rPr>
          <w:rFonts w:eastAsia="Times New Roman"/>
          <w:color w:val="000000"/>
          <w:sz w:val="20"/>
          <w:szCs w:val="20"/>
        </w:rPr>
        <w:t>Property and equipment stated at cost, less accumulated depreciation and amortization, consisted of the following:</w:t>
      </w:r>
    </w:p>
    <w:p w:rsidR="00000000" w:rsidRDefault="00534CE4">
      <w:pPr>
        <w:jc w:val="both"/>
        <w:rPr>
          <w:rFonts w:eastAsia="Times New Roman"/>
        </w:rPr>
      </w:pPr>
    </w:p>
    <w:p w:rsidR="00000000" w:rsidRDefault="00534CE4">
      <w:pPr>
        <w:jc w:val="center"/>
        <w:divId w:val="1620141565"/>
        <w:rPr>
          <w:rFonts w:eastAsia="Times New Roman"/>
        </w:rPr>
      </w:pPr>
      <w:r>
        <w:rPr>
          <w:rFonts w:eastAsia="Times New Roman"/>
          <w:color w:val="000000"/>
          <w:sz w:val="20"/>
          <w:szCs w:val="20"/>
        </w:rPr>
        <w:t>14</w:t>
      </w:r>
    </w:p>
    <w:p w:rsidR="00000000" w:rsidRDefault="00534CE4">
      <w:pPr>
        <w:rPr>
          <w:rFonts w:eastAsia="Times New Roman"/>
        </w:rPr>
      </w:pPr>
      <w:r>
        <w:rPr>
          <w:rFonts w:eastAsia="Times New Roman"/>
        </w:rPr>
        <w:pict>
          <v:rect id="_x0000_i1040" style="width:0;height:1.5pt" o:hralign="center" o:hrstd="t" o:hr="t" fillcolor="#a0a0a0" stroked="f"/>
        </w:pict>
      </w:r>
    </w:p>
    <w:p w:rsidR="00000000" w:rsidRDefault="00534CE4">
      <w:pPr>
        <w:divId w:val="2071073206"/>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4755"/>
        <w:gridCol w:w="37"/>
        <w:gridCol w:w="120"/>
        <w:gridCol w:w="1528"/>
        <w:gridCol w:w="36"/>
        <w:gridCol w:w="36"/>
        <w:gridCol w:w="36"/>
        <w:gridCol w:w="36"/>
        <w:gridCol w:w="120"/>
        <w:gridCol w:w="1528"/>
        <w:gridCol w:w="36"/>
      </w:tblGrid>
      <w:tr w:rsidR="00000000">
        <w:trPr>
          <w:divId w:val="93743841"/>
        </w:trPr>
        <w:tc>
          <w:tcPr>
            <w:tcW w:w="50" w:type="pct"/>
            <w:vAlign w:val="center"/>
            <w:hideMark/>
          </w:tcPr>
          <w:p w:rsidR="00000000" w:rsidRDefault="00534CE4">
            <w:pPr>
              <w:rPr>
                <w:rFonts w:eastAsia="Times New Roman"/>
              </w:rPr>
            </w:pPr>
          </w:p>
        </w:tc>
        <w:tc>
          <w:tcPr>
            <w:tcW w:w="2899"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0" w:type="pct"/>
            <w:vAlign w:val="center"/>
            <w:hideMark/>
          </w:tcPr>
          <w:p w:rsidR="00000000" w:rsidRDefault="00534CE4">
            <w:pPr>
              <w:spacing w:after="100"/>
              <w:rPr>
                <w:rFonts w:eastAsia="Times New Roman"/>
                <w:sz w:val="20"/>
                <w:szCs w:val="20"/>
              </w:rPr>
            </w:pPr>
          </w:p>
        </w:tc>
        <w:tc>
          <w:tcPr>
            <w:tcW w:w="952"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20"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0" w:type="pct"/>
            <w:vAlign w:val="center"/>
            <w:hideMark/>
          </w:tcPr>
          <w:p w:rsidR="00000000" w:rsidRDefault="00534CE4">
            <w:pPr>
              <w:spacing w:after="100"/>
              <w:rPr>
                <w:rFonts w:eastAsia="Times New Roman"/>
                <w:sz w:val="20"/>
                <w:szCs w:val="20"/>
              </w:rPr>
            </w:pPr>
          </w:p>
        </w:tc>
        <w:tc>
          <w:tcPr>
            <w:tcW w:w="952"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r>
      <w:tr w:rsidR="00000000">
        <w:trPr>
          <w:divId w:val="93743841"/>
        </w:trPr>
        <w:tc>
          <w:tcPr>
            <w:tcW w:w="0" w:type="auto"/>
            <w:gridSpan w:val="3"/>
            <w:tcMar>
              <w:top w:w="30" w:type="dxa"/>
              <w:left w:w="20" w:type="dxa"/>
              <w:bottom w:w="30" w:type="dxa"/>
              <w:right w:w="20" w:type="dxa"/>
            </w:tcMar>
            <w:vAlign w:val="bottom"/>
            <w:hideMark/>
          </w:tcPr>
          <w:p w:rsidR="00000000" w:rsidRDefault="00534CE4">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534CE4">
            <w:pPr>
              <w:spacing w:after="100"/>
              <w:jc w:val="center"/>
              <w:rPr>
                <w:rFonts w:eastAsia="Times New Roman"/>
              </w:rPr>
            </w:pPr>
            <w:r>
              <w:rPr>
                <w:rFonts w:eastAsia="Times New Roman"/>
                <w:b/>
                <w:bCs/>
                <w:color w:val="000000"/>
                <w:sz w:val="20"/>
                <w:szCs w:val="20"/>
              </w:rPr>
              <w:t>March 31, 2022</w:t>
            </w:r>
          </w:p>
        </w:tc>
        <w:tc>
          <w:tcPr>
            <w:tcW w:w="0" w:type="auto"/>
            <w:gridSpan w:val="3"/>
            <w:tcMar>
              <w:top w:w="0" w:type="dxa"/>
              <w:left w:w="20" w:type="dxa"/>
              <w:bottom w:w="0" w:type="dxa"/>
              <w:right w:w="20" w:type="dxa"/>
            </w:tcMar>
            <w:vAlign w:val="center"/>
            <w:hideMark/>
          </w:tcPr>
          <w:p w:rsidR="00000000" w:rsidRDefault="00534CE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34CE4">
            <w:pPr>
              <w:spacing w:after="100"/>
              <w:jc w:val="center"/>
              <w:rPr>
                <w:rFonts w:eastAsia="Times New Roman"/>
              </w:rPr>
            </w:pPr>
            <w:r>
              <w:rPr>
                <w:rFonts w:eastAsia="Times New Roman"/>
                <w:b/>
                <w:bCs/>
                <w:color w:val="000000"/>
                <w:sz w:val="20"/>
                <w:szCs w:val="20"/>
              </w:rPr>
              <w:t>December 31, 2021</w:t>
            </w:r>
          </w:p>
        </w:tc>
      </w:tr>
      <w:tr w:rsidR="00000000">
        <w:trPr>
          <w:divId w:val="93743841"/>
        </w:trPr>
        <w:tc>
          <w:tcPr>
            <w:tcW w:w="0" w:type="auto"/>
            <w:gridSpan w:val="3"/>
            <w:tcMar>
              <w:top w:w="30" w:type="dxa"/>
              <w:left w:w="20" w:type="dxa"/>
              <w:bottom w:w="30" w:type="dxa"/>
              <w:right w:w="20" w:type="dxa"/>
            </w:tcMar>
            <w:vAlign w:val="bottom"/>
            <w:hideMark/>
          </w:tcPr>
          <w:p w:rsidR="00000000" w:rsidRDefault="00534CE4">
            <w:pPr>
              <w:spacing w:after="100"/>
              <w:jc w:val="both"/>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34CE4">
            <w:pPr>
              <w:spacing w:after="100"/>
              <w:jc w:val="right"/>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534CE4">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34CE4">
            <w:pPr>
              <w:spacing w:after="100"/>
              <w:jc w:val="right"/>
              <w:rPr>
                <w:rFonts w:eastAsia="Times New Roman"/>
              </w:rPr>
            </w:pPr>
            <w:r>
              <w:rPr>
                <w:rFonts w:eastAsia="Times New Roman"/>
                <w:color w:val="000000"/>
                <w:sz w:val="20"/>
                <w:szCs w:val="20"/>
              </w:rPr>
              <w:t> </w:t>
            </w:r>
          </w:p>
        </w:tc>
      </w:tr>
      <w:tr w:rsidR="00000000">
        <w:trPr>
          <w:divId w:val="93743841"/>
        </w:trPr>
        <w:tc>
          <w:tcPr>
            <w:tcW w:w="0" w:type="auto"/>
            <w:gridSpan w:val="3"/>
            <w:shd w:val="clear" w:color="auto" w:fill="CCEEFF"/>
            <w:tcMar>
              <w:top w:w="30" w:type="dxa"/>
              <w:left w:w="20" w:type="dxa"/>
              <w:bottom w:w="30" w:type="dxa"/>
              <w:right w:w="20" w:type="dxa"/>
            </w:tcMar>
            <w:vAlign w:val="bottom"/>
            <w:hideMark/>
          </w:tcPr>
          <w:p w:rsidR="00000000" w:rsidRDefault="00534CE4">
            <w:pPr>
              <w:spacing w:after="100"/>
              <w:jc w:val="both"/>
              <w:rPr>
                <w:rFonts w:eastAsia="Times New Roman"/>
              </w:rPr>
            </w:pPr>
            <w:r>
              <w:rPr>
                <w:rFonts w:eastAsia="Times New Roman"/>
                <w:color w:val="000000"/>
                <w:sz w:val="20"/>
                <w:szCs w:val="20"/>
              </w:rPr>
              <w:t>Machinery and Equipment</w:t>
            </w:r>
          </w:p>
        </w:tc>
        <w:tc>
          <w:tcPr>
            <w:tcW w:w="0" w:type="auto"/>
            <w:shd w:val="clear" w:color="auto" w:fill="CCEEFF"/>
            <w:tcMar>
              <w:top w:w="30" w:type="dxa"/>
              <w:left w:w="20" w:type="dxa"/>
              <w:bottom w:w="30" w:type="dxa"/>
              <w:right w:w="0" w:type="dxa"/>
            </w:tcMar>
            <w:vAlign w:val="bottom"/>
            <w:hideMark/>
          </w:tcPr>
          <w:p w:rsidR="00000000" w:rsidRDefault="00534CE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10,566,900 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34CE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10,577,600 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93743841"/>
        </w:trPr>
        <w:tc>
          <w:tcPr>
            <w:tcW w:w="0" w:type="auto"/>
            <w:gridSpan w:val="3"/>
            <w:tcMar>
              <w:top w:w="30" w:type="dxa"/>
              <w:left w:w="20" w:type="dxa"/>
              <w:bottom w:w="30" w:type="dxa"/>
              <w:right w:w="20" w:type="dxa"/>
            </w:tcMar>
            <w:vAlign w:val="bottom"/>
            <w:hideMark/>
          </w:tcPr>
          <w:p w:rsidR="00000000" w:rsidRDefault="00534CE4">
            <w:pPr>
              <w:spacing w:after="100"/>
              <w:jc w:val="both"/>
              <w:rPr>
                <w:rFonts w:eastAsia="Times New Roman"/>
              </w:rPr>
            </w:pPr>
            <w:r>
              <w:rPr>
                <w:rFonts w:eastAsia="Times New Roman"/>
                <w:color w:val="000000"/>
                <w:sz w:val="20"/>
                <w:szCs w:val="20"/>
              </w:rPr>
              <w:t>Vehicles</w:t>
            </w:r>
          </w:p>
        </w:tc>
        <w:tc>
          <w:tcPr>
            <w:tcW w:w="0" w:type="auto"/>
            <w:gridSpan w:val="2"/>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71,800 </w:t>
            </w:r>
          </w:p>
        </w:tc>
        <w:tc>
          <w:tcPr>
            <w:tcW w:w="0" w:type="auto"/>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71,800 </w:t>
            </w:r>
          </w:p>
        </w:tc>
        <w:tc>
          <w:tcPr>
            <w:tcW w:w="0" w:type="auto"/>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93743841"/>
        </w:trPr>
        <w:tc>
          <w:tcPr>
            <w:tcW w:w="0" w:type="auto"/>
            <w:gridSpan w:val="3"/>
            <w:shd w:val="clear" w:color="auto" w:fill="CCEEFF"/>
            <w:tcMar>
              <w:top w:w="30" w:type="dxa"/>
              <w:left w:w="20" w:type="dxa"/>
              <w:bottom w:w="30" w:type="dxa"/>
              <w:right w:w="20" w:type="dxa"/>
            </w:tcMar>
            <w:vAlign w:val="bottom"/>
            <w:hideMark/>
          </w:tcPr>
          <w:p w:rsidR="00000000" w:rsidRDefault="00534CE4">
            <w:pPr>
              <w:spacing w:after="100"/>
              <w:jc w:val="both"/>
              <w:rPr>
                <w:rFonts w:eastAsia="Times New Roman"/>
              </w:rPr>
            </w:pPr>
            <w:r>
              <w:rPr>
                <w:rFonts w:eastAsia="Times New Roman"/>
                <w:color w:val="000000"/>
                <w:sz w:val="20"/>
                <w:szCs w:val="20"/>
              </w:rPr>
              <w:t>Furniture and Fixtures</w:t>
            </w:r>
          </w:p>
        </w:tc>
        <w:tc>
          <w:tcPr>
            <w:tcW w:w="0" w:type="auto"/>
            <w:gridSpan w:val="2"/>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468,600 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420,300 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93743841"/>
        </w:trPr>
        <w:tc>
          <w:tcPr>
            <w:tcW w:w="0" w:type="auto"/>
            <w:gridSpan w:val="3"/>
            <w:tcMar>
              <w:top w:w="30" w:type="dxa"/>
              <w:left w:w="20" w:type="dxa"/>
              <w:bottom w:w="30" w:type="dxa"/>
              <w:right w:w="20" w:type="dxa"/>
            </w:tcMar>
            <w:vAlign w:val="bottom"/>
            <w:hideMark/>
          </w:tcPr>
          <w:p w:rsidR="00000000" w:rsidRDefault="00534CE4">
            <w:pPr>
              <w:spacing w:after="100"/>
              <w:jc w:val="both"/>
              <w:rPr>
                <w:rFonts w:eastAsia="Times New Roman"/>
              </w:rPr>
            </w:pPr>
            <w:r>
              <w:rPr>
                <w:rFonts w:eastAsia="Times New Roman"/>
                <w:color w:val="000000"/>
                <w:sz w:val="20"/>
                <w:szCs w:val="20"/>
              </w:rPr>
              <w:t>Leasehold Improvements</w:t>
            </w:r>
          </w:p>
        </w:tc>
        <w:tc>
          <w:tcPr>
            <w:tcW w:w="0" w:type="auto"/>
            <w:gridSpan w:val="2"/>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1,086,100 </w:t>
            </w:r>
          </w:p>
        </w:tc>
        <w:tc>
          <w:tcPr>
            <w:tcW w:w="0" w:type="auto"/>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81,200 </w:t>
            </w:r>
          </w:p>
        </w:tc>
        <w:tc>
          <w:tcPr>
            <w:tcW w:w="0" w:type="auto"/>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93743841"/>
        </w:trPr>
        <w:tc>
          <w:tcPr>
            <w:tcW w:w="0" w:type="auto"/>
            <w:gridSpan w:val="3"/>
            <w:shd w:val="clear" w:color="auto" w:fill="CCEEFF"/>
            <w:tcMar>
              <w:top w:w="30" w:type="dxa"/>
              <w:left w:w="20" w:type="dxa"/>
              <w:bottom w:w="30" w:type="dxa"/>
              <w:right w:w="20" w:type="dxa"/>
            </w:tcMar>
            <w:vAlign w:val="bottom"/>
            <w:hideMark/>
          </w:tcPr>
          <w:p w:rsidR="00000000" w:rsidRDefault="00534CE4">
            <w:pPr>
              <w:spacing w:after="100"/>
              <w:jc w:val="both"/>
              <w:rPr>
                <w:rFonts w:eastAsia="Times New Roman"/>
              </w:rPr>
            </w:pPr>
            <w:r>
              <w:rPr>
                <w:rFonts w:eastAsia="Times New Roman"/>
                <w:color w:val="000000"/>
                <w:sz w:val="20"/>
                <w:szCs w:val="20"/>
              </w:rPr>
              <w:t>Total Fixed Assets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12,193,400 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11,150,900 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93743841"/>
        </w:trPr>
        <w:tc>
          <w:tcPr>
            <w:tcW w:w="0" w:type="auto"/>
            <w:gridSpan w:val="3"/>
            <w:shd w:val="clear" w:color="auto" w:fill="FFFFFF"/>
            <w:tcMar>
              <w:top w:w="30" w:type="dxa"/>
              <w:left w:w="20" w:type="dxa"/>
              <w:bottom w:w="30" w:type="dxa"/>
              <w:right w:w="20" w:type="dxa"/>
            </w:tcMar>
            <w:vAlign w:val="bottom"/>
            <w:hideMark/>
          </w:tcPr>
          <w:p w:rsidR="00000000" w:rsidRDefault="00534CE4">
            <w:pPr>
              <w:spacing w:after="100"/>
              <w:jc w:val="both"/>
              <w:rPr>
                <w:rFonts w:eastAsia="Times New Roman"/>
              </w:rPr>
            </w:pPr>
            <w:r>
              <w:rPr>
                <w:rFonts w:eastAsia="Times New Roman"/>
                <w:color w:val="000000"/>
                <w:sz w:val="20"/>
                <w:szCs w:val="20"/>
              </w:rPr>
              <w:t>Less Accumulated Depreciation</w:t>
            </w:r>
          </w:p>
        </w:tc>
        <w:tc>
          <w:tcPr>
            <w:tcW w:w="0" w:type="auto"/>
            <w:gridSpan w:val="2"/>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(2,255,000)</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(1,951,200)</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93743841"/>
        </w:trPr>
        <w:tc>
          <w:tcPr>
            <w:tcW w:w="0" w:type="auto"/>
            <w:gridSpan w:val="3"/>
            <w:shd w:val="clear" w:color="auto" w:fill="CCEEFF"/>
            <w:tcMar>
              <w:top w:w="30" w:type="dxa"/>
              <w:left w:w="20" w:type="dxa"/>
              <w:bottom w:w="30" w:type="dxa"/>
              <w:right w:w="20" w:type="dxa"/>
            </w:tcMar>
            <w:vAlign w:val="bottom"/>
            <w:hideMark/>
          </w:tcPr>
          <w:p w:rsidR="00000000" w:rsidRDefault="00534CE4">
            <w:pPr>
              <w:spacing w:after="100"/>
              <w:jc w:val="both"/>
              <w:rPr>
                <w:rFonts w:eastAsia="Times New Roman"/>
              </w:rPr>
            </w:pPr>
            <w:r>
              <w:rPr>
                <w:rFonts w:eastAsia="Times New Roman"/>
                <w:color w:val="000000"/>
                <w:sz w:val="20"/>
                <w:szCs w:val="20"/>
              </w:rPr>
              <w:t>Fixed Assets, Net</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34CE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9,938,400 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34CE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9,199,700 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r>
    </w:tbl>
    <w:p w:rsidR="00000000" w:rsidRDefault="00534CE4">
      <w:pPr>
        <w:jc w:val="both"/>
        <w:rPr>
          <w:rFonts w:eastAsia="Times New Roman"/>
        </w:rPr>
      </w:pPr>
    </w:p>
    <w:p w:rsidR="00000000" w:rsidRDefault="00534CE4">
      <w:pPr>
        <w:divId w:val="1698309169"/>
        <w:rPr>
          <w:rFonts w:eastAsia="Times New Roman"/>
        </w:rPr>
      </w:pPr>
      <w:r>
        <w:rPr>
          <w:rFonts w:eastAsia="Times New Roman"/>
          <w:color w:val="000000"/>
          <w:sz w:val="20"/>
          <w:szCs w:val="20"/>
        </w:rPr>
        <w:t>Depreciation expense was $0.3 million and $0.2 million for the three months ended March </w:t>
      </w:r>
      <w:r>
        <w:rPr>
          <w:rFonts w:eastAsia="Times New Roman"/>
          <w:color w:val="000000"/>
          <w:sz w:val="20"/>
          <w:szCs w:val="20"/>
        </w:rPr>
        <w:t>31, 2022 and 2021, respectively.</w:t>
      </w:r>
    </w:p>
    <w:p w:rsidR="00000000" w:rsidRDefault="00534CE4">
      <w:pPr>
        <w:divId w:val="1935671727"/>
        <w:rPr>
          <w:rFonts w:eastAsia="Times New Roman"/>
        </w:rPr>
      </w:pPr>
    </w:p>
    <w:p w:rsidR="00000000" w:rsidRDefault="00534CE4">
      <w:pPr>
        <w:jc w:val="both"/>
        <w:rPr>
          <w:rFonts w:eastAsia="Times New Roman"/>
        </w:rPr>
      </w:pPr>
      <w:r>
        <w:rPr>
          <w:rFonts w:eastAsia="Times New Roman"/>
          <w:b/>
          <w:bCs/>
          <w:color w:val="000000"/>
          <w:sz w:val="20"/>
          <w:szCs w:val="20"/>
        </w:rPr>
        <w:t>5. REAL ESTATE</w:t>
      </w:r>
    </w:p>
    <w:p w:rsidR="00000000" w:rsidRDefault="00534CE4">
      <w:pPr>
        <w:jc w:val="both"/>
        <w:rPr>
          <w:rFonts w:eastAsia="Times New Roman"/>
        </w:rPr>
      </w:pPr>
    </w:p>
    <w:p w:rsidR="00000000" w:rsidRDefault="00534CE4">
      <w:pPr>
        <w:divId w:val="714742066"/>
        <w:rPr>
          <w:rFonts w:eastAsia="Times New Roman"/>
        </w:rPr>
      </w:pPr>
      <w:r>
        <w:rPr>
          <w:rFonts w:eastAsia="Times New Roman"/>
          <w:color w:val="000000"/>
          <w:sz w:val="20"/>
          <w:szCs w:val="20"/>
        </w:rPr>
        <w:t>Real Estate consisted of the following components:</w:t>
      </w:r>
    </w:p>
    <w:p w:rsidR="00000000" w:rsidRDefault="00534CE4">
      <w:pPr>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7"/>
        <w:gridCol w:w="4757"/>
        <w:gridCol w:w="36"/>
        <w:gridCol w:w="120"/>
        <w:gridCol w:w="1528"/>
        <w:gridCol w:w="36"/>
        <w:gridCol w:w="36"/>
        <w:gridCol w:w="36"/>
        <w:gridCol w:w="36"/>
        <w:gridCol w:w="120"/>
        <w:gridCol w:w="1528"/>
        <w:gridCol w:w="36"/>
      </w:tblGrid>
      <w:tr w:rsidR="00000000">
        <w:trPr>
          <w:divId w:val="1604730108"/>
        </w:trPr>
        <w:tc>
          <w:tcPr>
            <w:tcW w:w="50" w:type="pct"/>
            <w:vAlign w:val="center"/>
            <w:hideMark/>
          </w:tcPr>
          <w:p w:rsidR="00000000" w:rsidRDefault="00534CE4">
            <w:pPr>
              <w:jc w:val="both"/>
              <w:rPr>
                <w:rFonts w:eastAsia="Times New Roman"/>
              </w:rPr>
            </w:pPr>
          </w:p>
        </w:tc>
        <w:tc>
          <w:tcPr>
            <w:tcW w:w="2899"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0" w:type="pct"/>
            <w:vAlign w:val="center"/>
            <w:hideMark/>
          </w:tcPr>
          <w:p w:rsidR="00000000" w:rsidRDefault="00534CE4">
            <w:pPr>
              <w:spacing w:after="100"/>
              <w:rPr>
                <w:rFonts w:eastAsia="Times New Roman"/>
                <w:sz w:val="20"/>
                <w:szCs w:val="20"/>
              </w:rPr>
            </w:pPr>
          </w:p>
        </w:tc>
        <w:tc>
          <w:tcPr>
            <w:tcW w:w="952"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20"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0" w:type="pct"/>
            <w:vAlign w:val="center"/>
            <w:hideMark/>
          </w:tcPr>
          <w:p w:rsidR="00000000" w:rsidRDefault="00534CE4">
            <w:pPr>
              <w:spacing w:after="100"/>
              <w:rPr>
                <w:rFonts w:eastAsia="Times New Roman"/>
                <w:sz w:val="20"/>
                <w:szCs w:val="20"/>
              </w:rPr>
            </w:pPr>
          </w:p>
        </w:tc>
        <w:tc>
          <w:tcPr>
            <w:tcW w:w="952"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r>
      <w:tr w:rsidR="00000000">
        <w:trPr>
          <w:divId w:val="1604730108"/>
        </w:trPr>
        <w:tc>
          <w:tcPr>
            <w:tcW w:w="0" w:type="auto"/>
            <w:gridSpan w:val="3"/>
            <w:tcMar>
              <w:top w:w="30" w:type="dxa"/>
              <w:left w:w="20" w:type="dxa"/>
              <w:bottom w:w="30" w:type="dxa"/>
              <w:right w:w="20" w:type="dxa"/>
            </w:tcMar>
            <w:vAlign w:val="bottom"/>
            <w:hideMark/>
          </w:tcPr>
          <w:p w:rsidR="00000000" w:rsidRDefault="00534CE4">
            <w:pPr>
              <w:spacing w:after="100"/>
              <w:jc w:val="both"/>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534CE4">
            <w:pPr>
              <w:spacing w:after="100"/>
              <w:jc w:val="center"/>
              <w:rPr>
                <w:rFonts w:eastAsia="Times New Roman"/>
              </w:rPr>
            </w:pPr>
            <w:r>
              <w:rPr>
                <w:rFonts w:eastAsia="Times New Roman"/>
                <w:b/>
                <w:bCs/>
                <w:color w:val="000000"/>
                <w:sz w:val="20"/>
                <w:szCs w:val="20"/>
              </w:rPr>
              <w:t>March 31, 2022</w:t>
            </w:r>
          </w:p>
        </w:tc>
        <w:tc>
          <w:tcPr>
            <w:tcW w:w="0" w:type="auto"/>
            <w:gridSpan w:val="3"/>
            <w:tcMar>
              <w:top w:w="0" w:type="dxa"/>
              <w:left w:w="20" w:type="dxa"/>
              <w:bottom w:w="0" w:type="dxa"/>
              <w:right w:w="20" w:type="dxa"/>
            </w:tcMar>
            <w:vAlign w:val="center"/>
            <w:hideMark/>
          </w:tcPr>
          <w:p w:rsidR="00000000" w:rsidRDefault="00534CE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34CE4">
            <w:pPr>
              <w:spacing w:after="100"/>
              <w:jc w:val="center"/>
              <w:rPr>
                <w:rFonts w:eastAsia="Times New Roman"/>
              </w:rPr>
            </w:pPr>
            <w:r>
              <w:rPr>
                <w:rFonts w:eastAsia="Times New Roman"/>
                <w:b/>
                <w:bCs/>
                <w:color w:val="000000"/>
                <w:sz w:val="20"/>
                <w:szCs w:val="20"/>
              </w:rPr>
              <w:t>December 31, 2021</w:t>
            </w:r>
          </w:p>
        </w:tc>
      </w:tr>
      <w:tr w:rsidR="00000000">
        <w:trPr>
          <w:divId w:val="1604730108"/>
        </w:trPr>
        <w:tc>
          <w:tcPr>
            <w:tcW w:w="0" w:type="auto"/>
            <w:gridSpan w:val="3"/>
            <w:tcMar>
              <w:top w:w="30" w:type="dxa"/>
              <w:left w:w="20" w:type="dxa"/>
              <w:bottom w:w="30" w:type="dxa"/>
              <w:right w:w="20" w:type="dxa"/>
            </w:tcMar>
            <w:vAlign w:val="bottom"/>
            <w:hideMark/>
          </w:tcPr>
          <w:p w:rsidR="00000000" w:rsidRDefault="00534CE4">
            <w:pPr>
              <w:spacing w:after="100"/>
              <w:jc w:val="both"/>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34CE4">
            <w:pPr>
              <w:spacing w:after="100"/>
              <w:jc w:val="right"/>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534CE4">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34CE4">
            <w:pPr>
              <w:spacing w:after="100"/>
              <w:jc w:val="right"/>
              <w:rPr>
                <w:rFonts w:eastAsia="Times New Roman"/>
              </w:rPr>
            </w:pPr>
            <w:r>
              <w:rPr>
                <w:rFonts w:eastAsia="Times New Roman"/>
                <w:color w:val="000000"/>
                <w:sz w:val="20"/>
                <w:szCs w:val="20"/>
              </w:rPr>
              <w:t> </w:t>
            </w:r>
          </w:p>
        </w:tc>
      </w:tr>
      <w:tr w:rsidR="00000000">
        <w:trPr>
          <w:divId w:val="1604730108"/>
        </w:trPr>
        <w:tc>
          <w:tcPr>
            <w:tcW w:w="0" w:type="auto"/>
            <w:gridSpan w:val="3"/>
            <w:shd w:val="clear" w:color="auto" w:fill="CCEEFF"/>
            <w:tcMar>
              <w:top w:w="30" w:type="dxa"/>
              <w:left w:w="20" w:type="dxa"/>
              <w:bottom w:w="30" w:type="dxa"/>
              <w:right w:w="20" w:type="dxa"/>
            </w:tcMar>
            <w:vAlign w:val="bottom"/>
            <w:hideMark/>
          </w:tcPr>
          <w:p w:rsidR="00000000" w:rsidRDefault="00534CE4">
            <w:pPr>
              <w:spacing w:after="100"/>
              <w:jc w:val="both"/>
              <w:rPr>
                <w:rFonts w:eastAsia="Times New Roman"/>
              </w:rPr>
            </w:pPr>
            <w:r>
              <w:rPr>
                <w:rFonts w:eastAsia="Times New Roman"/>
                <w:color w:val="000000"/>
                <w:sz w:val="20"/>
                <w:szCs w:val="20"/>
              </w:rPr>
              <w:t>Land Held for Development</w:t>
            </w:r>
          </w:p>
        </w:tc>
        <w:tc>
          <w:tcPr>
            <w:tcW w:w="0" w:type="auto"/>
            <w:shd w:val="clear" w:color="auto" w:fill="CCEEFF"/>
            <w:tcMar>
              <w:top w:w="30" w:type="dxa"/>
              <w:left w:w="20" w:type="dxa"/>
              <w:bottom w:w="30" w:type="dxa"/>
              <w:right w:w="0" w:type="dxa"/>
            </w:tcMar>
            <w:vAlign w:val="bottom"/>
            <w:hideMark/>
          </w:tcPr>
          <w:p w:rsidR="00000000" w:rsidRDefault="00534CE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55,395,800 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34CE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73,524,400 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1604730108"/>
        </w:trPr>
        <w:tc>
          <w:tcPr>
            <w:tcW w:w="0" w:type="auto"/>
            <w:gridSpan w:val="3"/>
            <w:tcMar>
              <w:top w:w="30" w:type="dxa"/>
              <w:left w:w="20" w:type="dxa"/>
              <w:bottom w:w="30" w:type="dxa"/>
              <w:right w:w="20" w:type="dxa"/>
            </w:tcMar>
            <w:vAlign w:val="bottom"/>
            <w:hideMark/>
          </w:tcPr>
          <w:p w:rsidR="00000000" w:rsidRDefault="00534CE4">
            <w:pPr>
              <w:spacing w:after="100"/>
              <w:jc w:val="both"/>
              <w:rPr>
                <w:rFonts w:eastAsia="Times New Roman"/>
              </w:rPr>
            </w:pPr>
            <w:r>
              <w:rPr>
                <w:rFonts w:eastAsia="Times New Roman"/>
                <w:color w:val="000000"/>
                <w:sz w:val="20"/>
                <w:szCs w:val="20"/>
              </w:rPr>
              <w:t>Construction in Progress</w:t>
            </w:r>
          </w:p>
        </w:tc>
        <w:tc>
          <w:tcPr>
            <w:tcW w:w="0" w:type="auto"/>
            <w:gridSpan w:val="2"/>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58,264,500 </w:t>
            </w:r>
          </w:p>
        </w:tc>
        <w:tc>
          <w:tcPr>
            <w:tcW w:w="0" w:type="auto"/>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43,362,700 </w:t>
            </w:r>
          </w:p>
        </w:tc>
        <w:tc>
          <w:tcPr>
            <w:tcW w:w="0" w:type="auto"/>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1604730108"/>
        </w:trPr>
        <w:tc>
          <w:tcPr>
            <w:tcW w:w="0" w:type="auto"/>
            <w:gridSpan w:val="3"/>
            <w:shd w:val="clear" w:color="auto" w:fill="CCEEFF"/>
            <w:tcMar>
              <w:top w:w="30" w:type="dxa"/>
              <w:left w:w="20" w:type="dxa"/>
              <w:bottom w:w="30" w:type="dxa"/>
              <w:right w:w="20" w:type="dxa"/>
            </w:tcMar>
            <w:vAlign w:val="bottom"/>
            <w:hideMark/>
          </w:tcPr>
          <w:p w:rsidR="00000000" w:rsidRDefault="00534CE4">
            <w:pPr>
              <w:spacing w:after="100"/>
              <w:jc w:val="both"/>
              <w:rPr>
                <w:rFonts w:eastAsia="Times New Roman"/>
              </w:rPr>
            </w:pPr>
            <w:r>
              <w:rPr>
                <w:rFonts w:eastAsia="Times New Roman"/>
                <w:color w:val="000000"/>
                <w:sz w:val="20"/>
                <w:szCs w:val="20"/>
              </w:rPr>
              <w:t>Held for Sale</w:t>
            </w:r>
          </w:p>
        </w:tc>
        <w:tc>
          <w:tcPr>
            <w:tcW w:w="0" w:type="auto"/>
            <w:gridSpan w:val="2"/>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15,409,100 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5,249,000 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1604730108"/>
        </w:trPr>
        <w:tc>
          <w:tcPr>
            <w:tcW w:w="0" w:type="auto"/>
            <w:gridSpan w:val="3"/>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tcBorders>
              <w:top w:val="single" w:sz="12" w:space="0" w:color="000000"/>
              <w:bottom w:val="double" w:sz="6" w:space="0" w:color="000000"/>
            </w:tcBorders>
            <w:tcMar>
              <w:top w:w="30" w:type="dxa"/>
              <w:left w:w="20" w:type="dxa"/>
              <w:bottom w:w="30" w:type="dxa"/>
              <w:right w:w="0" w:type="dxa"/>
            </w:tcMar>
            <w:vAlign w:val="bottom"/>
            <w:hideMark/>
          </w:tcPr>
          <w:p w:rsidR="00000000" w:rsidRDefault="00534CE4">
            <w:pPr>
              <w:spacing w:after="100"/>
              <w:rPr>
                <w:rFonts w:eastAsia="Times New Roman"/>
              </w:rPr>
            </w:pPr>
            <w:r>
              <w:rPr>
                <w:rFonts w:eastAsia="Times New Roman"/>
                <w:color w:val="000000"/>
                <w:sz w:val="20"/>
                <w:szCs w:val="20"/>
              </w:rPr>
              <w:t>$</w:t>
            </w:r>
          </w:p>
        </w:tc>
        <w:tc>
          <w:tcPr>
            <w:tcW w:w="0" w:type="auto"/>
            <w:tcBorders>
              <w:top w:val="single" w:sz="12" w:space="0" w:color="000000"/>
              <w:bottom w:val="double" w:sz="6" w:space="0" w:color="000000"/>
            </w:tcBorders>
            <w:tcMar>
              <w:top w:w="30" w:type="dxa"/>
              <w:left w:w="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129,069,400 </w:t>
            </w:r>
          </w:p>
        </w:tc>
        <w:tc>
          <w:tcPr>
            <w:tcW w:w="0" w:type="auto"/>
            <w:tcBorders>
              <w:top w:val="single" w:sz="12" w:space="0" w:color="000000"/>
              <w:bottom w:val="double" w:sz="6" w:space="0" w:color="000000"/>
            </w:tcBorders>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tcBorders>
              <w:top w:val="single" w:sz="12" w:space="0" w:color="000000"/>
              <w:bottom w:val="double" w:sz="6" w:space="0" w:color="000000"/>
            </w:tcBorders>
            <w:tcMar>
              <w:top w:w="30" w:type="dxa"/>
              <w:left w:w="20" w:type="dxa"/>
              <w:bottom w:w="30" w:type="dxa"/>
              <w:right w:w="0" w:type="dxa"/>
            </w:tcMar>
            <w:vAlign w:val="bottom"/>
            <w:hideMark/>
          </w:tcPr>
          <w:p w:rsidR="00000000" w:rsidRDefault="00534CE4">
            <w:pPr>
              <w:spacing w:after="100"/>
              <w:rPr>
                <w:rFonts w:eastAsia="Times New Roman"/>
              </w:rPr>
            </w:pPr>
            <w:r>
              <w:rPr>
                <w:rFonts w:eastAsia="Times New Roman"/>
                <w:color w:val="000000"/>
                <w:sz w:val="20"/>
                <w:szCs w:val="20"/>
              </w:rPr>
              <w:t>$</w:t>
            </w:r>
          </w:p>
        </w:tc>
        <w:tc>
          <w:tcPr>
            <w:tcW w:w="0" w:type="auto"/>
            <w:tcBorders>
              <w:top w:val="single" w:sz="12" w:space="0" w:color="000000"/>
              <w:bottom w:val="double" w:sz="6" w:space="0" w:color="000000"/>
            </w:tcBorders>
            <w:tcMar>
              <w:top w:w="30" w:type="dxa"/>
              <w:left w:w="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122,136,100 </w:t>
            </w:r>
          </w:p>
        </w:tc>
        <w:tc>
          <w:tcPr>
            <w:tcW w:w="0" w:type="auto"/>
            <w:tcBorders>
              <w:top w:val="single" w:sz="12" w:space="0" w:color="000000"/>
              <w:bottom w:val="double" w:sz="6" w:space="0" w:color="000000"/>
            </w:tcBorders>
            <w:tcMar>
              <w:top w:w="30" w:type="dxa"/>
              <w:left w:w="0" w:type="dxa"/>
              <w:bottom w:w="30" w:type="dxa"/>
              <w:right w:w="20" w:type="dxa"/>
            </w:tcMar>
            <w:vAlign w:val="bottom"/>
            <w:hideMark/>
          </w:tcPr>
          <w:p w:rsidR="00000000" w:rsidRDefault="00534CE4">
            <w:pPr>
              <w:spacing w:after="100"/>
              <w:jc w:val="right"/>
              <w:rPr>
                <w:rFonts w:eastAsia="Times New Roman"/>
              </w:rPr>
            </w:pPr>
          </w:p>
        </w:tc>
      </w:tr>
    </w:tbl>
    <w:p w:rsidR="00000000" w:rsidRDefault="00534CE4">
      <w:pPr>
        <w:jc w:val="both"/>
        <w:rPr>
          <w:rFonts w:eastAsia="Times New Roman"/>
        </w:rPr>
      </w:pPr>
    </w:p>
    <w:p w:rsidR="00000000" w:rsidRDefault="00534CE4">
      <w:pPr>
        <w:jc w:val="both"/>
        <w:rPr>
          <w:rFonts w:eastAsia="Times New Roman"/>
        </w:rPr>
      </w:pPr>
      <w:r>
        <w:rPr>
          <w:rFonts w:eastAsia="Times New Roman"/>
          <w:b/>
          <w:bCs/>
          <w:color w:val="000000"/>
          <w:sz w:val="20"/>
          <w:szCs w:val="20"/>
        </w:rPr>
        <w:t xml:space="preserve">6. ACCOUNTS PAYABLE AND ACCRUED EXPENSES </w:t>
      </w:r>
    </w:p>
    <w:p w:rsidR="00000000" w:rsidRDefault="00534CE4">
      <w:pPr>
        <w:jc w:val="both"/>
        <w:rPr>
          <w:rFonts w:eastAsia="Times New Roman"/>
        </w:rPr>
      </w:pPr>
    </w:p>
    <w:p w:rsidR="00000000" w:rsidRDefault="00534CE4">
      <w:pPr>
        <w:divId w:val="786851526"/>
        <w:rPr>
          <w:rFonts w:eastAsia="Times New Roman"/>
        </w:rPr>
      </w:pPr>
      <w:r>
        <w:rPr>
          <w:rFonts w:eastAsia="Times New Roman"/>
          <w:color w:val="000000"/>
          <w:sz w:val="20"/>
          <w:szCs w:val="20"/>
        </w:rPr>
        <w:t>Accounts payable and accrued liabilities consisted of the following:</w:t>
      </w:r>
    </w:p>
    <w:p w:rsidR="00000000" w:rsidRDefault="00534CE4">
      <w:pPr>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4755"/>
        <w:gridCol w:w="37"/>
        <w:gridCol w:w="120"/>
        <w:gridCol w:w="1528"/>
        <w:gridCol w:w="36"/>
        <w:gridCol w:w="36"/>
        <w:gridCol w:w="36"/>
        <w:gridCol w:w="36"/>
        <w:gridCol w:w="120"/>
        <w:gridCol w:w="1528"/>
        <w:gridCol w:w="36"/>
      </w:tblGrid>
      <w:tr w:rsidR="00000000">
        <w:tc>
          <w:tcPr>
            <w:tcW w:w="50" w:type="pct"/>
            <w:vAlign w:val="center"/>
            <w:hideMark/>
          </w:tcPr>
          <w:p w:rsidR="00000000" w:rsidRDefault="00534CE4">
            <w:pPr>
              <w:jc w:val="both"/>
              <w:rPr>
                <w:rFonts w:eastAsia="Times New Roman"/>
              </w:rPr>
            </w:pPr>
          </w:p>
        </w:tc>
        <w:tc>
          <w:tcPr>
            <w:tcW w:w="2899"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0" w:type="pct"/>
            <w:vAlign w:val="center"/>
            <w:hideMark/>
          </w:tcPr>
          <w:p w:rsidR="00000000" w:rsidRDefault="00534CE4">
            <w:pPr>
              <w:spacing w:after="100"/>
              <w:rPr>
                <w:rFonts w:eastAsia="Times New Roman"/>
                <w:sz w:val="20"/>
                <w:szCs w:val="20"/>
              </w:rPr>
            </w:pPr>
          </w:p>
        </w:tc>
        <w:tc>
          <w:tcPr>
            <w:tcW w:w="952"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20"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0" w:type="pct"/>
            <w:vAlign w:val="center"/>
            <w:hideMark/>
          </w:tcPr>
          <w:p w:rsidR="00000000" w:rsidRDefault="00534CE4">
            <w:pPr>
              <w:spacing w:after="100"/>
              <w:rPr>
                <w:rFonts w:eastAsia="Times New Roman"/>
                <w:sz w:val="20"/>
                <w:szCs w:val="20"/>
              </w:rPr>
            </w:pPr>
          </w:p>
        </w:tc>
        <w:tc>
          <w:tcPr>
            <w:tcW w:w="952"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534CE4">
            <w:pPr>
              <w:spacing w:after="100"/>
              <w:jc w:val="both"/>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534CE4">
            <w:pPr>
              <w:spacing w:after="100"/>
              <w:jc w:val="center"/>
              <w:rPr>
                <w:rFonts w:eastAsia="Times New Roman"/>
              </w:rPr>
            </w:pPr>
            <w:r>
              <w:rPr>
                <w:rFonts w:eastAsia="Times New Roman"/>
                <w:b/>
                <w:bCs/>
                <w:color w:val="000000"/>
                <w:sz w:val="20"/>
                <w:szCs w:val="20"/>
              </w:rPr>
              <w:t>March 31, 2022</w:t>
            </w:r>
          </w:p>
        </w:tc>
        <w:tc>
          <w:tcPr>
            <w:tcW w:w="0" w:type="auto"/>
            <w:gridSpan w:val="3"/>
            <w:tcMar>
              <w:top w:w="0" w:type="dxa"/>
              <w:left w:w="20" w:type="dxa"/>
              <w:bottom w:w="0" w:type="dxa"/>
              <w:right w:w="20" w:type="dxa"/>
            </w:tcMar>
            <w:vAlign w:val="center"/>
            <w:hideMark/>
          </w:tcPr>
          <w:p w:rsidR="00000000" w:rsidRDefault="00534CE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34CE4">
            <w:pPr>
              <w:spacing w:after="100"/>
              <w:jc w:val="center"/>
              <w:rPr>
                <w:rFonts w:eastAsia="Times New Roman"/>
              </w:rPr>
            </w:pPr>
            <w:r>
              <w:rPr>
                <w:rFonts w:eastAsia="Times New Roman"/>
                <w:b/>
                <w:bCs/>
                <w:color w:val="000000"/>
                <w:sz w:val="20"/>
                <w:szCs w:val="20"/>
              </w:rPr>
              <w:t>December 31, 2021</w:t>
            </w:r>
          </w:p>
        </w:tc>
      </w:tr>
      <w:tr w:rsidR="00000000">
        <w:tc>
          <w:tcPr>
            <w:tcW w:w="0" w:type="auto"/>
            <w:gridSpan w:val="3"/>
            <w:tcMar>
              <w:top w:w="30" w:type="dxa"/>
              <w:left w:w="20" w:type="dxa"/>
              <w:bottom w:w="30" w:type="dxa"/>
              <w:right w:w="20" w:type="dxa"/>
            </w:tcMar>
            <w:vAlign w:val="bottom"/>
            <w:hideMark/>
          </w:tcPr>
          <w:p w:rsidR="00000000" w:rsidRDefault="00534CE4">
            <w:pPr>
              <w:spacing w:after="100"/>
              <w:jc w:val="both"/>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34CE4">
            <w:pPr>
              <w:spacing w:after="100"/>
              <w:jc w:val="right"/>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534CE4">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34CE4">
            <w:pPr>
              <w:spacing w:after="100"/>
              <w:jc w:val="right"/>
              <w:rPr>
                <w:rFonts w:eastAsia="Times New Roman"/>
              </w:rPr>
            </w:pPr>
            <w:r>
              <w:rPr>
                <w:rFonts w:eastAsia="Times New Roman"/>
                <w:color w:val="000000"/>
                <w:sz w:val="20"/>
                <w:szCs w:val="20"/>
              </w:rPr>
              <w:t> </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534CE4">
            <w:pPr>
              <w:spacing w:after="100"/>
              <w:jc w:val="both"/>
              <w:rPr>
                <w:rFonts w:eastAsia="Times New Roman"/>
              </w:rPr>
            </w:pPr>
            <w:r>
              <w:rPr>
                <w:rFonts w:eastAsia="Times New Roman"/>
                <w:color w:val="000000"/>
                <w:sz w:val="20"/>
                <w:szCs w:val="20"/>
              </w:rPr>
              <w:t>Trade Accounts Payable</w:t>
            </w:r>
          </w:p>
        </w:tc>
        <w:tc>
          <w:tcPr>
            <w:tcW w:w="0" w:type="auto"/>
            <w:shd w:val="clear" w:color="auto" w:fill="CCEEFF"/>
            <w:tcMar>
              <w:top w:w="30" w:type="dxa"/>
              <w:left w:w="20" w:type="dxa"/>
              <w:bottom w:w="30" w:type="dxa"/>
              <w:right w:w="0" w:type="dxa"/>
            </w:tcMar>
            <w:vAlign w:val="bottom"/>
            <w:hideMark/>
          </w:tcPr>
          <w:p w:rsidR="00000000" w:rsidRDefault="00534CE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8,772,500 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34CE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5,558,400 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534CE4">
            <w:pPr>
              <w:spacing w:after="100"/>
              <w:rPr>
                <w:rFonts w:eastAsia="Times New Roman"/>
              </w:rPr>
            </w:pPr>
            <w:r>
              <w:rPr>
                <w:rFonts w:eastAsia="Times New Roman"/>
                <w:color w:val="000000"/>
                <w:sz w:val="20"/>
                <w:szCs w:val="20"/>
              </w:rPr>
              <w:t>Income Tax Payable</w:t>
            </w:r>
          </w:p>
        </w:tc>
        <w:tc>
          <w:tcPr>
            <w:tcW w:w="0" w:type="auto"/>
            <w:gridSpan w:val="3"/>
            <w:shd w:val="clear" w:color="auto" w:fill="FFFFFF"/>
            <w:tcMar>
              <w:top w:w="30" w:type="dxa"/>
              <w:left w:w="20" w:type="dxa"/>
              <w:bottom w:w="30" w:type="dxa"/>
              <w:right w:w="20" w:type="dxa"/>
            </w:tcMar>
            <w:vAlign w:val="bottom"/>
            <w:hideMark/>
          </w:tcPr>
          <w:p w:rsidR="00000000" w:rsidRDefault="00534CE4">
            <w:pPr>
              <w:spacing w:after="100"/>
              <w:jc w:val="right"/>
              <w:rPr>
                <w:rFonts w:eastAsia="Times New Roman"/>
              </w:rPr>
            </w:pPr>
            <w:r>
              <w:rPr>
                <w:rFonts w:eastAsia="Times New Roman"/>
                <w:color w:val="000000"/>
                <w:sz w:val="20"/>
                <w:szCs w:val="20"/>
              </w:rPr>
              <w:t>3,289,500</w:t>
            </w: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2,415,900 </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534CE4">
            <w:pPr>
              <w:spacing w:after="100"/>
              <w:jc w:val="both"/>
              <w:rPr>
                <w:rFonts w:eastAsia="Times New Roman"/>
              </w:rPr>
            </w:pPr>
            <w:r>
              <w:rPr>
                <w:rFonts w:eastAsia="Times New Roman"/>
                <w:color w:val="000000"/>
                <w:sz w:val="20"/>
                <w:szCs w:val="20"/>
              </w:rPr>
              <w:t>Accrued Compensation, Bonuses, and Benefits</w:t>
            </w:r>
          </w:p>
        </w:tc>
        <w:tc>
          <w:tcPr>
            <w:tcW w:w="0" w:type="auto"/>
            <w:gridSpan w:val="2"/>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649,900 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1,071,700 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534CE4">
            <w:pPr>
              <w:spacing w:after="100"/>
              <w:jc w:val="both"/>
              <w:rPr>
                <w:rFonts w:eastAsia="Times New Roman"/>
              </w:rPr>
            </w:pPr>
            <w:r>
              <w:rPr>
                <w:rFonts w:eastAsia="Times New Roman"/>
                <w:color w:val="000000"/>
                <w:sz w:val="20"/>
                <w:szCs w:val="20"/>
              </w:rPr>
              <w:t>Accrued Quarry Reclamation Costs</w:t>
            </w:r>
          </w:p>
        </w:tc>
        <w:tc>
          <w:tcPr>
            <w:tcW w:w="0" w:type="auto"/>
            <w:gridSpan w:val="2"/>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442,700 </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500,000 </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534CE4">
            <w:pPr>
              <w:spacing w:after="100"/>
              <w:rPr>
                <w:rFonts w:eastAsia="Times New Roman"/>
              </w:rPr>
            </w:pPr>
            <w:r>
              <w:rPr>
                <w:rFonts w:eastAsia="Times New Roman"/>
                <w:color w:val="000000"/>
                <w:sz w:val="20"/>
                <w:szCs w:val="20"/>
              </w:rPr>
              <w:t>Retainage Payable</w:t>
            </w:r>
          </w:p>
        </w:tc>
        <w:tc>
          <w:tcPr>
            <w:tcW w:w="0" w:type="auto"/>
            <w:gridSpan w:val="2"/>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784,800 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445,800 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534CE4">
            <w:pPr>
              <w:spacing w:after="100"/>
              <w:jc w:val="both"/>
              <w:rPr>
                <w:rFonts w:eastAsia="Times New Roman"/>
              </w:rPr>
            </w:pPr>
            <w:r>
              <w:rPr>
                <w:rFonts w:eastAsia="Times New Roman"/>
                <w:color w:val="000000"/>
                <w:sz w:val="20"/>
                <w:szCs w:val="20"/>
              </w:rPr>
              <w:t>Other Accruals</w:t>
            </w:r>
          </w:p>
        </w:tc>
        <w:tc>
          <w:tcPr>
            <w:tcW w:w="0" w:type="auto"/>
            <w:gridSpan w:val="2"/>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1,977,900 </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671,000 </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534CE4">
            <w:pPr>
              <w:spacing w:after="100"/>
              <w:rPr>
                <w:rFonts w:eastAsia="Times New Roman"/>
              </w:rPr>
            </w:pPr>
            <w:r>
              <w:rPr>
                <w:rFonts w:eastAsia="Times New Roman"/>
                <w:color w:val="000000"/>
                <w:sz w:val="20"/>
                <w:szCs w:val="20"/>
              </w:rPr>
              <w:t>Total Accounts Payable and Accrued Expenses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34CE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15,917,300 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34CE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10,662,800 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r>
    </w:tbl>
    <w:p w:rsidR="00000000" w:rsidRDefault="00534CE4">
      <w:pPr>
        <w:jc w:val="both"/>
        <w:rPr>
          <w:rFonts w:eastAsia="Times New Roman"/>
        </w:rPr>
      </w:pPr>
    </w:p>
    <w:p w:rsidR="00000000" w:rsidRDefault="00534CE4">
      <w:pPr>
        <w:divId w:val="217131638"/>
        <w:rPr>
          <w:rFonts w:eastAsia="Times New Roman"/>
        </w:rPr>
      </w:pPr>
      <w:r>
        <w:rPr>
          <w:rFonts w:eastAsia="Times New Roman"/>
          <w:b/>
          <w:bCs/>
          <w:color w:val="000000"/>
          <w:sz w:val="20"/>
          <w:szCs w:val="20"/>
        </w:rPr>
        <w:t>7. REVOLVING LINE OF CREDIT</w:t>
      </w:r>
    </w:p>
    <w:p w:rsidR="00000000" w:rsidRDefault="00534CE4">
      <w:pPr>
        <w:divId w:val="1922371867"/>
        <w:rPr>
          <w:rFonts w:eastAsia="Times New Roman"/>
        </w:rPr>
      </w:pPr>
    </w:p>
    <w:p w:rsidR="00000000" w:rsidRDefault="00534CE4">
      <w:pPr>
        <w:divId w:val="1022317192"/>
        <w:rPr>
          <w:rFonts w:eastAsia="Times New Roman"/>
        </w:rPr>
      </w:pPr>
      <w:r>
        <w:rPr>
          <w:rFonts w:eastAsia="Times New Roman"/>
          <w:color w:val="000000"/>
          <w:sz w:val="20"/>
          <w:szCs w:val="20"/>
        </w:rPr>
        <w:t>On March 7, 2022, the Company entered into a senior secured revolving credit facility "the credit facility" with BankUnited, N.A. for $25.0 million. The credit facility has a 2 year term, with a maturity date of March 7, 2024. The unpaid principal bears in</w:t>
      </w:r>
      <w:r>
        <w:rPr>
          <w:rFonts w:eastAsia="Times New Roman"/>
          <w:color w:val="000000"/>
          <w:sz w:val="20"/>
          <w:szCs w:val="20"/>
        </w:rPr>
        <w:t>terest at a fluctuating rate of interest per annum equal to the daily simple secured overnight financing rate (SOFR) plus the applicable margin of 4.75%. The credit facility is used to fund our general working capital needs and interest is expensed as incu</w:t>
      </w:r>
      <w:r>
        <w:rPr>
          <w:rFonts w:eastAsia="Times New Roman"/>
          <w:color w:val="000000"/>
          <w:sz w:val="20"/>
          <w:szCs w:val="20"/>
        </w:rPr>
        <w:t>rred. For the three months ended March 31, 2022, the Company incurred debt issuance costs of $1.1 million. Amortization of debt discount is recognized ratably over the life of the loan. The credit facility is collateralized by various assets and contains s</w:t>
      </w:r>
      <w:r>
        <w:rPr>
          <w:rFonts w:eastAsia="Times New Roman"/>
          <w:color w:val="000000"/>
          <w:sz w:val="20"/>
          <w:szCs w:val="20"/>
        </w:rPr>
        <w:t>pecific financial covenants. As of March 31, 2022 the company was in compliance with these covenants. Interest expense was $0.03 million and $0 for the three months ended March 31, 2022 and 2021, respectively.</w:t>
      </w:r>
    </w:p>
    <w:p w:rsidR="00000000" w:rsidRDefault="00534CE4">
      <w:pPr>
        <w:divId w:val="1362248232"/>
        <w:rPr>
          <w:rFonts w:eastAsia="Times New Roman"/>
        </w:rPr>
      </w:pPr>
    </w:p>
    <w:p w:rsidR="00000000" w:rsidRDefault="00534CE4">
      <w:pPr>
        <w:divId w:val="267353034"/>
        <w:rPr>
          <w:rFonts w:eastAsia="Times New Roman"/>
        </w:rPr>
      </w:pPr>
      <w:r>
        <w:rPr>
          <w:rFonts w:eastAsia="Times New Roman"/>
          <w:color w:val="000000"/>
          <w:sz w:val="20"/>
          <w:szCs w:val="20"/>
        </w:rPr>
        <w:t xml:space="preserve">As of March 31, 2022, the revolving line of </w:t>
      </w:r>
      <w:r>
        <w:rPr>
          <w:rFonts w:eastAsia="Times New Roman"/>
          <w:color w:val="000000"/>
          <w:sz w:val="20"/>
          <w:szCs w:val="20"/>
        </w:rPr>
        <w:t>credit loan balance was $12.1 million and the unamortized debt discount balance was $1.1 million.</w:t>
      </w:r>
    </w:p>
    <w:p w:rsidR="00000000" w:rsidRDefault="00534CE4">
      <w:pPr>
        <w:divId w:val="832650637"/>
        <w:rPr>
          <w:rFonts w:eastAsia="Times New Roman"/>
        </w:rPr>
      </w:pPr>
    </w:p>
    <w:p w:rsidR="00000000" w:rsidRDefault="00534CE4">
      <w:pPr>
        <w:jc w:val="center"/>
        <w:divId w:val="1773091364"/>
        <w:rPr>
          <w:rFonts w:eastAsia="Times New Roman"/>
        </w:rPr>
      </w:pPr>
      <w:r>
        <w:rPr>
          <w:rFonts w:eastAsia="Times New Roman"/>
          <w:color w:val="000000"/>
          <w:sz w:val="20"/>
          <w:szCs w:val="20"/>
        </w:rPr>
        <w:t>15</w:t>
      </w:r>
    </w:p>
    <w:p w:rsidR="00000000" w:rsidRDefault="00534CE4">
      <w:pPr>
        <w:rPr>
          <w:rFonts w:eastAsia="Times New Roman"/>
        </w:rPr>
      </w:pPr>
      <w:r>
        <w:rPr>
          <w:rFonts w:eastAsia="Times New Roman"/>
        </w:rPr>
        <w:pict>
          <v:rect id="_x0000_i1041" style="width:0;height:1.5pt" o:hralign="center" o:hrstd="t" o:hr="t" fillcolor="#a0a0a0" stroked="f"/>
        </w:pict>
      </w:r>
    </w:p>
    <w:p w:rsidR="00000000" w:rsidRDefault="00534CE4">
      <w:pPr>
        <w:divId w:val="2052222068"/>
        <w:rPr>
          <w:rFonts w:eastAsia="Times New Roman"/>
        </w:rPr>
      </w:pPr>
    </w:p>
    <w:p w:rsidR="00000000" w:rsidRDefault="00534CE4">
      <w:pPr>
        <w:jc w:val="both"/>
        <w:rPr>
          <w:rFonts w:eastAsia="Times New Roman"/>
        </w:rPr>
      </w:pPr>
      <w:r>
        <w:rPr>
          <w:rFonts w:eastAsia="Times New Roman"/>
          <w:b/>
          <w:bCs/>
          <w:color w:val="000000"/>
          <w:sz w:val="20"/>
          <w:szCs w:val="20"/>
        </w:rPr>
        <w:t>8. EQUIPMENT LOANS</w:t>
      </w:r>
    </w:p>
    <w:p w:rsidR="00000000" w:rsidRDefault="00534CE4">
      <w:pPr>
        <w:jc w:val="both"/>
        <w:rPr>
          <w:rFonts w:eastAsia="Times New Roman"/>
        </w:rPr>
      </w:pPr>
    </w:p>
    <w:p w:rsidR="00000000" w:rsidRDefault="00534CE4">
      <w:pPr>
        <w:jc w:val="both"/>
        <w:rPr>
          <w:rFonts w:eastAsia="Times New Roman"/>
        </w:rPr>
      </w:pPr>
      <w:r>
        <w:rPr>
          <w:rFonts w:eastAsia="Times New Roman"/>
          <w:color w:val="000000"/>
          <w:sz w:val="20"/>
          <w:szCs w:val="20"/>
        </w:rPr>
        <w:t>Equipment loans consists of the following:</w:t>
      </w:r>
    </w:p>
    <w:p w:rsidR="00000000" w:rsidRDefault="00534CE4">
      <w:pPr>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7"/>
        <w:gridCol w:w="4757"/>
        <w:gridCol w:w="36"/>
        <w:gridCol w:w="120"/>
        <w:gridCol w:w="1528"/>
        <w:gridCol w:w="36"/>
        <w:gridCol w:w="36"/>
        <w:gridCol w:w="36"/>
        <w:gridCol w:w="36"/>
        <w:gridCol w:w="120"/>
        <w:gridCol w:w="1528"/>
        <w:gridCol w:w="36"/>
      </w:tblGrid>
      <w:tr w:rsidR="00000000">
        <w:trPr>
          <w:divId w:val="2129540120"/>
        </w:trPr>
        <w:tc>
          <w:tcPr>
            <w:tcW w:w="50" w:type="pct"/>
            <w:vAlign w:val="center"/>
            <w:hideMark/>
          </w:tcPr>
          <w:p w:rsidR="00000000" w:rsidRDefault="00534CE4">
            <w:pPr>
              <w:jc w:val="both"/>
              <w:rPr>
                <w:rFonts w:eastAsia="Times New Roman"/>
              </w:rPr>
            </w:pPr>
          </w:p>
        </w:tc>
        <w:tc>
          <w:tcPr>
            <w:tcW w:w="2899"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0" w:type="pct"/>
            <w:vAlign w:val="center"/>
            <w:hideMark/>
          </w:tcPr>
          <w:p w:rsidR="00000000" w:rsidRDefault="00534CE4">
            <w:pPr>
              <w:spacing w:after="100"/>
              <w:rPr>
                <w:rFonts w:eastAsia="Times New Roman"/>
                <w:sz w:val="20"/>
                <w:szCs w:val="20"/>
              </w:rPr>
            </w:pPr>
          </w:p>
        </w:tc>
        <w:tc>
          <w:tcPr>
            <w:tcW w:w="952"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20"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0" w:type="pct"/>
            <w:vAlign w:val="center"/>
            <w:hideMark/>
          </w:tcPr>
          <w:p w:rsidR="00000000" w:rsidRDefault="00534CE4">
            <w:pPr>
              <w:spacing w:after="100"/>
              <w:rPr>
                <w:rFonts w:eastAsia="Times New Roman"/>
                <w:sz w:val="20"/>
                <w:szCs w:val="20"/>
              </w:rPr>
            </w:pPr>
          </w:p>
        </w:tc>
        <w:tc>
          <w:tcPr>
            <w:tcW w:w="952"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r>
      <w:tr w:rsidR="00000000">
        <w:trPr>
          <w:divId w:val="2129540120"/>
        </w:trPr>
        <w:tc>
          <w:tcPr>
            <w:tcW w:w="0" w:type="auto"/>
            <w:gridSpan w:val="3"/>
            <w:tcMar>
              <w:top w:w="30" w:type="dxa"/>
              <w:left w:w="20" w:type="dxa"/>
              <w:bottom w:w="30" w:type="dxa"/>
              <w:right w:w="20" w:type="dxa"/>
            </w:tcMar>
            <w:vAlign w:val="bottom"/>
            <w:hideMark/>
          </w:tcPr>
          <w:p w:rsidR="00000000" w:rsidRDefault="00534CE4">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534CE4">
            <w:pPr>
              <w:spacing w:after="100"/>
              <w:jc w:val="center"/>
              <w:rPr>
                <w:rFonts w:eastAsia="Times New Roman"/>
              </w:rPr>
            </w:pPr>
            <w:r>
              <w:rPr>
                <w:rFonts w:eastAsia="Times New Roman"/>
                <w:b/>
                <w:bCs/>
                <w:color w:val="000000"/>
                <w:sz w:val="20"/>
                <w:szCs w:val="20"/>
              </w:rPr>
              <w:t>March 31, 2022</w:t>
            </w:r>
          </w:p>
        </w:tc>
        <w:tc>
          <w:tcPr>
            <w:tcW w:w="0" w:type="auto"/>
            <w:gridSpan w:val="3"/>
            <w:tcMar>
              <w:top w:w="0" w:type="dxa"/>
              <w:left w:w="20" w:type="dxa"/>
              <w:bottom w:w="0" w:type="dxa"/>
              <w:right w:w="20" w:type="dxa"/>
            </w:tcMar>
            <w:vAlign w:val="center"/>
            <w:hideMark/>
          </w:tcPr>
          <w:p w:rsidR="00000000" w:rsidRDefault="00534CE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34CE4">
            <w:pPr>
              <w:spacing w:after="100"/>
              <w:jc w:val="center"/>
              <w:rPr>
                <w:rFonts w:eastAsia="Times New Roman"/>
              </w:rPr>
            </w:pPr>
            <w:r>
              <w:rPr>
                <w:rFonts w:eastAsia="Times New Roman"/>
                <w:b/>
                <w:bCs/>
                <w:color w:val="000000"/>
                <w:sz w:val="20"/>
                <w:szCs w:val="20"/>
              </w:rPr>
              <w:t>December 31, 2021</w:t>
            </w:r>
          </w:p>
        </w:tc>
      </w:tr>
      <w:tr w:rsidR="00000000">
        <w:trPr>
          <w:divId w:val="2129540120"/>
        </w:trPr>
        <w:tc>
          <w:tcPr>
            <w:tcW w:w="0" w:type="auto"/>
            <w:gridSpan w:val="3"/>
            <w:tcMar>
              <w:top w:w="30" w:type="dxa"/>
              <w:left w:w="20" w:type="dxa"/>
              <w:bottom w:w="30" w:type="dxa"/>
              <w:right w:w="20" w:type="dxa"/>
            </w:tcMar>
            <w:vAlign w:val="bottom"/>
            <w:hideMark/>
          </w:tcPr>
          <w:p w:rsidR="00000000" w:rsidRDefault="00534CE4">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34CE4">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534CE4">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34CE4">
            <w:pPr>
              <w:spacing w:after="100"/>
              <w:rPr>
                <w:rFonts w:eastAsia="Times New Roman"/>
              </w:rPr>
            </w:pPr>
            <w:r>
              <w:rPr>
                <w:rFonts w:eastAsia="Times New Roman"/>
                <w:color w:val="000000"/>
                <w:sz w:val="20"/>
                <w:szCs w:val="20"/>
              </w:rPr>
              <w:t> </w:t>
            </w:r>
          </w:p>
        </w:tc>
      </w:tr>
      <w:tr w:rsidR="00000000">
        <w:trPr>
          <w:divId w:val="2129540120"/>
        </w:trPr>
        <w:tc>
          <w:tcPr>
            <w:tcW w:w="0" w:type="auto"/>
            <w:gridSpan w:val="3"/>
            <w:shd w:val="clear" w:color="auto" w:fill="CCEEFF"/>
            <w:tcMar>
              <w:top w:w="30" w:type="dxa"/>
              <w:left w:w="20" w:type="dxa"/>
              <w:bottom w:w="30" w:type="dxa"/>
              <w:right w:w="20" w:type="dxa"/>
            </w:tcMar>
            <w:vAlign w:val="bottom"/>
            <w:hideMark/>
          </w:tcPr>
          <w:p w:rsidR="00000000" w:rsidRDefault="00534CE4">
            <w:pPr>
              <w:spacing w:after="100"/>
              <w:divId w:val="628050107"/>
              <w:rPr>
                <w:rFonts w:eastAsia="Times New Roman"/>
              </w:rPr>
            </w:pPr>
            <w:r>
              <w:rPr>
                <w:rFonts w:eastAsia="Times New Roman"/>
                <w:color w:val="000000"/>
                <w:sz w:val="20"/>
                <w:szCs w:val="20"/>
              </w:rPr>
              <w:t>Various notes payable to banks and financial institutions with interest rates varying from 0% to 13.89</w:t>
            </w:r>
            <w:r>
              <w:rPr>
                <w:rFonts w:eastAsia="Times New Roman"/>
                <w:color w:val="000000"/>
                <w:sz w:val="20"/>
                <w:szCs w:val="20"/>
              </w:rPr>
              <w:t>%, collateralized by equipment with monthly payments ranging from $400 to $11,600 through 2025:</w:t>
            </w:r>
          </w:p>
        </w:tc>
        <w:tc>
          <w:tcPr>
            <w:tcW w:w="0" w:type="auto"/>
            <w:shd w:val="clear" w:color="auto" w:fill="CCEEFF"/>
            <w:tcMar>
              <w:top w:w="30" w:type="dxa"/>
              <w:left w:w="20" w:type="dxa"/>
              <w:bottom w:w="30" w:type="dxa"/>
              <w:right w:w="0" w:type="dxa"/>
            </w:tcMar>
            <w:vAlign w:val="bottom"/>
            <w:hideMark/>
          </w:tcPr>
          <w:p w:rsidR="00000000" w:rsidRDefault="00534CE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5,167,600 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34CE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5,268,500 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2129540120"/>
        </w:trPr>
        <w:tc>
          <w:tcPr>
            <w:tcW w:w="0" w:type="auto"/>
            <w:gridSpan w:val="3"/>
            <w:tcMar>
              <w:top w:w="30" w:type="dxa"/>
              <w:left w:w="20" w:type="dxa"/>
              <w:bottom w:w="30" w:type="dxa"/>
              <w:right w:w="20" w:type="dxa"/>
            </w:tcMar>
            <w:vAlign w:val="bottom"/>
            <w:hideMark/>
          </w:tcPr>
          <w:p w:rsidR="00000000" w:rsidRDefault="00534CE4">
            <w:pPr>
              <w:spacing w:after="100"/>
              <w:rPr>
                <w:rFonts w:eastAsia="Times New Roman"/>
              </w:rPr>
            </w:pPr>
            <w:r>
              <w:rPr>
                <w:rFonts w:eastAsia="Times New Roman"/>
                <w:color w:val="000000"/>
                <w:sz w:val="20"/>
                <w:szCs w:val="20"/>
              </w:rPr>
              <w:t>Book value of collateralized equipment:</w:t>
            </w:r>
          </w:p>
        </w:tc>
        <w:tc>
          <w:tcPr>
            <w:tcW w:w="0" w:type="auto"/>
            <w:gridSpan w:val="2"/>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7,612,500 </w:t>
            </w:r>
          </w:p>
        </w:tc>
        <w:tc>
          <w:tcPr>
            <w:tcW w:w="0" w:type="auto"/>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7,229,000 </w:t>
            </w:r>
          </w:p>
        </w:tc>
        <w:tc>
          <w:tcPr>
            <w:tcW w:w="0" w:type="auto"/>
            <w:tcMar>
              <w:top w:w="30" w:type="dxa"/>
              <w:left w:w="0" w:type="dxa"/>
              <w:bottom w:w="30" w:type="dxa"/>
              <w:right w:w="20" w:type="dxa"/>
            </w:tcMar>
            <w:vAlign w:val="bottom"/>
            <w:hideMark/>
          </w:tcPr>
          <w:p w:rsidR="00000000" w:rsidRDefault="00534CE4">
            <w:pPr>
              <w:spacing w:after="100"/>
              <w:jc w:val="right"/>
              <w:rPr>
                <w:rFonts w:eastAsia="Times New Roman"/>
              </w:rPr>
            </w:pPr>
          </w:p>
        </w:tc>
      </w:tr>
    </w:tbl>
    <w:p w:rsidR="00000000" w:rsidRDefault="00534CE4">
      <w:pPr>
        <w:jc w:val="both"/>
        <w:rPr>
          <w:rFonts w:eastAsia="Times New Roman"/>
        </w:rPr>
      </w:pPr>
    </w:p>
    <w:p w:rsidR="00000000" w:rsidRDefault="00534CE4">
      <w:pPr>
        <w:jc w:val="both"/>
        <w:rPr>
          <w:rFonts w:eastAsia="Times New Roman"/>
        </w:rPr>
      </w:pPr>
      <w:r>
        <w:rPr>
          <w:rFonts w:eastAsia="Times New Roman"/>
          <w:color w:val="000000"/>
          <w:sz w:val="20"/>
          <w:szCs w:val="20"/>
        </w:rPr>
        <w:t>Future equipment loan maturities at March 31, 2022 are as follows:</w:t>
      </w:r>
    </w:p>
    <w:p w:rsidR="00000000" w:rsidRDefault="00534CE4">
      <w:pPr>
        <w:jc w:val="both"/>
        <w:rPr>
          <w:rFonts w:eastAsia="Times New Roman"/>
        </w:rPr>
      </w:pPr>
    </w:p>
    <w:p w:rsidR="00000000" w:rsidRDefault="00534CE4">
      <w:pPr>
        <w:jc w:val="both"/>
        <w:rPr>
          <w:rFonts w:eastAsia="Times New Roman"/>
        </w:rPr>
      </w:pPr>
      <w:r>
        <w:rPr>
          <w:rFonts w:eastAsia="Times New Roman"/>
          <w:b/>
          <w:bCs/>
          <w:color w:val="000000"/>
          <w:sz w:val="20"/>
          <w:szCs w:val="20"/>
          <w:u w:val="single"/>
        </w:rPr>
        <w:t xml:space="preserve">Year Ending December 31, </w:t>
      </w:r>
    </w:p>
    <w:tbl>
      <w:tblPr>
        <w:tblW w:w="5000" w:type="pct"/>
        <w:tblCellMar>
          <w:top w:w="15" w:type="dxa"/>
          <w:left w:w="15" w:type="dxa"/>
          <w:bottom w:w="15" w:type="dxa"/>
          <w:right w:w="15" w:type="dxa"/>
        </w:tblCellMar>
        <w:tblLook w:val="04A0" w:firstRow="1" w:lastRow="0" w:firstColumn="1" w:lastColumn="0" w:noHBand="0" w:noVBand="1"/>
      </w:tblPr>
      <w:tblGrid>
        <w:gridCol w:w="52"/>
        <w:gridCol w:w="6511"/>
        <w:gridCol w:w="36"/>
        <w:gridCol w:w="120"/>
        <w:gridCol w:w="1551"/>
        <w:gridCol w:w="36"/>
      </w:tblGrid>
      <w:tr w:rsidR="00000000">
        <w:trPr>
          <w:divId w:val="1715470872"/>
        </w:trPr>
        <w:tc>
          <w:tcPr>
            <w:tcW w:w="50" w:type="pct"/>
            <w:vAlign w:val="center"/>
            <w:hideMark/>
          </w:tcPr>
          <w:p w:rsidR="00000000" w:rsidRDefault="00534CE4">
            <w:pPr>
              <w:jc w:val="both"/>
              <w:rPr>
                <w:rFonts w:eastAsia="Times New Roman"/>
              </w:rPr>
            </w:pPr>
          </w:p>
        </w:tc>
        <w:tc>
          <w:tcPr>
            <w:tcW w:w="3937"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0" w:type="pct"/>
            <w:vAlign w:val="center"/>
            <w:hideMark/>
          </w:tcPr>
          <w:p w:rsidR="00000000" w:rsidRDefault="00534CE4">
            <w:pPr>
              <w:spacing w:after="100"/>
              <w:rPr>
                <w:rFonts w:eastAsia="Times New Roman"/>
                <w:sz w:val="20"/>
                <w:szCs w:val="20"/>
              </w:rPr>
            </w:pPr>
          </w:p>
        </w:tc>
        <w:tc>
          <w:tcPr>
            <w:tcW w:w="952"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r>
      <w:tr w:rsidR="00000000">
        <w:trPr>
          <w:divId w:val="1715470872"/>
        </w:trPr>
        <w:tc>
          <w:tcPr>
            <w:tcW w:w="0" w:type="auto"/>
            <w:gridSpan w:val="3"/>
            <w:shd w:val="clear" w:color="auto" w:fill="CCEEFF"/>
            <w:tcMar>
              <w:top w:w="30" w:type="dxa"/>
              <w:left w:w="20" w:type="dxa"/>
              <w:bottom w:w="30" w:type="dxa"/>
              <w:right w:w="20" w:type="dxa"/>
            </w:tcMar>
            <w:vAlign w:val="bottom"/>
            <w:hideMark/>
          </w:tcPr>
          <w:p w:rsidR="00000000" w:rsidRDefault="00534CE4">
            <w:pPr>
              <w:spacing w:after="100"/>
              <w:rPr>
                <w:rFonts w:eastAsia="Times New Roman"/>
              </w:rPr>
            </w:pPr>
            <w:r>
              <w:rPr>
                <w:rFonts w:eastAsia="Times New Roman"/>
                <w:color w:val="000000"/>
                <w:sz w:val="20"/>
                <w:szCs w:val="20"/>
              </w:rPr>
              <w:t>2022 (nine months)</w:t>
            </w:r>
          </w:p>
        </w:tc>
        <w:tc>
          <w:tcPr>
            <w:tcW w:w="0" w:type="auto"/>
            <w:shd w:val="clear" w:color="auto" w:fill="CCEEFF"/>
            <w:tcMar>
              <w:top w:w="30" w:type="dxa"/>
              <w:left w:w="20" w:type="dxa"/>
              <w:bottom w:w="30" w:type="dxa"/>
              <w:right w:w="0" w:type="dxa"/>
            </w:tcMar>
            <w:vAlign w:val="bottom"/>
            <w:hideMark/>
          </w:tcPr>
          <w:p w:rsidR="00000000" w:rsidRDefault="00534CE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1,512,200 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1715470872"/>
        </w:trPr>
        <w:tc>
          <w:tcPr>
            <w:tcW w:w="0" w:type="auto"/>
            <w:gridSpan w:val="3"/>
            <w:tcMar>
              <w:top w:w="30" w:type="dxa"/>
              <w:left w:w="20" w:type="dxa"/>
              <w:bottom w:w="30" w:type="dxa"/>
              <w:right w:w="20" w:type="dxa"/>
            </w:tcMar>
            <w:vAlign w:val="bottom"/>
            <w:hideMark/>
          </w:tcPr>
          <w:p w:rsidR="00000000" w:rsidRDefault="00534CE4">
            <w:pPr>
              <w:spacing w:after="100"/>
              <w:rPr>
                <w:rFonts w:eastAsia="Times New Roman"/>
              </w:rPr>
            </w:pPr>
            <w:r>
              <w:rPr>
                <w:rFonts w:eastAsia="Times New Roman"/>
                <w:color w:val="000000"/>
                <w:sz w:val="20"/>
                <w:szCs w:val="20"/>
              </w:rPr>
              <w:t>2023</w:t>
            </w:r>
          </w:p>
        </w:tc>
        <w:tc>
          <w:tcPr>
            <w:tcW w:w="0" w:type="auto"/>
            <w:gridSpan w:val="2"/>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1,860,400 </w:t>
            </w:r>
          </w:p>
        </w:tc>
        <w:tc>
          <w:tcPr>
            <w:tcW w:w="0" w:type="auto"/>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1715470872"/>
        </w:trPr>
        <w:tc>
          <w:tcPr>
            <w:tcW w:w="0" w:type="auto"/>
            <w:gridSpan w:val="3"/>
            <w:shd w:val="clear" w:color="auto" w:fill="CCEEFF"/>
            <w:tcMar>
              <w:top w:w="30" w:type="dxa"/>
              <w:left w:w="20" w:type="dxa"/>
              <w:bottom w:w="30" w:type="dxa"/>
              <w:right w:w="20" w:type="dxa"/>
            </w:tcMar>
            <w:vAlign w:val="bottom"/>
            <w:hideMark/>
          </w:tcPr>
          <w:p w:rsidR="00000000" w:rsidRDefault="00534CE4">
            <w:pPr>
              <w:spacing w:after="100"/>
              <w:rPr>
                <w:rFonts w:eastAsia="Times New Roman"/>
              </w:rPr>
            </w:pPr>
            <w:r>
              <w:rPr>
                <w:rFonts w:eastAsia="Times New Roman"/>
                <w:color w:val="000000"/>
                <w:sz w:val="20"/>
                <w:szCs w:val="20"/>
              </w:rPr>
              <w:t>2024</w:t>
            </w:r>
          </w:p>
        </w:tc>
        <w:tc>
          <w:tcPr>
            <w:tcW w:w="0" w:type="auto"/>
            <w:gridSpan w:val="2"/>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1,613,800 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1715470872"/>
        </w:trPr>
        <w:tc>
          <w:tcPr>
            <w:tcW w:w="0" w:type="auto"/>
            <w:gridSpan w:val="3"/>
            <w:tcMar>
              <w:top w:w="30" w:type="dxa"/>
              <w:left w:w="20" w:type="dxa"/>
              <w:bottom w:w="30" w:type="dxa"/>
              <w:right w:w="20" w:type="dxa"/>
            </w:tcMar>
            <w:vAlign w:val="bottom"/>
            <w:hideMark/>
          </w:tcPr>
          <w:p w:rsidR="00000000" w:rsidRDefault="00534CE4">
            <w:pPr>
              <w:spacing w:after="100"/>
              <w:rPr>
                <w:rFonts w:eastAsia="Times New Roman"/>
              </w:rPr>
            </w:pPr>
            <w:r>
              <w:rPr>
                <w:rFonts w:eastAsia="Times New Roman"/>
                <w:color w:val="000000"/>
                <w:sz w:val="20"/>
                <w:szCs w:val="20"/>
              </w:rPr>
              <w:t>2025</w:t>
            </w:r>
          </w:p>
        </w:tc>
        <w:tc>
          <w:tcPr>
            <w:tcW w:w="0" w:type="auto"/>
            <w:gridSpan w:val="2"/>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181,200 </w:t>
            </w:r>
          </w:p>
        </w:tc>
        <w:tc>
          <w:tcPr>
            <w:tcW w:w="0" w:type="auto"/>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1715470872"/>
        </w:trPr>
        <w:tc>
          <w:tcPr>
            <w:tcW w:w="0" w:type="auto"/>
            <w:gridSpan w:val="3"/>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534CE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5,167,600 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534CE4">
            <w:pPr>
              <w:spacing w:after="100"/>
              <w:jc w:val="right"/>
              <w:rPr>
                <w:rFonts w:eastAsia="Times New Roman"/>
              </w:rPr>
            </w:pPr>
          </w:p>
        </w:tc>
      </w:tr>
    </w:tbl>
    <w:p w:rsidR="00000000" w:rsidRDefault="00534CE4">
      <w:pPr>
        <w:divId w:val="1811051246"/>
        <w:rPr>
          <w:rFonts w:eastAsia="Times New Roman"/>
        </w:rPr>
      </w:pPr>
    </w:p>
    <w:p w:rsidR="00000000" w:rsidRDefault="00534CE4">
      <w:pPr>
        <w:divId w:val="809790619"/>
        <w:rPr>
          <w:rFonts w:eastAsia="Times New Roman"/>
        </w:rPr>
      </w:pPr>
      <w:r>
        <w:rPr>
          <w:rFonts w:eastAsia="Times New Roman"/>
          <w:color w:val="000000"/>
          <w:sz w:val="20"/>
          <w:szCs w:val="20"/>
        </w:rPr>
        <w:t>Interest expense was $0.04 million and $0.04 million for the three months ended March 31, 2022 and 2021, respectively.</w:t>
      </w:r>
    </w:p>
    <w:p w:rsidR="00000000" w:rsidRDefault="00534CE4">
      <w:pPr>
        <w:divId w:val="483157171"/>
        <w:rPr>
          <w:rFonts w:eastAsia="Times New Roman"/>
        </w:rPr>
      </w:pPr>
    </w:p>
    <w:p w:rsidR="00000000" w:rsidRDefault="00534CE4">
      <w:pPr>
        <w:jc w:val="both"/>
        <w:rPr>
          <w:rFonts w:eastAsia="Times New Roman"/>
        </w:rPr>
      </w:pPr>
      <w:r>
        <w:rPr>
          <w:rFonts w:eastAsia="Times New Roman"/>
          <w:b/>
          <w:bCs/>
          <w:color w:val="000000"/>
          <w:sz w:val="20"/>
          <w:szCs w:val="20"/>
        </w:rPr>
        <w:t>9. CONSTRUCTION LOANS</w:t>
      </w:r>
    </w:p>
    <w:p w:rsidR="00000000" w:rsidRDefault="00534CE4">
      <w:pPr>
        <w:jc w:val="both"/>
        <w:rPr>
          <w:rFonts w:eastAsia="Times New Roman"/>
        </w:rPr>
      </w:pPr>
    </w:p>
    <w:p w:rsidR="00000000" w:rsidRDefault="00534CE4">
      <w:pPr>
        <w:divId w:val="1433550241"/>
        <w:rPr>
          <w:rFonts w:eastAsia="Times New Roman"/>
        </w:rPr>
      </w:pPr>
      <w:r>
        <w:rPr>
          <w:rFonts w:eastAsia="Times New Roman"/>
          <w:color w:val="000000"/>
          <w:sz w:val="20"/>
          <w:szCs w:val="20"/>
        </w:rPr>
        <w:t>The Company has various construction loans with private individuals and finance companies. The loans are collat</w:t>
      </w:r>
      <w:r>
        <w:rPr>
          <w:rFonts w:eastAsia="Times New Roman"/>
          <w:color w:val="000000"/>
          <w:sz w:val="20"/>
          <w:szCs w:val="20"/>
        </w:rPr>
        <w:t>eralized by specific construction projects. Most loans are generally on a 1-year term but will be refinanced if the project is not completed within one year and will be due upon the completion of the project. Interest accrues on the loans and is included w</w:t>
      </w:r>
      <w:r>
        <w:rPr>
          <w:rFonts w:eastAsia="Times New Roman"/>
          <w:color w:val="000000"/>
          <w:sz w:val="20"/>
          <w:szCs w:val="20"/>
        </w:rPr>
        <w:t>ith the payoff of the loan. Interest ranges from 5% to 9%. Interest expense and amortization of debt discount are capitalized when incurred and expensed as cost of goods sold when the corresponding property is sold. During the quarter ended March 31, 2022,</w:t>
      </w:r>
      <w:r>
        <w:rPr>
          <w:rFonts w:eastAsia="Times New Roman"/>
          <w:color w:val="000000"/>
          <w:sz w:val="20"/>
          <w:szCs w:val="20"/>
        </w:rPr>
        <w:t xml:space="preserve"> we refinanced construction loans of $4.5 million. These modifications are accounted for as the extinguishment of existing debt and the issuance of new debt. The loan balances related to third party lenders as of March 31, 2022 and December 31, 2021, were </w:t>
      </w:r>
      <w:r>
        <w:rPr>
          <w:rFonts w:eastAsia="Times New Roman"/>
          <w:color w:val="000000"/>
          <w:sz w:val="20"/>
          <w:szCs w:val="20"/>
        </w:rPr>
        <w:t>$38.7 million and $39.4 million, respectively. The unamortized debt discounts related to these construction loans as of March 31, 2022 and December 31, 2021 were $1.6 million and $4.4 million, respectively. The book value of collateralized real estate as o</w:t>
      </w:r>
      <w:r>
        <w:rPr>
          <w:rFonts w:eastAsia="Times New Roman"/>
          <w:color w:val="000000"/>
          <w:sz w:val="20"/>
          <w:szCs w:val="20"/>
        </w:rPr>
        <w:t>f March 31, 2022 and December 31, 2021 was $129.1 million and $122.1 million, respectively.</w:t>
      </w:r>
    </w:p>
    <w:p w:rsidR="00000000" w:rsidRDefault="00534CE4">
      <w:pPr>
        <w:jc w:val="both"/>
        <w:rPr>
          <w:rFonts w:eastAsia="Times New Roman"/>
        </w:rPr>
      </w:pPr>
    </w:p>
    <w:p w:rsidR="00000000" w:rsidRDefault="00534CE4">
      <w:pPr>
        <w:jc w:val="both"/>
        <w:rPr>
          <w:rFonts w:eastAsia="Times New Roman"/>
        </w:rPr>
      </w:pPr>
      <w:r>
        <w:rPr>
          <w:rFonts w:eastAsia="Times New Roman"/>
          <w:b/>
          <w:bCs/>
          <w:color w:val="000000"/>
          <w:sz w:val="20"/>
          <w:szCs w:val="20"/>
        </w:rPr>
        <w:t>10. LETTER OF CREDIT</w:t>
      </w:r>
    </w:p>
    <w:p w:rsidR="00000000" w:rsidRDefault="00534CE4">
      <w:pPr>
        <w:jc w:val="both"/>
        <w:rPr>
          <w:rFonts w:eastAsia="Times New Roman"/>
        </w:rPr>
      </w:pPr>
    </w:p>
    <w:p w:rsidR="00000000" w:rsidRDefault="00534CE4">
      <w:pPr>
        <w:divId w:val="1536196141"/>
        <w:rPr>
          <w:rFonts w:eastAsia="Times New Roman"/>
        </w:rPr>
      </w:pPr>
      <w:r>
        <w:rPr>
          <w:rFonts w:eastAsia="Times New Roman"/>
          <w:color w:val="000000"/>
          <w:sz w:val="20"/>
          <w:szCs w:val="20"/>
        </w:rPr>
        <w:t>The Company entered into a letter of credit agreement with WaFd bank of $0.6 million on August 10, 2021. The letter of credit expires Febru</w:t>
      </w:r>
      <w:r>
        <w:rPr>
          <w:rFonts w:eastAsia="Times New Roman"/>
          <w:color w:val="000000"/>
          <w:sz w:val="20"/>
          <w:szCs w:val="20"/>
        </w:rPr>
        <w:t xml:space="preserve">ary 1, 2032. The interest rate of the letter of credit is Prime plus 1%. The letter of credit has been established for the purpose of collateralizing the Company’s new Tacoma office lease obligations with the landlord, who is the beneficiary of the letter </w:t>
      </w:r>
      <w:r>
        <w:rPr>
          <w:rFonts w:eastAsia="Times New Roman"/>
          <w:color w:val="000000"/>
          <w:sz w:val="20"/>
          <w:szCs w:val="20"/>
        </w:rPr>
        <w:t>of credit.</w:t>
      </w:r>
    </w:p>
    <w:p w:rsidR="00000000" w:rsidRDefault="00534CE4">
      <w:pPr>
        <w:divId w:val="819031806"/>
        <w:rPr>
          <w:rFonts w:eastAsia="Times New Roman"/>
        </w:rPr>
      </w:pPr>
    </w:p>
    <w:p w:rsidR="00000000" w:rsidRDefault="00534CE4">
      <w:pPr>
        <w:jc w:val="both"/>
        <w:rPr>
          <w:rFonts w:eastAsia="Times New Roman"/>
        </w:rPr>
      </w:pPr>
      <w:r>
        <w:rPr>
          <w:rFonts w:eastAsia="Times New Roman"/>
          <w:b/>
          <w:bCs/>
          <w:color w:val="000000"/>
          <w:sz w:val="20"/>
          <w:szCs w:val="20"/>
        </w:rPr>
        <w:t>11. NOTE PAYABLE DIRECTORS &amp; OFFICERS INSURANCE</w:t>
      </w:r>
    </w:p>
    <w:p w:rsidR="00000000" w:rsidRDefault="00534CE4">
      <w:pPr>
        <w:jc w:val="both"/>
        <w:rPr>
          <w:rFonts w:eastAsia="Times New Roman"/>
        </w:rPr>
      </w:pPr>
    </w:p>
    <w:p w:rsidR="00000000" w:rsidRDefault="00534CE4">
      <w:pPr>
        <w:divId w:val="1019044732"/>
        <w:rPr>
          <w:rFonts w:eastAsia="Times New Roman"/>
        </w:rPr>
      </w:pPr>
      <w:r>
        <w:rPr>
          <w:rFonts w:eastAsia="Times New Roman"/>
          <w:color w:val="000000"/>
          <w:sz w:val="20"/>
          <w:szCs w:val="20"/>
        </w:rPr>
        <w:t xml:space="preserve">The Company purchased Directors &amp; Officers ("D&amp;O") insurance on August 28, 2021 for $1.5 million. A down payment of $0.1 million was made and the remaining balance of $1.4 million was financed </w:t>
      </w:r>
      <w:r>
        <w:rPr>
          <w:rFonts w:eastAsia="Times New Roman"/>
          <w:color w:val="000000"/>
          <w:sz w:val="20"/>
          <w:szCs w:val="20"/>
        </w:rPr>
        <w:t>over eleven months. The interest rate on the loan is 4.42%. The loan balance as of March 31, 2022 and December 31, 2021 was $0.5 million and $0.9 million respectively.</w:t>
      </w:r>
    </w:p>
    <w:p w:rsidR="00000000" w:rsidRDefault="00534CE4">
      <w:pPr>
        <w:jc w:val="both"/>
        <w:rPr>
          <w:rFonts w:eastAsia="Times New Roman"/>
        </w:rPr>
      </w:pPr>
    </w:p>
    <w:p w:rsidR="00000000" w:rsidRDefault="00534CE4">
      <w:pPr>
        <w:jc w:val="both"/>
        <w:rPr>
          <w:rFonts w:eastAsia="Times New Roman"/>
        </w:rPr>
      </w:pPr>
      <w:r>
        <w:rPr>
          <w:rFonts w:eastAsia="Times New Roman"/>
          <w:b/>
          <w:bCs/>
          <w:color w:val="000000"/>
          <w:sz w:val="20"/>
          <w:szCs w:val="20"/>
        </w:rPr>
        <w:t>12. COMMITMENTS AND CONTINGENCIES</w:t>
      </w:r>
    </w:p>
    <w:p w:rsidR="00000000" w:rsidRDefault="00534CE4">
      <w:pPr>
        <w:jc w:val="both"/>
        <w:rPr>
          <w:rFonts w:eastAsia="Times New Roman"/>
        </w:rPr>
      </w:pPr>
    </w:p>
    <w:p w:rsidR="00000000" w:rsidRDefault="00534CE4">
      <w:pPr>
        <w:divId w:val="864365958"/>
        <w:rPr>
          <w:rFonts w:eastAsia="Times New Roman"/>
        </w:rPr>
      </w:pPr>
      <w:r>
        <w:rPr>
          <w:rFonts w:eastAsia="Times New Roman"/>
          <w:color w:val="000000"/>
          <w:sz w:val="20"/>
          <w:szCs w:val="20"/>
        </w:rPr>
        <w:t>From time to time the Company is subject to compliance audits by federal, state, and local authorities relating to a variety of regulations including wage and hour laws, taxes, and workers’ compensation. There are no significant or pending litigation or re</w:t>
      </w:r>
      <w:r>
        <w:rPr>
          <w:rFonts w:eastAsia="Times New Roman"/>
          <w:color w:val="000000"/>
          <w:sz w:val="20"/>
          <w:szCs w:val="20"/>
        </w:rPr>
        <w:t>gulatory proceedings known at this time.</w:t>
      </w:r>
    </w:p>
    <w:p w:rsidR="00000000" w:rsidRDefault="00534CE4">
      <w:pPr>
        <w:divId w:val="2140103547"/>
        <w:rPr>
          <w:rFonts w:eastAsia="Times New Roman"/>
        </w:rPr>
      </w:pPr>
    </w:p>
    <w:p w:rsidR="00000000" w:rsidRDefault="00534CE4">
      <w:pPr>
        <w:jc w:val="center"/>
        <w:divId w:val="416941711"/>
        <w:rPr>
          <w:rFonts w:eastAsia="Times New Roman"/>
        </w:rPr>
      </w:pPr>
      <w:r>
        <w:rPr>
          <w:rFonts w:eastAsia="Times New Roman"/>
          <w:color w:val="000000"/>
          <w:sz w:val="20"/>
          <w:szCs w:val="20"/>
        </w:rPr>
        <w:t>16</w:t>
      </w:r>
    </w:p>
    <w:p w:rsidR="00000000" w:rsidRDefault="00534CE4">
      <w:pPr>
        <w:rPr>
          <w:rFonts w:eastAsia="Times New Roman"/>
        </w:rPr>
      </w:pPr>
      <w:r>
        <w:rPr>
          <w:rFonts w:eastAsia="Times New Roman"/>
        </w:rPr>
        <w:pict>
          <v:rect id="_x0000_i1042" style="width:0;height:1.5pt" o:hralign="center" o:hrstd="t" o:hr="t" fillcolor="#a0a0a0" stroked="f"/>
        </w:pict>
      </w:r>
    </w:p>
    <w:p w:rsidR="00000000" w:rsidRDefault="00534CE4">
      <w:pPr>
        <w:divId w:val="1026710881"/>
        <w:rPr>
          <w:rFonts w:eastAsia="Times New Roman"/>
        </w:rPr>
      </w:pPr>
    </w:p>
    <w:p w:rsidR="00000000" w:rsidRDefault="00534CE4">
      <w:pPr>
        <w:divId w:val="201527877"/>
        <w:rPr>
          <w:rFonts w:eastAsia="Times New Roman"/>
        </w:rPr>
      </w:pPr>
      <w:r>
        <w:rPr>
          <w:rFonts w:eastAsia="Times New Roman"/>
          <w:color w:val="000000"/>
          <w:sz w:val="20"/>
          <w:szCs w:val="20"/>
        </w:rPr>
        <w:t>On June 15, 2020, the Company entered into a purchase and sale agreement to acquire property for the construction of 33 town homes located in East Bremerton, Washington for</w:t>
      </w:r>
      <w:r>
        <w:rPr>
          <w:rFonts w:eastAsia="Times New Roman"/>
          <w:color w:val="000000"/>
          <w:sz w:val="20"/>
          <w:szCs w:val="20"/>
        </w:rPr>
        <w:t xml:space="preserve"> $2.0 million. Closing is expected to take place in Q2 2022. </w:t>
      </w:r>
    </w:p>
    <w:p w:rsidR="00000000" w:rsidRDefault="00534CE4">
      <w:pPr>
        <w:divId w:val="2072118078"/>
        <w:rPr>
          <w:rFonts w:eastAsia="Times New Roman"/>
        </w:rPr>
      </w:pPr>
    </w:p>
    <w:p w:rsidR="00000000" w:rsidRDefault="00534CE4">
      <w:pPr>
        <w:divId w:val="1658994794"/>
        <w:rPr>
          <w:rFonts w:eastAsia="Times New Roman"/>
        </w:rPr>
      </w:pPr>
      <w:r>
        <w:rPr>
          <w:rFonts w:eastAsia="Times New Roman"/>
          <w:color w:val="000000"/>
          <w:sz w:val="20"/>
          <w:szCs w:val="20"/>
        </w:rPr>
        <w:t>On December 2, 2021, the Company entered into a purchase and sale agreement for the acquisition of 438 acres in Blaine, Washington for $13.5 million. Closing is expected to take place in Q4 20</w:t>
      </w:r>
      <w:r>
        <w:rPr>
          <w:rFonts w:eastAsia="Times New Roman"/>
          <w:color w:val="000000"/>
          <w:sz w:val="20"/>
          <w:szCs w:val="20"/>
        </w:rPr>
        <w:t xml:space="preserve">23. </w:t>
      </w:r>
    </w:p>
    <w:p w:rsidR="00000000" w:rsidRDefault="00534CE4">
      <w:pPr>
        <w:divId w:val="1320814630"/>
        <w:rPr>
          <w:rFonts w:eastAsia="Times New Roman"/>
        </w:rPr>
      </w:pPr>
    </w:p>
    <w:p w:rsidR="00000000" w:rsidRDefault="00534CE4">
      <w:pPr>
        <w:divId w:val="719592578"/>
        <w:rPr>
          <w:rFonts w:eastAsia="Times New Roman"/>
        </w:rPr>
      </w:pPr>
      <w:r>
        <w:rPr>
          <w:rFonts w:eastAsia="Times New Roman"/>
          <w:color w:val="000000"/>
          <w:sz w:val="20"/>
          <w:szCs w:val="20"/>
        </w:rPr>
        <w:t>On December 15, 2021, the Company entered into a purchase and sale agreement for the acquisition of 66 town homes located in Poulsbo, Washington for $2.9 million. Closing is expected to take place in Q2 2022.</w:t>
      </w:r>
    </w:p>
    <w:p w:rsidR="00000000" w:rsidRDefault="00534CE4">
      <w:pPr>
        <w:divId w:val="998539133"/>
        <w:rPr>
          <w:rFonts w:eastAsia="Times New Roman"/>
        </w:rPr>
      </w:pPr>
    </w:p>
    <w:p w:rsidR="00000000" w:rsidRDefault="00534CE4">
      <w:pPr>
        <w:divId w:val="2127389121"/>
        <w:rPr>
          <w:rFonts w:eastAsia="Times New Roman"/>
        </w:rPr>
      </w:pPr>
      <w:r>
        <w:rPr>
          <w:rFonts w:eastAsia="Times New Roman"/>
          <w:color w:val="000000"/>
          <w:sz w:val="20"/>
          <w:szCs w:val="20"/>
        </w:rPr>
        <w:t>On March 18, 2022, the Company entered</w:t>
      </w:r>
      <w:r>
        <w:rPr>
          <w:rFonts w:eastAsia="Times New Roman"/>
          <w:color w:val="000000"/>
          <w:sz w:val="20"/>
          <w:szCs w:val="20"/>
        </w:rPr>
        <w:t xml:space="preserve"> into a purchase and sale agreement for the sale of 112 lots in Burien, Washington for $3.8 million. Closing is expected to take place in Q2 2022.</w:t>
      </w:r>
    </w:p>
    <w:p w:rsidR="00000000" w:rsidRDefault="00534CE4">
      <w:pPr>
        <w:divId w:val="1499535151"/>
        <w:rPr>
          <w:rFonts w:eastAsia="Times New Roman"/>
        </w:rPr>
      </w:pPr>
    </w:p>
    <w:p w:rsidR="00000000" w:rsidRDefault="00534CE4">
      <w:pPr>
        <w:jc w:val="both"/>
        <w:rPr>
          <w:rFonts w:eastAsia="Times New Roman"/>
        </w:rPr>
      </w:pPr>
      <w:r>
        <w:rPr>
          <w:rFonts w:eastAsia="Times New Roman"/>
          <w:b/>
          <w:bCs/>
          <w:color w:val="000000"/>
          <w:sz w:val="20"/>
          <w:szCs w:val="20"/>
        </w:rPr>
        <w:t>13. RELATED PARTY TRANSACTIONS</w:t>
      </w:r>
    </w:p>
    <w:p w:rsidR="00000000" w:rsidRDefault="00534CE4">
      <w:pPr>
        <w:jc w:val="both"/>
        <w:rPr>
          <w:rFonts w:eastAsia="Times New Roman"/>
        </w:rPr>
      </w:pPr>
    </w:p>
    <w:p w:rsidR="00000000" w:rsidRDefault="00534CE4">
      <w:pPr>
        <w:divId w:val="1772045281"/>
        <w:rPr>
          <w:rFonts w:eastAsia="Times New Roman"/>
        </w:rPr>
      </w:pPr>
      <w:r>
        <w:rPr>
          <w:rFonts w:eastAsia="Times New Roman"/>
          <w:color w:val="000000"/>
          <w:sz w:val="20"/>
          <w:szCs w:val="20"/>
          <w:u w:val="single"/>
        </w:rPr>
        <w:t>Notes Payable</w:t>
      </w:r>
    </w:p>
    <w:p w:rsidR="00000000" w:rsidRDefault="00534CE4">
      <w:pPr>
        <w:divId w:val="1031953207"/>
        <w:rPr>
          <w:rFonts w:eastAsia="Times New Roman"/>
        </w:rPr>
      </w:pPr>
    </w:p>
    <w:p w:rsidR="00000000" w:rsidRDefault="00534CE4">
      <w:pPr>
        <w:divId w:val="1765611666"/>
        <w:rPr>
          <w:rFonts w:eastAsia="Times New Roman"/>
        </w:rPr>
      </w:pPr>
      <w:r>
        <w:rPr>
          <w:rFonts w:eastAsia="Times New Roman"/>
          <w:color w:val="000000"/>
          <w:sz w:val="20"/>
          <w:szCs w:val="20"/>
        </w:rPr>
        <w:t xml:space="preserve">The Company entered into construction loans with Sound Equity, LLC of which Robb Kenyon, a former director and minority shareholder, is a partner. These loans were originated between April 2019 and June 2021; all of the loans have a one-year maturity with </w:t>
      </w:r>
      <w:r>
        <w:rPr>
          <w:rFonts w:eastAsia="Times New Roman"/>
          <w:color w:val="000000"/>
          <w:sz w:val="20"/>
          <w:szCs w:val="20"/>
        </w:rPr>
        <w:t>interest rates ranging between 7.99% and 9.99%. For the three months ended March 31, 2022 and 2021, the Company incurred loan origination fees of $0 and $0.1 million, respectively. These fees are recorded as debt discount and amortized over the life of the</w:t>
      </w:r>
      <w:r>
        <w:rPr>
          <w:rFonts w:eastAsia="Times New Roman"/>
          <w:color w:val="000000"/>
          <w:sz w:val="20"/>
          <w:szCs w:val="20"/>
        </w:rPr>
        <w:t xml:space="preserve"> loan. The amortization is capitalized to real estate. As of March 31, 2022, and December 31, 2021, there were $0.03 million and $0.2 million of remaining debt discounts, respectively. The interest is capitalized to real estate as incurred. During the thre</w:t>
      </w:r>
      <w:r>
        <w:rPr>
          <w:rFonts w:eastAsia="Times New Roman"/>
          <w:color w:val="000000"/>
          <w:sz w:val="20"/>
          <w:szCs w:val="20"/>
        </w:rPr>
        <w:t>e months ended March 31, 2022 and 2021 the Company incurred interest of $0.3 million and $0.2 million, respectively. As of March 31, 2022, and December 31, 2021 the outstanding loan balances were $11.0 million and $14.5 million, respectively.</w:t>
      </w:r>
    </w:p>
    <w:p w:rsidR="00000000" w:rsidRDefault="00534CE4">
      <w:pPr>
        <w:divId w:val="986280021"/>
        <w:rPr>
          <w:rFonts w:eastAsia="Times New Roman"/>
        </w:rPr>
      </w:pPr>
    </w:p>
    <w:p w:rsidR="00000000" w:rsidRDefault="00534CE4">
      <w:pPr>
        <w:divId w:val="535507447"/>
        <w:rPr>
          <w:rFonts w:eastAsia="Times New Roman"/>
        </w:rPr>
      </w:pPr>
      <w:r>
        <w:rPr>
          <w:rFonts w:eastAsia="Times New Roman"/>
          <w:color w:val="000000"/>
          <w:sz w:val="20"/>
          <w:szCs w:val="20"/>
        </w:rPr>
        <w:t>Robb Kenyon</w:t>
      </w:r>
      <w:r>
        <w:rPr>
          <w:rFonts w:eastAsia="Times New Roman"/>
          <w:color w:val="000000"/>
          <w:sz w:val="20"/>
          <w:szCs w:val="20"/>
        </w:rPr>
        <w:t xml:space="preserve"> resigned as a director of the Company on July 8, 2021.</w:t>
      </w:r>
    </w:p>
    <w:p w:rsidR="00000000" w:rsidRDefault="00534CE4">
      <w:pPr>
        <w:divId w:val="1642035993"/>
        <w:rPr>
          <w:rFonts w:eastAsia="Times New Roman"/>
        </w:rPr>
      </w:pPr>
    </w:p>
    <w:p w:rsidR="00000000" w:rsidRDefault="00534CE4">
      <w:pPr>
        <w:divId w:val="678893308"/>
        <w:rPr>
          <w:rFonts w:eastAsia="Times New Roman"/>
        </w:rPr>
      </w:pPr>
      <w:r>
        <w:rPr>
          <w:rFonts w:eastAsia="Times New Roman"/>
          <w:color w:val="000000"/>
          <w:sz w:val="20"/>
          <w:szCs w:val="20"/>
          <w:u w:val="single"/>
        </w:rPr>
        <w:t>Due to Related Party</w:t>
      </w:r>
    </w:p>
    <w:p w:rsidR="00000000" w:rsidRDefault="00534CE4">
      <w:pPr>
        <w:divId w:val="1327366785"/>
        <w:rPr>
          <w:rFonts w:eastAsia="Times New Roman"/>
        </w:rPr>
      </w:pPr>
    </w:p>
    <w:p w:rsidR="00000000" w:rsidRDefault="00534CE4">
      <w:pPr>
        <w:divId w:val="534735951"/>
        <w:rPr>
          <w:rFonts w:eastAsia="Times New Roman"/>
        </w:rPr>
      </w:pPr>
      <w:r>
        <w:rPr>
          <w:rFonts w:eastAsia="Times New Roman"/>
          <w:color w:val="000000"/>
          <w:sz w:val="20"/>
          <w:szCs w:val="20"/>
        </w:rPr>
        <w:t>The Company utilizes a quarry to process waste materials from the completion of raw land into sellable/buildable lots. The quarry is located on land owned by SGRE, LLC which i</w:t>
      </w:r>
      <w:r>
        <w:rPr>
          <w:rFonts w:eastAsia="Times New Roman"/>
          <w:color w:val="000000"/>
          <w:sz w:val="20"/>
          <w:szCs w:val="20"/>
        </w:rPr>
        <w:t>s 100% owned by the Company’s Chief Executive Officer and President. The materials produced by the quarry and sold by the Company to others are subject to a 25% commission payable to SGRE, LLC. The commission expense is recorded in operating expenses. On M</w:t>
      </w:r>
      <w:r>
        <w:rPr>
          <w:rFonts w:eastAsia="Times New Roman"/>
          <w:color w:val="000000"/>
          <w:sz w:val="20"/>
          <w:szCs w:val="20"/>
        </w:rPr>
        <w:t>arch 31, 2022 and December 31, 2021, the commission payable was $0.01 million and $0.01 million, respectively. The commission expense for the three months ended March 31, 2022 and 2021, was $0.03 million and $0.02 million, respectively.</w:t>
      </w:r>
    </w:p>
    <w:p w:rsidR="00000000" w:rsidRDefault="00534CE4">
      <w:pPr>
        <w:divId w:val="1048147114"/>
        <w:rPr>
          <w:rFonts w:eastAsia="Times New Roman"/>
        </w:rPr>
      </w:pPr>
    </w:p>
    <w:p w:rsidR="00000000" w:rsidRDefault="00534CE4">
      <w:pPr>
        <w:divId w:val="1366908860"/>
        <w:rPr>
          <w:rFonts w:eastAsia="Times New Roman"/>
        </w:rPr>
      </w:pPr>
      <w:r>
        <w:rPr>
          <w:rFonts w:eastAsia="Times New Roman"/>
          <w:b/>
          <w:bCs/>
          <w:color w:val="000000"/>
          <w:sz w:val="20"/>
          <w:szCs w:val="20"/>
        </w:rPr>
        <w:t>14. INCOME TAX</w:t>
      </w:r>
    </w:p>
    <w:p w:rsidR="00000000" w:rsidRDefault="00534CE4">
      <w:pPr>
        <w:divId w:val="1656689846"/>
        <w:rPr>
          <w:rFonts w:eastAsia="Times New Roman"/>
        </w:rPr>
      </w:pPr>
    </w:p>
    <w:p w:rsidR="00000000" w:rsidRDefault="00534CE4">
      <w:pPr>
        <w:divId w:val="159854931"/>
        <w:rPr>
          <w:rFonts w:eastAsia="Times New Roman"/>
        </w:rPr>
      </w:pPr>
      <w:r>
        <w:rPr>
          <w:rFonts w:eastAsia="Times New Roman"/>
          <w:color w:val="000000"/>
          <w:sz w:val="20"/>
          <w:szCs w:val="20"/>
        </w:rPr>
        <w:t>Our effective tax rate for the three months ending March 31, 2022 was 23.6%, compared to 0% for the three months ending March 31, 2021. The increase in the effective tax rate for the three months ended March 31, 2022 compared to the three months ended Mar</w:t>
      </w:r>
      <w:r>
        <w:rPr>
          <w:rFonts w:eastAsia="Times New Roman"/>
          <w:color w:val="000000"/>
          <w:sz w:val="20"/>
          <w:szCs w:val="20"/>
        </w:rPr>
        <w:t>ch 31, 2021 is driven by the release of the valuation allowance at December 31, 2021 and nondeductible incentive stock options</w:t>
      </w:r>
      <w:r>
        <w:rPr>
          <w:rFonts w:ascii="Calibri" w:eastAsia="Times New Roman" w:hAnsi="Calibri" w:cs="Calibri"/>
          <w:color w:val="000000"/>
          <w:sz w:val="22"/>
          <w:szCs w:val="22"/>
        </w:rPr>
        <w:t>.</w:t>
      </w:r>
    </w:p>
    <w:p w:rsidR="00000000" w:rsidRDefault="00534CE4">
      <w:pPr>
        <w:divId w:val="1242056550"/>
        <w:rPr>
          <w:rFonts w:eastAsia="Times New Roman"/>
        </w:rPr>
      </w:pPr>
    </w:p>
    <w:p w:rsidR="00000000" w:rsidRDefault="00534CE4">
      <w:pPr>
        <w:jc w:val="both"/>
        <w:rPr>
          <w:rFonts w:eastAsia="Times New Roman"/>
        </w:rPr>
      </w:pPr>
      <w:r>
        <w:rPr>
          <w:rFonts w:eastAsia="Times New Roman"/>
          <w:b/>
          <w:bCs/>
          <w:color w:val="000000"/>
          <w:sz w:val="20"/>
          <w:szCs w:val="20"/>
        </w:rPr>
        <w:t>15. STOCKHOLDERS’ EQUITY</w:t>
      </w:r>
    </w:p>
    <w:p w:rsidR="00000000" w:rsidRDefault="00534CE4">
      <w:pPr>
        <w:jc w:val="both"/>
        <w:rPr>
          <w:rFonts w:eastAsia="Times New Roman"/>
        </w:rPr>
      </w:pPr>
    </w:p>
    <w:p w:rsidR="00000000" w:rsidRDefault="00534CE4">
      <w:pPr>
        <w:divId w:val="850946858"/>
        <w:rPr>
          <w:rFonts w:eastAsia="Times New Roman"/>
        </w:rPr>
      </w:pPr>
      <w:r>
        <w:rPr>
          <w:rFonts w:eastAsia="Times New Roman"/>
          <w:color w:val="000000"/>
          <w:sz w:val="20"/>
          <w:szCs w:val="20"/>
          <w:u w:val="single"/>
        </w:rPr>
        <w:t>Common Stock</w:t>
      </w:r>
    </w:p>
    <w:p w:rsidR="00000000" w:rsidRDefault="00534CE4">
      <w:pPr>
        <w:divId w:val="1532953776"/>
        <w:rPr>
          <w:rFonts w:eastAsia="Times New Roman"/>
        </w:rPr>
      </w:pPr>
    </w:p>
    <w:p w:rsidR="00000000" w:rsidRDefault="00534CE4">
      <w:pPr>
        <w:divId w:val="1837266037"/>
        <w:rPr>
          <w:rFonts w:eastAsia="Times New Roman"/>
        </w:rPr>
      </w:pPr>
      <w:r>
        <w:rPr>
          <w:rFonts w:eastAsia="Times New Roman"/>
          <w:color w:val="000000"/>
          <w:sz w:val="20"/>
          <w:szCs w:val="20"/>
        </w:rPr>
        <w:t>The Company is authorized to issue 50,000,000 shares of common stock, at no par valu</w:t>
      </w:r>
      <w:r>
        <w:rPr>
          <w:rFonts w:eastAsia="Times New Roman"/>
          <w:color w:val="000000"/>
          <w:sz w:val="20"/>
          <w:szCs w:val="20"/>
        </w:rPr>
        <w:t>e per share. At March 31, 2022, the Company has 13,237,179 shares of common stock issued and outstanding.</w:t>
      </w:r>
    </w:p>
    <w:p w:rsidR="00000000" w:rsidRDefault="00534CE4">
      <w:pPr>
        <w:divId w:val="1379091300"/>
        <w:rPr>
          <w:rFonts w:eastAsia="Times New Roman"/>
        </w:rPr>
      </w:pPr>
    </w:p>
    <w:p w:rsidR="00000000" w:rsidRDefault="00534CE4">
      <w:pPr>
        <w:divId w:val="1803427690"/>
        <w:rPr>
          <w:rFonts w:eastAsia="Times New Roman"/>
        </w:rPr>
      </w:pPr>
      <w:r>
        <w:rPr>
          <w:rFonts w:eastAsia="Times New Roman"/>
          <w:color w:val="000000"/>
          <w:sz w:val="20"/>
          <w:szCs w:val="20"/>
        </w:rPr>
        <w:t xml:space="preserve">Each share of common stock has one vote per share for all purposes. Common stock does not provide any preemptive, subscription or conversion rights </w:t>
      </w:r>
      <w:r>
        <w:rPr>
          <w:rFonts w:eastAsia="Times New Roman"/>
          <w:color w:val="000000"/>
          <w:sz w:val="20"/>
          <w:szCs w:val="20"/>
        </w:rPr>
        <w:t>and there are no redemption or sinking fund provisions or rights. Common stockholders are not entitled to cumulative voting for purposes of electing members to the Board of Directors.</w:t>
      </w:r>
    </w:p>
    <w:p w:rsidR="00000000" w:rsidRDefault="00534CE4">
      <w:pPr>
        <w:divId w:val="733939110"/>
        <w:rPr>
          <w:rFonts w:eastAsia="Times New Roman"/>
        </w:rPr>
      </w:pPr>
    </w:p>
    <w:p w:rsidR="00000000" w:rsidRDefault="00534CE4">
      <w:pPr>
        <w:divId w:val="1105226683"/>
        <w:rPr>
          <w:rFonts w:eastAsia="Times New Roman"/>
        </w:rPr>
      </w:pPr>
      <w:r>
        <w:rPr>
          <w:rFonts w:eastAsia="Times New Roman"/>
          <w:color w:val="000000"/>
          <w:sz w:val="20"/>
          <w:szCs w:val="20"/>
          <w:u w:val="single"/>
        </w:rPr>
        <w:t>Preferred Stock</w:t>
      </w:r>
    </w:p>
    <w:p w:rsidR="00000000" w:rsidRDefault="00534CE4">
      <w:pPr>
        <w:divId w:val="427585842"/>
        <w:rPr>
          <w:rFonts w:eastAsia="Times New Roman"/>
        </w:rPr>
      </w:pPr>
    </w:p>
    <w:p w:rsidR="00000000" w:rsidRDefault="00534CE4">
      <w:pPr>
        <w:divId w:val="1176311789"/>
        <w:rPr>
          <w:rFonts w:eastAsia="Times New Roman"/>
        </w:rPr>
      </w:pPr>
      <w:r>
        <w:rPr>
          <w:rFonts w:eastAsia="Times New Roman"/>
          <w:color w:val="000000"/>
          <w:sz w:val="20"/>
          <w:szCs w:val="20"/>
        </w:rPr>
        <w:t>At March 31, 2022, the Company is authorized to issu</w:t>
      </w:r>
      <w:r>
        <w:rPr>
          <w:rFonts w:eastAsia="Times New Roman"/>
          <w:color w:val="000000"/>
          <w:sz w:val="20"/>
          <w:szCs w:val="20"/>
        </w:rPr>
        <w:t>e 10,000,000 shares of preferred stock, at no par value per share. As of March 31, 2022, the Company has 4,016,955 shares of Series A Cumulative Convertible Preferred Stock (“Series A Preferred Shares”) issued and outstanding. The holders of the Series A P</w:t>
      </w:r>
      <w:r>
        <w:rPr>
          <w:rFonts w:eastAsia="Times New Roman"/>
          <w:color w:val="000000"/>
          <w:sz w:val="20"/>
          <w:szCs w:val="20"/>
        </w:rPr>
        <w:t xml:space="preserve">referred Shares are entitled to receive dividends at a rate of 8% per annum payable monthly in arrears starting June 30, 2021 and are entitled to a liquidation preference equal </w:t>
      </w:r>
    </w:p>
    <w:p w:rsidR="00000000" w:rsidRDefault="00534CE4">
      <w:pPr>
        <w:jc w:val="center"/>
        <w:divId w:val="1609041829"/>
        <w:rPr>
          <w:rFonts w:eastAsia="Times New Roman"/>
        </w:rPr>
      </w:pPr>
      <w:r>
        <w:rPr>
          <w:rFonts w:eastAsia="Times New Roman"/>
          <w:color w:val="000000"/>
          <w:sz w:val="20"/>
          <w:szCs w:val="20"/>
        </w:rPr>
        <w:t>17</w:t>
      </w:r>
    </w:p>
    <w:p w:rsidR="00000000" w:rsidRDefault="00534CE4">
      <w:pPr>
        <w:rPr>
          <w:rFonts w:eastAsia="Times New Roman"/>
        </w:rPr>
      </w:pPr>
      <w:r>
        <w:rPr>
          <w:rFonts w:eastAsia="Times New Roman"/>
        </w:rPr>
        <w:pict>
          <v:rect id="_x0000_i1043" style="width:0;height:1.5pt" o:hralign="center" o:hrstd="t" o:hr="t" fillcolor="#a0a0a0" stroked="f"/>
        </w:pict>
      </w:r>
    </w:p>
    <w:p w:rsidR="00000000" w:rsidRDefault="00534CE4">
      <w:pPr>
        <w:divId w:val="610354885"/>
        <w:rPr>
          <w:rFonts w:eastAsia="Times New Roman"/>
        </w:rPr>
      </w:pPr>
    </w:p>
    <w:p w:rsidR="00000000" w:rsidRDefault="00534CE4">
      <w:pPr>
        <w:divId w:val="1855263342"/>
        <w:rPr>
          <w:rFonts w:eastAsia="Times New Roman"/>
        </w:rPr>
      </w:pPr>
      <w:r>
        <w:rPr>
          <w:rFonts w:eastAsia="Times New Roman"/>
          <w:color w:val="000000"/>
          <w:sz w:val="20"/>
          <w:szCs w:val="20"/>
        </w:rPr>
        <w:t>to $25.00 per share plus all accrued</w:t>
      </w:r>
      <w:r>
        <w:rPr>
          <w:rFonts w:eastAsia="Times New Roman"/>
          <w:color w:val="000000"/>
          <w:sz w:val="20"/>
          <w:szCs w:val="20"/>
        </w:rPr>
        <w:t xml:space="preserve"> and unpaid dividends. Beginning on June 9, 2024, the Company may, at its option, redeem the Series A Preferred Shares, in whole or in part, by paying $25.00 per share, plus any accrued and unpaid dividends to but not including the date of redemption. To t</w:t>
      </w:r>
      <w:r>
        <w:rPr>
          <w:rFonts w:eastAsia="Times New Roman"/>
          <w:color w:val="000000"/>
          <w:sz w:val="20"/>
          <w:szCs w:val="20"/>
        </w:rPr>
        <w:t>he extent declared by the Board of Directors, dividends will be payable not later than 20 days after the end of each calendar month. Dividends on the Series A Preferred Shares will accumulate whether or not the Company has earnings, whether or not there ar</w:t>
      </w:r>
      <w:r>
        <w:rPr>
          <w:rFonts w:eastAsia="Times New Roman"/>
          <w:color w:val="000000"/>
          <w:sz w:val="20"/>
          <w:szCs w:val="20"/>
        </w:rPr>
        <w:t>e funds legally available for the payment of such dividends, and whether or not such dividends are declared by the Board of Directors.</w:t>
      </w:r>
    </w:p>
    <w:p w:rsidR="00000000" w:rsidRDefault="00534CE4">
      <w:pPr>
        <w:divId w:val="354960102"/>
        <w:rPr>
          <w:rFonts w:eastAsia="Times New Roman"/>
        </w:rPr>
      </w:pPr>
    </w:p>
    <w:p w:rsidR="00000000" w:rsidRDefault="00534CE4">
      <w:pPr>
        <w:divId w:val="298000883"/>
        <w:rPr>
          <w:rFonts w:eastAsia="Times New Roman"/>
        </w:rPr>
      </w:pPr>
      <w:r>
        <w:rPr>
          <w:rFonts w:eastAsia="Times New Roman"/>
          <w:i/>
          <w:iCs/>
          <w:color w:val="000000"/>
          <w:sz w:val="20"/>
          <w:szCs w:val="20"/>
        </w:rPr>
        <w:t>Conversion at Option of Holder</w:t>
      </w:r>
      <w:r>
        <w:rPr>
          <w:rFonts w:eastAsia="Times New Roman"/>
          <w:color w:val="000000"/>
          <w:sz w:val="20"/>
          <w:szCs w:val="20"/>
        </w:rPr>
        <w:t>. Each of these Series A Preferred Shares, together with accrued but unpaid dividends, is</w:t>
      </w:r>
      <w:r>
        <w:rPr>
          <w:rFonts w:eastAsia="Times New Roman"/>
          <w:color w:val="000000"/>
          <w:sz w:val="20"/>
          <w:szCs w:val="20"/>
        </w:rPr>
        <w:t xml:space="preserve"> convertible into 5.556 shares of common stock at any time at the option of the holder.</w:t>
      </w:r>
    </w:p>
    <w:p w:rsidR="00000000" w:rsidRDefault="00534CE4">
      <w:pPr>
        <w:divId w:val="78792338"/>
        <w:rPr>
          <w:rFonts w:eastAsia="Times New Roman"/>
        </w:rPr>
      </w:pPr>
    </w:p>
    <w:p w:rsidR="00000000" w:rsidRDefault="00534CE4">
      <w:pPr>
        <w:divId w:val="1890069975"/>
        <w:rPr>
          <w:rFonts w:eastAsia="Times New Roman"/>
        </w:rPr>
      </w:pPr>
      <w:r>
        <w:rPr>
          <w:rFonts w:eastAsia="Times New Roman"/>
          <w:color w:val="000000"/>
          <w:sz w:val="20"/>
          <w:szCs w:val="20"/>
          <w:u w:val="single"/>
        </w:rPr>
        <w:t>Dividends</w:t>
      </w:r>
    </w:p>
    <w:p w:rsidR="00000000" w:rsidRDefault="00534CE4">
      <w:pPr>
        <w:divId w:val="448742492"/>
        <w:rPr>
          <w:rFonts w:eastAsia="Times New Roman"/>
        </w:rPr>
      </w:pPr>
    </w:p>
    <w:p w:rsidR="00000000" w:rsidRDefault="00534CE4">
      <w:pPr>
        <w:divId w:val="280386315"/>
        <w:rPr>
          <w:rFonts w:eastAsia="Times New Roman"/>
        </w:rPr>
      </w:pPr>
      <w:r>
        <w:rPr>
          <w:rFonts w:eastAsia="Times New Roman"/>
          <w:i/>
          <w:iCs/>
          <w:color w:val="000000"/>
          <w:sz w:val="20"/>
          <w:szCs w:val="20"/>
        </w:rPr>
        <w:t>Preferred Stock</w:t>
      </w:r>
      <w:r>
        <w:rPr>
          <w:rFonts w:eastAsia="Times New Roman"/>
          <w:color w:val="000000"/>
          <w:sz w:val="20"/>
          <w:szCs w:val="20"/>
        </w:rPr>
        <w:t xml:space="preserve">. The holders of the Series A Preferred Shares are entitled to receive dividends at a rate of 8% per annum payable monthly in arrears. The </w:t>
      </w:r>
      <w:r>
        <w:rPr>
          <w:rFonts w:eastAsia="Times New Roman"/>
          <w:color w:val="000000"/>
          <w:sz w:val="20"/>
          <w:szCs w:val="20"/>
        </w:rPr>
        <w:t>Company has accrued dividends of $0.7 million as of March 31, 2022 which were paid to the shareholders on April 11, 2022.</w:t>
      </w:r>
    </w:p>
    <w:p w:rsidR="00000000" w:rsidRDefault="00534CE4">
      <w:pPr>
        <w:divId w:val="1685009390"/>
        <w:rPr>
          <w:rFonts w:eastAsia="Times New Roman"/>
        </w:rPr>
      </w:pPr>
    </w:p>
    <w:p w:rsidR="00000000" w:rsidRDefault="00534CE4">
      <w:pPr>
        <w:divId w:val="1340693602"/>
        <w:rPr>
          <w:rFonts w:eastAsia="Times New Roman"/>
        </w:rPr>
      </w:pPr>
      <w:r>
        <w:rPr>
          <w:rFonts w:eastAsia="Times New Roman"/>
          <w:i/>
          <w:iCs/>
          <w:color w:val="000000"/>
          <w:sz w:val="20"/>
          <w:szCs w:val="20"/>
        </w:rPr>
        <w:t xml:space="preserve">Common Stock. </w:t>
      </w:r>
      <w:r>
        <w:rPr>
          <w:rFonts w:eastAsia="Times New Roman"/>
          <w:color w:val="000000"/>
          <w:sz w:val="20"/>
          <w:szCs w:val="20"/>
        </w:rPr>
        <w:t>The declaration of any future cash dividends is at the discretion of the board of directors and depends upon the Compa</w:t>
      </w:r>
      <w:r>
        <w:rPr>
          <w:rFonts w:eastAsia="Times New Roman"/>
          <w:color w:val="000000"/>
          <w:sz w:val="20"/>
          <w:szCs w:val="20"/>
        </w:rPr>
        <w:t>ny’s earnings, if any, capital requirements and financial position, general economic conditions, and other pertinent conditions. It is the Company’s present intention not to pay any cash dividends on the Company’s common stock in the foreseeable future, bu</w:t>
      </w:r>
      <w:r>
        <w:rPr>
          <w:rFonts w:eastAsia="Times New Roman"/>
          <w:color w:val="000000"/>
          <w:sz w:val="20"/>
          <w:szCs w:val="20"/>
        </w:rPr>
        <w:t>t rather to reinvest earnings, if any, in business operations.</w:t>
      </w:r>
    </w:p>
    <w:p w:rsidR="00000000" w:rsidRDefault="00534CE4">
      <w:pPr>
        <w:divId w:val="1007829478"/>
        <w:rPr>
          <w:rFonts w:eastAsia="Times New Roman"/>
        </w:rPr>
      </w:pPr>
    </w:p>
    <w:p w:rsidR="00000000" w:rsidRDefault="00534CE4">
      <w:pPr>
        <w:divId w:val="1019963845"/>
        <w:rPr>
          <w:rFonts w:eastAsia="Times New Roman"/>
        </w:rPr>
      </w:pPr>
      <w:r>
        <w:rPr>
          <w:rFonts w:eastAsia="Times New Roman"/>
          <w:b/>
          <w:bCs/>
          <w:color w:val="000000"/>
          <w:sz w:val="20"/>
          <w:szCs w:val="20"/>
        </w:rPr>
        <w:t>(A) Options</w:t>
      </w:r>
    </w:p>
    <w:p w:rsidR="00000000" w:rsidRDefault="00534CE4">
      <w:pPr>
        <w:divId w:val="1083723218"/>
        <w:rPr>
          <w:rFonts w:eastAsia="Times New Roman"/>
        </w:rPr>
      </w:pPr>
    </w:p>
    <w:p w:rsidR="00000000" w:rsidRDefault="00534CE4">
      <w:pPr>
        <w:divId w:val="389424568"/>
        <w:rPr>
          <w:rFonts w:eastAsia="Times New Roman"/>
        </w:rPr>
      </w:pPr>
      <w:r>
        <w:rPr>
          <w:rFonts w:eastAsia="Times New Roman"/>
          <w:color w:val="000000"/>
          <w:sz w:val="20"/>
          <w:szCs w:val="20"/>
        </w:rPr>
        <w:t>The following is a summary of the Company’s option activity:</w:t>
      </w:r>
    </w:p>
    <w:p w:rsidR="00000000" w:rsidRDefault="00534CE4">
      <w:pPr>
        <w:divId w:val="412699861"/>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7"/>
        <w:gridCol w:w="4781"/>
        <w:gridCol w:w="37"/>
        <w:gridCol w:w="48"/>
        <w:gridCol w:w="1546"/>
        <w:gridCol w:w="36"/>
        <w:gridCol w:w="36"/>
        <w:gridCol w:w="36"/>
        <w:gridCol w:w="36"/>
        <w:gridCol w:w="121"/>
        <w:gridCol w:w="1546"/>
        <w:gridCol w:w="36"/>
      </w:tblGrid>
      <w:tr w:rsidR="00000000">
        <w:trPr>
          <w:divId w:val="1667396498"/>
        </w:trPr>
        <w:tc>
          <w:tcPr>
            <w:tcW w:w="50" w:type="pct"/>
            <w:vAlign w:val="center"/>
            <w:hideMark/>
          </w:tcPr>
          <w:p w:rsidR="00000000" w:rsidRDefault="00534CE4">
            <w:pPr>
              <w:rPr>
                <w:rFonts w:eastAsia="Times New Roman"/>
              </w:rPr>
            </w:pPr>
          </w:p>
        </w:tc>
        <w:tc>
          <w:tcPr>
            <w:tcW w:w="2899"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0" w:type="pct"/>
            <w:vAlign w:val="center"/>
            <w:hideMark/>
          </w:tcPr>
          <w:p w:rsidR="00000000" w:rsidRDefault="00534CE4">
            <w:pPr>
              <w:spacing w:after="100"/>
              <w:rPr>
                <w:rFonts w:eastAsia="Times New Roman"/>
                <w:sz w:val="20"/>
                <w:szCs w:val="20"/>
              </w:rPr>
            </w:pPr>
          </w:p>
        </w:tc>
        <w:tc>
          <w:tcPr>
            <w:tcW w:w="952"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20"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0" w:type="pct"/>
            <w:vAlign w:val="center"/>
            <w:hideMark/>
          </w:tcPr>
          <w:p w:rsidR="00000000" w:rsidRDefault="00534CE4">
            <w:pPr>
              <w:spacing w:after="100"/>
              <w:rPr>
                <w:rFonts w:eastAsia="Times New Roman"/>
                <w:sz w:val="20"/>
                <w:szCs w:val="20"/>
              </w:rPr>
            </w:pPr>
          </w:p>
        </w:tc>
        <w:tc>
          <w:tcPr>
            <w:tcW w:w="952"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r>
      <w:tr w:rsidR="00000000">
        <w:trPr>
          <w:divId w:val="1667396498"/>
        </w:trPr>
        <w:tc>
          <w:tcPr>
            <w:tcW w:w="0" w:type="auto"/>
            <w:gridSpan w:val="3"/>
            <w:tcMar>
              <w:top w:w="30" w:type="dxa"/>
              <w:left w:w="20" w:type="dxa"/>
              <w:bottom w:w="30" w:type="dxa"/>
              <w:right w:w="20" w:type="dxa"/>
            </w:tcMar>
            <w:vAlign w:val="bottom"/>
            <w:hideMark/>
          </w:tcPr>
          <w:p w:rsidR="00000000" w:rsidRDefault="00534CE4">
            <w:pPr>
              <w:spacing w:after="100"/>
              <w:jc w:val="cente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534CE4">
            <w:pPr>
              <w:spacing w:after="100"/>
              <w:jc w:val="center"/>
              <w:rPr>
                <w:rFonts w:eastAsia="Times New Roman"/>
              </w:rPr>
            </w:pPr>
            <w:r>
              <w:rPr>
                <w:rFonts w:eastAsia="Times New Roman"/>
                <w:b/>
                <w:bCs/>
                <w:color w:val="000000"/>
                <w:sz w:val="20"/>
                <w:szCs w:val="20"/>
              </w:rPr>
              <w:t xml:space="preserve">Options </w:t>
            </w:r>
          </w:p>
        </w:tc>
        <w:tc>
          <w:tcPr>
            <w:tcW w:w="0" w:type="auto"/>
            <w:gridSpan w:val="3"/>
            <w:tcMar>
              <w:top w:w="0" w:type="dxa"/>
              <w:left w:w="20" w:type="dxa"/>
              <w:bottom w:w="0" w:type="dxa"/>
              <w:right w:w="20" w:type="dxa"/>
            </w:tcMar>
            <w:vAlign w:val="center"/>
            <w:hideMark/>
          </w:tcPr>
          <w:p w:rsidR="00000000" w:rsidRDefault="00534CE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34CE4">
            <w:pPr>
              <w:spacing w:after="100"/>
              <w:jc w:val="center"/>
              <w:rPr>
                <w:rFonts w:eastAsia="Times New Roman"/>
              </w:rPr>
            </w:pPr>
            <w:r>
              <w:rPr>
                <w:rFonts w:eastAsia="Times New Roman"/>
                <w:b/>
                <w:bCs/>
                <w:color w:val="000000"/>
                <w:sz w:val="20"/>
                <w:szCs w:val="20"/>
              </w:rPr>
              <w:t>Weighted</w:t>
            </w:r>
            <w:r>
              <w:rPr>
                <w:rFonts w:eastAsia="Times New Roman"/>
                <w:b/>
                <w:bCs/>
                <w:color w:val="000000"/>
                <w:sz w:val="20"/>
                <w:szCs w:val="20"/>
              </w:rPr>
              <w:br/>
              <w:t>Average</w:t>
            </w:r>
            <w:r>
              <w:rPr>
                <w:rFonts w:eastAsia="Times New Roman"/>
                <w:b/>
                <w:bCs/>
                <w:color w:val="000000"/>
                <w:sz w:val="20"/>
                <w:szCs w:val="20"/>
              </w:rPr>
              <w:br/>
              <w:t>Exercise Price</w:t>
            </w:r>
          </w:p>
        </w:tc>
      </w:tr>
      <w:tr w:rsidR="00000000">
        <w:trPr>
          <w:divId w:val="1667396498"/>
        </w:trPr>
        <w:tc>
          <w:tcPr>
            <w:tcW w:w="0" w:type="auto"/>
            <w:gridSpan w:val="3"/>
            <w:shd w:val="clear" w:color="auto" w:fill="CCEEFF"/>
            <w:tcMar>
              <w:top w:w="30" w:type="dxa"/>
              <w:left w:w="20" w:type="dxa"/>
              <w:bottom w:w="30" w:type="dxa"/>
              <w:right w:w="20" w:type="dxa"/>
            </w:tcMar>
            <w:vAlign w:val="bottom"/>
            <w:hideMark/>
          </w:tcPr>
          <w:p w:rsidR="00000000" w:rsidRDefault="00534CE4">
            <w:pPr>
              <w:spacing w:after="100"/>
              <w:jc w:val="both"/>
              <w:rPr>
                <w:rFonts w:eastAsia="Times New Roman"/>
              </w:rPr>
            </w:pPr>
            <w:r>
              <w:rPr>
                <w:rFonts w:eastAsia="Times New Roman"/>
                <w:b/>
                <w:bCs/>
                <w:color w:val="000000"/>
                <w:sz w:val="20"/>
                <w:szCs w:val="20"/>
              </w:rPr>
              <w:t>Outstanding – January 1, 2022</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34CE4">
            <w:pPr>
              <w:spacing w:after="100"/>
              <w:jc w:val="right"/>
              <w:rPr>
                <w:rFonts w:eastAsia="Times New Roman"/>
              </w:rPr>
            </w:pPr>
            <w:r>
              <w:rPr>
                <w:rFonts w:eastAsia="Times New Roman"/>
                <w:color w:val="000000"/>
                <w:sz w:val="20"/>
                <w:szCs w:val="20"/>
              </w:rPr>
              <w:t>463,251</w:t>
            </w: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34CE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2.82 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1667396498"/>
        </w:trPr>
        <w:tc>
          <w:tcPr>
            <w:tcW w:w="0" w:type="auto"/>
            <w:gridSpan w:val="3"/>
            <w:shd w:val="clear" w:color="auto" w:fill="FFFFFF"/>
            <w:tcMar>
              <w:top w:w="30" w:type="dxa"/>
              <w:left w:w="20" w:type="dxa"/>
              <w:bottom w:w="30" w:type="dxa"/>
              <w:right w:w="20" w:type="dxa"/>
            </w:tcMar>
            <w:vAlign w:val="bottom"/>
            <w:hideMark/>
          </w:tcPr>
          <w:p w:rsidR="00000000" w:rsidRDefault="00534CE4">
            <w:pPr>
              <w:spacing w:after="100"/>
              <w:jc w:val="both"/>
              <w:rPr>
                <w:rFonts w:eastAsia="Times New Roman"/>
              </w:rPr>
            </w:pPr>
            <w:r>
              <w:rPr>
                <w:rFonts w:eastAsia="Times New Roman"/>
                <w:b/>
                <w:bCs/>
                <w:color w:val="000000"/>
                <w:sz w:val="20"/>
                <w:szCs w:val="20"/>
              </w:rPr>
              <w:t>Exercisable – January 1, 2022</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534CE4">
            <w:pPr>
              <w:spacing w:after="100"/>
              <w:jc w:val="right"/>
              <w:rPr>
                <w:rFonts w:eastAsia="Times New Roman"/>
              </w:rPr>
            </w:pPr>
            <w:r>
              <w:rPr>
                <w:rFonts w:eastAsia="Times New Roman"/>
                <w:color w:val="000000"/>
                <w:sz w:val="20"/>
                <w:szCs w:val="20"/>
              </w:rPr>
              <w:t>343,724</w:t>
            </w: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34CE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2.77 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1667396498"/>
        </w:trPr>
        <w:tc>
          <w:tcPr>
            <w:tcW w:w="0" w:type="auto"/>
            <w:gridSpan w:val="3"/>
            <w:shd w:val="clear" w:color="auto" w:fill="CCEEFF"/>
            <w:tcMar>
              <w:top w:w="30" w:type="dxa"/>
              <w:left w:w="20" w:type="dxa"/>
              <w:bottom w:w="30" w:type="dxa"/>
              <w:right w:w="20" w:type="dxa"/>
            </w:tcMar>
            <w:vAlign w:val="bottom"/>
            <w:hideMark/>
          </w:tcPr>
          <w:p w:rsidR="00000000" w:rsidRDefault="00534CE4">
            <w:pPr>
              <w:spacing w:after="100"/>
              <w:jc w:val="both"/>
              <w:rPr>
                <w:rFonts w:eastAsia="Times New Roman"/>
              </w:rPr>
            </w:pPr>
            <w:r>
              <w:rPr>
                <w:rFonts w:eastAsia="Times New Roman"/>
                <w:color w:val="000000"/>
                <w:sz w:val="20"/>
                <w:szCs w:val="20"/>
              </w:rPr>
              <w:t>Granted</w:t>
            </w:r>
          </w:p>
        </w:tc>
        <w:tc>
          <w:tcPr>
            <w:tcW w:w="0" w:type="auto"/>
            <w:gridSpan w:val="3"/>
            <w:shd w:val="clear" w:color="auto" w:fill="CCEEFF"/>
            <w:tcMar>
              <w:top w:w="30" w:type="dxa"/>
              <w:left w:w="20" w:type="dxa"/>
              <w:bottom w:w="30" w:type="dxa"/>
              <w:right w:w="20" w:type="dxa"/>
            </w:tcMar>
            <w:vAlign w:val="bottom"/>
            <w:hideMark/>
          </w:tcPr>
          <w:p w:rsidR="00000000" w:rsidRDefault="00534CE4">
            <w:pPr>
              <w:spacing w:after="100"/>
              <w:jc w:val="right"/>
              <w:rPr>
                <w:rFonts w:eastAsia="Times New Roman"/>
              </w:rPr>
            </w:pPr>
            <w:r>
              <w:rPr>
                <w:rFonts w:eastAsia="Times New Roman"/>
                <w:color w:val="000000"/>
                <w:sz w:val="20"/>
                <w:szCs w:val="20"/>
              </w:rPr>
              <w:t>30,000</w:t>
            </w: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34CE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2.03 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1667396498"/>
        </w:trPr>
        <w:tc>
          <w:tcPr>
            <w:tcW w:w="0" w:type="auto"/>
            <w:gridSpan w:val="3"/>
            <w:shd w:val="clear" w:color="auto" w:fill="FFFFFF"/>
            <w:tcMar>
              <w:top w:w="30" w:type="dxa"/>
              <w:left w:w="20" w:type="dxa"/>
              <w:bottom w:w="30" w:type="dxa"/>
              <w:right w:w="20" w:type="dxa"/>
            </w:tcMar>
            <w:vAlign w:val="bottom"/>
            <w:hideMark/>
          </w:tcPr>
          <w:p w:rsidR="00000000" w:rsidRDefault="00534CE4">
            <w:pPr>
              <w:spacing w:after="100"/>
              <w:jc w:val="both"/>
              <w:rPr>
                <w:rFonts w:eastAsia="Times New Roman"/>
              </w:rPr>
            </w:pPr>
            <w:r>
              <w:rPr>
                <w:rFonts w:eastAsia="Times New Roman"/>
                <w:color w:val="000000"/>
                <w:sz w:val="20"/>
                <w:szCs w:val="20"/>
              </w:rPr>
              <w:t>Exercised</w:t>
            </w:r>
          </w:p>
        </w:tc>
        <w:tc>
          <w:tcPr>
            <w:tcW w:w="0" w:type="auto"/>
            <w:gridSpan w:val="2"/>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(21,623)</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34CE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0.40 </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1667396498"/>
        </w:trPr>
        <w:tc>
          <w:tcPr>
            <w:tcW w:w="0" w:type="auto"/>
            <w:gridSpan w:val="3"/>
            <w:shd w:val="clear" w:color="auto" w:fill="CCEEFF"/>
            <w:tcMar>
              <w:top w:w="30" w:type="dxa"/>
              <w:left w:w="20" w:type="dxa"/>
              <w:bottom w:w="30" w:type="dxa"/>
              <w:right w:w="20" w:type="dxa"/>
            </w:tcMar>
            <w:vAlign w:val="bottom"/>
            <w:hideMark/>
          </w:tcPr>
          <w:p w:rsidR="00000000" w:rsidRDefault="00534CE4">
            <w:pPr>
              <w:spacing w:after="100"/>
              <w:jc w:val="both"/>
              <w:rPr>
                <w:rFonts w:eastAsia="Times New Roman"/>
              </w:rPr>
            </w:pPr>
            <w:r>
              <w:rPr>
                <w:rFonts w:eastAsia="Times New Roman"/>
                <w:color w:val="000000"/>
                <w:sz w:val="20"/>
                <w:szCs w:val="20"/>
              </w:rPr>
              <w:t>Forfeited/Cancelled</w:t>
            </w:r>
          </w:p>
        </w:tc>
        <w:tc>
          <w:tcPr>
            <w:tcW w:w="0" w:type="auto"/>
            <w:gridSpan w:val="2"/>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(2,703)</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34CE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0.40 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1667396498"/>
        </w:trPr>
        <w:tc>
          <w:tcPr>
            <w:tcW w:w="0" w:type="auto"/>
            <w:gridSpan w:val="3"/>
            <w:shd w:val="clear" w:color="auto" w:fill="FFFFFF"/>
            <w:tcMar>
              <w:top w:w="30" w:type="dxa"/>
              <w:left w:w="20" w:type="dxa"/>
              <w:bottom w:w="30" w:type="dxa"/>
              <w:right w:w="20" w:type="dxa"/>
            </w:tcMar>
            <w:vAlign w:val="bottom"/>
            <w:hideMark/>
          </w:tcPr>
          <w:p w:rsidR="00000000" w:rsidRDefault="00534CE4">
            <w:pPr>
              <w:spacing w:after="100"/>
              <w:jc w:val="both"/>
              <w:rPr>
                <w:rFonts w:eastAsia="Times New Roman"/>
              </w:rPr>
            </w:pPr>
            <w:r>
              <w:rPr>
                <w:rFonts w:eastAsia="Times New Roman"/>
                <w:b/>
                <w:bCs/>
                <w:color w:val="000000"/>
                <w:sz w:val="20"/>
                <w:szCs w:val="20"/>
              </w:rPr>
              <w:t>Outstanding – March 31, 2022</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534CE4">
            <w:pPr>
              <w:spacing w:after="100"/>
              <w:jc w:val="right"/>
              <w:rPr>
                <w:rFonts w:eastAsia="Times New Roman"/>
              </w:rPr>
            </w:pPr>
            <w:r>
              <w:rPr>
                <w:rFonts w:eastAsia="Times New Roman"/>
                <w:color w:val="000000"/>
                <w:sz w:val="20"/>
                <w:szCs w:val="20"/>
              </w:rPr>
              <w:t>468,925</w:t>
            </w: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34CE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2.76 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1667396498"/>
        </w:trPr>
        <w:tc>
          <w:tcPr>
            <w:tcW w:w="0" w:type="auto"/>
            <w:gridSpan w:val="3"/>
            <w:shd w:val="clear" w:color="auto" w:fill="CCEEFF"/>
            <w:tcMar>
              <w:top w:w="30" w:type="dxa"/>
              <w:left w:w="20" w:type="dxa"/>
              <w:bottom w:w="30" w:type="dxa"/>
              <w:right w:w="20" w:type="dxa"/>
            </w:tcMar>
            <w:vAlign w:val="bottom"/>
            <w:hideMark/>
          </w:tcPr>
          <w:p w:rsidR="00000000" w:rsidRDefault="00534CE4">
            <w:pPr>
              <w:spacing w:after="100"/>
              <w:jc w:val="both"/>
              <w:rPr>
                <w:rFonts w:eastAsia="Times New Roman"/>
              </w:rPr>
            </w:pPr>
            <w:r>
              <w:rPr>
                <w:rFonts w:eastAsia="Times New Roman"/>
                <w:b/>
                <w:bCs/>
                <w:color w:val="000000"/>
                <w:sz w:val="20"/>
                <w:szCs w:val="20"/>
              </w:rPr>
              <w:t xml:space="preserve">Exercisable – </w:t>
            </w:r>
            <w:r>
              <w:rPr>
                <w:rFonts w:eastAsia="Times New Roman"/>
                <w:b/>
                <w:bCs/>
                <w:color w:val="000000"/>
                <w:sz w:val="20"/>
                <w:szCs w:val="20"/>
              </w:rPr>
              <w:t>March 31, 2022</w:t>
            </w:r>
          </w:p>
        </w:tc>
        <w:tc>
          <w:tcPr>
            <w:tcW w:w="0" w:type="auto"/>
            <w:gridSpan w:val="3"/>
            <w:tcBorders>
              <w:top w:val="single" w:sz="8" w:space="0" w:color="000000"/>
              <w:bottom w:val="single" w:sz="8" w:space="0" w:color="000000"/>
            </w:tcBorders>
            <w:shd w:val="clear" w:color="auto" w:fill="CCEEFF"/>
            <w:tcMar>
              <w:top w:w="30" w:type="dxa"/>
              <w:left w:w="20" w:type="dxa"/>
              <w:bottom w:w="30" w:type="dxa"/>
              <w:right w:w="20" w:type="dxa"/>
            </w:tcMar>
            <w:vAlign w:val="bottom"/>
            <w:hideMark/>
          </w:tcPr>
          <w:p w:rsidR="00000000" w:rsidRDefault="00534CE4">
            <w:pPr>
              <w:spacing w:after="100"/>
              <w:jc w:val="right"/>
              <w:rPr>
                <w:rFonts w:eastAsia="Times New Roman"/>
              </w:rPr>
            </w:pPr>
            <w:r>
              <w:rPr>
                <w:rFonts w:eastAsia="Times New Roman"/>
                <w:color w:val="000000"/>
                <w:sz w:val="20"/>
                <w:szCs w:val="20"/>
              </w:rPr>
              <w:t>342,565</w:t>
            </w: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rPr>
            </w:pPr>
          </w:p>
        </w:tc>
        <w:tc>
          <w:tcPr>
            <w:tcW w:w="0" w:type="auto"/>
            <w:tcBorders>
              <w:top w:val="single" w:sz="8" w:space="0" w:color="000000"/>
              <w:bottom w:val="single" w:sz="8" w:space="0" w:color="000000"/>
            </w:tcBorders>
            <w:shd w:val="clear" w:color="auto" w:fill="CCEEFF"/>
            <w:tcMar>
              <w:top w:w="30" w:type="dxa"/>
              <w:left w:w="20" w:type="dxa"/>
              <w:bottom w:w="30" w:type="dxa"/>
              <w:right w:w="0" w:type="dxa"/>
            </w:tcMar>
            <w:vAlign w:val="bottom"/>
            <w:hideMark/>
          </w:tcPr>
          <w:p w:rsidR="00000000" w:rsidRDefault="00534CE4">
            <w:pPr>
              <w:spacing w:after="100"/>
              <w:rPr>
                <w:rFonts w:eastAsia="Times New Roman"/>
              </w:rPr>
            </w:pPr>
            <w:r>
              <w:rPr>
                <w:rFonts w:eastAsia="Times New Roman"/>
                <w:color w:val="000000"/>
                <w:sz w:val="20"/>
                <w:szCs w:val="20"/>
              </w:rPr>
              <w:t>$</w:t>
            </w:r>
          </w:p>
        </w:tc>
        <w:tc>
          <w:tcPr>
            <w:tcW w:w="0" w:type="auto"/>
            <w:tcBorders>
              <w:top w:val="single" w:sz="8" w:space="0" w:color="000000"/>
              <w:bottom w:val="single" w:sz="8" w:space="0" w:color="000000"/>
            </w:tcBorders>
            <w:shd w:val="clear" w:color="auto" w:fill="CCEEFF"/>
            <w:tcMar>
              <w:top w:w="30" w:type="dxa"/>
              <w:left w:w="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2.74 </w:t>
            </w:r>
          </w:p>
        </w:tc>
        <w:tc>
          <w:tcPr>
            <w:tcW w:w="0" w:type="auto"/>
            <w:tcBorders>
              <w:top w:val="single" w:sz="8" w:space="0" w:color="000000"/>
              <w:bottom w:val="single" w:sz="8" w:space="0" w:color="000000"/>
            </w:tcBorders>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r>
    </w:tbl>
    <w:p w:rsidR="00000000" w:rsidRDefault="00534CE4">
      <w:pPr>
        <w:divId w:val="1180314376"/>
        <w:rPr>
          <w:rFonts w:eastAsia="Times New Roman"/>
        </w:rPr>
      </w:pPr>
    </w:p>
    <w:p w:rsidR="00000000" w:rsidRDefault="00534CE4">
      <w:pPr>
        <w:divId w:val="1412779448"/>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8"/>
        <w:gridCol w:w="1183"/>
        <w:gridCol w:w="36"/>
        <w:gridCol w:w="36"/>
        <w:gridCol w:w="36"/>
        <w:gridCol w:w="36"/>
        <w:gridCol w:w="69"/>
        <w:gridCol w:w="1162"/>
        <w:gridCol w:w="37"/>
        <w:gridCol w:w="37"/>
        <w:gridCol w:w="37"/>
        <w:gridCol w:w="37"/>
        <w:gridCol w:w="67"/>
        <w:gridCol w:w="1164"/>
        <w:gridCol w:w="36"/>
        <w:gridCol w:w="36"/>
        <w:gridCol w:w="36"/>
        <w:gridCol w:w="36"/>
        <w:gridCol w:w="121"/>
        <w:gridCol w:w="1202"/>
        <w:gridCol w:w="36"/>
        <w:gridCol w:w="36"/>
        <w:gridCol w:w="36"/>
        <w:gridCol w:w="36"/>
        <w:gridCol w:w="64"/>
        <w:gridCol w:w="1167"/>
        <w:gridCol w:w="37"/>
        <w:gridCol w:w="36"/>
        <w:gridCol w:w="36"/>
        <w:gridCol w:w="36"/>
        <w:gridCol w:w="121"/>
        <w:gridCol w:w="1177"/>
        <w:gridCol w:w="36"/>
      </w:tblGrid>
      <w:tr w:rsidR="00000000">
        <w:trPr>
          <w:divId w:val="667053123"/>
        </w:trPr>
        <w:tc>
          <w:tcPr>
            <w:tcW w:w="50" w:type="pct"/>
            <w:vAlign w:val="center"/>
            <w:hideMark/>
          </w:tcPr>
          <w:p w:rsidR="00000000" w:rsidRDefault="00534CE4">
            <w:pPr>
              <w:rPr>
                <w:rFonts w:eastAsia="Times New Roman"/>
              </w:rPr>
            </w:pPr>
          </w:p>
        </w:tc>
        <w:tc>
          <w:tcPr>
            <w:tcW w:w="755"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20"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0" w:type="pct"/>
            <w:vAlign w:val="center"/>
            <w:hideMark/>
          </w:tcPr>
          <w:p w:rsidR="00000000" w:rsidRDefault="00534CE4">
            <w:pPr>
              <w:spacing w:after="100"/>
              <w:rPr>
                <w:rFonts w:eastAsia="Times New Roman"/>
                <w:sz w:val="20"/>
                <w:szCs w:val="20"/>
              </w:rPr>
            </w:pPr>
          </w:p>
        </w:tc>
        <w:tc>
          <w:tcPr>
            <w:tcW w:w="755"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20"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0" w:type="pct"/>
            <w:vAlign w:val="center"/>
            <w:hideMark/>
          </w:tcPr>
          <w:p w:rsidR="00000000" w:rsidRDefault="00534CE4">
            <w:pPr>
              <w:spacing w:after="100"/>
              <w:rPr>
                <w:rFonts w:eastAsia="Times New Roman"/>
                <w:sz w:val="20"/>
                <w:szCs w:val="20"/>
              </w:rPr>
            </w:pPr>
          </w:p>
        </w:tc>
        <w:tc>
          <w:tcPr>
            <w:tcW w:w="755"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20"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0" w:type="pct"/>
            <w:vAlign w:val="center"/>
            <w:hideMark/>
          </w:tcPr>
          <w:p w:rsidR="00000000" w:rsidRDefault="00534CE4">
            <w:pPr>
              <w:spacing w:after="100"/>
              <w:rPr>
                <w:rFonts w:eastAsia="Times New Roman"/>
                <w:sz w:val="20"/>
                <w:szCs w:val="20"/>
              </w:rPr>
            </w:pPr>
          </w:p>
        </w:tc>
        <w:tc>
          <w:tcPr>
            <w:tcW w:w="755"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20"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0" w:type="pct"/>
            <w:vAlign w:val="center"/>
            <w:hideMark/>
          </w:tcPr>
          <w:p w:rsidR="00000000" w:rsidRDefault="00534CE4">
            <w:pPr>
              <w:spacing w:after="100"/>
              <w:rPr>
                <w:rFonts w:eastAsia="Times New Roman"/>
                <w:sz w:val="20"/>
                <w:szCs w:val="20"/>
              </w:rPr>
            </w:pPr>
          </w:p>
        </w:tc>
        <w:tc>
          <w:tcPr>
            <w:tcW w:w="755"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20"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0" w:type="pct"/>
            <w:vAlign w:val="center"/>
            <w:hideMark/>
          </w:tcPr>
          <w:p w:rsidR="00000000" w:rsidRDefault="00534CE4">
            <w:pPr>
              <w:spacing w:after="100"/>
              <w:rPr>
                <w:rFonts w:eastAsia="Times New Roman"/>
                <w:sz w:val="20"/>
                <w:szCs w:val="20"/>
              </w:rPr>
            </w:pPr>
          </w:p>
        </w:tc>
        <w:tc>
          <w:tcPr>
            <w:tcW w:w="740"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r>
      <w:tr w:rsidR="00000000">
        <w:trPr>
          <w:divId w:val="667053123"/>
        </w:trPr>
        <w:tc>
          <w:tcPr>
            <w:tcW w:w="0" w:type="auto"/>
            <w:gridSpan w:val="3"/>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534CE4">
            <w:pPr>
              <w:spacing w:after="100"/>
              <w:jc w:val="center"/>
              <w:rPr>
                <w:rFonts w:eastAsia="Times New Roman"/>
              </w:rPr>
            </w:pPr>
            <w:r>
              <w:rPr>
                <w:rFonts w:eastAsia="Times New Roman"/>
                <w:b/>
                <w:bCs/>
                <w:color w:val="000000"/>
                <w:sz w:val="20"/>
                <w:szCs w:val="20"/>
              </w:rPr>
              <w:t>Options Outstanding</w:t>
            </w:r>
          </w:p>
        </w:tc>
        <w:tc>
          <w:tcPr>
            <w:tcW w:w="0" w:type="auto"/>
            <w:gridSpan w:val="3"/>
            <w:tcMar>
              <w:top w:w="0" w:type="dxa"/>
              <w:left w:w="20" w:type="dxa"/>
              <w:bottom w:w="0" w:type="dxa"/>
              <w:right w:w="20" w:type="dxa"/>
            </w:tcMar>
            <w:vAlign w:val="center"/>
            <w:hideMark/>
          </w:tcPr>
          <w:p w:rsidR="00000000" w:rsidRDefault="00534CE4">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534CE4">
            <w:pPr>
              <w:spacing w:after="100"/>
              <w:jc w:val="center"/>
              <w:rPr>
                <w:rFonts w:eastAsia="Times New Roman"/>
              </w:rPr>
            </w:pPr>
            <w:r>
              <w:rPr>
                <w:rFonts w:eastAsia="Times New Roman"/>
                <w:b/>
                <w:bCs/>
                <w:color w:val="000000"/>
                <w:sz w:val="20"/>
                <w:szCs w:val="20"/>
              </w:rPr>
              <w:t>Options Exercisable</w:t>
            </w:r>
          </w:p>
        </w:tc>
      </w:tr>
      <w:tr w:rsidR="00000000">
        <w:trPr>
          <w:divId w:val="667053123"/>
        </w:trPr>
        <w:tc>
          <w:tcPr>
            <w:tcW w:w="0" w:type="auto"/>
            <w:gridSpan w:val="3"/>
            <w:tcMar>
              <w:top w:w="30" w:type="dxa"/>
              <w:left w:w="20" w:type="dxa"/>
              <w:bottom w:w="30" w:type="dxa"/>
              <w:right w:w="20" w:type="dxa"/>
            </w:tcMar>
            <w:vAlign w:val="bottom"/>
            <w:hideMark/>
          </w:tcPr>
          <w:p w:rsidR="00000000" w:rsidRDefault="00534CE4">
            <w:pPr>
              <w:spacing w:after="100"/>
              <w:jc w:val="center"/>
              <w:rPr>
                <w:rFonts w:eastAsia="Times New Roman"/>
              </w:rPr>
            </w:pPr>
            <w:r>
              <w:rPr>
                <w:rFonts w:eastAsia="Times New Roman"/>
                <w:b/>
                <w:bCs/>
                <w:color w:val="000000"/>
                <w:sz w:val="20"/>
                <w:szCs w:val="20"/>
              </w:rPr>
              <w:t>Exercise Price</w:t>
            </w:r>
          </w:p>
        </w:tc>
        <w:tc>
          <w:tcPr>
            <w:tcW w:w="0" w:type="auto"/>
            <w:gridSpan w:val="3"/>
            <w:tcMar>
              <w:top w:w="30" w:type="dxa"/>
              <w:left w:w="20" w:type="dxa"/>
              <w:bottom w:w="30" w:type="dxa"/>
              <w:right w:w="20" w:type="dxa"/>
            </w:tcMar>
            <w:vAlign w:val="bottom"/>
            <w:hideMark/>
          </w:tcPr>
          <w:p w:rsidR="00000000" w:rsidRDefault="00534CE4">
            <w:pPr>
              <w:spacing w:after="100"/>
              <w:jc w:val="center"/>
              <w:rPr>
                <w:rFonts w:eastAsia="Times New Roman"/>
              </w:rPr>
            </w:pPr>
            <w:r>
              <w:rPr>
                <w:rFonts w:eastAsia="Times New Roman"/>
                <w:b/>
                <w:bCs/>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34CE4">
            <w:pPr>
              <w:spacing w:after="100"/>
              <w:jc w:val="center"/>
              <w:rPr>
                <w:rFonts w:eastAsia="Times New Roman"/>
              </w:rPr>
            </w:pPr>
            <w:r>
              <w:rPr>
                <w:rFonts w:eastAsia="Times New Roman"/>
                <w:b/>
                <w:bCs/>
                <w:color w:val="000000"/>
                <w:sz w:val="20"/>
                <w:szCs w:val="20"/>
              </w:rPr>
              <w:t>Number</w:t>
            </w:r>
            <w:r>
              <w:rPr>
                <w:rFonts w:eastAsia="Times New Roman"/>
                <w:b/>
                <w:bCs/>
                <w:color w:val="000000"/>
                <w:sz w:val="20"/>
                <w:szCs w:val="20"/>
              </w:rPr>
              <w:br/>
              <w:t>Outstanding</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34CE4">
            <w:pPr>
              <w:spacing w:after="100"/>
              <w:jc w:val="center"/>
              <w:rPr>
                <w:rFonts w:eastAsia="Times New Roman"/>
              </w:rPr>
            </w:pPr>
            <w:r>
              <w:rPr>
                <w:rFonts w:eastAsia="Times New Roman"/>
                <w:b/>
                <w:bCs/>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34CE4">
            <w:pPr>
              <w:spacing w:after="100"/>
              <w:jc w:val="center"/>
              <w:rPr>
                <w:rFonts w:eastAsia="Times New Roman"/>
              </w:rPr>
            </w:pPr>
            <w:r>
              <w:rPr>
                <w:rFonts w:eastAsia="Times New Roman"/>
                <w:b/>
                <w:bCs/>
                <w:color w:val="000000"/>
                <w:sz w:val="20"/>
                <w:szCs w:val="20"/>
              </w:rPr>
              <w:t>Weighted</w:t>
            </w:r>
            <w:r>
              <w:rPr>
                <w:rFonts w:eastAsia="Times New Roman"/>
                <w:b/>
                <w:bCs/>
                <w:color w:val="000000"/>
                <w:sz w:val="20"/>
                <w:szCs w:val="20"/>
              </w:rPr>
              <w:br/>
              <w:t>Average</w:t>
            </w:r>
            <w:r>
              <w:rPr>
                <w:rFonts w:eastAsia="Times New Roman"/>
                <w:b/>
                <w:bCs/>
                <w:color w:val="000000"/>
                <w:sz w:val="20"/>
                <w:szCs w:val="20"/>
              </w:rPr>
              <w:br/>
              <w:t>Remaining</w:t>
            </w:r>
            <w:r>
              <w:rPr>
                <w:rFonts w:eastAsia="Times New Roman"/>
                <w:b/>
                <w:bCs/>
                <w:color w:val="000000"/>
                <w:sz w:val="20"/>
                <w:szCs w:val="20"/>
              </w:rPr>
              <w:br/>
              <w:t>Contractual</w:t>
            </w:r>
            <w:r>
              <w:rPr>
                <w:rFonts w:eastAsia="Times New Roman"/>
                <w:b/>
                <w:bCs/>
                <w:color w:val="000000"/>
                <w:sz w:val="20"/>
                <w:szCs w:val="20"/>
              </w:rPr>
              <w:br/>
              <w:t>Life</w:t>
            </w:r>
            <w:r>
              <w:rPr>
                <w:rFonts w:eastAsia="Times New Roman"/>
                <w:b/>
                <w:bCs/>
                <w:color w:val="000000"/>
                <w:sz w:val="20"/>
                <w:szCs w:val="20"/>
              </w:rPr>
              <w:br/>
            </w:r>
            <w:r>
              <w:rPr>
                <w:rFonts w:eastAsia="Times New Roman"/>
                <w:b/>
                <w:bCs/>
                <w:color w:val="000000"/>
                <w:sz w:val="20"/>
                <w:szCs w:val="20"/>
              </w:rPr>
              <w:t>(in years)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34CE4">
            <w:pPr>
              <w:spacing w:after="100"/>
              <w:jc w:val="center"/>
              <w:rPr>
                <w:rFonts w:eastAsia="Times New Roman"/>
              </w:rPr>
            </w:pPr>
            <w:r>
              <w:rPr>
                <w:rFonts w:eastAsia="Times New Roman"/>
                <w:b/>
                <w:bCs/>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34CE4">
            <w:pPr>
              <w:spacing w:after="100"/>
              <w:jc w:val="center"/>
              <w:rPr>
                <w:rFonts w:eastAsia="Times New Roman"/>
              </w:rPr>
            </w:pPr>
            <w:r>
              <w:rPr>
                <w:rFonts w:eastAsia="Times New Roman"/>
                <w:b/>
                <w:bCs/>
                <w:color w:val="000000"/>
                <w:sz w:val="20"/>
                <w:szCs w:val="20"/>
              </w:rPr>
              <w:t>Weighted</w:t>
            </w:r>
            <w:r>
              <w:rPr>
                <w:rFonts w:eastAsia="Times New Roman"/>
                <w:b/>
                <w:bCs/>
                <w:color w:val="000000"/>
                <w:sz w:val="20"/>
                <w:szCs w:val="20"/>
              </w:rPr>
              <w:br/>
              <w:t>Average</w:t>
            </w:r>
            <w:r>
              <w:rPr>
                <w:rFonts w:eastAsia="Times New Roman"/>
                <w:b/>
                <w:bCs/>
                <w:color w:val="000000"/>
                <w:sz w:val="20"/>
                <w:szCs w:val="20"/>
              </w:rPr>
              <w:br/>
              <w:t>Exercise</w:t>
            </w:r>
            <w:r>
              <w:rPr>
                <w:rFonts w:eastAsia="Times New Roman"/>
                <w:b/>
                <w:bCs/>
                <w:color w:val="000000"/>
                <w:sz w:val="20"/>
                <w:szCs w:val="20"/>
              </w:rPr>
              <w:br/>
              <w:t> Price</w:t>
            </w:r>
          </w:p>
        </w:tc>
        <w:tc>
          <w:tcPr>
            <w:tcW w:w="0" w:type="auto"/>
            <w:gridSpan w:val="3"/>
            <w:tcMar>
              <w:top w:w="30" w:type="dxa"/>
              <w:left w:w="20" w:type="dxa"/>
              <w:bottom w:w="30" w:type="dxa"/>
              <w:right w:w="20" w:type="dxa"/>
            </w:tcMar>
            <w:vAlign w:val="bottom"/>
            <w:hideMark/>
          </w:tcPr>
          <w:p w:rsidR="00000000" w:rsidRDefault="00534CE4">
            <w:pPr>
              <w:spacing w:after="100"/>
              <w:jc w:val="center"/>
              <w:rPr>
                <w:rFonts w:eastAsia="Times New Roman"/>
              </w:rPr>
            </w:pPr>
            <w:r>
              <w:rPr>
                <w:rFonts w:eastAsia="Times New Roman"/>
                <w:b/>
                <w:bCs/>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34CE4">
            <w:pPr>
              <w:spacing w:after="100"/>
              <w:jc w:val="center"/>
              <w:rPr>
                <w:rFonts w:eastAsia="Times New Roman"/>
              </w:rPr>
            </w:pPr>
            <w:r>
              <w:rPr>
                <w:rFonts w:eastAsia="Times New Roman"/>
                <w:b/>
                <w:bCs/>
                <w:color w:val="000000"/>
                <w:sz w:val="20"/>
                <w:szCs w:val="20"/>
              </w:rPr>
              <w:t>Number</w:t>
            </w:r>
            <w:r>
              <w:rPr>
                <w:rFonts w:eastAsia="Times New Roman"/>
                <w:b/>
                <w:bCs/>
                <w:color w:val="000000"/>
                <w:sz w:val="20"/>
                <w:szCs w:val="20"/>
              </w:rPr>
              <w:br/>
              <w:t>Exercisable</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34CE4">
            <w:pPr>
              <w:spacing w:after="100"/>
              <w:jc w:val="center"/>
              <w:rPr>
                <w:rFonts w:eastAsia="Times New Roman"/>
              </w:rPr>
            </w:pPr>
            <w:r>
              <w:rPr>
                <w:rFonts w:eastAsia="Times New Roman"/>
                <w:b/>
                <w:bCs/>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34CE4">
            <w:pPr>
              <w:spacing w:after="100"/>
              <w:jc w:val="center"/>
              <w:rPr>
                <w:rFonts w:eastAsia="Times New Roman"/>
              </w:rPr>
            </w:pPr>
            <w:r>
              <w:rPr>
                <w:rFonts w:eastAsia="Times New Roman"/>
                <w:b/>
                <w:bCs/>
                <w:color w:val="000000"/>
                <w:sz w:val="20"/>
                <w:szCs w:val="20"/>
              </w:rPr>
              <w:t>Weighted</w:t>
            </w:r>
            <w:r>
              <w:rPr>
                <w:rFonts w:eastAsia="Times New Roman"/>
                <w:b/>
                <w:bCs/>
                <w:color w:val="000000"/>
                <w:sz w:val="20"/>
                <w:szCs w:val="20"/>
              </w:rPr>
              <w:br/>
              <w:t>Average</w:t>
            </w:r>
            <w:r>
              <w:rPr>
                <w:rFonts w:eastAsia="Times New Roman"/>
                <w:b/>
                <w:bCs/>
                <w:color w:val="000000"/>
                <w:sz w:val="20"/>
                <w:szCs w:val="20"/>
              </w:rPr>
              <w:br/>
              <w:t>Exercise Price</w:t>
            </w:r>
          </w:p>
        </w:tc>
      </w:tr>
      <w:tr w:rsidR="00000000">
        <w:trPr>
          <w:divId w:val="667053123"/>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534CE4">
            <w:pPr>
              <w:spacing w:after="100"/>
              <w:jc w:val="right"/>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534CE4">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34CE4">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534CE4">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34CE4">
            <w:pPr>
              <w:spacing w:after="100"/>
              <w:jc w:val="right"/>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534CE4">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34CE4">
            <w:pPr>
              <w:spacing w:after="100"/>
              <w:jc w:val="right"/>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534CE4">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34CE4">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534CE4">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34CE4">
            <w:pPr>
              <w:spacing w:after="100"/>
              <w:jc w:val="right"/>
              <w:rPr>
                <w:rFonts w:eastAsia="Times New Roman"/>
              </w:rPr>
            </w:pPr>
            <w:r>
              <w:rPr>
                <w:rFonts w:eastAsia="Times New Roman"/>
                <w:color w:val="000000"/>
                <w:sz w:val="20"/>
                <w:szCs w:val="20"/>
              </w:rPr>
              <w:t> </w:t>
            </w:r>
          </w:p>
        </w:tc>
      </w:tr>
      <w:tr w:rsidR="00000000">
        <w:trPr>
          <w:divId w:val="667053123"/>
        </w:trPr>
        <w:tc>
          <w:tcPr>
            <w:tcW w:w="0" w:type="auto"/>
            <w:gridSpan w:val="3"/>
            <w:shd w:val="clear" w:color="auto" w:fill="CCEEFF"/>
            <w:tcMar>
              <w:top w:w="30" w:type="dxa"/>
              <w:left w:w="20" w:type="dxa"/>
              <w:bottom w:w="30" w:type="dxa"/>
              <w:right w:w="20" w:type="dxa"/>
            </w:tcMar>
            <w:vAlign w:val="bottom"/>
            <w:hideMark/>
          </w:tcPr>
          <w:p w:rsidR="00000000" w:rsidRDefault="00534CE4">
            <w:pPr>
              <w:spacing w:after="100"/>
              <w:jc w:val="center"/>
              <w:rPr>
                <w:rFonts w:eastAsia="Times New Roman"/>
              </w:rPr>
            </w:pPr>
            <w:r>
              <w:rPr>
                <w:rFonts w:eastAsia="Times New Roman"/>
                <w:color w:val="000000"/>
                <w:sz w:val="20"/>
                <w:szCs w:val="20"/>
              </w:rPr>
              <w:t>$0.40 - $6.50</w:t>
            </w: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34CE4">
            <w:pPr>
              <w:spacing w:after="100"/>
              <w:jc w:val="right"/>
              <w:rPr>
                <w:rFonts w:eastAsia="Times New Roman"/>
              </w:rPr>
            </w:pPr>
            <w:r>
              <w:rPr>
                <w:rFonts w:eastAsia="Times New Roman"/>
                <w:color w:val="000000"/>
                <w:sz w:val="20"/>
                <w:szCs w:val="20"/>
              </w:rPr>
              <w:t>468,925</w:t>
            </w: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34CE4">
            <w:pPr>
              <w:spacing w:after="100"/>
              <w:jc w:val="right"/>
              <w:rPr>
                <w:rFonts w:eastAsia="Times New Roman"/>
              </w:rPr>
            </w:pPr>
            <w:r>
              <w:rPr>
                <w:rFonts w:eastAsia="Times New Roman"/>
                <w:color w:val="000000"/>
                <w:sz w:val="20"/>
                <w:szCs w:val="20"/>
              </w:rPr>
              <w:t>7.59</w:t>
            </w: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34CE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2.76 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534CE4">
            <w:pPr>
              <w:spacing w:after="100"/>
              <w:jc w:val="right"/>
              <w:rPr>
                <w:rFonts w:eastAsia="Times New Roman"/>
              </w:rPr>
            </w:pPr>
            <w:r>
              <w:rPr>
                <w:rFonts w:eastAsia="Times New Roman"/>
                <w:color w:val="000000"/>
                <w:sz w:val="20"/>
                <w:szCs w:val="20"/>
              </w:rPr>
              <w:t>342,565</w:t>
            </w: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34CE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2.74 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r>
    </w:tbl>
    <w:p w:rsidR="00000000" w:rsidRDefault="00534CE4">
      <w:pPr>
        <w:jc w:val="both"/>
        <w:rPr>
          <w:rFonts w:eastAsia="Times New Roman"/>
        </w:rPr>
      </w:pPr>
    </w:p>
    <w:p w:rsidR="00000000" w:rsidRDefault="00534CE4">
      <w:pPr>
        <w:divId w:val="1787381082"/>
        <w:rPr>
          <w:rFonts w:eastAsia="Times New Roman"/>
        </w:rPr>
      </w:pPr>
      <w:r>
        <w:rPr>
          <w:rFonts w:eastAsia="Times New Roman"/>
          <w:color w:val="000000"/>
          <w:sz w:val="20"/>
          <w:szCs w:val="20"/>
        </w:rPr>
        <w:t xml:space="preserve">During the three months ended March 31, 2022, the Company issued 30,000 </w:t>
      </w:r>
      <w:r>
        <w:rPr>
          <w:rFonts w:eastAsia="Times New Roman"/>
          <w:color w:val="000000"/>
          <w:sz w:val="20"/>
          <w:szCs w:val="20"/>
        </w:rPr>
        <w:t>options to employees. The options have an exercise price between $2.00 and $2.09 per share, a term of 10 years, and vest over</w:t>
      </w:r>
      <w:r>
        <w:rPr>
          <w:rFonts w:eastAsia="Times New Roman"/>
          <w:color w:val="000000"/>
          <w:sz w:val="20"/>
          <w:szCs w:val="20"/>
        </w:rPr>
        <w:t xml:space="preserve"> </w:t>
      </w:r>
      <w:r>
        <w:rPr>
          <w:rFonts w:eastAsia="Times New Roman"/>
          <w:color w:val="000000"/>
          <w:sz w:val="20"/>
          <w:szCs w:val="20"/>
        </w:rPr>
        <w:t>on</w:t>
      </w:r>
      <w:r>
        <w:rPr>
          <w:rFonts w:eastAsia="Times New Roman"/>
          <w:color w:val="000000"/>
          <w:sz w:val="20"/>
          <w:szCs w:val="20"/>
        </w:rPr>
        <w:t>e</w:t>
      </w:r>
      <w:r>
        <w:rPr>
          <w:rFonts w:eastAsia="Times New Roman"/>
          <w:color w:val="000000"/>
          <w:sz w:val="20"/>
          <w:szCs w:val="20"/>
        </w:rPr>
        <w:t xml:space="preserve"> or three years. The options have an aggregated fair value of approximately $0.03 million that was calculated using the Black-S</w:t>
      </w:r>
      <w:r>
        <w:rPr>
          <w:rFonts w:eastAsia="Times New Roman"/>
          <w:color w:val="000000"/>
          <w:sz w:val="20"/>
          <w:szCs w:val="20"/>
        </w:rPr>
        <w:t xml:space="preserve">choles option-pricing model based on the assumptions discussed above in Note 1 under </w:t>
      </w:r>
      <w:r>
        <w:rPr>
          <w:rFonts w:eastAsia="Times New Roman"/>
          <w:i/>
          <w:iCs/>
          <w:color w:val="000000"/>
          <w:sz w:val="20"/>
          <w:szCs w:val="20"/>
          <w:u w:val="single"/>
        </w:rPr>
        <w:t>Stock-Based Compensation.</w:t>
      </w:r>
    </w:p>
    <w:p w:rsidR="00000000" w:rsidRDefault="00534CE4">
      <w:pPr>
        <w:divId w:val="744448359"/>
        <w:rPr>
          <w:rFonts w:eastAsia="Times New Roman"/>
        </w:rPr>
      </w:pPr>
    </w:p>
    <w:p w:rsidR="00000000" w:rsidRDefault="00534CE4">
      <w:pPr>
        <w:divId w:val="1129207327"/>
        <w:rPr>
          <w:rFonts w:eastAsia="Times New Roman"/>
        </w:rPr>
      </w:pPr>
      <w:r>
        <w:rPr>
          <w:rFonts w:eastAsia="Times New Roman"/>
          <w:color w:val="000000"/>
          <w:sz w:val="20"/>
          <w:szCs w:val="20"/>
        </w:rPr>
        <w:t>During the three months ended March 31, 2022, the Company had 21,623 options exercised by former employees. These shares were exercised at $0.4</w:t>
      </w:r>
      <w:r>
        <w:rPr>
          <w:rFonts w:eastAsia="Times New Roman"/>
          <w:color w:val="000000"/>
          <w:sz w:val="20"/>
          <w:szCs w:val="20"/>
        </w:rPr>
        <w:t>0 per share for a total of $0.01 million.</w:t>
      </w:r>
    </w:p>
    <w:p w:rsidR="00000000" w:rsidRDefault="00534CE4">
      <w:pPr>
        <w:divId w:val="339284441"/>
        <w:rPr>
          <w:rFonts w:eastAsia="Times New Roman"/>
        </w:rPr>
      </w:pPr>
    </w:p>
    <w:p w:rsidR="00000000" w:rsidRDefault="00534CE4">
      <w:pPr>
        <w:divId w:val="1178158226"/>
        <w:rPr>
          <w:rFonts w:eastAsia="Times New Roman"/>
        </w:rPr>
      </w:pPr>
      <w:r>
        <w:rPr>
          <w:rFonts w:eastAsia="Times New Roman"/>
          <w:color w:val="000000"/>
          <w:sz w:val="20"/>
          <w:szCs w:val="20"/>
        </w:rPr>
        <w:t>The Company recognized share-based compensation net of forfeitures related to options of $0.02 million and $0.1 million for the three months ended March 31, 2022 and 2021, respectively.</w:t>
      </w:r>
    </w:p>
    <w:p w:rsidR="00000000" w:rsidRDefault="00534CE4">
      <w:pPr>
        <w:jc w:val="center"/>
        <w:divId w:val="879980475"/>
        <w:rPr>
          <w:rFonts w:eastAsia="Times New Roman"/>
        </w:rPr>
      </w:pPr>
      <w:r>
        <w:rPr>
          <w:rFonts w:eastAsia="Times New Roman"/>
          <w:color w:val="000000"/>
          <w:sz w:val="20"/>
          <w:szCs w:val="20"/>
        </w:rPr>
        <w:t>18</w:t>
      </w:r>
    </w:p>
    <w:p w:rsidR="00000000" w:rsidRDefault="00534CE4">
      <w:pPr>
        <w:rPr>
          <w:rFonts w:eastAsia="Times New Roman"/>
        </w:rPr>
      </w:pPr>
      <w:r>
        <w:rPr>
          <w:rFonts w:eastAsia="Times New Roman"/>
        </w:rPr>
        <w:pict>
          <v:rect id="_x0000_i1044" style="width:0;height:1.5pt" o:hralign="center" o:hrstd="t" o:hr="t" fillcolor="#a0a0a0" stroked="f"/>
        </w:pict>
      </w:r>
    </w:p>
    <w:p w:rsidR="00000000" w:rsidRDefault="00534CE4">
      <w:pPr>
        <w:divId w:val="1582788750"/>
        <w:rPr>
          <w:rFonts w:eastAsia="Times New Roman"/>
        </w:rPr>
      </w:pPr>
    </w:p>
    <w:p w:rsidR="00000000" w:rsidRDefault="00534CE4">
      <w:pPr>
        <w:divId w:val="1067461209"/>
        <w:rPr>
          <w:rFonts w:eastAsia="Times New Roman"/>
        </w:rPr>
      </w:pPr>
    </w:p>
    <w:p w:rsidR="00000000" w:rsidRDefault="00534CE4">
      <w:pPr>
        <w:jc w:val="both"/>
        <w:rPr>
          <w:rFonts w:eastAsia="Times New Roman"/>
        </w:rPr>
      </w:pPr>
      <w:r>
        <w:rPr>
          <w:rFonts w:eastAsia="Times New Roman"/>
          <w:color w:val="000000"/>
          <w:sz w:val="20"/>
          <w:szCs w:val="20"/>
        </w:rPr>
        <w:t>On March 31, 2022, unrecognized share-based compensation was $0.1 million.</w:t>
      </w:r>
    </w:p>
    <w:p w:rsidR="00000000" w:rsidRDefault="00534CE4">
      <w:pPr>
        <w:divId w:val="745539014"/>
        <w:rPr>
          <w:rFonts w:eastAsia="Times New Roman"/>
        </w:rPr>
      </w:pPr>
    </w:p>
    <w:p w:rsidR="00000000" w:rsidRDefault="00534CE4">
      <w:pPr>
        <w:divId w:val="1968199844"/>
        <w:rPr>
          <w:rFonts w:eastAsia="Times New Roman"/>
        </w:rPr>
      </w:pPr>
      <w:r>
        <w:rPr>
          <w:rFonts w:eastAsia="Times New Roman"/>
          <w:color w:val="000000"/>
          <w:sz w:val="20"/>
          <w:szCs w:val="20"/>
        </w:rPr>
        <w:t>The intrinsic value for outstanding and exercisable options as of March 31, 2022 was $0.3 million and $0.2 million.</w:t>
      </w:r>
    </w:p>
    <w:p w:rsidR="00000000" w:rsidRDefault="00534CE4">
      <w:pPr>
        <w:divId w:val="704793179"/>
        <w:rPr>
          <w:rFonts w:eastAsia="Times New Roman"/>
        </w:rPr>
      </w:pPr>
    </w:p>
    <w:p w:rsidR="00000000" w:rsidRDefault="00534CE4">
      <w:pPr>
        <w:divId w:val="481578365"/>
        <w:rPr>
          <w:rFonts w:eastAsia="Times New Roman"/>
        </w:rPr>
      </w:pPr>
      <w:r>
        <w:rPr>
          <w:rFonts w:eastAsia="Times New Roman"/>
          <w:b/>
          <w:bCs/>
          <w:color w:val="000000"/>
          <w:sz w:val="20"/>
          <w:szCs w:val="20"/>
        </w:rPr>
        <w:t>(B) Warrants</w:t>
      </w:r>
    </w:p>
    <w:p w:rsidR="00000000" w:rsidRDefault="00534CE4">
      <w:pPr>
        <w:divId w:val="1715226866"/>
        <w:rPr>
          <w:rFonts w:eastAsia="Times New Roman"/>
        </w:rPr>
      </w:pPr>
    </w:p>
    <w:p w:rsidR="00000000" w:rsidRDefault="00534CE4">
      <w:pPr>
        <w:divId w:val="2120179018"/>
        <w:rPr>
          <w:rFonts w:eastAsia="Times New Roman"/>
        </w:rPr>
      </w:pPr>
      <w:r>
        <w:rPr>
          <w:rFonts w:eastAsia="Times New Roman"/>
          <w:color w:val="000000"/>
          <w:sz w:val="20"/>
          <w:szCs w:val="20"/>
        </w:rPr>
        <w:t>The following is a summary of the Company’s Common Stock Warrant activity:</w:t>
      </w:r>
    </w:p>
    <w:p w:rsidR="00000000" w:rsidRDefault="00534CE4">
      <w:pPr>
        <w:divId w:val="2020887881"/>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7"/>
        <w:gridCol w:w="4781"/>
        <w:gridCol w:w="37"/>
        <w:gridCol w:w="48"/>
        <w:gridCol w:w="1546"/>
        <w:gridCol w:w="36"/>
        <w:gridCol w:w="36"/>
        <w:gridCol w:w="36"/>
        <w:gridCol w:w="36"/>
        <w:gridCol w:w="121"/>
        <w:gridCol w:w="1546"/>
        <w:gridCol w:w="36"/>
      </w:tblGrid>
      <w:tr w:rsidR="00000000">
        <w:trPr>
          <w:divId w:val="1247349802"/>
        </w:trPr>
        <w:tc>
          <w:tcPr>
            <w:tcW w:w="50" w:type="pct"/>
            <w:vAlign w:val="center"/>
            <w:hideMark/>
          </w:tcPr>
          <w:p w:rsidR="00000000" w:rsidRDefault="00534CE4">
            <w:pPr>
              <w:rPr>
                <w:rFonts w:eastAsia="Times New Roman"/>
              </w:rPr>
            </w:pPr>
          </w:p>
        </w:tc>
        <w:tc>
          <w:tcPr>
            <w:tcW w:w="2899"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0" w:type="pct"/>
            <w:vAlign w:val="center"/>
            <w:hideMark/>
          </w:tcPr>
          <w:p w:rsidR="00000000" w:rsidRDefault="00534CE4">
            <w:pPr>
              <w:spacing w:after="100"/>
              <w:rPr>
                <w:rFonts w:eastAsia="Times New Roman"/>
                <w:sz w:val="20"/>
                <w:szCs w:val="20"/>
              </w:rPr>
            </w:pPr>
          </w:p>
        </w:tc>
        <w:tc>
          <w:tcPr>
            <w:tcW w:w="952"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20"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0" w:type="pct"/>
            <w:vAlign w:val="center"/>
            <w:hideMark/>
          </w:tcPr>
          <w:p w:rsidR="00000000" w:rsidRDefault="00534CE4">
            <w:pPr>
              <w:spacing w:after="100"/>
              <w:rPr>
                <w:rFonts w:eastAsia="Times New Roman"/>
                <w:sz w:val="20"/>
                <w:szCs w:val="20"/>
              </w:rPr>
            </w:pPr>
          </w:p>
        </w:tc>
        <w:tc>
          <w:tcPr>
            <w:tcW w:w="952"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r>
      <w:tr w:rsidR="00000000">
        <w:trPr>
          <w:divId w:val="1247349802"/>
        </w:trPr>
        <w:tc>
          <w:tcPr>
            <w:tcW w:w="0" w:type="auto"/>
            <w:gridSpan w:val="3"/>
            <w:tcMar>
              <w:top w:w="30" w:type="dxa"/>
              <w:left w:w="20" w:type="dxa"/>
              <w:bottom w:w="30" w:type="dxa"/>
              <w:right w:w="20" w:type="dxa"/>
            </w:tcMar>
            <w:vAlign w:val="bottom"/>
            <w:hideMark/>
          </w:tcPr>
          <w:p w:rsidR="00000000" w:rsidRDefault="00534CE4">
            <w:pPr>
              <w:spacing w:after="100"/>
              <w:jc w:val="cente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534CE4">
            <w:pPr>
              <w:spacing w:after="100"/>
              <w:jc w:val="center"/>
              <w:rPr>
                <w:rFonts w:eastAsia="Times New Roman"/>
              </w:rPr>
            </w:pPr>
            <w:r>
              <w:rPr>
                <w:rFonts w:eastAsia="Times New Roman"/>
                <w:b/>
                <w:bCs/>
                <w:color w:val="000000"/>
                <w:sz w:val="20"/>
                <w:szCs w:val="20"/>
              </w:rPr>
              <w:t>Warrants</w:t>
            </w:r>
          </w:p>
        </w:tc>
        <w:tc>
          <w:tcPr>
            <w:tcW w:w="0" w:type="auto"/>
            <w:gridSpan w:val="3"/>
            <w:tcMar>
              <w:top w:w="30" w:type="dxa"/>
              <w:left w:w="20" w:type="dxa"/>
              <w:bottom w:w="30" w:type="dxa"/>
              <w:right w:w="20" w:type="dxa"/>
            </w:tcMar>
            <w:vAlign w:val="bottom"/>
            <w:hideMark/>
          </w:tcPr>
          <w:p w:rsidR="00000000" w:rsidRDefault="00534CE4">
            <w:pPr>
              <w:spacing w:after="100"/>
              <w:jc w:val="center"/>
              <w:rPr>
                <w:rFonts w:eastAsia="Times New Roman"/>
              </w:rPr>
            </w:pPr>
            <w:r>
              <w:rPr>
                <w:rFonts w:eastAsia="Times New Roman"/>
                <w:b/>
                <w:bCs/>
                <w:color w:val="000000"/>
                <w:sz w:val="20"/>
                <w:szCs w:val="20"/>
              </w:rPr>
              <w:t> </w:t>
            </w:r>
          </w:p>
        </w:tc>
        <w:tc>
          <w:tcPr>
            <w:tcW w:w="0" w:type="auto"/>
            <w:gridSpan w:val="3"/>
            <w:tcMar>
              <w:top w:w="30" w:type="dxa"/>
              <w:left w:w="20" w:type="dxa"/>
              <w:bottom w:w="30" w:type="dxa"/>
              <w:right w:w="20" w:type="dxa"/>
            </w:tcMar>
            <w:vAlign w:val="bottom"/>
            <w:hideMark/>
          </w:tcPr>
          <w:p w:rsidR="00000000" w:rsidRDefault="00534CE4">
            <w:pPr>
              <w:spacing w:after="100"/>
              <w:jc w:val="center"/>
              <w:rPr>
                <w:rFonts w:eastAsia="Times New Roman"/>
              </w:rPr>
            </w:pPr>
            <w:r>
              <w:rPr>
                <w:rFonts w:eastAsia="Times New Roman"/>
                <w:b/>
                <w:bCs/>
                <w:color w:val="000000"/>
                <w:sz w:val="20"/>
                <w:szCs w:val="20"/>
              </w:rPr>
              <w:t>Weighted</w:t>
            </w:r>
            <w:r>
              <w:rPr>
                <w:rFonts w:eastAsia="Times New Roman"/>
                <w:b/>
                <w:bCs/>
                <w:color w:val="000000"/>
                <w:sz w:val="20"/>
                <w:szCs w:val="20"/>
              </w:rPr>
              <w:br/>
              <w:t>Average</w:t>
            </w:r>
            <w:r>
              <w:rPr>
                <w:rFonts w:eastAsia="Times New Roman"/>
                <w:b/>
                <w:bCs/>
                <w:color w:val="000000"/>
                <w:sz w:val="20"/>
                <w:szCs w:val="20"/>
              </w:rPr>
              <w:br/>
              <w:t>Exercise Price</w:t>
            </w:r>
          </w:p>
        </w:tc>
      </w:tr>
      <w:tr w:rsidR="00000000">
        <w:trPr>
          <w:divId w:val="1247349802"/>
        </w:trPr>
        <w:tc>
          <w:tcPr>
            <w:tcW w:w="0" w:type="auto"/>
            <w:gridSpan w:val="3"/>
            <w:shd w:val="clear" w:color="auto" w:fill="CCEEFF"/>
            <w:tcMar>
              <w:top w:w="30" w:type="dxa"/>
              <w:left w:w="20" w:type="dxa"/>
              <w:bottom w:w="30" w:type="dxa"/>
              <w:right w:w="20" w:type="dxa"/>
            </w:tcMar>
            <w:vAlign w:val="bottom"/>
            <w:hideMark/>
          </w:tcPr>
          <w:p w:rsidR="00000000" w:rsidRDefault="00534CE4">
            <w:pPr>
              <w:spacing w:after="100"/>
              <w:jc w:val="both"/>
              <w:rPr>
                <w:rFonts w:eastAsia="Times New Roman"/>
              </w:rPr>
            </w:pPr>
            <w:r>
              <w:rPr>
                <w:rFonts w:eastAsia="Times New Roman"/>
                <w:b/>
                <w:bCs/>
                <w:color w:val="000000"/>
                <w:sz w:val="20"/>
                <w:szCs w:val="20"/>
              </w:rPr>
              <w:t>Outstanding – January 1, 2022</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34CE4">
            <w:pPr>
              <w:spacing w:after="100"/>
              <w:jc w:val="right"/>
              <w:rPr>
                <w:rFonts w:eastAsia="Times New Roman"/>
              </w:rPr>
            </w:pPr>
            <w:r>
              <w:rPr>
                <w:rFonts w:eastAsia="Times New Roman"/>
                <w:color w:val="000000"/>
                <w:sz w:val="20"/>
                <w:szCs w:val="20"/>
              </w:rPr>
              <w:t>18,486,859</w:t>
            </w: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34CE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3.46 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1247349802"/>
        </w:trPr>
        <w:tc>
          <w:tcPr>
            <w:tcW w:w="0" w:type="auto"/>
            <w:gridSpan w:val="3"/>
            <w:shd w:val="clear" w:color="auto" w:fill="FFFFFF"/>
            <w:tcMar>
              <w:top w:w="30" w:type="dxa"/>
              <w:left w:w="20" w:type="dxa"/>
              <w:bottom w:w="30" w:type="dxa"/>
              <w:right w:w="20" w:type="dxa"/>
            </w:tcMar>
            <w:vAlign w:val="bottom"/>
            <w:hideMark/>
          </w:tcPr>
          <w:p w:rsidR="00000000" w:rsidRDefault="00534CE4">
            <w:pPr>
              <w:spacing w:after="100"/>
              <w:jc w:val="both"/>
              <w:rPr>
                <w:rFonts w:eastAsia="Times New Roman"/>
              </w:rPr>
            </w:pPr>
            <w:r>
              <w:rPr>
                <w:rFonts w:eastAsia="Times New Roman"/>
                <w:b/>
                <w:bCs/>
                <w:color w:val="000000"/>
                <w:sz w:val="20"/>
                <w:szCs w:val="20"/>
              </w:rPr>
              <w:t>Exercisable – January 1, 2022</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534CE4">
            <w:pPr>
              <w:spacing w:after="100"/>
              <w:jc w:val="right"/>
              <w:rPr>
                <w:rFonts w:eastAsia="Times New Roman"/>
              </w:rPr>
            </w:pPr>
            <w:r>
              <w:rPr>
                <w:rFonts w:eastAsia="Times New Roman"/>
                <w:color w:val="000000"/>
                <w:sz w:val="20"/>
                <w:szCs w:val="20"/>
              </w:rPr>
              <w:t>18,486,859</w:t>
            </w: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34CE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3.46 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1247349802"/>
        </w:trPr>
        <w:tc>
          <w:tcPr>
            <w:tcW w:w="0" w:type="auto"/>
            <w:gridSpan w:val="3"/>
            <w:shd w:val="clear" w:color="auto" w:fill="CCEEFF"/>
            <w:tcMar>
              <w:top w:w="30" w:type="dxa"/>
              <w:left w:w="20" w:type="dxa"/>
              <w:bottom w:w="30" w:type="dxa"/>
              <w:right w:w="20" w:type="dxa"/>
            </w:tcMar>
            <w:vAlign w:val="bottom"/>
            <w:hideMark/>
          </w:tcPr>
          <w:p w:rsidR="00000000" w:rsidRDefault="00534CE4">
            <w:pPr>
              <w:spacing w:after="100"/>
              <w:jc w:val="both"/>
              <w:rPr>
                <w:rFonts w:eastAsia="Times New Roman"/>
              </w:rPr>
            </w:pPr>
            <w:r>
              <w:rPr>
                <w:rFonts w:eastAsia="Times New Roman"/>
                <w:color w:val="000000"/>
                <w:sz w:val="20"/>
                <w:szCs w:val="20"/>
              </w:rPr>
              <w:t>Granted</w:t>
            </w:r>
          </w:p>
        </w:tc>
        <w:tc>
          <w:tcPr>
            <w:tcW w:w="0" w:type="auto"/>
            <w:gridSpan w:val="3"/>
            <w:shd w:val="clear" w:color="auto" w:fill="CCEEFF"/>
            <w:tcMar>
              <w:top w:w="30" w:type="dxa"/>
              <w:left w:w="20" w:type="dxa"/>
              <w:bottom w:w="30" w:type="dxa"/>
              <w:right w:w="20" w:type="dxa"/>
            </w:tcMar>
            <w:vAlign w:val="bottom"/>
            <w:hideMark/>
          </w:tcPr>
          <w:p w:rsidR="00000000" w:rsidRDefault="00534CE4">
            <w:pPr>
              <w:spacing w:after="100"/>
              <w:jc w:val="right"/>
              <w:rPr>
                <w:rFonts w:eastAsia="Times New Roman"/>
              </w:rPr>
            </w:pPr>
            <w:r>
              <w:rPr>
                <w:rFonts w:eastAsia="Times New Roman"/>
                <w:color w:val="000000"/>
                <w:sz w:val="20"/>
                <w:szCs w:val="20"/>
              </w:rPr>
              <w:t>100,000</w:t>
            </w: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34CE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3.00 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1247349802"/>
        </w:trPr>
        <w:tc>
          <w:tcPr>
            <w:tcW w:w="0" w:type="auto"/>
            <w:gridSpan w:val="3"/>
            <w:shd w:val="clear" w:color="auto" w:fill="FFFFFF"/>
            <w:tcMar>
              <w:top w:w="30" w:type="dxa"/>
              <w:left w:w="20" w:type="dxa"/>
              <w:bottom w:w="30" w:type="dxa"/>
              <w:right w:w="20" w:type="dxa"/>
            </w:tcMar>
            <w:vAlign w:val="bottom"/>
            <w:hideMark/>
          </w:tcPr>
          <w:p w:rsidR="00000000" w:rsidRDefault="00534CE4">
            <w:pPr>
              <w:spacing w:after="100"/>
              <w:jc w:val="both"/>
              <w:rPr>
                <w:rFonts w:eastAsia="Times New Roman"/>
              </w:rPr>
            </w:pPr>
            <w:r>
              <w:rPr>
                <w:rFonts w:eastAsia="Times New Roman"/>
                <w:color w:val="000000"/>
                <w:sz w:val="20"/>
                <w:szCs w:val="20"/>
              </w:rPr>
              <w:t>Exercised</w:t>
            </w:r>
          </w:p>
        </w:tc>
        <w:tc>
          <w:tcPr>
            <w:tcW w:w="0" w:type="auto"/>
            <w:gridSpan w:val="3"/>
            <w:shd w:val="clear" w:color="auto" w:fill="FFFFFF"/>
            <w:tcMar>
              <w:top w:w="30" w:type="dxa"/>
              <w:left w:w="20" w:type="dxa"/>
              <w:bottom w:w="30" w:type="dxa"/>
              <w:right w:w="20" w:type="dxa"/>
            </w:tcMar>
            <w:vAlign w:val="bottom"/>
            <w:hideMark/>
          </w:tcPr>
          <w:p w:rsidR="00000000" w:rsidRDefault="00534CE4">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34CE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1247349802"/>
        </w:trPr>
        <w:tc>
          <w:tcPr>
            <w:tcW w:w="0" w:type="auto"/>
            <w:gridSpan w:val="3"/>
            <w:shd w:val="clear" w:color="auto" w:fill="CCEEFF"/>
            <w:tcMar>
              <w:top w:w="30" w:type="dxa"/>
              <w:left w:w="20" w:type="dxa"/>
              <w:bottom w:w="30" w:type="dxa"/>
              <w:right w:w="20" w:type="dxa"/>
            </w:tcMar>
            <w:vAlign w:val="bottom"/>
            <w:hideMark/>
          </w:tcPr>
          <w:p w:rsidR="00000000" w:rsidRDefault="00534CE4">
            <w:pPr>
              <w:spacing w:after="100"/>
              <w:jc w:val="both"/>
              <w:rPr>
                <w:rFonts w:eastAsia="Times New Roman"/>
              </w:rPr>
            </w:pPr>
            <w:r>
              <w:rPr>
                <w:rFonts w:eastAsia="Times New Roman"/>
                <w:color w:val="000000"/>
                <w:sz w:val="20"/>
                <w:szCs w:val="20"/>
              </w:rPr>
              <w:t>Forfeited/Cancelled</w:t>
            </w:r>
          </w:p>
        </w:tc>
        <w:tc>
          <w:tcPr>
            <w:tcW w:w="0" w:type="auto"/>
            <w:gridSpan w:val="3"/>
            <w:shd w:val="clear" w:color="auto" w:fill="CCEEFF"/>
            <w:tcMar>
              <w:top w:w="30" w:type="dxa"/>
              <w:left w:w="20" w:type="dxa"/>
              <w:bottom w:w="30" w:type="dxa"/>
              <w:right w:w="20" w:type="dxa"/>
            </w:tcMar>
            <w:vAlign w:val="bottom"/>
            <w:hideMark/>
          </w:tcPr>
          <w:p w:rsidR="00000000" w:rsidRDefault="00534CE4">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34CE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1247349802"/>
        </w:trPr>
        <w:tc>
          <w:tcPr>
            <w:tcW w:w="0" w:type="auto"/>
            <w:gridSpan w:val="3"/>
            <w:shd w:val="clear" w:color="auto" w:fill="FFFFFF"/>
            <w:tcMar>
              <w:top w:w="30" w:type="dxa"/>
              <w:left w:w="20" w:type="dxa"/>
              <w:bottom w:w="30" w:type="dxa"/>
              <w:right w:w="20" w:type="dxa"/>
            </w:tcMar>
            <w:vAlign w:val="bottom"/>
            <w:hideMark/>
          </w:tcPr>
          <w:p w:rsidR="00000000" w:rsidRDefault="00534CE4">
            <w:pPr>
              <w:spacing w:after="100"/>
              <w:jc w:val="both"/>
              <w:rPr>
                <w:rFonts w:eastAsia="Times New Roman"/>
              </w:rPr>
            </w:pPr>
            <w:r>
              <w:rPr>
                <w:rFonts w:eastAsia="Times New Roman"/>
                <w:b/>
                <w:bCs/>
                <w:color w:val="000000"/>
                <w:sz w:val="20"/>
                <w:szCs w:val="20"/>
              </w:rPr>
              <w:t>Outstanding – March 31, 2022</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534CE4">
            <w:pPr>
              <w:spacing w:after="100"/>
              <w:jc w:val="right"/>
              <w:rPr>
                <w:rFonts w:eastAsia="Times New Roman"/>
              </w:rPr>
            </w:pPr>
            <w:r>
              <w:rPr>
                <w:rFonts w:eastAsia="Times New Roman"/>
                <w:color w:val="000000"/>
                <w:sz w:val="20"/>
                <w:szCs w:val="20"/>
              </w:rPr>
              <w:t>18,586,859</w:t>
            </w: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34CE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3.46 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1247349802"/>
        </w:trPr>
        <w:tc>
          <w:tcPr>
            <w:tcW w:w="0" w:type="auto"/>
            <w:gridSpan w:val="3"/>
            <w:shd w:val="clear" w:color="auto" w:fill="CCEEFF"/>
            <w:tcMar>
              <w:top w:w="30" w:type="dxa"/>
              <w:left w:w="20" w:type="dxa"/>
              <w:bottom w:w="30" w:type="dxa"/>
              <w:right w:w="20" w:type="dxa"/>
            </w:tcMar>
            <w:vAlign w:val="bottom"/>
            <w:hideMark/>
          </w:tcPr>
          <w:p w:rsidR="00000000" w:rsidRDefault="00534CE4">
            <w:pPr>
              <w:spacing w:after="100"/>
              <w:jc w:val="both"/>
              <w:rPr>
                <w:rFonts w:eastAsia="Times New Roman"/>
              </w:rPr>
            </w:pPr>
            <w:r>
              <w:rPr>
                <w:rFonts w:eastAsia="Times New Roman"/>
                <w:b/>
                <w:bCs/>
                <w:color w:val="000000"/>
                <w:sz w:val="20"/>
                <w:szCs w:val="20"/>
              </w:rPr>
              <w:t>Exercisable – March 31, 2022</w:t>
            </w:r>
          </w:p>
        </w:tc>
        <w:tc>
          <w:tcPr>
            <w:tcW w:w="0" w:type="auto"/>
            <w:gridSpan w:val="3"/>
            <w:tcBorders>
              <w:top w:val="single" w:sz="8" w:space="0" w:color="000000"/>
              <w:bottom w:val="single" w:sz="8" w:space="0" w:color="000000"/>
            </w:tcBorders>
            <w:shd w:val="clear" w:color="auto" w:fill="CCEEFF"/>
            <w:tcMar>
              <w:top w:w="30" w:type="dxa"/>
              <w:left w:w="20" w:type="dxa"/>
              <w:bottom w:w="30" w:type="dxa"/>
              <w:right w:w="20" w:type="dxa"/>
            </w:tcMar>
            <w:vAlign w:val="bottom"/>
            <w:hideMark/>
          </w:tcPr>
          <w:p w:rsidR="00000000" w:rsidRDefault="00534CE4">
            <w:pPr>
              <w:spacing w:after="100"/>
              <w:jc w:val="right"/>
              <w:rPr>
                <w:rFonts w:eastAsia="Times New Roman"/>
              </w:rPr>
            </w:pPr>
            <w:r>
              <w:rPr>
                <w:rFonts w:eastAsia="Times New Roman"/>
                <w:color w:val="000000"/>
                <w:sz w:val="20"/>
                <w:szCs w:val="20"/>
              </w:rPr>
              <w:t>18,495,192</w:t>
            </w: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rPr>
            </w:pPr>
          </w:p>
        </w:tc>
        <w:tc>
          <w:tcPr>
            <w:tcW w:w="0" w:type="auto"/>
            <w:tcBorders>
              <w:top w:val="single" w:sz="8" w:space="0" w:color="000000"/>
              <w:bottom w:val="single" w:sz="8" w:space="0" w:color="000000"/>
            </w:tcBorders>
            <w:shd w:val="clear" w:color="auto" w:fill="CCEEFF"/>
            <w:tcMar>
              <w:top w:w="30" w:type="dxa"/>
              <w:left w:w="20" w:type="dxa"/>
              <w:bottom w:w="30" w:type="dxa"/>
              <w:right w:w="0" w:type="dxa"/>
            </w:tcMar>
            <w:vAlign w:val="bottom"/>
            <w:hideMark/>
          </w:tcPr>
          <w:p w:rsidR="00000000" w:rsidRDefault="00534CE4">
            <w:pPr>
              <w:spacing w:after="100"/>
              <w:rPr>
                <w:rFonts w:eastAsia="Times New Roman"/>
              </w:rPr>
            </w:pPr>
            <w:r>
              <w:rPr>
                <w:rFonts w:eastAsia="Times New Roman"/>
                <w:color w:val="000000"/>
                <w:sz w:val="20"/>
                <w:szCs w:val="20"/>
              </w:rPr>
              <w:t>$</w:t>
            </w:r>
          </w:p>
        </w:tc>
        <w:tc>
          <w:tcPr>
            <w:tcW w:w="0" w:type="auto"/>
            <w:tcBorders>
              <w:top w:val="single" w:sz="8" w:space="0" w:color="000000"/>
              <w:bottom w:val="single" w:sz="8" w:space="0" w:color="000000"/>
            </w:tcBorders>
            <w:shd w:val="clear" w:color="auto" w:fill="CCEEFF"/>
            <w:tcMar>
              <w:top w:w="30" w:type="dxa"/>
              <w:left w:w="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3.46 </w:t>
            </w:r>
          </w:p>
        </w:tc>
        <w:tc>
          <w:tcPr>
            <w:tcW w:w="0" w:type="auto"/>
            <w:tcBorders>
              <w:top w:val="single" w:sz="8" w:space="0" w:color="000000"/>
              <w:bottom w:val="single" w:sz="8" w:space="0" w:color="000000"/>
            </w:tcBorders>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r>
    </w:tbl>
    <w:p w:rsidR="00000000" w:rsidRDefault="00534CE4">
      <w:pPr>
        <w:divId w:val="551235608"/>
        <w:rPr>
          <w:rFonts w:eastAsia="Times New Roman"/>
        </w:rPr>
      </w:pPr>
    </w:p>
    <w:p w:rsidR="00000000" w:rsidRDefault="00534CE4">
      <w:pPr>
        <w:divId w:val="239944982"/>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8"/>
        <w:gridCol w:w="1182"/>
        <w:gridCol w:w="36"/>
        <w:gridCol w:w="36"/>
        <w:gridCol w:w="36"/>
        <w:gridCol w:w="36"/>
        <w:gridCol w:w="69"/>
        <w:gridCol w:w="1162"/>
        <w:gridCol w:w="37"/>
        <w:gridCol w:w="37"/>
        <w:gridCol w:w="37"/>
        <w:gridCol w:w="37"/>
        <w:gridCol w:w="67"/>
        <w:gridCol w:w="1164"/>
        <w:gridCol w:w="36"/>
        <w:gridCol w:w="36"/>
        <w:gridCol w:w="36"/>
        <w:gridCol w:w="36"/>
        <w:gridCol w:w="121"/>
        <w:gridCol w:w="1202"/>
        <w:gridCol w:w="36"/>
        <w:gridCol w:w="36"/>
        <w:gridCol w:w="36"/>
        <w:gridCol w:w="36"/>
        <w:gridCol w:w="64"/>
        <w:gridCol w:w="1167"/>
        <w:gridCol w:w="37"/>
        <w:gridCol w:w="36"/>
        <w:gridCol w:w="36"/>
        <w:gridCol w:w="36"/>
        <w:gridCol w:w="121"/>
        <w:gridCol w:w="1177"/>
        <w:gridCol w:w="37"/>
      </w:tblGrid>
      <w:tr w:rsidR="00000000">
        <w:trPr>
          <w:divId w:val="1256749740"/>
        </w:trPr>
        <w:tc>
          <w:tcPr>
            <w:tcW w:w="50" w:type="pct"/>
            <w:vAlign w:val="center"/>
            <w:hideMark/>
          </w:tcPr>
          <w:p w:rsidR="00000000" w:rsidRDefault="00534CE4">
            <w:pPr>
              <w:rPr>
                <w:rFonts w:eastAsia="Times New Roman"/>
              </w:rPr>
            </w:pPr>
          </w:p>
        </w:tc>
        <w:tc>
          <w:tcPr>
            <w:tcW w:w="755"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20"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0" w:type="pct"/>
            <w:vAlign w:val="center"/>
            <w:hideMark/>
          </w:tcPr>
          <w:p w:rsidR="00000000" w:rsidRDefault="00534CE4">
            <w:pPr>
              <w:spacing w:after="100"/>
              <w:rPr>
                <w:rFonts w:eastAsia="Times New Roman"/>
                <w:sz w:val="20"/>
                <w:szCs w:val="20"/>
              </w:rPr>
            </w:pPr>
          </w:p>
        </w:tc>
        <w:tc>
          <w:tcPr>
            <w:tcW w:w="755"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20"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0" w:type="pct"/>
            <w:vAlign w:val="center"/>
            <w:hideMark/>
          </w:tcPr>
          <w:p w:rsidR="00000000" w:rsidRDefault="00534CE4">
            <w:pPr>
              <w:spacing w:after="100"/>
              <w:rPr>
                <w:rFonts w:eastAsia="Times New Roman"/>
                <w:sz w:val="20"/>
                <w:szCs w:val="20"/>
              </w:rPr>
            </w:pPr>
          </w:p>
        </w:tc>
        <w:tc>
          <w:tcPr>
            <w:tcW w:w="755"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20"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0" w:type="pct"/>
            <w:vAlign w:val="center"/>
            <w:hideMark/>
          </w:tcPr>
          <w:p w:rsidR="00000000" w:rsidRDefault="00534CE4">
            <w:pPr>
              <w:spacing w:after="100"/>
              <w:rPr>
                <w:rFonts w:eastAsia="Times New Roman"/>
                <w:sz w:val="20"/>
                <w:szCs w:val="20"/>
              </w:rPr>
            </w:pPr>
          </w:p>
        </w:tc>
        <w:tc>
          <w:tcPr>
            <w:tcW w:w="755"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20"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0" w:type="pct"/>
            <w:vAlign w:val="center"/>
            <w:hideMark/>
          </w:tcPr>
          <w:p w:rsidR="00000000" w:rsidRDefault="00534CE4">
            <w:pPr>
              <w:spacing w:after="100"/>
              <w:rPr>
                <w:rFonts w:eastAsia="Times New Roman"/>
                <w:sz w:val="20"/>
                <w:szCs w:val="20"/>
              </w:rPr>
            </w:pPr>
          </w:p>
        </w:tc>
        <w:tc>
          <w:tcPr>
            <w:tcW w:w="755"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20"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0" w:type="pct"/>
            <w:vAlign w:val="center"/>
            <w:hideMark/>
          </w:tcPr>
          <w:p w:rsidR="00000000" w:rsidRDefault="00534CE4">
            <w:pPr>
              <w:spacing w:after="100"/>
              <w:rPr>
                <w:rFonts w:eastAsia="Times New Roman"/>
                <w:sz w:val="20"/>
                <w:szCs w:val="20"/>
              </w:rPr>
            </w:pPr>
          </w:p>
        </w:tc>
        <w:tc>
          <w:tcPr>
            <w:tcW w:w="740"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r>
      <w:tr w:rsidR="00000000">
        <w:trPr>
          <w:divId w:val="1256749740"/>
        </w:trPr>
        <w:tc>
          <w:tcPr>
            <w:tcW w:w="0" w:type="auto"/>
            <w:gridSpan w:val="3"/>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534CE4">
            <w:pPr>
              <w:spacing w:after="100"/>
              <w:jc w:val="center"/>
              <w:rPr>
                <w:rFonts w:eastAsia="Times New Roman"/>
              </w:rPr>
            </w:pPr>
            <w:r>
              <w:rPr>
                <w:rFonts w:eastAsia="Times New Roman"/>
                <w:b/>
                <w:bCs/>
                <w:color w:val="000000"/>
                <w:sz w:val="20"/>
                <w:szCs w:val="20"/>
              </w:rPr>
              <w:t>Warrants Outstanding</w:t>
            </w:r>
          </w:p>
        </w:tc>
        <w:tc>
          <w:tcPr>
            <w:tcW w:w="0" w:type="auto"/>
            <w:gridSpan w:val="3"/>
            <w:tcMar>
              <w:top w:w="0" w:type="dxa"/>
              <w:left w:w="20" w:type="dxa"/>
              <w:bottom w:w="0" w:type="dxa"/>
              <w:right w:w="20" w:type="dxa"/>
            </w:tcMar>
            <w:vAlign w:val="center"/>
            <w:hideMark/>
          </w:tcPr>
          <w:p w:rsidR="00000000" w:rsidRDefault="00534CE4">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534CE4">
            <w:pPr>
              <w:spacing w:after="100"/>
              <w:jc w:val="center"/>
              <w:rPr>
                <w:rFonts w:eastAsia="Times New Roman"/>
              </w:rPr>
            </w:pPr>
            <w:r>
              <w:rPr>
                <w:rFonts w:eastAsia="Times New Roman"/>
                <w:b/>
                <w:bCs/>
                <w:color w:val="000000"/>
                <w:sz w:val="20"/>
                <w:szCs w:val="20"/>
              </w:rPr>
              <w:t>Warrants Exercisable</w:t>
            </w:r>
          </w:p>
        </w:tc>
      </w:tr>
      <w:tr w:rsidR="00000000">
        <w:trPr>
          <w:divId w:val="1256749740"/>
        </w:trPr>
        <w:tc>
          <w:tcPr>
            <w:tcW w:w="0" w:type="auto"/>
            <w:gridSpan w:val="3"/>
            <w:tcMar>
              <w:top w:w="30" w:type="dxa"/>
              <w:left w:w="20" w:type="dxa"/>
              <w:bottom w:w="30" w:type="dxa"/>
              <w:right w:w="20" w:type="dxa"/>
            </w:tcMar>
            <w:vAlign w:val="bottom"/>
            <w:hideMark/>
          </w:tcPr>
          <w:p w:rsidR="00000000" w:rsidRDefault="00534CE4">
            <w:pPr>
              <w:spacing w:after="100"/>
              <w:jc w:val="center"/>
              <w:rPr>
                <w:rFonts w:eastAsia="Times New Roman"/>
              </w:rPr>
            </w:pPr>
            <w:r>
              <w:rPr>
                <w:rFonts w:eastAsia="Times New Roman"/>
                <w:b/>
                <w:bCs/>
                <w:color w:val="000000"/>
                <w:sz w:val="20"/>
                <w:szCs w:val="20"/>
              </w:rPr>
              <w:t>Exercise Price</w:t>
            </w:r>
          </w:p>
        </w:tc>
        <w:tc>
          <w:tcPr>
            <w:tcW w:w="0" w:type="auto"/>
            <w:gridSpan w:val="3"/>
            <w:tcMar>
              <w:top w:w="30" w:type="dxa"/>
              <w:left w:w="20" w:type="dxa"/>
              <w:bottom w:w="30" w:type="dxa"/>
              <w:right w:w="20" w:type="dxa"/>
            </w:tcMar>
            <w:vAlign w:val="bottom"/>
            <w:hideMark/>
          </w:tcPr>
          <w:p w:rsidR="00000000" w:rsidRDefault="00534CE4">
            <w:pPr>
              <w:spacing w:after="100"/>
              <w:jc w:val="center"/>
              <w:rPr>
                <w:rFonts w:eastAsia="Times New Roman"/>
              </w:rPr>
            </w:pPr>
            <w:r>
              <w:rPr>
                <w:rFonts w:eastAsia="Times New Roman"/>
                <w:b/>
                <w:bCs/>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34CE4">
            <w:pPr>
              <w:spacing w:after="100"/>
              <w:jc w:val="center"/>
              <w:rPr>
                <w:rFonts w:eastAsia="Times New Roman"/>
              </w:rPr>
            </w:pPr>
            <w:r>
              <w:rPr>
                <w:rFonts w:eastAsia="Times New Roman"/>
                <w:b/>
                <w:bCs/>
                <w:color w:val="000000"/>
                <w:sz w:val="20"/>
                <w:szCs w:val="20"/>
              </w:rPr>
              <w:t>Number</w:t>
            </w:r>
            <w:r>
              <w:rPr>
                <w:rFonts w:eastAsia="Times New Roman"/>
                <w:b/>
                <w:bCs/>
                <w:color w:val="000000"/>
                <w:sz w:val="20"/>
                <w:szCs w:val="20"/>
              </w:rPr>
              <w:br/>
              <w:t>Outstanding</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34CE4">
            <w:pPr>
              <w:spacing w:after="100"/>
              <w:jc w:val="center"/>
              <w:rPr>
                <w:rFonts w:eastAsia="Times New Roman"/>
              </w:rPr>
            </w:pPr>
            <w:r>
              <w:rPr>
                <w:rFonts w:eastAsia="Times New Roman"/>
                <w:b/>
                <w:bCs/>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34CE4">
            <w:pPr>
              <w:spacing w:after="100"/>
              <w:jc w:val="center"/>
              <w:rPr>
                <w:rFonts w:eastAsia="Times New Roman"/>
              </w:rPr>
            </w:pPr>
            <w:r>
              <w:rPr>
                <w:rFonts w:eastAsia="Times New Roman"/>
                <w:b/>
                <w:bCs/>
                <w:color w:val="000000"/>
                <w:sz w:val="20"/>
                <w:szCs w:val="20"/>
              </w:rPr>
              <w:t>Weighted</w:t>
            </w:r>
            <w:r>
              <w:rPr>
                <w:rFonts w:eastAsia="Times New Roman"/>
                <w:b/>
                <w:bCs/>
                <w:color w:val="000000"/>
                <w:sz w:val="20"/>
                <w:szCs w:val="20"/>
              </w:rPr>
              <w:br/>
              <w:t>Average</w:t>
            </w:r>
            <w:r>
              <w:rPr>
                <w:rFonts w:eastAsia="Times New Roman"/>
                <w:b/>
                <w:bCs/>
                <w:color w:val="000000"/>
                <w:sz w:val="20"/>
                <w:szCs w:val="20"/>
              </w:rPr>
              <w:br/>
              <w:t>Remaining</w:t>
            </w:r>
            <w:r>
              <w:rPr>
                <w:rFonts w:eastAsia="Times New Roman"/>
                <w:b/>
                <w:bCs/>
                <w:color w:val="000000"/>
                <w:sz w:val="20"/>
                <w:szCs w:val="20"/>
              </w:rPr>
              <w:br/>
              <w:t>Contractual</w:t>
            </w:r>
            <w:r>
              <w:rPr>
                <w:rFonts w:eastAsia="Times New Roman"/>
                <w:b/>
                <w:bCs/>
                <w:color w:val="000000"/>
                <w:sz w:val="20"/>
                <w:szCs w:val="20"/>
              </w:rPr>
              <w:br/>
              <w:t>Life</w:t>
            </w:r>
            <w:r>
              <w:rPr>
                <w:rFonts w:eastAsia="Times New Roman"/>
                <w:b/>
                <w:bCs/>
                <w:color w:val="000000"/>
                <w:sz w:val="20"/>
                <w:szCs w:val="20"/>
              </w:rPr>
              <w:br/>
              <w:t>(in years)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34CE4">
            <w:pPr>
              <w:spacing w:after="100"/>
              <w:jc w:val="center"/>
              <w:rPr>
                <w:rFonts w:eastAsia="Times New Roman"/>
              </w:rPr>
            </w:pPr>
            <w:r>
              <w:rPr>
                <w:rFonts w:eastAsia="Times New Roman"/>
                <w:b/>
                <w:bCs/>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34CE4">
            <w:pPr>
              <w:spacing w:after="100"/>
              <w:jc w:val="center"/>
              <w:rPr>
                <w:rFonts w:eastAsia="Times New Roman"/>
              </w:rPr>
            </w:pPr>
            <w:r>
              <w:rPr>
                <w:rFonts w:eastAsia="Times New Roman"/>
                <w:b/>
                <w:bCs/>
                <w:color w:val="000000"/>
                <w:sz w:val="20"/>
                <w:szCs w:val="20"/>
              </w:rPr>
              <w:t>Weighted</w:t>
            </w:r>
            <w:r>
              <w:rPr>
                <w:rFonts w:eastAsia="Times New Roman"/>
                <w:b/>
                <w:bCs/>
                <w:color w:val="000000"/>
                <w:sz w:val="20"/>
                <w:szCs w:val="20"/>
              </w:rPr>
              <w:br/>
              <w:t>Average</w:t>
            </w:r>
            <w:r>
              <w:rPr>
                <w:rFonts w:eastAsia="Times New Roman"/>
                <w:b/>
                <w:bCs/>
                <w:color w:val="000000"/>
                <w:sz w:val="20"/>
                <w:szCs w:val="20"/>
              </w:rPr>
              <w:br/>
              <w:t>Exercise</w:t>
            </w:r>
            <w:r>
              <w:rPr>
                <w:rFonts w:eastAsia="Times New Roman"/>
                <w:b/>
                <w:bCs/>
                <w:color w:val="000000"/>
                <w:sz w:val="20"/>
                <w:szCs w:val="20"/>
              </w:rPr>
              <w:br/>
              <w:t> Price</w:t>
            </w:r>
          </w:p>
        </w:tc>
        <w:tc>
          <w:tcPr>
            <w:tcW w:w="0" w:type="auto"/>
            <w:gridSpan w:val="3"/>
            <w:tcMar>
              <w:top w:w="30" w:type="dxa"/>
              <w:left w:w="20" w:type="dxa"/>
              <w:bottom w:w="30" w:type="dxa"/>
              <w:right w:w="20" w:type="dxa"/>
            </w:tcMar>
            <w:vAlign w:val="bottom"/>
            <w:hideMark/>
          </w:tcPr>
          <w:p w:rsidR="00000000" w:rsidRDefault="00534CE4">
            <w:pPr>
              <w:spacing w:after="100"/>
              <w:jc w:val="center"/>
              <w:rPr>
                <w:rFonts w:eastAsia="Times New Roman"/>
              </w:rPr>
            </w:pPr>
            <w:r>
              <w:rPr>
                <w:rFonts w:eastAsia="Times New Roman"/>
                <w:b/>
                <w:bCs/>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34CE4">
            <w:pPr>
              <w:spacing w:after="100"/>
              <w:jc w:val="center"/>
              <w:rPr>
                <w:rFonts w:eastAsia="Times New Roman"/>
              </w:rPr>
            </w:pPr>
            <w:r>
              <w:rPr>
                <w:rFonts w:eastAsia="Times New Roman"/>
                <w:b/>
                <w:bCs/>
                <w:color w:val="000000"/>
                <w:sz w:val="20"/>
                <w:szCs w:val="20"/>
              </w:rPr>
              <w:t>Number</w:t>
            </w:r>
            <w:r>
              <w:rPr>
                <w:rFonts w:eastAsia="Times New Roman"/>
                <w:b/>
                <w:bCs/>
                <w:color w:val="000000"/>
                <w:sz w:val="20"/>
                <w:szCs w:val="20"/>
              </w:rPr>
              <w:br/>
            </w:r>
            <w:r>
              <w:rPr>
                <w:rFonts w:eastAsia="Times New Roman"/>
                <w:b/>
                <w:bCs/>
                <w:color w:val="000000"/>
                <w:sz w:val="20"/>
                <w:szCs w:val="20"/>
              </w:rPr>
              <w:t>Exercisable</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34CE4">
            <w:pPr>
              <w:spacing w:after="100"/>
              <w:jc w:val="center"/>
              <w:rPr>
                <w:rFonts w:eastAsia="Times New Roman"/>
              </w:rPr>
            </w:pPr>
            <w:r>
              <w:rPr>
                <w:rFonts w:eastAsia="Times New Roman"/>
                <w:b/>
                <w:bCs/>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34CE4">
            <w:pPr>
              <w:spacing w:after="100"/>
              <w:jc w:val="center"/>
              <w:rPr>
                <w:rFonts w:eastAsia="Times New Roman"/>
              </w:rPr>
            </w:pPr>
            <w:r>
              <w:rPr>
                <w:rFonts w:eastAsia="Times New Roman"/>
                <w:b/>
                <w:bCs/>
                <w:color w:val="000000"/>
                <w:sz w:val="20"/>
                <w:szCs w:val="20"/>
              </w:rPr>
              <w:t>Weighted</w:t>
            </w:r>
            <w:r>
              <w:rPr>
                <w:rFonts w:eastAsia="Times New Roman"/>
                <w:b/>
                <w:bCs/>
                <w:color w:val="000000"/>
                <w:sz w:val="20"/>
                <w:szCs w:val="20"/>
              </w:rPr>
              <w:br/>
              <w:t>Average</w:t>
            </w:r>
            <w:r>
              <w:rPr>
                <w:rFonts w:eastAsia="Times New Roman"/>
                <w:b/>
                <w:bCs/>
                <w:color w:val="000000"/>
                <w:sz w:val="20"/>
                <w:szCs w:val="20"/>
              </w:rPr>
              <w:br/>
              <w:t>Exercise Price</w:t>
            </w:r>
          </w:p>
        </w:tc>
      </w:tr>
      <w:tr w:rsidR="00000000">
        <w:trPr>
          <w:divId w:val="1256749740"/>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534CE4">
            <w:pPr>
              <w:spacing w:after="100"/>
              <w:jc w:val="right"/>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534CE4">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34CE4">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534CE4">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34CE4">
            <w:pPr>
              <w:spacing w:after="100"/>
              <w:jc w:val="right"/>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534CE4">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34CE4">
            <w:pPr>
              <w:spacing w:after="100"/>
              <w:jc w:val="right"/>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534CE4">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34CE4">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534CE4">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34CE4">
            <w:pPr>
              <w:spacing w:after="100"/>
              <w:jc w:val="right"/>
              <w:rPr>
                <w:rFonts w:eastAsia="Times New Roman"/>
              </w:rPr>
            </w:pPr>
            <w:r>
              <w:rPr>
                <w:rFonts w:eastAsia="Times New Roman"/>
                <w:color w:val="000000"/>
                <w:sz w:val="20"/>
                <w:szCs w:val="20"/>
              </w:rPr>
              <w:t> </w:t>
            </w:r>
          </w:p>
        </w:tc>
      </w:tr>
      <w:tr w:rsidR="00000000">
        <w:trPr>
          <w:divId w:val="1256749740"/>
        </w:trPr>
        <w:tc>
          <w:tcPr>
            <w:tcW w:w="0" w:type="auto"/>
            <w:gridSpan w:val="3"/>
            <w:shd w:val="clear" w:color="auto" w:fill="CCEEFF"/>
            <w:tcMar>
              <w:top w:w="30" w:type="dxa"/>
              <w:left w:w="20" w:type="dxa"/>
              <w:bottom w:w="30" w:type="dxa"/>
              <w:right w:w="20" w:type="dxa"/>
            </w:tcMar>
            <w:vAlign w:val="bottom"/>
            <w:hideMark/>
          </w:tcPr>
          <w:p w:rsidR="00000000" w:rsidRDefault="00534CE4">
            <w:pPr>
              <w:spacing w:after="100"/>
              <w:jc w:val="center"/>
              <w:rPr>
                <w:rFonts w:eastAsia="Times New Roman"/>
              </w:rPr>
            </w:pPr>
            <w:r>
              <w:rPr>
                <w:rFonts w:eastAsia="Times New Roman"/>
                <w:color w:val="000000"/>
                <w:sz w:val="20"/>
                <w:szCs w:val="20"/>
              </w:rPr>
              <w:t>$0.40 - $7.50</w:t>
            </w: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34CE4">
            <w:pPr>
              <w:spacing w:after="100"/>
              <w:jc w:val="right"/>
              <w:rPr>
                <w:rFonts w:eastAsia="Times New Roman"/>
              </w:rPr>
            </w:pPr>
            <w:r>
              <w:rPr>
                <w:rFonts w:eastAsia="Times New Roman"/>
                <w:color w:val="000000"/>
                <w:sz w:val="20"/>
                <w:szCs w:val="20"/>
              </w:rPr>
              <w:t>18,586,859</w:t>
            </w: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34CE4">
            <w:pPr>
              <w:spacing w:after="100"/>
              <w:jc w:val="right"/>
              <w:rPr>
                <w:rFonts w:eastAsia="Times New Roman"/>
              </w:rPr>
            </w:pPr>
            <w:r>
              <w:rPr>
                <w:rFonts w:eastAsia="Times New Roman"/>
                <w:color w:val="000000"/>
                <w:sz w:val="20"/>
                <w:szCs w:val="20"/>
              </w:rPr>
              <w:t>4.44</w:t>
            </w: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34CE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3.46 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534CE4">
            <w:pPr>
              <w:spacing w:after="100"/>
              <w:jc w:val="right"/>
              <w:rPr>
                <w:rFonts w:eastAsia="Times New Roman"/>
              </w:rPr>
            </w:pPr>
            <w:r>
              <w:rPr>
                <w:rFonts w:eastAsia="Times New Roman"/>
                <w:color w:val="000000"/>
                <w:sz w:val="20"/>
                <w:szCs w:val="20"/>
              </w:rPr>
              <w:t>18,495,192</w:t>
            </w: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34CE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3.46 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r>
    </w:tbl>
    <w:p w:rsidR="00000000" w:rsidRDefault="00534CE4">
      <w:pPr>
        <w:divId w:val="885141535"/>
        <w:rPr>
          <w:rFonts w:eastAsia="Times New Roman"/>
        </w:rPr>
      </w:pPr>
    </w:p>
    <w:p w:rsidR="00000000" w:rsidRDefault="00534CE4">
      <w:pPr>
        <w:divId w:val="971520059"/>
        <w:rPr>
          <w:rFonts w:eastAsia="Times New Roman"/>
        </w:rPr>
      </w:pPr>
      <w:r>
        <w:rPr>
          <w:rFonts w:eastAsia="Times New Roman"/>
          <w:color w:val="000000"/>
          <w:sz w:val="20"/>
          <w:szCs w:val="20"/>
        </w:rPr>
        <w:t>During the three months ended March 31, 2022, the Company issued 100,000 warrants in connection with investor relation services being performed. The warrants have an exercise p</w:t>
      </w:r>
      <w:r>
        <w:rPr>
          <w:rFonts w:eastAsia="Times New Roman"/>
          <w:color w:val="000000"/>
          <w:sz w:val="20"/>
          <w:szCs w:val="20"/>
        </w:rPr>
        <w:t xml:space="preserve">rice of $3.00 per share, a term of 5 years, and vest over 3 years. The fair value of these warrants is $0.1 million as of March 31, 2022. </w:t>
      </w:r>
    </w:p>
    <w:p w:rsidR="00000000" w:rsidRDefault="00534CE4">
      <w:pPr>
        <w:divId w:val="1460807646"/>
        <w:rPr>
          <w:rFonts w:eastAsia="Times New Roman"/>
        </w:rPr>
      </w:pPr>
    </w:p>
    <w:p w:rsidR="00000000" w:rsidRDefault="00534CE4">
      <w:pPr>
        <w:divId w:val="8341151"/>
        <w:rPr>
          <w:rFonts w:eastAsia="Times New Roman"/>
        </w:rPr>
      </w:pPr>
      <w:r>
        <w:rPr>
          <w:rFonts w:eastAsia="Times New Roman"/>
          <w:color w:val="000000"/>
          <w:sz w:val="20"/>
          <w:szCs w:val="20"/>
        </w:rPr>
        <w:t>The intrinsic value for outstanding and exercisable warrants as of March 31, 2022 was $0.04 million and $0.04 million.</w:t>
      </w:r>
    </w:p>
    <w:p w:rsidR="00000000" w:rsidRDefault="00534CE4">
      <w:pPr>
        <w:divId w:val="1681548348"/>
        <w:rPr>
          <w:rFonts w:eastAsia="Times New Roman"/>
        </w:rPr>
      </w:pPr>
    </w:p>
    <w:p w:rsidR="00000000" w:rsidRDefault="00534CE4">
      <w:pPr>
        <w:divId w:val="2005667167"/>
        <w:rPr>
          <w:rFonts w:eastAsia="Times New Roman"/>
        </w:rPr>
      </w:pPr>
      <w:r>
        <w:rPr>
          <w:rFonts w:eastAsia="Times New Roman"/>
          <w:color w:val="000000"/>
          <w:sz w:val="20"/>
          <w:szCs w:val="20"/>
        </w:rPr>
        <w:t>The following is a summary of the Company’s Preferred Stock Warrant activity:</w:t>
      </w:r>
    </w:p>
    <w:p w:rsidR="00000000" w:rsidRDefault="00534CE4">
      <w:pPr>
        <w:divId w:val="1872840861"/>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7"/>
        <w:gridCol w:w="4781"/>
        <w:gridCol w:w="37"/>
        <w:gridCol w:w="48"/>
        <w:gridCol w:w="1546"/>
        <w:gridCol w:w="36"/>
        <w:gridCol w:w="36"/>
        <w:gridCol w:w="36"/>
        <w:gridCol w:w="36"/>
        <w:gridCol w:w="121"/>
        <w:gridCol w:w="1546"/>
        <w:gridCol w:w="36"/>
      </w:tblGrid>
      <w:tr w:rsidR="00000000">
        <w:trPr>
          <w:divId w:val="25256016"/>
        </w:trPr>
        <w:tc>
          <w:tcPr>
            <w:tcW w:w="50" w:type="pct"/>
            <w:vAlign w:val="center"/>
            <w:hideMark/>
          </w:tcPr>
          <w:p w:rsidR="00000000" w:rsidRDefault="00534CE4">
            <w:pPr>
              <w:rPr>
                <w:rFonts w:eastAsia="Times New Roman"/>
              </w:rPr>
            </w:pPr>
          </w:p>
        </w:tc>
        <w:tc>
          <w:tcPr>
            <w:tcW w:w="2899"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0" w:type="pct"/>
            <w:vAlign w:val="center"/>
            <w:hideMark/>
          </w:tcPr>
          <w:p w:rsidR="00000000" w:rsidRDefault="00534CE4">
            <w:pPr>
              <w:spacing w:after="100"/>
              <w:rPr>
                <w:rFonts w:eastAsia="Times New Roman"/>
                <w:sz w:val="20"/>
                <w:szCs w:val="20"/>
              </w:rPr>
            </w:pPr>
          </w:p>
        </w:tc>
        <w:tc>
          <w:tcPr>
            <w:tcW w:w="952"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20"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0" w:type="pct"/>
            <w:vAlign w:val="center"/>
            <w:hideMark/>
          </w:tcPr>
          <w:p w:rsidR="00000000" w:rsidRDefault="00534CE4">
            <w:pPr>
              <w:spacing w:after="100"/>
              <w:rPr>
                <w:rFonts w:eastAsia="Times New Roman"/>
                <w:sz w:val="20"/>
                <w:szCs w:val="20"/>
              </w:rPr>
            </w:pPr>
          </w:p>
        </w:tc>
        <w:tc>
          <w:tcPr>
            <w:tcW w:w="952"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r>
      <w:tr w:rsidR="00000000">
        <w:trPr>
          <w:divId w:val="25256016"/>
        </w:trPr>
        <w:tc>
          <w:tcPr>
            <w:tcW w:w="0" w:type="auto"/>
            <w:gridSpan w:val="3"/>
            <w:tcMar>
              <w:top w:w="30" w:type="dxa"/>
              <w:left w:w="20" w:type="dxa"/>
              <w:bottom w:w="30" w:type="dxa"/>
              <w:right w:w="20" w:type="dxa"/>
            </w:tcMar>
            <w:vAlign w:val="bottom"/>
            <w:hideMark/>
          </w:tcPr>
          <w:p w:rsidR="00000000" w:rsidRDefault="00534CE4">
            <w:pPr>
              <w:spacing w:after="100"/>
              <w:jc w:val="cente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534CE4">
            <w:pPr>
              <w:spacing w:after="100"/>
              <w:jc w:val="center"/>
              <w:rPr>
                <w:rFonts w:eastAsia="Times New Roman"/>
              </w:rPr>
            </w:pPr>
            <w:r>
              <w:rPr>
                <w:rFonts w:eastAsia="Times New Roman"/>
                <w:b/>
                <w:bCs/>
                <w:color w:val="000000"/>
                <w:sz w:val="20"/>
                <w:szCs w:val="20"/>
              </w:rPr>
              <w:t>Warrants</w:t>
            </w:r>
          </w:p>
        </w:tc>
        <w:tc>
          <w:tcPr>
            <w:tcW w:w="0" w:type="auto"/>
            <w:gridSpan w:val="3"/>
            <w:tcMar>
              <w:top w:w="30" w:type="dxa"/>
              <w:left w:w="20" w:type="dxa"/>
              <w:bottom w:w="30" w:type="dxa"/>
              <w:right w:w="20" w:type="dxa"/>
            </w:tcMar>
            <w:vAlign w:val="bottom"/>
            <w:hideMark/>
          </w:tcPr>
          <w:p w:rsidR="00000000" w:rsidRDefault="00534CE4">
            <w:pPr>
              <w:spacing w:after="100"/>
              <w:jc w:val="center"/>
              <w:rPr>
                <w:rFonts w:eastAsia="Times New Roman"/>
              </w:rPr>
            </w:pPr>
            <w:r>
              <w:rPr>
                <w:rFonts w:eastAsia="Times New Roman"/>
                <w:b/>
                <w:bCs/>
                <w:color w:val="000000"/>
                <w:sz w:val="20"/>
                <w:szCs w:val="20"/>
              </w:rPr>
              <w:t> </w:t>
            </w:r>
          </w:p>
        </w:tc>
        <w:tc>
          <w:tcPr>
            <w:tcW w:w="0" w:type="auto"/>
            <w:gridSpan w:val="3"/>
            <w:tcMar>
              <w:top w:w="30" w:type="dxa"/>
              <w:left w:w="20" w:type="dxa"/>
              <w:bottom w:w="30" w:type="dxa"/>
              <w:right w:w="20" w:type="dxa"/>
            </w:tcMar>
            <w:vAlign w:val="bottom"/>
            <w:hideMark/>
          </w:tcPr>
          <w:p w:rsidR="00000000" w:rsidRDefault="00534CE4">
            <w:pPr>
              <w:spacing w:after="100"/>
              <w:jc w:val="center"/>
              <w:rPr>
                <w:rFonts w:eastAsia="Times New Roman"/>
              </w:rPr>
            </w:pPr>
            <w:r>
              <w:rPr>
                <w:rFonts w:eastAsia="Times New Roman"/>
                <w:b/>
                <w:bCs/>
                <w:color w:val="000000"/>
                <w:sz w:val="20"/>
                <w:szCs w:val="20"/>
              </w:rPr>
              <w:t>Weighted</w:t>
            </w:r>
            <w:r>
              <w:rPr>
                <w:rFonts w:eastAsia="Times New Roman"/>
                <w:b/>
                <w:bCs/>
                <w:color w:val="000000"/>
                <w:sz w:val="20"/>
                <w:szCs w:val="20"/>
              </w:rPr>
              <w:br/>
              <w:t>Average</w:t>
            </w:r>
            <w:r>
              <w:rPr>
                <w:rFonts w:eastAsia="Times New Roman"/>
                <w:b/>
                <w:bCs/>
                <w:color w:val="000000"/>
                <w:sz w:val="20"/>
                <w:szCs w:val="20"/>
              </w:rPr>
              <w:br/>
            </w:r>
            <w:r>
              <w:rPr>
                <w:rFonts w:eastAsia="Times New Roman"/>
                <w:b/>
                <w:bCs/>
                <w:color w:val="000000"/>
                <w:sz w:val="20"/>
                <w:szCs w:val="20"/>
              </w:rPr>
              <w:t>Exercise Price</w:t>
            </w:r>
          </w:p>
        </w:tc>
      </w:tr>
      <w:tr w:rsidR="00000000">
        <w:trPr>
          <w:divId w:val="25256016"/>
        </w:trPr>
        <w:tc>
          <w:tcPr>
            <w:tcW w:w="0" w:type="auto"/>
            <w:gridSpan w:val="3"/>
            <w:shd w:val="clear" w:color="auto" w:fill="CCEEFF"/>
            <w:tcMar>
              <w:top w:w="30" w:type="dxa"/>
              <w:left w:w="20" w:type="dxa"/>
              <w:bottom w:w="30" w:type="dxa"/>
              <w:right w:w="20" w:type="dxa"/>
            </w:tcMar>
            <w:vAlign w:val="bottom"/>
            <w:hideMark/>
          </w:tcPr>
          <w:p w:rsidR="00000000" w:rsidRDefault="00534CE4">
            <w:pPr>
              <w:spacing w:after="100"/>
              <w:jc w:val="both"/>
              <w:rPr>
                <w:rFonts w:eastAsia="Times New Roman"/>
              </w:rPr>
            </w:pPr>
            <w:r>
              <w:rPr>
                <w:rFonts w:eastAsia="Times New Roman"/>
                <w:b/>
                <w:bCs/>
                <w:color w:val="000000"/>
                <w:sz w:val="20"/>
                <w:szCs w:val="20"/>
              </w:rPr>
              <w:t>Outstanding – January 1, 2022</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34CE4">
            <w:pPr>
              <w:spacing w:after="100"/>
              <w:jc w:val="right"/>
              <w:rPr>
                <w:rFonts w:eastAsia="Times New Roman"/>
              </w:rPr>
            </w:pPr>
            <w:r>
              <w:rPr>
                <w:rFonts w:eastAsia="Times New Roman"/>
                <w:color w:val="000000"/>
                <w:sz w:val="20"/>
                <w:szCs w:val="20"/>
              </w:rPr>
              <w:t>12,000</w:t>
            </w: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34CE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24.97 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25256016"/>
        </w:trPr>
        <w:tc>
          <w:tcPr>
            <w:tcW w:w="0" w:type="auto"/>
            <w:gridSpan w:val="3"/>
            <w:shd w:val="clear" w:color="auto" w:fill="FFFFFF"/>
            <w:tcMar>
              <w:top w:w="30" w:type="dxa"/>
              <w:left w:w="20" w:type="dxa"/>
              <w:bottom w:w="30" w:type="dxa"/>
              <w:right w:w="20" w:type="dxa"/>
            </w:tcMar>
            <w:vAlign w:val="bottom"/>
            <w:hideMark/>
          </w:tcPr>
          <w:p w:rsidR="00000000" w:rsidRDefault="00534CE4">
            <w:pPr>
              <w:spacing w:after="100"/>
              <w:jc w:val="both"/>
              <w:rPr>
                <w:rFonts w:eastAsia="Times New Roman"/>
              </w:rPr>
            </w:pPr>
            <w:r>
              <w:rPr>
                <w:rFonts w:eastAsia="Times New Roman"/>
                <w:b/>
                <w:bCs/>
                <w:color w:val="000000"/>
                <w:sz w:val="20"/>
                <w:szCs w:val="20"/>
              </w:rPr>
              <w:t>Exercisable – January 1, 2022</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534CE4">
            <w:pPr>
              <w:spacing w:after="100"/>
              <w:jc w:val="right"/>
              <w:rPr>
                <w:rFonts w:eastAsia="Times New Roman"/>
              </w:rPr>
            </w:pPr>
            <w:r>
              <w:rPr>
                <w:rFonts w:eastAsia="Times New Roman"/>
                <w:color w:val="000000"/>
                <w:sz w:val="20"/>
                <w:szCs w:val="20"/>
              </w:rPr>
              <w:t>12,000</w:t>
            </w: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34CE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24.97 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25256016"/>
        </w:trPr>
        <w:tc>
          <w:tcPr>
            <w:tcW w:w="0" w:type="auto"/>
            <w:gridSpan w:val="3"/>
            <w:shd w:val="clear" w:color="auto" w:fill="CCEEFF"/>
            <w:tcMar>
              <w:top w:w="30" w:type="dxa"/>
              <w:left w:w="20" w:type="dxa"/>
              <w:bottom w:w="30" w:type="dxa"/>
              <w:right w:w="20" w:type="dxa"/>
            </w:tcMar>
            <w:vAlign w:val="bottom"/>
            <w:hideMark/>
          </w:tcPr>
          <w:p w:rsidR="00000000" w:rsidRDefault="00534CE4">
            <w:pPr>
              <w:spacing w:after="100"/>
              <w:jc w:val="both"/>
              <w:rPr>
                <w:rFonts w:eastAsia="Times New Roman"/>
              </w:rPr>
            </w:pPr>
            <w:r>
              <w:rPr>
                <w:rFonts w:eastAsia="Times New Roman"/>
                <w:color w:val="000000"/>
                <w:sz w:val="20"/>
                <w:szCs w:val="20"/>
              </w:rPr>
              <w:t>Granted</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34CE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25256016"/>
        </w:trPr>
        <w:tc>
          <w:tcPr>
            <w:tcW w:w="0" w:type="auto"/>
            <w:gridSpan w:val="3"/>
            <w:shd w:val="clear" w:color="auto" w:fill="FFFFFF"/>
            <w:tcMar>
              <w:top w:w="30" w:type="dxa"/>
              <w:left w:w="20" w:type="dxa"/>
              <w:bottom w:w="30" w:type="dxa"/>
              <w:right w:w="20" w:type="dxa"/>
            </w:tcMar>
            <w:vAlign w:val="bottom"/>
            <w:hideMark/>
          </w:tcPr>
          <w:p w:rsidR="00000000" w:rsidRDefault="00534CE4">
            <w:pPr>
              <w:spacing w:after="100"/>
              <w:jc w:val="both"/>
              <w:rPr>
                <w:rFonts w:eastAsia="Times New Roman"/>
              </w:rPr>
            </w:pPr>
            <w:r>
              <w:rPr>
                <w:rFonts w:eastAsia="Times New Roman"/>
                <w:color w:val="000000"/>
                <w:sz w:val="20"/>
                <w:szCs w:val="20"/>
              </w:rPr>
              <w:t>Exercised</w:t>
            </w:r>
          </w:p>
        </w:tc>
        <w:tc>
          <w:tcPr>
            <w:tcW w:w="0" w:type="auto"/>
            <w:gridSpan w:val="3"/>
            <w:shd w:val="clear" w:color="auto" w:fill="FFFFFF"/>
            <w:tcMar>
              <w:top w:w="30" w:type="dxa"/>
              <w:left w:w="20" w:type="dxa"/>
              <w:bottom w:w="30" w:type="dxa"/>
              <w:right w:w="20" w:type="dxa"/>
            </w:tcMar>
            <w:vAlign w:val="bottom"/>
            <w:hideMark/>
          </w:tcPr>
          <w:p w:rsidR="00000000" w:rsidRDefault="00534CE4">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34CE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25256016"/>
        </w:trPr>
        <w:tc>
          <w:tcPr>
            <w:tcW w:w="0" w:type="auto"/>
            <w:gridSpan w:val="3"/>
            <w:shd w:val="clear" w:color="auto" w:fill="CCEEFF"/>
            <w:tcMar>
              <w:top w:w="30" w:type="dxa"/>
              <w:left w:w="20" w:type="dxa"/>
              <w:bottom w:w="30" w:type="dxa"/>
              <w:right w:w="20" w:type="dxa"/>
            </w:tcMar>
            <w:vAlign w:val="bottom"/>
            <w:hideMark/>
          </w:tcPr>
          <w:p w:rsidR="00000000" w:rsidRDefault="00534CE4">
            <w:pPr>
              <w:spacing w:after="100"/>
              <w:jc w:val="both"/>
              <w:rPr>
                <w:rFonts w:eastAsia="Times New Roman"/>
              </w:rPr>
            </w:pPr>
            <w:r>
              <w:rPr>
                <w:rFonts w:eastAsia="Times New Roman"/>
                <w:color w:val="000000"/>
                <w:sz w:val="20"/>
                <w:szCs w:val="20"/>
              </w:rPr>
              <w:t>Forfeited/Cancelled</w:t>
            </w:r>
          </w:p>
        </w:tc>
        <w:tc>
          <w:tcPr>
            <w:tcW w:w="0" w:type="auto"/>
            <w:gridSpan w:val="3"/>
            <w:shd w:val="clear" w:color="auto" w:fill="CCEEFF"/>
            <w:tcMar>
              <w:top w:w="30" w:type="dxa"/>
              <w:left w:w="20" w:type="dxa"/>
              <w:bottom w:w="30" w:type="dxa"/>
              <w:right w:w="20" w:type="dxa"/>
            </w:tcMar>
            <w:vAlign w:val="bottom"/>
            <w:hideMark/>
          </w:tcPr>
          <w:p w:rsidR="00000000" w:rsidRDefault="00534CE4">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34CE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25256016"/>
        </w:trPr>
        <w:tc>
          <w:tcPr>
            <w:tcW w:w="0" w:type="auto"/>
            <w:gridSpan w:val="3"/>
            <w:shd w:val="clear" w:color="auto" w:fill="FFFFFF"/>
            <w:tcMar>
              <w:top w:w="30" w:type="dxa"/>
              <w:left w:w="20" w:type="dxa"/>
              <w:bottom w:w="30" w:type="dxa"/>
              <w:right w:w="20" w:type="dxa"/>
            </w:tcMar>
            <w:vAlign w:val="bottom"/>
            <w:hideMark/>
          </w:tcPr>
          <w:p w:rsidR="00000000" w:rsidRDefault="00534CE4">
            <w:pPr>
              <w:spacing w:after="100"/>
              <w:jc w:val="both"/>
              <w:rPr>
                <w:rFonts w:eastAsia="Times New Roman"/>
              </w:rPr>
            </w:pPr>
            <w:r>
              <w:rPr>
                <w:rFonts w:eastAsia="Times New Roman"/>
                <w:b/>
                <w:bCs/>
                <w:color w:val="000000"/>
                <w:sz w:val="20"/>
                <w:szCs w:val="20"/>
              </w:rPr>
              <w:t xml:space="preserve">Outstanding – </w:t>
            </w:r>
            <w:r>
              <w:rPr>
                <w:rFonts w:eastAsia="Times New Roman"/>
                <w:b/>
                <w:bCs/>
                <w:color w:val="000000"/>
                <w:sz w:val="20"/>
                <w:szCs w:val="20"/>
              </w:rPr>
              <w:t>March 31, 2022</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534CE4">
            <w:pPr>
              <w:spacing w:after="100"/>
              <w:jc w:val="right"/>
              <w:rPr>
                <w:rFonts w:eastAsia="Times New Roman"/>
              </w:rPr>
            </w:pPr>
            <w:r>
              <w:rPr>
                <w:rFonts w:eastAsia="Times New Roman"/>
                <w:color w:val="000000"/>
                <w:sz w:val="20"/>
                <w:szCs w:val="20"/>
              </w:rPr>
              <w:t>12,000</w:t>
            </w: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34CE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24.97 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25256016"/>
        </w:trPr>
        <w:tc>
          <w:tcPr>
            <w:tcW w:w="0" w:type="auto"/>
            <w:gridSpan w:val="3"/>
            <w:shd w:val="clear" w:color="auto" w:fill="CCEEFF"/>
            <w:tcMar>
              <w:top w:w="30" w:type="dxa"/>
              <w:left w:w="20" w:type="dxa"/>
              <w:bottom w:w="30" w:type="dxa"/>
              <w:right w:w="20" w:type="dxa"/>
            </w:tcMar>
            <w:vAlign w:val="bottom"/>
            <w:hideMark/>
          </w:tcPr>
          <w:p w:rsidR="00000000" w:rsidRDefault="00534CE4">
            <w:pPr>
              <w:spacing w:after="100"/>
              <w:jc w:val="both"/>
              <w:rPr>
                <w:rFonts w:eastAsia="Times New Roman"/>
              </w:rPr>
            </w:pPr>
            <w:r>
              <w:rPr>
                <w:rFonts w:eastAsia="Times New Roman"/>
                <w:b/>
                <w:bCs/>
                <w:color w:val="000000"/>
                <w:sz w:val="20"/>
                <w:szCs w:val="20"/>
              </w:rPr>
              <w:t>Exercisable – March 31, 2022</w:t>
            </w:r>
          </w:p>
        </w:tc>
        <w:tc>
          <w:tcPr>
            <w:tcW w:w="0" w:type="auto"/>
            <w:gridSpan w:val="3"/>
            <w:tcBorders>
              <w:top w:val="single" w:sz="8" w:space="0" w:color="000000"/>
              <w:bottom w:val="single" w:sz="8" w:space="0" w:color="000000"/>
            </w:tcBorders>
            <w:shd w:val="clear" w:color="auto" w:fill="CCEEFF"/>
            <w:tcMar>
              <w:top w:w="30" w:type="dxa"/>
              <w:left w:w="20" w:type="dxa"/>
              <w:bottom w:w="30" w:type="dxa"/>
              <w:right w:w="20" w:type="dxa"/>
            </w:tcMar>
            <w:vAlign w:val="bottom"/>
            <w:hideMark/>
          </w:tcPr>
          <w:p w:rsidR="00000000" w:rsidRDefault="00534CE4">
            <w:pPr>
              <w:spacing w:after="100"/>
              <w:jc w:val="right"/>
              <w:rPr>
                <w:rFonts w:eastAsia="Times New Roman"/>
              </w:rPr>
            </w:pPr>
            <w:r>
              <w:rPr>
                <w:rFonts w:eastAsia="Times New Roman"/>
                <w:color w:val="000000"/>
                <w:sz w:val="20"/>
                <w:szCs w:val="20"/>
              </w:rPr>
              <w:t>12,000</w:t>
            </w: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rPr>
            </w:pPr>
          </w:p>
        </w:tc>
        <w:tc>
          <w:tcPr>
            <w:tcW w:w="0" w:type="auto"/>
            <w:tcBorders>
              <w:top w:val="single" w:sz="8" w:space="0" w:color="000000"/>
              <w:bottom w:val="single" w:sz="8" w:space="0" w:color="000000"/>
            </w:tcBorders>
            <w:shd w:val="clear" w:color="auto" w:fill="CCEEFF"/>
            <w:tcMar>
              <w:top w:w="30" w:type="dxa"/>
              <w:left w:w="20" w:type="dxa"/>
              <w:bottom w:w="30" w:type="dxa"/>
              <w:right w:w="0" w:type="dxa"/>
            </w:tcMar>
            <w:vAlign w:val="bottom"/>
            <w:hideMark/>
          </w:tcPr>
          <w:p w:rsidR="00000000" w:rsidRDefault="00534CE4">
            <w:pPr>
              <w:spacing w:after="100"/>
              <w:rPr>
                <w:rFonts w:eastAsia="Times New Roman"/>
              </w:rPr>
            </w:pPr>
            <w:r>
              <w:rPr>
                <w:rFonts w:eastAsia="Times New Roman"/>
                <w:color w:val="000000"/>
                <w:sz w:val="20"/>
                <w:szCs w:val="20"/>
              </w:rPr>
              <w:t>$</w:t>
            </w:r>
          </w:p>
        </w:tc>
        <w:tc>
          <w:tcPr>
            <w:tcW w:w="0" w:type="auto"/>
            <w:tcBorders>
              <w:top w:val="single" w:sz="8" w:space="0" w:color="000000"/>
              <w:bottom w:val="single" w:sz="8" w:space="0" w:color="000000"/>
            </w:tcBorders>
            <w:shd w:val="clear" w:color="auto" w:fill="CCEEFF"/>
            <w:tcMar>
              <w:top w:w="30" w:type="dxa"/>
              <w:left w:w="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24.97 </w:t>
            </w:r>
          </w:p>
        </w:tc>
        <w:tc>
          <w:tcPr>
            <w:tcW w:w="0" w:type="auto"/>
            <w:tcBorders>
              <w:top w:val="single" w:sz="8" w:space="0" w:color="000000"/>
              <w:bottom w:val="single" w:sz="8" w:space="0" w:color="000000"/>
            </w:tcBorders>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r>
    </w:tbl>
    <w:p w:rsidR="00000000" w:rsidRDefault="00534CE4">
      <w:pPr>
        <w:divId w:val="1959023071"/>
        <w:rPr>
          <w:rFonts w:eastAsia="Times New Roman"/>
        </w:rPr>
      </w:pPr>
    </w:p>
    <w:p w:rsidR="00000000" w:rsidRDefault="00534CE4">
      <w:pPr>
        <w:jc w:val="center"/>
        <w:divId w:val="113259083"/>
        <w:rPr>
          <w:rFonts w:eastAsia="Times New Roman"/>
        </w:rPr>
      </w:pPr>
      <w:r>
        <w:rPr>
          <w:rFonts w:eastAsia="Times New Roman"/>
          <w:color w:val="000000"/>
          <w:sz w:val="20"/>
          <w:szCs w:val="20"/>
        </w:rPr>
        <w:t>19</w:t>
      </w:r>
    </w:p>
    <w:p w:rsidR="00000000" w:rsidRDefault="00534CE4">
      <w:pPr>
        <w:rPr>
          <w:rFonts w:eastAsia="Times New Roman"/>
        </w:rPr>
      </w:pPr>
      <w:r>
        <w:rPr>
          <w:rFonts w:eastAsia="Times New Roman"/>
        </w:rPr>
        <w:pict>
          <v:rect id="_x0000_i1045" style="width:0;height:1.5pt" o:hralign="center" o:hrstd="t" o:hr="t" fillcolor="#a0a0a0" stroked="f"/>
        </w:pict>
      </w:r>
    </w:p>
    <w:p w:rsidR="00000000" w:rsidRDefault="00534CE4">
      <w:pPr>
        <w:divId w:val="1892840596"/>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121"/>
        <w:gridCol w:w="1191"/>
        <w:gridCol w:w="36"/>
        <w:gridCol w:w="36"/>
        <w:gridCol w:w="36"/>
        <w:gridCol w:w="36"/>
        <w:gridCol w:w="69"/>
        <w:gridCol w:w="1140"/>
        <w:gridCol w:w="37"/>
        <w:gridCol w:w="37"/>
        <w:gridCol w:w="37"/>
        <w:gridCol w:w="37"/>
        <w:gridCol w:w="67"/>
        <w:gridCol w:w="1144"/>
        <w:gridCol w:w="36"/>
        <w:gridCol w:w="36"/>
        <w:gridCol w:w="36"/>
        <w:gridCol w:w="36"/>
        <w:gridCol w:w="121"/>
        <w:gridCol w:w="1192"/>
        <w:gridCol w:w="36"/>
        <w:gridCol w:w="36"/>
        <w:gridCol w:w="36"/>
        <w:gridCol w:w="36"/>
        <w:gridCol w:w="64"/>
        <w:gridCol w:w="1147"/>
        <w:gridCol w:w="37"/>
        <w:gridCol w:w="36"/>
        <w:gridCol w:w="36"/>
        <w:gridCol w:w="36"/>
        <w:gridCol w:w="121"/>
        <w:gridCol w:w="1167"/>
        <w:gridCol w:w="37"/>
      </w:tblGrid>
      <w:tr w:rsidR="00000000">
        <w:trPr>
          <w:divId w:val="815335708"/>
        </w:trPr>
        <w:tc>
          <w:tcPr>
            <w:tcW w:w="50" w:type="pct"/>
            <w:vAlign w:val="center"/>
            <w:hideMark/>
          </w:tcPr>
          <w:p w:rsidR="00000000" w:rsidRDefault="00534CE4">
            <w:pPr>
              <w:rPr>
                <w:rFonts w:eastAsia="Times New Roman"/>
              </w:rPr>
            </w:pPr>
          </w:p>
        </w:tc>
        <w:tc>
          <w:tcPr>
            <w:tcW w:w="755"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20"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0" w:type="pct"/>
            <w:vAlign w:val="center"/>
            <w:hideMark/>
          </w:tcPr>
          <w:p w:rsidR="00000000" w:rsidRDefault="00534CE4">
            <w:pPr>
              <w:spacing w:after="100"/>
              <w:rPr>
                <w:rFonts w:eastAsia="Times New Roman"/>
                <w:sz w:val="20"/>
                <w:szCs w:val="20"/>
              </w:rPr>
            </w:pPr>
          </w:p>
        </w:tc>
        <w:tc>
          <w:tcPr>
            <w:tcW w:w="755"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20"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0" w:type="pct"/>
            <w:vAlign w:val="center"/>
            <w:hideMark/>
          </w:tcPr>
          <w:p w:rsidR="00000000" w:rsidRDefault="00534CE4">
            <w:pPr>
              <w:spacing w:after="100"/>
              <w:rPr>
                <w:rFonts w:eastAsia="Times New Roman"/>
                <w:sz w:val="20"/>
                <w:szCs w:val="20"/>
              </w:rPr>
            </w:pPr>
          </w:p>
        </w:tc>
        <w:tc>
          <w:tcPr>
            <w:tcW w:w="755"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20"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0" w:type="pct"/>
            <w:vAlign w:val="center"/>
            <w:hideMark/>
          </w:tcPr>
          <w:p w:rsidR="00000000" w:rsidRDefault="00534CE4">
            <w:pPr>
              <w:spacing w:after="100"/>
              <w:rPr>
                <w:rFonts w:eastAsia="Times New Roman"/>
                <w:sz w:val="20"/>
                <w:szCs w:val="20"/>
              </w:rPr>
            </w:pPr>
          </w:p>
        </w:tc>
        <w:tc>
          <w:tcPr>
            <w:tcW w:w="755"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20"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0" w:type="pct"/>
            <w:vAlign w:val="center"/>
            <w:hideMark/>
          </w:tcPr>
          <w:p w:rsidR="00000000" w:rsidRDefault="00534CE4">
            <w:pPr>
              <w:spacing w:after="100"/>
              <w:rPr>
                <w:rFonts w:eastAsia="Times New Roman"/>
                <w:sz w:val="20"/>
                <w:szCs w:val="20"/>
              </w:rPr>
            </w:pPr>
          </w:p>
        </w:tc>
        <w:tc>
          <w:tcPr>
            <w:tcW w:w="755"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20"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0" w:type="pct"/>
            <w:vAlign w:val="center"/>
            <w:hideMark/>
          </w:tcPr>
          <w:p w:rsidR="00000000" w:rsidRDefault="00534CE4">
            <w:pPr>
              <w:spacing w:after="100"/>
              <w:rPr>
                <w:rFonts w:eastAsia="Times New Roman"/>
                <w:sz w:val="20"/>
                <w:szCs w:val="20"/>
              </w:rPr>
            </w:pPr>
          </w:p>
        </w:tc>
        <w:tc>
          <w:tcPr>
            <w:tcW w:w="740"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r>
      <w:tr w:rsidR="00000000">
        <w:trPr>
          <w:divId w:val="815335708"/>
        </w:trPr>
        <w:tc>
          <w:tcPr>
            <w:tcW w:w="0" w:type="auto"/>
            <w:gridSpan w:val="3"/>
            <w:tcMar>
              <w:top w:w="30" w:type="dxa"/>
              <w:left w:w="20" w:type="dxa"/>
              <w:bottom w:w="30" w:type="dxa"/>
              <w:right w:w="20" w:type="dxa"/>
            </w:tcMar>
            <w:vAlign w:val="bottom"/>
            <w:hideMark/>
          </w:tcPr>
          <w:p w:rsidR="00000000" w:rsidRDefault="00534CE4">
            <w:pPr>
              <w:spacing w:after="100"/>
              <w:jc w:val="center"/>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534CE4">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534CE4">
            <w:pPr>
              <w:spacing w:after="100"/>
              <w:jc w:val="center"/>
              <w:rPr>
                <w:rFonts w:eastAsia="Times New Roman"/>
              </w:rPr>
            </w:pPr>
            <w:r>
              <w:rPr>
                <w:rFonts w:eastAsia="Times New Roman"/>
                <w:b/>
                <w:bCs/>
                <w:color w:val="000000"/>
                <w:sz w:val="20"/>
                <w:szCs w:val="20"/>
              </w:rPr>
              <w:t>Warrants Outstanding</w:t>
            </w:r>
          </w:p>
        </w:tc>
        <w:tc>
          <w:tcPr>
            <w:tcW w:w="0" w:type="auto"/>
            <w:gridSpan w:val="3"/>
            <w:tcMar>
              <w:top w:w="0" w:type="dxa"/>
              <w:left w:w="20" w:type="dxa"/>
              <w:bottom w:w="0" w:type="dxa"/>
              <w:right w:w="20" w:type="dxa"/>
            </w:tcMar>
            <w:vAlign w:val="center"/>
            <w:hideMark/>
          </w:tcPr>
          <w:p w:rsidR="00000000" w:rsidRDefault="00534CE4">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534CE4">
            <w:pPr>
              <w:spacing w:after="100"/>
              <w:jc w:val="center"/>
              <w:rPr>
                <w:rFonts w:eastAsia="Times New Roman"/>
              </w:rPr>
            </w:pPr>
            <w:r>
              <w:rPr>
                <w:rFonts w:eastAsia="Times New Roman"/>
                <w:b/>
                <w:bCs/>
                <w:color w:val="000000"/>
                <w:sz w:val="20"/>
                <w:szCs w:val="20"/>
              </w:rPr>
              <w:t>Warrants Exercisable</w:t>
            </w:r>
          </w:p>
        </w:tc>
      </w:tr>
      <w:tr w:rsidR="00000000">
        <w:trPr>
          <w:divId w:val="815335708"/>
        </w:trPr>
        <w:tc>
          <w:tcPr>
            <w:tcW w:w="0" w:type="auto"/>
            <w:gridSpan w:val="3"/>
            <w:tcMar>
              <w:top w:w="30" w:type="dxa"/>
              <w:left w:w="20" w:type="dxa"/>
              <w:bottom w:w="30" w:type="dxa"/>
              <w:right w:w="20" w:type="dxa"/>
            </w:tcMar>
            <w:vAlign w:val="bottom"/>
            <w:hideMark/>
          </w:tcPr>
          <w:p w:rsidR="00000000" w:rsidRDefault="00534CE4">
            <w:pPr>
              <w:spacing w:after="100"/>
              <w:jc w:val="center"/>
              <w:rPr>
                <w:rFonts w:eastAsia="Times New Roman"/>
              </w:rPr>
            </w:pPr>
            <w:r>
              <w:rPr>
                <w:rFonts w:eastAsia="Times New Roman"/>
                <w:b/>
                <w:bCs/>
                <w:color w:val="000000"/>
                <w:sz w:val="20"/>
                <w:szCs w:val="20"/>
              </w:rPr>
              <w:t>Exercise Price</w:t>
            </w:r>
          </w:p>
        </w:tc>
        <w:tc>
          <w:tcPr>
            <w:tcW w:w="0" w:type="auto"/>
            <w:gridSpan w:val="3"/>
            <w:tcMar>
              <w:top w:w="30" w:type="dxa"/>
              <w:left w:w="20" w:type="dxa"/>
              <w:bottom w:w="30" w:type="dxa"/>
              <w:right w:w="20" w:type="dxa"/>
            </w:tcMar>
            <w:vAlign w:val="bottom"/>
            <w:hideMark/>
          </w:tcPr>
          <w:p w:rsidR="00000000" w:rsidRDefault="00534CE4">
            <w:pPr>
              <w:spacing w:after="100"/>
              <w:jc w:val="center"/>
              <w:rPr>
                <w:rFonts w:eastAsia="Times New Roman"/>
              </w:rPr>
            </w:pPr>
            <w:r>
              <w:rPr>
                <w:rFonts w:eastAsia="Times New Roman"/>
                <w:b/>
                <w:bCs/>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34CE4">
            <w:pPr>
              <w:spacing w:after="100"/>
              <w:jc w:val="center"/>
              <w:rPr>
                <w:rFonts w:eastAsia="Times New Roman"/>
              </w:rPr>
            </w:pPr>
            <w:r>
              <w:rPr>
                <w:rFonts w:eastAsia="Times New Roman"/>
                <w:b/>
                <w:bCs/>
                <w:color w:val="000000"/>
                <w:sz w:val="20"/>
                <w:szCs w:val="20"/>
              </w:rPr>
              <w:t>Number Outstanding</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34CE4">
            <w:pPr>
              <w:spacing w:after="100"/>
              <w:jc w:val="center"/>
              <w:rPr>
                <w:rFonts w:eastAsia="Times New Roman"/>
              </w:rPr>
            </w:pPr>
            <w:r>
              <w:rPr>
                <w:rFonts w:eastAsia="Times New Roman"/>
                <w:b/>
                <w:bCs/>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34CE4">
            <w:pPr>
              <w:spacing w:after="100"/>
              <w:jc w:val="center"/>
              <w:rPr>
                <w:rFonts w:eastAsia="Times New Roman"/>
              </w:rPr>
            </w:pPr>
            <w:r>
              <w:rPr>
                <w:rFonts w:eastAsia="Times New Roman"/>
                <w:b/>
                <w:bCs/>
                <w:color w:val="000000"/>
                <w:sz w:val="20"/>
                <w:szCs w:val="20"/>
              </w:rPr>
              <w:t xml:space="preserve">Weighted </w:t>
            </w:r>
            <w:r>
              <w:rPr>
                <w:rFonts w:eastAsia="Times New Roman"/>
                <w:b/>
                <w:bCs/>
                <w:color w:val="000000"/>
                <w:sz w:val="20"/>
                <w:szCs w:val="20"/>
              </w:rPr>
              <w:br/>
              <w:t> </w:t>
            </w:r>
            <w:r>
              <w:rPr>
                <w:rFonts w:eastAsia="Times New Roman"/>
                <w:b/>
                <w:bCs/>
                <w:color w:val="000000"/>
                <w:sz w:val="20"/>
                <w:szCs w:val="20"/>
              </w:rPr>
              <w:t xml:space="preserve">Average Remaining Contractual </w:t>
            </w:r>
            <w:r>
              <w:rPr>
                <w:rFonts w:eastAsia="Times New Roman"/>
                <w:b/>
                <w:bCs/>
                <w:color w:val="000000"/>
                <w:sz w:val="20"/>
                <w:szCs w:val="20"/>
              </w:rPr>
              <w:br/>
              <w:t xml:space="preserve"> Life </w:t>
            </w:r>
            <w:r>
              <w:rPr>
                <w:rFonts w:eastAsia="Times New Roman"/>
                <w:b/>
                <w:bCs/>
                <w:color w:val="000000"/>
                <w:sz w:val="20"/>
                <w:szCs w:val="20"/>
              </w:rPr>
              <w:br/>
              <w:t> (in years)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34CE4">
            <w:pPr>
              <w:spacing w:after="100"/>
              <w:jc w:val="center"/>
              <w:rPr>
                <w:rFonts w:eastAsia="Times New Roman"/>
              </w:rPr>
            </w:pPr>
            <w:r>
              <w:rPr>
                <w:rFonts w:eastAsia="Times New Roman"/>
                <w:b/>
                <w:bCs/>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34CE4">
            <w:pPr>
              <w:spacing w:after="100"/>
              <w:jc w:val="center"/>
              <w:rPr>
                <w:rFonts w:eastAsia="Times New Roman"/>
              </w:rPr>
            </w:pPr>
            <w:r>
              <w:rPr>
                <w:rFonts w:eastAsia="Times New Roman"/>
                <w:b/>
                <w:bCs/>
                <w:color w:val="000000"/>
                <w:sz w:val="20"/>
                <w:szCs w:val="20"/>
              </w:rPr>
              <w:t xml:space="preserve">Weighted </w:t>
            </w:r>
            <w:r>
              <w:rPr>
                <w:rFonts w:eastAsia="Times New Roman"/>
                <w:b/>
                <w:bCs/>
                <w:color w:val="000000"/>
                <w:sz w:val="20"/>
                <w:szCs w:val="20"/>
              </w:rPr>
              <w:br/>
              <w:t xml:space="preserve"> Average </w:t>
            </w:r>
            <w:r>
              <w:rPr>
                <w:rFonts w:eastAsia="Times New Roman"/>
                <w:b/>
                <w:bCs/>
                <w:color w:val="000000"/>
                <w:sz w:val="20"/>
                <w:szCs w:val="20"/>
              </w:rPr>
              <w:br/>
              <w:t> Exercise Price</w:t>
            </w:r>
          </w:p>
        </w:tc>
        <w:tc>
          <w:tcPr>
            <w:tcW w:w="0" w:type="auto"/>
            <w:gridSpan w:val="3"/>
            <w:tcMar>
              <w:top w:w="30" w:type="dxa"/>
              <w:left w:w="20" w:type="dxa"/>
              <w:bottom w:w="30" w:type="dxa"/>
              <w:right w:w="20" w:type="dxa"/>
            </w:tcMar>
            <w:vAlign w:val="bottom"/>
            <w:hideMark/>
          </w:tcPr>
          <w:p w:rsidR="00000000" w:rsidRDefault="00534CE4">
            <w:pPr>
              <w:spacing w:after="100"/>
              <w:jc w:val="center"/>
              <w:rPr>
                <w:rFonts w:eastAsia="Times New Roman"/>
              </w:rPr>
            </w:pPr>
            <w:r>
              <w:rPr>
                <w:rFonts w:eastAsia="Times New Roman"/>
                <w:b/>
                <w:bCs/>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34CE4">
            <w:pPr>
              <w:spacing w:after="100"/>
              <w:jc w:val="center"/>
              <w:rPr>
                <w:rFonts w:eastAsia="Times New Roman"/>
              </w:rPr>
            </w:pPr>
            <w:r>
              <w:rPr>
                <w:rFonts w:eastAsia="Times New Roman"/>
                <w:b/>
                <w:bCs/>
                <w:color w:val="000000"/>
                <w:sz w:val="20"/>
                <w:szCs w:val="20"/>
              </w:rPr>
              <w:t>Number Exercisable</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34CE4">
            <w:pPr>
              <w:spacing w:after="100"/>
              <w:jc w:val="center"/>
              <w:rPr>
                <w:rFonts w:eastAsia="Times New Roman"/>
              </w:rPr>
            </w:pPr>
            <w:r>
              <w:rPr>
                <w:rFonts w:eastAsia="Times New Roman"/>
                <w:b/>
                <w:bCs/>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34CE4">
            <w:pPr>
              <w:spacing w:after="100"/>
              <w:jc w:val="center"/>
              <w:rPr>
                <w:rFonts w:eastAsia="Times New Roman"/>
              </w:rPr>
            </w:pPr>
            <w:r>
              <w:rPr>
                <w:rFonts w:eastAsia="Times New Roman"/>
                <w:b/>
                <w:bCs/>
                <w:color w:val="000000"/>
                <w:sz w:val="20"/>
                <w:szCs w:val="20"/>
              </w:rPr>
              <w:t xml:space="preserve">Weighted </w:t>
            </w:r>
            <w:r>
              <w:rPr>
                <w:rFonts w:eastAsia="Times New Roman"/>
                <w:b/>
                <w:bCs/>
                <w:color w:val="000000"/>
                <w:sz w:val="20"/>
                <w:szCs w:val="20"/>
              </w:rPr>
              <w:br/>
              <w:t> Average</w:t>
            </w:r>
            <w:r>
              <w:rPr>
                <w:rFonts w:eastAsia="Times New Roman"/>
                <w:b/>
                <w:bCs/>
                <w:color w:val="000000"/>
                <w:sz w:val="20"/>
                <w:szCs w:val="20"/>
              </w:rPr>
              <w:br/>
              <w:t> Exercise Price</w:t>
            </w:r>
          </w:p>
        </w:tc>
      </w:tr>
      <w:tr w:rsidR="00000000">
        <w:trPr>
          <w:divId w:val="815335708"/>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534CE4">
            <w:pPr>
              <w:spacing w:after="100"/>
              <w:jc w:val="right"/>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534CE4">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34CE4">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534CE4">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34CE4">
            <w:pPr>
              <w:spacing w:after="100"/>
              <w:jc w:val="right"/>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534CE4">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34CE4">
            <w:pPr>
              <w:spacing w:after="100"/>
              <w:jc w:val="right"/>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534CE4">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34CE4">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534CE4">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34CE4">
            <w:pPr>
              <w:spacing w:after="100"/>
              <w:jc w:val="right"/>
              <w:rPr>
                <w:rFonts w:eastAsia="Times New Roman"/>
              </w:rPr>
            </w:pPr>
            <w:r>
              <w:rPr>
                <w:rFonts w:eastAsia="Times New Roman"/>
                <w:color w:val="000000"/>
                <w:sz w:val="20"/>
                <w:szCs w:val="20"/>
              </w:rPr>
              <w:t> </w:t>
            </w:r>
          </w:p>
        </w:tc>
      </w:tr>
      <w:tr w:rsidR="00000000">
        <w:trPr>
          <w:divId w:val="815335708"/>
        </w:trPr>
        <w:tc>
          <w:tcPr>
            <w:tcW w:w="0" w:type="auto"/>
            <w:shd w:val="clear" w:color="auto" w:fill="CCEEFF"/>
            <w:tcMar>
              <w:top w:w="30" w:type="dxa"/>
              <w:left w:w="20" w:type="dxa"/>
              <w:bottom w:w="30" w:type="dxa"/>
              <w:right w:w="0" w:type="dxa"/>
            </w:tcMar>
            <w:vAlign w:val="bottom"/>
            <w:hideMark/>
          </w:tcPr>
          <w:p w:rsidR="00000000" w:rsidRDefault="00534CE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24.97 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534CE4">
            <w:pPr>
              <w:spacing w:after="100"/>
              <w:jc w:val="right"/>
              <w:rPr>
                <w:rFonts w:eastAsia="Times New Roman"/>
              </w:rPr>
            </w:pPr>
            <w:r>
              <w:rPr>
                <w:rFonts w:eastAsia="Times New Roman"/>
                <w:color w:val="000000"/>
                <w:sz w:val="20"/>
                <w:szCs w:val="20"/>
              </w:rPr>
              <w:t>12,000</w:t>
            </w: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34CE4">
            <w:pPr>
              <w:spacing w:after="100"/>
              <w:jc w:val="right"/>
              <w:rPr>
                <w:rFonts w:eastAsia="Times New Roman"/>
              </w:rPr>
            </w:pPr>
            <w:r>
              <w:rPr>
                <w:rFonts w:eastAsia="Times New Roman"/>
                <w:color w:val="000000"/>
                <w:sz w:val="20"/>
                <w:szCs w:val="20"/>
              </w:rPr>
              <w:t>4.19</w:t>
            </w: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34CE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24.97 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534CE4">
            <w:pPr>
              <w:spacing w:after="100"/>
              <w:jc w:val="right"/>
              <w:rPr>
                <w:rFonts w:eastAsia="Times New Roman"/>
              </w:rPr>
            </w:pPr>
            <w:r>
              <w:rPr>
                <w:rFonts w:eastAsia="Times New Roman"/>
                <w:color w:val="000000"/>
                <w:sz w:val="20"/>
                <w:szCs w:val="20"/>
              </w:rPr>
              <w:t>12,000</w:t>
            </w: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34CE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24.97 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r>
    </w:tbl>
    <w:p w:rsidR="00000000" w:rsidRDefault="00534CE4">
      <w:pPr>
        <w:jc w:val="both"/>
        <w:rPr>
          <w:rFonts w:eastAsia="Times New Roman"/>
        </w:rPr>
      </w:pPr>
    </w:p>
    <w:p w:rsidR="00000000" w:rsidRDefault="00534CE4">
      <w:pPr>
        <w:divId w:val="199325979"/>
        <w:rPr>
          <w:rFonts w:eastAsia="Times New Roman"/>
        </w:rPr>
      </w:pPr>
      <w:r>
        <w:rPr>
          <w:rFonts w:eastAsia="Times New Roman"/>
          <w:color w:val="000000"/>
          <w:sz w:val="20"/>
          <w:szCs w:val="20"/>
        </w:rPr>
        <w:t>The intrinsic value for outstanding and exercisable preferred warrants as of March 31, 2022 was $0.</w:t>
      </w:r>
    </w:p>
    <w:p w:rsidR="00000000" w:rsidRDefault="00534CE4">
      <w:pPr>
        <w:divId w:val="699283608"/>
        <w:rPr>
          <w:rFonts w:eastAsia="Times New Roman"/>
        </w:rPr>
      </w:pPr>
    </w:p>
    <w:p w:rsidR="00000000" w:rsidRDefault="00534CE4">
      <w:pPr>
        <w:divId w:val="727994634"/>
        <w:rPr>
          <w:rFonts w:eastAsia="Times New Roman"/>
        </w:rPr>
      </w:pPr>
      <w:r>
        <w:rPr>
          <w:rFonts w:eastAsia="Times New Roman"/>
          <w:b/>
          <w:bCs/>
          <w:color w:val="000000"/>
          <w:sz w:val="20"/>
          <w:szCs w:val="20"/>
        </w:rPr>
        <w:t>(C) Restricted Stock Plan</w:t>
      </w:r>
    </w:p>
    <w:p w:rsidR="00000000" w:rsidRDefault="00534CE4">
      <w:pPr>
        <w:divId w:val="196167492"/>
        <w:rPr>
          <w:rFonts w:eastAsia="Times New Roman"/>
        </w:rPr>
      </w:pPr>
    </w:p>
    <w:p w:rsidR="00000000" w:rsidRDefault="00534CE4">
      <w:pPr>
        <w:divId w:val="456333822"/>
        <w:rPr>
          <w:rFonts w:eastAsia="Times New Roman"/>
        </w:rPr>
      </w:pPr>
      <w:r>
        <w:rPr>
          <w:rFonts w:eastAsia="Times New Roman"/>
          <w:color w:val="000000"/>
          <w:sz w:val="20"/>
          <w:szCs w:val="20"/>
        </w:rPr>
        <w:t xml:space="preserve">The following is a summary of the Company’s restricted stock activity: </w:t>
      </w:r>
    </w:p>
    <w:p w:rsidR="00000000" w:rsidRDefault="00534CE4">
      <w:pPr>
        <w:divId w:val="945112957"/>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7"/>
        <w:gridCol w:w="4781"/>
        <w:gridCol w:w="37"/>
        <w:gridCol w:w="48"/>
        <w:gridCol w:w="1546"/>
        <w:gridCol w:w="36"/>
        <w:gridCol w:w="36"/>
        <w:gridCol w:w="36"/>
        <w:gridCol w:w="36"/>
        <w:gridCol w:w="121"/>
        <w:gridCol w:w="1546"/>
        <w:gridCol w:w="36"/>
      </w:tblGrid>
      <w:tr w:rsidR="00000000">
        <w:trPr>
          <w:divId w:val="1506705101"/>
        </w:trPr>
        <w:tc>
          <w:tcPr>
            <w:tcW w:w="50" w:type="pct"/>
            <w:vAlign w:val="center"/>
            <w:hideMark/>
          </w:tcPr>
          <w:p w:rsidR="00000000" w:rsidRDefault="00534CE4">
            <w:pPr>
              <w:rPr>
                <w:rFonts w:eastAsia="Times New Roman"/>
              </w:rPr>
            </w:pPr>
          </w:p>
        </w:tc>
        <w:tc>
          <w:tcPr>
            <w:tcW w:w="2899"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0" w:type="pct"/>
            <w:vAlign w:val="center"/>
            <w:hideMark/>
          </w:tcPr>
          <w:p w:rsidR="00000000" w:rsidRDefault="00534CE4">
            <w:pPr>
              <w:spacing w:after="100"/>
              <w:rPr>
                <w:rFonts w:eastAsia="Times New Roman"/>
                <w:sz w:val="20"/>
                <w:szCs w:val="20"/>
              </w:rPr>
            </w:pPr>
          </w:p>
        </w:tc>
        <w:tc>
          <w:tcPr>
            <w:tcW w:w="952"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20"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0" w:type="pct"/>
            <w:vAlign w:val="center"/>
            <w:hideMark/>
          </w:tcPr>
          <w:p w:rsidR="00000000" w:rsidRDefault="00534CE4">
            <w:pPr>
              <w:spacing w:after="100"/>
              <w:rPr>
                <w:rFonts w:eastAsia="Times New Roman"/>
                <w:sz w:val="20"/>
                <w:szCs w:val="20"/>
              </w:rPr>
            </w:pPr>
          </w:p>
        </w:tc>
        <w:tc>
          <w:tcPr>
            <w:tcW w:w="952"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r>
      <w:tr w:rsidR="00000000">
        <w:trPr>
          <w:divId w:val="1506705101"/>
        </w:trPr>
        <w:tc>
          <w:tcPr>
            <w:tcW w:w="0" w:type="auto"/>
            <w:gridSpan w:val="3"/>
            <w:tcMar>
              <w:top w:w="30" w:type="dxa"/>
              <w:left w:w="20" w:type="dxa"/>
              <w:bottom w:w="30" w:type="dxa"/>
              <w:right w:w="20" w:type="dxa"/>
            </w:tcMar>
            <w:vAlign w:val="bottom"/>
            <w:hideMark/>
          </w:tcPr>
          <w:p w:rsidR="00000000" w:rsidRDefault="00534CE4">
            <w:pPr>
              <w:spacing w:after="100"/>
              <w:jc w:val="center"/>
              <w:rPr>
                <w:rFonts w:eastAsia="Times New Roman"/>
              </w:rPr>
            </w:pPr>
            <w:r>
              <w:rPr>
                <w:rFonts w:eastAsia="Times New Roman"/>
                <w:b/>
                <w:bCs/>
                <w:color w:val="000000"/>
                <w:sz w:val="20"/>
                <w:szCs w:val="20"/>
              </w:rPr>
              <w:t> </w:t>
            </w:r>
          </w:p>
        </w:tc>
        <w:tc>
          <w:tcPr>
            <w:tcW w:w="0" w:type="auto"/>
            <w:gridSpan w:val="3"/>
            <w:tcMar>
              <w:top w:w="30" w:type="dxa"/>
              <w:left w:w="20" w:type="dxa"/>
              <w:bottom w:w="30" w:type="dxa"/>
              <w:right w:w="20" w:type="dxa"/>
            </w:tcMar>
            <w:vAlign w:val="bottom"/>
            <w:hideMark/>
          </w:tcPr>
          <w:p w:rsidR="00000000" w:rsidRDefault="00534CE4">
            <w:pPr>
              <w:spacing w:after="100"/>
              <w:jc w:val="center"/>
              <w:rPr>
                <w:rFonts w:eastAsia="Times New Roman"/>
              </w:rPr>
            </w:pPr>
            <w:r>
              <w:rPr>
                <w:rFonts w:eastAsia="Times New Roman"/>
                <w:b/>
                <w:bCs/>
                <w:color w:val="000000"/>
                <w:sz w:val="20"/>
                <w:szCs w:val="20"/>
              </w:rPr>
              <w:t>Restricted Stock</w:t>
            </w:r>
          </w:p>
        </w:tc>
        <w:tc>
          <w:tcPr>
            <w:tcW w:w="0" w:type="auto"/>
            <w:gridSpan w:val="3"/>
            <w:tcMar>
              <w:top w:w="30" w:type="dxa"/>
              <w:left w:w="20" w:type="dxa"/>
              <w:bottom w:w="30" w:type="dxa"/>
              <w:right w:w="20" w:type="dxa"/>
            </w:tcMar>
            <w:vAlign w:val="bottom"/>
            <w:hideMark/>
          </w:tcPr>
          <w:p w:rsidR="00000000" w:rsidRDefault="00534CE4">
            <w:pPr>
              <w:spacing w:after="100"/>
              <w:jc w:val="center"/>
              <w:rPr>
                <w:rFonts w:eastAsia="Times New Roman"/>
              </w:rPr>
            </w:pPr>
            <w:r>
              <w:rPr>
                <w:rFonts w:eastAsia="Times New Roman"/>
                <w:b/>
                <w:bCs/>
                <w:color w:val="000000"/>
                <w:sz w:val="20"/>
                <w:szCs w:val="20"/>
              </w:rPr>
              <w:t> </w:t>
            </w:r>
          </w:p>
        </w:tc>
        <w:tc>
          <w:tcPr>
            <w:tcW w:w="0" w:type="auto"/>
            <w:gridSpan w:val="3"/>
            <w:tcMar>
              <w:top w:w="30" w:type="dxa"/>
              <w:left w:w="20" w:type="dxa"/>
              <w:bottom w:w="30" w:type="dxa"/>
              <w:right w:w="20" w:type="dxa"/>
            </w:tcMar>
            <w:vAlign w:val="bottom"/>
            <w:hideMark/>
          </w:tcPr>
          <w:p w:rsidR="00000000" w:rsidRDefault="00534CE4">
            <w:pPr>
              <w:spacing w:after="100"/>
              <w:jc w:val="center"/>
              <w:rPr>
                <w:rFonts w:eastAsia="Times New Roman"/>
              </w:rPr>
            </w:pPr>
            <w:r>
              <w:rPr>
                <w:rFonts w:eastAsia="Times New Roman"/>
                <w:b/>
                <w:bCs/>
                <w:color w:val="000000"/>
                <w:sz w:val="20"/>
                <w:szCs w:val="20"/>
              </w:rPr>
              <w:t>Weighted</w:t>
            </w:r>
            <w:r>
              <w:rPr>
                <w:rFonts w:eastAsia="Times New Roman"/>
                <w:b/>
                <w:bCs/>
                <w:color w:val="000000"/>
                <w:sz w:val="20"/>
                <w:szCs w:val="20"/>
              </w:rPr>
              <w:br/>
              <w:t>Average</w:t>
            </w:r>
            <w:r>
              <w:rPr>
                <w:rFonts w:eastAsia="Times New Roman"/>
                <w:b/>
                <w:bCs/>
                <w:color w:val="000000"/>
                <w:sz w:val="20"/>
                <w:szCs w:val="20"/>
              </w:rPr>
              <w:br/>
              <w:t>Exercise Price</w:t>
            </w:r>
          </w:p>
        </w:tc>
      </w:tr>
      <w:tr w:rsidR="00000000">
        <w:trPr>
          <w:divId w:val="1506705101"/>
        </w:trPr>
        <w:tc>
          <w:tcPr>
            <w:tcW w:w="0" w:type="auto"/>
            <w:gridSpan w:val="3"/>
            <w:shd w:val="clear" w:color="auto" w:fill="CCEEFF"/>
            <w:tcMar>
              <w:top w:w="30" w:type="dxa"/>
              <w:left w:w="20" w:type="dxa"/>
              <w:bottom w:w="30" w:type="dxa"/>
              <w:right w:w="20" w:type="dxa"/>
            </w:tcMar>
            <w:vAlign w:val="bottom"/>
            <w:hideMark/>
          </w:tcPr>
          <w:p w:rsidR="00000000" w:rsidRDefault="00534CE4">
            <w:pPr>
              <w:spacing w:after="100"/>
              <w:jc w:val="both"/>
              <w:rPr>
                <w:rFonts w:eastAsia="Times New Roman"/>
              </w:rPr>
            </w:pPr>
            <w:r>
              <w:rPr>
                <w:rFonts w:eastAsia="Times New Roman"/>
                <w:b/>
                <w:bCs/>
                <w:color w:val="000000"/>
                <w:sz w:val="20"/>
                <w:szCs w:val="20"/>
              </w:rPr>
              <w:t>Non Vested Balance - January 1, 2022</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34CE4">
            <w:pPr>
              <w:spacing w:after="100"/>
              <w:jc w:val="right"/>
              <w:rPr>
                <w:rFonts w:eastAsia="Times New Roman"/>
              </w:rPr>
            </w:pPr>
            <w:r>
              <w:rPr>
                <w:rFonts w:eastAsia="Times New Roman"/>
                <w:color w:val="000000"/>
                <w:sz w:val="20"/>
                <w:szCs w:val="20"/>
              </w:rPr>
              <w:t>145,000</w:t>
            </w: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34CE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2.45 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1506705101"/>
        </w:trPr>
        <w:tc>
          <w:tcPr>
            <w:tcW w:w="0" w:type="auto"/>
            <w:gridSpan w:val="3"/>
            <w:shd w:val="clear" w:color="auto" w:fill="FFFFFF"/>
            <w:tcMar>
              <w:top w:w="30" w:type="dxa"/>
              <w:left w:w="20" w:type="dxa"/>
              <w:bottom w:w="30" w:type="dxa"/>
              <w:right w:w="20" w:type="dxa"/>
            </w:tcMar>
            <w:vAlign w:val="bottom"/>
            <w:hideMark/>
          </w:tcPr>
          <w:p w:rsidR="00000000" w:rsidRDefault="00534CE4">
            <w:pPr>
              <w:spacing w:after="100"/>
              <w:jc w:val="both"/>
              <w:rPr>
                <w:rFonts w:eastAsia="Times New Roman"/>
              </w:rPr>
            </w:pPr>
            <w:r>
              <w:rPr>
                <w:rFonts w:eastAsia="Times New Roman"/>
                <w:color w:val="000000"/>
                <w:sz w:val="20"/>
                <w:szCs w:val="20"/>
              </w:rPr>
              <w:t>Granted</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534CE4">
            <w:pPr>
              <w:spacing w:after="100"/>
              <w:jc w:val="right"/>
              <w:rPr>
                <w:rFonts w:eastAsia="Times New Roman"/>
              </w:rPr>
            </w:pPr>
            <w:r>
              <w:rPr>
                <w:rFonts w:eastAsia="Times New Roman"/>
                <w:color w:val="000000"/>
                <w:sz w:val="20"/>
                <w:szCs w:val="20"/>
              </w:rPr>
              <w:t>61,100</w:t>
            </w: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34CE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2.37 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1506705101"/>
        </w:trPr>
        <w:tc>
          <w:tcPr>
            <w:tcW w:w="0" w:type="auto"/>
            <w:gridSpan w:val="3"/>
            <w:shd w:val="clear" w:color="auto" w:fill="CCEEFF"/>
            <w:tcMar>
              <w:top w:w="30" w:type="dxa"/>
              <w:left w:w="20" w:type="dxa"/>
              <w:bottom w:w="30" w:type="dxa"/>
              <w:right w:w="20" w:type="dxa"/>
            </w:tcMar>
            <w:vAlign w:val="bottom"/>
            <w:hideMark/>
          </w:tcPr>
          <w:p w:rsidR="00000000" w:rsidRDefault="00534CE4">
            <w:pPr>
              <w:spacing w:after="100"/>
              <w:jc w:val="both"/>
              <w:rPr>
                <w:rFonts w:eastAsia="Times New Roman"/>
              </w:rPr>
            </w:pPr>
            <w:r>
              <w:rPr>
                <w:rFonts w:eastAsia="Times New Roman"/>
                <w:color w:val="000000"/>
                <w:sz w:val="20"/>
                <w:szCs w:val="20"/>
              </w:rPr>
              <w:t>Vested</w:t>
            </w:r>
          </w:p>
        </w:tc>
        <w:tc>
          <w:tcPr>
            <w:tcW w:w="0" w:type="auto"/>
            <w:gridSpan w:val="3"/>
            <w:shd w:val="clear" w:color="auto" w:fill="CCEEFF"/>
            <w:tcMar>
              <w:top w:w="30" w:type="dxa"/>
              <w:left w:w="20" w:type="dxa"/>
              <w:bottom w:w="30" w:type="dxa"/>
              <w:right w:w="20" w:type="dxa"/>
            </w:tcMar>
            <w:vAlign w:val="bottom"/>
            <w:hideMark/>
          </w:tcPr>
          <w:p w:rsidR="00000000" w:rsidRDefault="00534CE4">
            <w:pPr>
              <w:spacing w:after="100"/>
              <w:jc w:val="right"/>
              <w:rPr>
                <w:rFonts w:eastAsia="Times New Roman"/>
              </w:rPr>
            </w:pPr>
            <w:r>
              <w:rPr>
                <w:rFonts w:eastAsia="Times New Roman"/>
                <w:color w:val="000000"/>
                <w:sz w:val="20"/>
                <w:szCs w:val="20"/>
              </w:rPr>
              <w:t>78,600</w:t>
            </w: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34CE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2.54 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1506705101"/>
        </w:trPr>
        <w:tc>
          <w:tcPr>
            <w:tcW w:w="0" w:type="auto"/>
            <w:gridSpan w:val="3"/>
            <w:shd w:val="clear" w:color="auto" w:fill="FFFFFF"/>
            <w:tcMar>
              <w:top w:w="30" w:type="dxa"/>
              <w:left w:w="20" w:type="dxa"/>
              <w:bottom w:w="30" w:type="dxa"/>
              <w:right w:w="20" w:type="dxa"/>
            </w:tcMar>
            <w:vAlign w:val="bottom"/>
            <w:hideMark/>
          </w:tcPr>
          <w:p w:rsidR="00000000" w:rsidRDefault="00534CE4">
            <w:pPr>
              <w:spacing w:after="100"/>
              <w:jc w:val="both"/>
              <w:rPr>
                <w:rFonts w:eastAsia="Times New Roman"/>
              </w:rPr>
            </w:pPr>
            <w:r>
              <w:rPr>
                <w:rFonts w:eastAsia="Times New Roman"/>
                <w:color w:val="000000"/>
                <w:sz w:val="20"/>
                <w:szCs w:val="20"/>
              </w:rPr>
              <w:t>Forfeited/Cancelled</w:t>
            </w:r>
          </w:p>
        </w:tc>
        <w:tc>
          <w:tcPr>
            <w:tcW w:w="0" w:type="auto"/>
            <w:gridSpan w:val="3"/>
            <w:shd w:val="clear" w:color="auto" w:fill="FFFFFF"/>
            <w:tcMar>
              <w:top w:w="30" w:type="dxa"/>
              <w:left w:w="20" w:type="dxa"/>
              <w:bottom w:w="30" w:type="dxa"/>
              <w:right w:w="20" w:type="dxa"/>
            </w:tcMar>
            <w:vAlign w:val="bottom"/>
            <w:hideMark/>
          </w:tcPr>
          <w:p w:rsidR="00000000" w:rsidRDefault="00534CE4">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34CE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1506705101"/>
        </w:trPr>
        <w:tc>
          <w:tcPr>
            <w:tcW w:w="0" w:type="auto"/>
            <w:gridSpan w:val="3"/>
            <w:shd w:val="clear" w:color="auto" w:fill="CCEEFF"/>
            <w:tcMar>
              <w:top w:w="30" w:type="dxa"/>
              <w:left w:w="20" w:type="dxa"/>
              <w:bottom w:w="30" w:type="dxa"/>
              <w:right w:w="20" w:type="dxa"/>
            </w:tcMar>
            <w:vAlign w:val="bottom"/>
            <w:hideMark/>
          </w:tcPr>
          <w:p w:rsidR="00000000" w:rsidRDefault="00534CE4">
            <w:pPr>
              <w:spacing w:after="100"/>
              <w:jc w:val="both"/>
              <w:rPr>
                <w:rFonts w:eastAsia="Times New Roman"/>
              </w:rPr>
            </w:pPr>
            <w:r>
              <w:rPr>
                <w:rFonts w:eastAsia="Times New Roman"/>
                <w:b/>
                <w:bCs/>
                <w:color w:val="000000"/>
                <w:sz w:val="20"/>
                <w:szCs w:val="20"/>
              </w:rPr>
              <w:t>Non Vested Balance - March 31, 2022</w:t>
            </w:r>
          </w:p>
        </w:tc>
        <w:tc>
          <w:tcPr>
            <w:tcW w:w="0" w:type="auto"/>
            <w:gridSpan w:val="3"/>
            <w:tcBorders>
              <w:top w:val="single" w:sz="8" w:space="0" w:color="000000"/>
              <w:bottom w:val="single" w:sz="8" w:space="0" w:color="000000"/>
            </w:tcBorders>
            <w:shd w:val="clear" w:color="auto" w:fill="CCEEFF"/>
            <w:tcMar>
              <w:top w:w="30" w:type="dxa"/>
              <w:left w:w="20" w:type="dxa"/>
              <w:bottom w:w="30" w:type="dxa"/>
              <w:right w:w="20" w:type="dxa"/>
            </w:tcMar>
            <w:vAlign w:val="bottom"/>
            <w:hideMark/>
          </w:tcPr>
          <w:p w:rsidR="00000000" w:rsidRDefault="00534CE4">
            <w:pPr>
              <w:spacing w:after="100"/>
              <w:jc w:val="right"/>
              <w:rPr>
                <w:rFonts w:eastAsia="Times New Roman"/>
              </w:rPr>
            </w:pPr>
            <w:r>
              <w:rPr>
                <w:rFonts w:eastAsia="Times New Roman"/>
                <w:color w:val="000000"/>
                <w:sz w:val="20"/>
                <w:szCs w:val="20"/>
              </w:rPr>
              <w:t>127,500</w:t>
            </w: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rPr>
            </w:pPr>
          </w:p>
        </w:tc>
        <w:tc>
          <w:tcPr>
            <w:tcW w:w="0" w:type="auto"/>
            <w:tcBorders>
              <w:top w:val="single" w:sz="8" w:space="0" w:color="000000"/>
              <w:bottom w:val="single" w:sz="8" w:space="0" w:color="000000"/>
            </w:tcBorders>
            <w:shd w:val="clear" w:color="auto" w:fill="CCEEFF"/>
            <w:tcMar>
              <w:top w:w="30" w:type="dxa"/>
              <w:left w:w="20" w:type="dxa"/>
              <w:bottom w:w="30" w:type="dxa"/>
              <w:right w:w="0" w:type="dxa"/>
            </w:tcMar>
            <w:vAlign w:val="bottom"/>
            <w:hideMark/>
          </w:tcPr>
          <w:p w:rsidR="00000000" w:rsidRDefault="00534CE4">
            <w:pPr>
              <w:spacing w:after="100"/>
              <w:rPr>
                <w:rFonts w:eastAsia="Times New Roman"/>
              </w:rPr>
            </w:pPr>
            <w:r>
              <w:rPr>
                <w:rFonts w:eastAsia="Times New Roman"/>
                <w:color w:val="000000"/>
                <w:sz w:val="20"/>
                <w:szCs w:val="20"/>
              </w:rPr>
              <w:t>$</w:t>
            </w:r>
          </w:p>
        </w:tc>
        <w:tc>
          <w:tcPr>
            <w:tcW w:w="0" w:type="auto"/>
            <w:tcBorders>
              <w:top w:val="single" w:sz="8" w:space="0" w:color="000000"/>
              <w:bottom w:val="single" w:sz="8" w:space="0" w:color="000000"/>
            </w:tcBorders>
            <w:shd w:val="clear" w:color="auto" w:fill="CCEEFF"/>
            <w:tcMar>
              <w:top w:w="30" w:type="dxa"/>
              <w:left w:w="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2.36 </w:t>
            </w:r>
          </w:p>
        </w:tc>
        <w:tc>
          <w:tcPr>
            <w:tcW w:w="0" w:type="auto"/>
            <w:tcBorders>
              <w:top w:val="single" w:sz="8" w:space="0" w:color="000000"/>
              <w:bottom w:val="single" w:sz="8" w:space="0" w:color="000000"/>
            </w:tcBorders>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r>
    </w:tbl>
    <w:p w:rsidR="00000000" w:rsidRDefault="00534CE4">
      <w:pPr>
        <w:jc w:val="both"/>
        <w:rPr>
          <w:rFonts w:eastAsia="Times New Roman"/>
        </w:rPr>
      </w:pPr>
    </w:p>
    <w:p w:rsidR="00000000" w:rsidRDefault="00534CE4">
      <w:pPr>
        <w:divId w:val="582224854"/>
        <w:rPr>
          <w:rFonts w:eastAsia="Times New Roman"/>
        </w:rPr>
      </w:pPr>
      <w:r>
        <w:rPr>
          <w:rFonts w:eastAsia="Times New Roman"/>
          <w:color w:val="000000"/>
          <w:sz w:val="20"/>
          <w:szCs w:val="20"/>
        </w:rPr>
        <w:t>The Company periodically grants restricted stock awards to the Board of Directors and certain employees pursuant to the 2020 Restricted Stock Plan (the "2020 Plan”). These typically are awarded by the Compensation Committee at one time and from time to tim</w:t>
      </w:r>
      <w:r>
        <w:rPr>
          <w:rFonts w:eastAsia="Times New Roman"/>
          <w:color w:val="000000"/>
          <w:sz w:val="20"/>
          <w:szCs w:val="20"/>
        </w:rPr>
        <w:t>e, to vest in four equal installments quarterly, unless otherwise determined by the Compensation Committee. The Company recognized $0.2 million and $0.04 million of share-based compensation during the three months ended March 31, 2022 and 2021, respectivel</w:t>
      </w:r>
      <w:r>
        <w:rPr>
          <w:rFonts w:eastAsia="Times New Roman"/>
          <w:color w:val="000000"/>
          <w:sz w:val="20"/>
          <w:szCs w:val="20"/>
        </w:rPr>
        <w:t>y. On March 31, 2022, there was $0.3 million of unrecognized compensation related to non-vested restricted stock.</w:t>
      </w:r>
    </w:p>
    <w:p w:rsidR="00000000" w:rsidRDefault="00534CE4">
      <w:pPr>
        <w:jc w:val="both"/>
        <w:rPr>
          <w:rFonts w:eastAsia="Times New Roman"/>
        </w:rPr>
      </w:pPr>
    </w:p>
    <w:p w:rsidR="00000000" w:rsidRDefault="00534CE4">
      <w:pPr>
        <w:jc w:val="both"/>
        <w:rPr>
          <w:rFonts w:eastAsia="Times New Roman"/>
        </w:rPr>
      </w:pPr>
      <w:r>
        <w:rPr>
          <w:rFonts w:eastAsia="Times New Roman"/>
          <w:b/>
          <w:bCs/>
          <w:color w:val="000000"/>
          <w:sz w:val="20"/>
          <w:szCs w:val="20"/>
        </w:rPr>
        <w:t>16. SEGMENTS</w:t>
      </w:r>
    </w:p>
    <w:p w:rsidR="00000000" w:rsidRDefault="00534CE4">
      <w:pPr>
        <w:jc w:val="both"/>
        <w:rPr>
          <w:rFonts w:eastAsia="Times New Roman"/>
        </w:rPr>
      </w:pPr>
    </w:p>
    <w:p w:rsidR="00000000" w:rsidRDefault="00534CE4">
      <w:pPr>
        <w:jc w:val="both"/>
        <w:rPr>
          <w:rFonts w:eastAsia="Times New Roman"/>
        </w:rPr>
      </w:pPr>
      <w:r>
        <w:rPr>
          <w:rFonts w:eastAsia="Times New Roman"/>
          <w:color w:val="000000"/>
          <w:sz w:val="20"/>
          <w:szCs w:val="20"/>
        </w:rPr>
        <w:t>In accordance with FASB ASC Topic 280, Segment Reporting, an operating segment is defined as a component of an enterprise for</w:t>
      </w:r>
      <w:r>
        <w:rPr>
          <w:rFonts w:eastAsia="Times New Roman"/>
          <w:color w:val="000000"/>
          <w:sz w:val="20"/>
          <w:szCs w:val="20"/>
        </w:rPr>
        <w:t xml:space="preserve"> which discrete financial information is available and reviewed regularly by the chief operating decision maker ("CODM"), or decision making group, to evaluate performance and make operating decisions.</w:t>
      </w:r>
    </w:p>
    <w:p w:rsidR="00000000" w:rsidRDefault="00534CE4">
      <w:pPr>
        <w:jc w:val="both"/>
        <w:rPr>
          <w:rFonts w:eastAsia="Times New Roman"/>
        </w:rPr>
      </w:pPr>
    </w:p>
    <w:p w:rsidR="00000000" w:rsidRDefault="00534CE4">
      <w:pPr>
        <w:jc w:val="both"/>
        <w:rPr>
          <w:rFonts w:eastAsia="Times New Roman"/>
        </w:rPr>
      </w:pPr>
      <w:r>
        <w:rPr>
          <w:rFonts w:eastAsia="Times New Roman"/>
          <w:color w:val="000000"/>
          <w:sz w:val="20"/>
          <w:szCs w:val="20"/>
        </w:rPr>
        <w:t>The Company identified its CODM group as its three e</w:t>
      </w:r>
      <w:r>
        <w:rPr>
          <w:rFonts w:eastAsia="Times New Roman"/>
          <w:color w:val="000000"/>
          <w:sz w:val="20"/>
          <w:szCs w:val="20"/>
        </w:rPr>
        <w:t>xecutive officers, the Chief Executive Officer, Chief Financial Officer, and the Chief Operating Officer. In determining the reportable segments, the CODM group considers similar economics and characteristics including product types, construction processes</w:t>
      </w:r>
      <w:r>
        <w:rPr>
          <w:rFonts w:eastAsia="Times New Roman"/>
          <w:color w:val="000000"/>
          <w:sz w:val="20"/>
          <w:szCs w:val="20"/>
        </w:rPr>
        <w:t xml:space="preserve">, customer type, regulatory environments and underlying demand and supply. </w:t>
      </w:r>
    </w:p>
    <w:p w:rsidR="00000000" w:rsidRDefault="00534CE4">
      <w:pPr>
        <w:divId w:val="703600419"/>
        <w:rPr>
          <w:rFonts w:eastAsia="Times New Roman"/>
        </w:rPr>
      </w:pPr>
    </w:p>
    <w:p w:rsidR="00000000" w:rsidRDefault="00534CE4">
      <w:pPr>
        <w:divId w:val="821166361"/>
        <w:rPr>
          <w:rFonts w:eastAsia="Times New Roman"/>
        </w:rPr>
      </w:pPr>
      <w:r>
        <w:rPr>
          <w:rFonts w:eastAsia="Times New Roman"/>
          <w:color w:val="000000"/>
          <w:sz w:val="20"/>
          <w:szCs w:val="20"/>
        </w:rPr>
        <w:t>The Company’s business is organized into four material reportable segments which aggregate 99% of revenue:</w:t>
      </w:r>
    </w:p>
    <w:p w:rsidR="00000000" w:rsidRDefault="00534CE4">
      <w:pPr>
        <w:divId w:val="928659043"/>
        <w:rPr>
          <w:rFonts w:eastAsia="Times New Roman"/>
        </w:rPr>
      </w:pPr>
    </w:p>
    <w:p w:rsidR="00000000" w:rsidRDefault="00534CE4">
      <w:pPr>
        <w:ind w:hanging="180"/>
        <w:divId w:val="77292055"/>
        <w:rPr>
          <w:rFonts w:eastAsia="Times New Roman"/>
        </w:rPr>
      </w:pPr>
      <w:r>
        <w:rPr>
          <w:rFonts w:eastAsia="Times New Roman"/>
          <w:color w:val="000000"/>
          <w:sz w:val="20"/>
          <w:szCs w:val="20"/>
        </w:rPr>
        <w:t>1) Homes</w:t>
      </w:r>
    </w:p>
    <w:p w:rsidR="00000000" w:rsidRDefault="00534CE4">
      <w:pPr>
        <w:ind w:hanging="180"/>
        <w:divId w:val="839849728"/>
        <w:rPr>
          <w:rFonts w:eastAsia="Times New Roman"/>
        </w:rPr>
      </w:pPr>
      <w:r>
        <w:rPr>
          <w:rFonts w:eastAsia="Times New Roman"/>
          <w:color w:val="000000"/>
          <w:sz w:val="20"/>
          <w:szCs w:val="20"/>
        </w:rPr>
        <w:t>2) Developed lots</w:t>
      </w:r>
    </w:p>
    <w:p w:rsidR="00000000" w:rsidRDefault="00534CE4">
      <w:pPr>
        <w:ind w:hanging="180"/>
        <w:divId w:val="1814056361"/>
        <w:rPr>
          <w:rFonts w:eastAsia="Times New Roman"/>
        </w:rPr>
      </w:pPr>
      <w:r>
        <w:rPr>
          <w:rFonts w:eastAsia="Times New Roman"/>
          <w:color w:val="000000"/>
          <w:sz w:val="20"/>
          <w:szCs w:val="20"/>
        </w:rPr>
        <w:t>3) Entitled land</w:t>
      </w:r>
    </w:p>
    <w:p w:rsidR="00000000" w:rsidRDefault="00534CE4">
      <w:pPr>
        <w:ind w:hanging="180"/>
        <w:divId w:val="1692411609"/>
        <w:rPr>
          <w:rFonts w:eastAsia="Times New Roman"/>
        </w:rPr>
      </w:pPr>
      <w:r>
        <w:rPr>
          <w:rFonts w:eastAsia="Times New Roman"/>
          <w:color w:val="000000"/>
          <w:sz w:val="20"/>
          <w:szCs w:val="20"/>
        </w:rPr>
        <w:t>4) Fee build</w:t>
      </w:r>
    </w:p>
    <w:p w:rsidR="00000000" w:rsidRDefault="00534CE4">
      <w:pPr>
        <w:divId w:val="1579093724"/>
        <w:rPr>
          <w:rFonts w:eastAsia="Times New Roman"/>
        </w:rPr>
      </w:pPr>
    </w:p>
    <w:p w:rsidR="00000000" w:rsidRDefault="00534CE4">
      <w:pPr>
        <w:jc w:val="center"/>
        <w:divId w:val="642127744"/>
        <w:rPr>
          <w:rFonts w:eastAsia="Times New Roman"/>
        </w:rPr>
      </w:pPr>
      <w:r>
        <w:rPr>
          <w:rFonts w:eastAsia="Times New Roman"/>
          <w:color w:val="000000"/>
          <w:sz w:val="20"/>
          <w:szCs w:val="20"/>
        </w:rPr>
        <w:t>20</w:t>
      </w:r>
    </w:p>
    <w:p w:rsidR="00000000" w:rsidRDefault="00534CE4">
      <w:pPr>
        <w:rPr>
          <w:rFonts w:eastAsia="Times New Roman"/>
        </w:rPr>
      </w:pPr>
      <w:r>
        <w:rPr>
          <w:rFonts w:eastAsia="Times New Roman"/>
        </w:rPr>
        <w:pict>
          <v:rect id="_x0000_i1046" style="width:0;height:1.5pt" o:hralign="center" o:hrstd="t" o:hr="t" fillcolor="#a0a0a0" stroked="f"/>
        </w:pict>
      </w:r>
    </w:p>
    <w:p w:rsidR="00000000" w:rsidRDefault="00534CE4">
      <w:pPr>
        <w:divId w:val="697438319"/>
        <w:rPr>
          <w:rFonts w:eastAsia="Times New Roman"/>
        </w:rPr>
      </w:pPr>
    </w:p>
    <w:p w:rsidR="00000000" w:rsidRDefault="00534CE4">
      <w:pPr>
        <w:divId w:val="736168368"/>
        <w:rPr>
          <w:rFonts w:eastAsia="Times New Roman"/>
        </w:rPr>
      </w:pPr>
      <w:r>
        <w:rPr>
          <w:rFonts w:eastAsia="Times New Roman"/>
          <w:color w:val="000000"/>
          <w:sz w:val="20"/>
          <w:szCs w:val="20"/>
        </w:rPr>
        <w:t>The reporting segments follow the same accounting policies used in the preparation of the Company’s consolidated financial statements. The following represents selected information for the Company’s reportable segments</w:t>
      </w:r>
      <w:r>
        <w:rPr>
          <w:rFonts w:eastAsia="Times New Roman"/>
          <w:color w:val="000000"/>
          <w:sz w:val="20"/>
          <w:szCs w:val="20"/>
        </w:rPr>
        <w:t xml:space="preserve"> for the three months ended March 31, 2022 and 2021. Immaterial construction materials revenues and costs are included in the homes segment.</w:t>
      </w:r>
    </w:p>
    <w:p w:rsidR="00000000" w:rsidRDefault="00534CE4">
      <w:pPr>
        <w:divId w:val="936517687"/>
        <w:rPr>
          <w:rFonts w:eastAsia="Times New Roman"/>
        </w:rPr>
      </w:pPr>
    </w:p>
    <w:tbl>
      <w:tblPr>
        <w:tblW w:w="4992" w:type="pct"/>
        <w:tblCellMar>
          <w:top w:w="15" w:type="dxa"/>
          <w:left w:w="15" w:type="dxa"/>
          <w:bottom w:w="15" w:type="dxa"/>
          <w:right w:w="15" w:type="dxa"/>
        </w:tblCellMar>
        <w:tblLook w:val="04A0" w:firstRow="1" w:lastRow="0" w:firstColumn="1" w:lastColumn="0" w:noHBand="0" w:noVBand="1"/>
      </w:tblPr>
      <w:tblGrid>
        <w:gridCol w:w="38"/>
        <w:gridCol w:w="4893"/>
        <w:gridCol w:w="37"/>
        <w:gridCol w:w="120"/>
        <w:gridCol w:w="1452"/>
        <w:gridCol w:w="36"/>
        <w:gridCol w:w="36"/>
        <w:gridCol w:w="36"/>
        <w:gridCol w:w="36"/>
        <w:gridCol w:w="120"/>
        <w:gridCol w:w="1453"/>
        <w:gridCol w:w="36"/>
      </w:tblGrid>
      <w:tr w:rsidR="00000000">
        <w:trPr>
          <w:divId w:val="2060090006"/>
        </w:trPr>
        <w:tc>
          <w:tcPr>
            <w:tcW w:w="50" w:type="pct"/>
            <w:vAlign w:val="center"/>
            <w:hideMark/>
          </w:tcPr>
          <w:p w:rsidR="00000000" w:rsidRDefault="00534CE4">
            <w:pPr>
              <w:rPr>
                <w:rFonts w:eastAsia="Times New Roman"/>
              </w:rPr>
            </w:pPr>
          </w:p>
        </w:tc>
        <w:tc>
          <w:tcPr>
            <w:tcW w:w="2987"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0" w:type="pct"/>
            <w:vAlign w:val="center"/>
            <w:hideMark/>
          </w:tcPr>
          <w:p w:rsidR="00000000" w:rsidRDefault="00534CE4">
            <w:pPr>
              <w:spacing w:after="100"/>
              <w:rPr>
                <w:rFonts w:eastAsia="Times New Roman"/>
                <w:sz w:val="20"/>
                <w:szCs w:val="20"/>
              </w:rPr>
            </w:pPr>
          </w:p>
        </w:tc>
        <w:tc>
          <w:tcPr>
            <w:tcW w:w="908"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20"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0" w:type="pct"/>
            <w:vAlign w:val="center"/>
            <w:hideMark/>
          </w:tcPr>
          <w:p w:rsidR="00000000" w:rsidRDefault="00534CE4">
            <w:pPr>
              <w:spacing w:after="100"/>
              <w:rPr>
                <w:rFonts w:eastAsia="Times New Roman"/>
                <w:sz w:val="20"/>
                <w:szCs w:val="20"/>
              </w:rPr>
            </w:pPr>
          </w:p>
        </w:tc>
        <w:tc>
          <w:tcPr>
            <w:tcW w:w="908"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r>
      <w:tr w:rsidR="00000000">
        <w:trPr>
          <w:divId w:val="2060090006"/>
        </w:trPr>
        <w:tc>
          <w:tcPr>
            <w:tcW w:w="0" w:type="auto"/>
            <w:gridSpan w:val="3"/>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534CE4">
            <w:pPr>
              <w:spacing w:after="100"/>
              <w:jc w:val="center"/>
              <w:rPr>
                <w:rFonts w:eastAsia="Times New Roman"/>
              </w:rPr>
            </w:pPr>
            <w:r>
              <w:rPr>
                <w:rFonts w:eastAsia="Times New Roman"/>
                <w:b/>
                <w:bCs/>
                <w:color w:val="000000"/>
                <w:sz w:val="20"/>
                <w:szCs w:val="20"/>
              </w:rPr>
              <w:t>Three Months Ended March 31,</w:t>
            </w:r>
          </w:p>
        </w:tc>
      </w:tr>
      <w:tr w:rsidR="00000000">
        <w:trPr>
          <w:divId w:val="2060090006"/>
        </w:trPr>
        <w:tc>
          <w:tcPr>
            <w:tcW w:w="0" w:type="auto"/>
            <w:gridSpan w:val="3"/>
            <w:tcMar>
              <w:top w:w="30" w:type="dxa"/>
              <w:left w:w="20" w:type="dxa"/>
              <w:bottom w:w="30" w:type="dxa"/>
              <w:right w:w="20" w:type="dxa"/>
            </w:tcMar>
            <w:vAlign w:val="bottom"/>
            <w:hideMark/>
          </w:tcPr>
          <w:p w:rsidR="00000000" w:rsidRDefault="00534CE4">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34CE4">
            <w:pPr>
              <w:spacing w:after="100"/>
              <w:jc w:val="center"/>
              <w:rPr>
                <w:rFonts w:eastAsia="Times New Roman"/>
              </w:rPr>
            </w:pPr>
            <w:r>
              <w:rPr>
                <w:rFonts w:eastAsia="Times New Roman"/>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4CE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34CE4">
            <w:pPr>
              <w:spacing w:after="100"/>
              <w:jc w:val="center"/>
              <w:rPr>
                <w:rFonts w:eastAsia="Times New Roman"/>
              </w:rPr>
            </w:pPr>
            <w:r>
              <w:rPr>
                <w:rFonts w:eastAsia="Times New Roman"/>
                <w:b/>
                <w:bCs/>
                <w:color w:val="000000"/>
                <w:sz w:val="20"/>
                <w:szCs w:val="20"/>
              </w:rPr>
              <w:t>2021</w:t>
            </w:r>
          </w:p>
        </w:tc>
      </w:tr>
      <w:tr w:rsidR="00000000">
        <w:trPr>
          <w:divId w:val="2060090006"/>
        </w:trPr>
        <w:tc>
          <w:tcPr>
            <w:tcW w:w="0" w:type="auto"/>
            <w:gridSpan w:val="3"/>
            <w:shd w:val="clear" w:color="auto" w:fill="CCEEFF"/>
            <w:tcMar>
              <w:top w:w="30" w:type="dxa"/>
              <w:left w:w="20" w:type="dxa"/>
              <w:bottom w:w="30" w:type="dxa"/>
              <w:right w:w="20" w:type="dxa"/>
            </w:tcMar>
            <w:vAlign w:val="bottom"/>
            <w:hideMark/>
          </w:tcPr>
          <w:p w:rsidR="00000000" w:rsidRDefault="00534CE4">
            <w:pPr>
              <w:spacing w:after="100"/>
              <w:rPr>
                <w:rFonts w:eastAsia="Times New Roman"/>
              </w:rPr>
            </w:pPr>
            <w:r>
              <w:rPr>
                <w:rFonts w:eastAsia="Times New Roman"/>
                <w:b/>
                <w:bCs/>
                <w:color w:val="000000"/>
                <w:sz w:val="20"/>
                <w:szCs w:val="20"/>
              </w:rPr>
              <w:t>Revenue by segment</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34CE4">
            <w:pPr>
              <w:spacing w:after="100"/>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34CE4">
            <w:pPr>
              <w:spacing w:after="100"/>
              <w:jc w:val="right"/>
              <w:rPr>
                <w:rFonts w:eastAsia="Times New Roman"/>
              </w:rPr>
            </w:pPr>
            <w:r>
              <w:rPr>
                <w:rFonts w:eastAsia="Times New Roman"/>
                <w:color w:val="000000"/>
                <w:sz w:val="20"/>
                <w:szCs w:val="20"/>
              </w:rPr>
              <w:t> </w:t>
            </w:r>
          </w:p>
        </w:tc>
      </w:tr>
      <w:tr w:rsidR="00000000">
        <w:trPr>
          <w:divId w:val="2060090006"/>
        </w:trPr>
        <w:tc>
          <w:tcPr>
            <w:tcW w:w="0" w:type="auto"/>
            <w:gridSpan w:val="3"/>
            <w:tcMar>
              <w:top w:w="30" w:type="dxa"/>
              <w:left w:w="167" w:type="dxa"/>
              <w:bottom w:w="30" w:type="dxa"/>
              <w:right w:w="20" w:type="dxa"/>
            </w:tcMar>
            <w:vAlign w:val="bottom"/>
            <w:hideMark/>
          </w:tcPr>
          <w:p w:rsidR="00000000" w:rsidRDefault="00534CE4">
            <w:pPr>
              <w:spacing w:after="100"/>
              <w:rPr>
                <w:rFonts w:eastAsia="Times New Roman"/>
              </w:rPr>
            </w:pPr>
            <w:r>
              <w:rPr>
                <w:rFonts w:eastAsia="Times New Roman"/>
                <w:color w:val="000000"/>
                <w:sz w:val="20"/>
                <w:szCs w:val="20"/>
              </w:rPr>
              <w:t>Homes</w:t>
            </w:r>
          </w:p>
        </w:tc>
        <w:tc>
          <w:tcPr>
            <w:tcW w:w="0" w:type="auto"/>
            <w:tcMar>
              <w:top w:w="30" w:type="dxa"/>
              <w:left w:w="20" w:type="dxa"/>
              <w:bottom w:w="30" w:type="dxa"/>
              <w:right w:w="0" w:type="dxa"/>
            </w:tcMar>
            <w:vAlign w:val="bottom"/>
            <w:hideMark/>
          </w:tcPr>
          <w:p w:rsidR="00000000" w:rsidRDefault="00534CE4">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12,274,500 </w:t>
            </w:r>
          </w:p>
        </w:tc>
        <w:tc>
          <w:tcPr>
            <w:tcW w:w="0" w:type="auto"/>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534CE4">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6,814,200 </w:t>
            </w:r>
          </w:p>
        </w:tc>
        <w:tc>
          <w:tcPr>
            <w:tcW w:w="0" w:type="auto"/>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2060090006"/>
        </w:trPr>
        <w:tc>
          <w:tcPr>
            <w:tcW w:w="0" w:type="auto"/>
            <w:gridSpan w:val="3"/>
            <w:shd w:val="clear" w:color="auto" w:fill="CCEEFF"/>
            <w:tcMar>
              <w:top w:w="30" w:type="dxa"/>
              <w:left w:w="167" w:type="dxa"/>
              <w:bottom w:w="30" w:type="dxa"/>
              <w:right w:w="20" w:type="dxa"/>
            </w:tcMar>
            <w:vAlign w:val="bottom"/>
            <w:hideMark/>
          </w:tcPr>
          <w:p w:rsidR="00000000" w:rsidRDefault="00534CE4">
            <w:pPr>
              <w:spacing w:after="100"/>
              <w:rPr>
                <w:rFonts w:eastAsia="Times New Roman"/>
              </w:rPr>
            </w:pPr>
            <w:r>
              <w:rPr>
                <w:rFonts w:eastAsia="Times New Roman"/>
                <w:color w:val="000000"/>
                <w:sz w:val="20"/>
                <w:szCs w:val="20"/>
              </w:rPr>
              <w:t>Developed lots</w:t>
            </w:r>
          </w:p>
        </w:tc>
        <w:tc>
          <w:tcPr>
            <w:tcW w:w="0" w:type="auto"/>
            <w:gridSpan w:val="2"/>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9,080,000 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7,000,000 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2060090006"/>
        </w:trPr>
        <w:tc>
          <w:tcPr>
            <w:tcW w:w="0" w:type="auto"/>
            <w:gridSpan w:val="3"/>
            <w:tcMar>
              <w:top w:w="30" w:type="dxa"/>
              <w:left w:w="167" w:type="dxa"/>
              <w:bottom w:w="30" w:type="dxa"/>
              <w:right w:w="20" w:type="dxa"/>
            </w:tcMar>
            <w:vAlign w:val="bottom"/>
            <w:hideMark/>
          </w:tcPr>
          <w:p w:rsidR="00000000" w:rsidRDefault="00534CE4">
            <w:pPr>
              <w:spacing w:after="100"/>
              <w:rPr>
                <w:rFonts w:eastAsia="Times New Roman"/>
              </w:rPr>
            </w:pPr>
            <w:r>
              <w:rPr>
                <w:rFonts w:eastAsia="Times New Roman"/>
                <w:color w:val="000000"/>
                <w:sz w:val="20"/>
                <w:szCs w:val="20"/>
              </w:rPr>
              <w:t>Entitled land</w:t>
            </w:r>
          </w:p>
        </w:tc>
        <w:tc>
          <w:tcPr>
            <w:tcW w:w="0" w:type="auto"/>
            <w:gridSpan w:val="2"/>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4,480,000 </w:t>
            </w:r>
          </w:p>
        </w:tc>
        <w:tc>
          <w:tcPr>
            <w:tcW w:w="0" w:type="auto"/>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2060090006"/>
        </w:trPr>
        <w:tc>
          <w:tcPr>
            <w:tcW w:w="0" w:type="auto"/>
            <w:gridSpan w:val="3"/>
            <w:shd w:val="clear" w:color="auto" w:fill="CCEEFF"/>
            <w:tcMar>
              <w:top w:w="30" w:type="dxa"/>
              <w:left w:w="167" w:type="dxa"/>
              <w:bottom w:w="30" w:type="dxa"/>
              <w:right w:w="20" w:type="dxa"/>
            </w:tcMar>
            <w:vAlign w:val="bottom"/>
            <w:hideMark/>
          </w:tcPr>
          <w:p w:rsidR="00000000" w:rsidRDefault="00534CE4">
            <w:pPr>
              <w:spacing w:after="100"/>
              <w:rPr>
                <w:rFonts w:eastAsia="Times New Roman"/>
              </w:rPr>
            </w:pPr>
            <w:r>
              <w:rPr>
                <w:rFonts w:eastAsia="Times New Roman"/>
                <w:color w:val="000000"/>
                <w:sz w:val="20"/>
                <w:szCs w:val="20"/>
              </w:rPr>
              <w:t>Fee Build</w:t>
            </w:r>
          </w:p>
        </w:tc>
        <w:tc>
          <w:tcPr>
            <w:tcW w:w="0" w:type="auto"/>
            <w:gridSpan w:val="2"/>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2,713,900 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2060090006"/>
        </w:trPr>
        <w:tc>
          <w:tcPr>
            <w:tcW w:w="0" w:type="auto"/>
            <w:gridSpan w:val="3"/>
            <w:tcMar>
              <w:top w:w="30" w:type="dxa"/>
              <w:left w:w="167" w:type="dxa"/>
              <w:bottom w:w="30" w:type="dxa"/>
              <w:right w:w="20" w:type="dxa"/>
            </w:tcMar>
            <w:vAlign w:val="bottom"/>
            <w:hideMark/>
          </w:tcPr>
          <w:p w:rsidR="00000000" w:rsidRDefault="00534CE4">
            <w:pPr>
              <w:spacing w:after="100"/>
              <w:rPr>
                <w:rFonts w:eastAsia="Times New Roman"/>
              </w:rPr>
            </w:pPr>
            <w:r>
              <w:rPr>
                <w:rFonts w:eastAsia="Times New Roman"/>
                <w:color w:val="000000"/>
                <w:sz w:val="20"/>
                <w:szCs w:val="20"/>
              </w:rPr>
              <w:t>Other</w:t>
            </w:r>
          </w:p>
        </w:tc>
        <w:tc>
          <w:tcPr>
            <w:tcW w:w="0" w:type="auto"/>
            <w:gridSpan w:val="2"/>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32,600 </w:t>
            </w:r>
          </w:p>
        </w:tc>
        <w:tc>
          <w:tcPr>
            <w:tcW w:w="0" w:type="auto"/>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60,000 </w:t>
            </w:r>
          </w:p>
        </w:tc>
        <w:tc>
          <w:tcPr>
            <w:tcW w:w="0" w:type="auto"/>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2060090006"/>
        </w:trPr>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34CE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28,581,000 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34CE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13,874,200 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2060090006"/>
        </w:trPr>
        <w:tc>
          <w:tcPr>
            <w:tcW w:w="0" w:type="auto"/>
            <w:gridSpan w:val="3"/>
            <w:tcMar>
              <w:top w:w="30" w:type="dxa"/>
              <w:left w:w="20" w:type="dxa"/>
              <w:bottom w:w="30" w:type="dxa"/>
              <w:right w:w="20" w:type="dxa"/>
            </w:tcMar>
            <w:vAlign w:val="bottom"/>
            <w:hideMark/>
          </w:tcPr>
          <w:p w:rsidR="00000000" w:rsidRDefault="00534CE4">
            <w:pPr>
              <w:spacing w:after="100"/>
              <w:rPr>
                <w:rFonts w:eastAsia="Times New Roman"/>
              </w:rPr>
            </w:pPr>
            <w:r>
              <w:rPr>
                <w:rFonts w:eastAsia="Times New Roman"/>
                <w:color w:val="000000"/>
                <w:sz w:val="20"/>
                <w:szCs w:val="20"/>
              </w:rPr>
              <w:t> </w:t>
            </w: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534CE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534CE4">
            <w:pPr>
              <w:spacing w:after="100"/>
              <w:rPr>
                <w:rFonts w:eastAsia="Times New Roman"/>
                <w:sz w:val="20"/>
                <w:szCs w:val="20"/>
              </w:rPr>
            </w:pPr>
          </w:p>
        </w:tc>
      </w:tr>
      <w:tr w:rsidR="00000000">
        <w:trPr>
          <w:divId w:val="2060090006"/>
        </w:trPr>
        <w:tc>
          <w:tcPr>
            <w:tcW w:w="0" w:type="auto"/>
            <w:gridSpan w:val="3"/>
            <w:shd w:val="clear" w:color="auto" w:fill="CCEEFF"/>
            <w:tcMar>
              <w:top w:w="30" w:type="dxa"/>
              <w:left w:w="20" w:type="dxa"/>
              <w:bottom w:w="30" w:type="dxa"/>
              <w:right w:w="20" w:type="dxa"/>
            </w:tcMar>
            <w:vAlign w:val="bottom"/>
            <w:hideMark/>
          </w:tcPr>
          <w:p w:rsidR="00000000" w:rsidRDefault="00534CE4">
            <w:pPr>
              <w:spacing w:after="100"/>
              <w:rPr>
                <w:rFonts w:eastAsia="Times New Roman"/>
              </w:rPr>
            </w:pPr>
            <w:r>
              <w:rPr>
                <w:rFonts w:eastAsia="Times New Roman"/>
                <w:b/>
                <w:bCs/>
                <w:color w:val="000000"/>
                <w:sz w:val="20"/>
                <w:szCs w:val="20"/>
              </w:rPr>
              <w:t>Cost of goods sold by segment</w:t>
            </w: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r>
      <w:tr w:rsidR="00000000">
        <w:trPr>
          <w:divId w:val="2060090006"/>
        </w:trPr>
        <w:tc>
          <w:tcPr>
            <w:tcW w:w="0" w:type="auto"/>
            <w:gridSpan w:val="3"/>
            <w:tcMar>
              <w:top w:w="30" w:type="dxa"/>
              <w:left w:w="167" w:type="dxa"/>
              <w:bottom w:w="30" w:type="dxa"/>
              <w:right w:w="20" w:type="dxa"/>
            </w:tcMar>
            <w:vAlign w:val="bottom"/>
            <w:hideMark/>
          </w:tcPr>
          <w:p w:rsidR="00000000" w:rsidRDefault="00534CE4">
            <w:pPr>
              <w:spacing w:after="100"/>
              <w:rPr>
                <w:rFonts w:eastAsia="Times New Roman"/>
              </w:rPr>
            </w:pPr>
            <w:r>
              <w:rPr>
                <w:rFonts w:eastAsia="Times New Roman"/>
                <w:color w:val="000000"/>
                <w:sz w:val="20"/>
                <w:szCs w:val="20"/>
              </w:rPr>
              <w:t>Homes</w:t>
            </w:r>
          </w:p>
        </w:tc>
        <w:tc>
          <w:tcPr>
            <w:tcW w:w="0" w:type="auto"/>
            <w:tcMar>
              <w:top w:w="30" w:type="dxa"/>
              <w:left w:w="20" w:type="dxa"/>
              <w:bottom w:w="30" w:type="dxa"/>
              <w:right w:w="0" w:type="dxa"/>
            </w:tcMar>
            <w:vAlign w:val="bottom"/>
            <w:hideMark/>
          </w:tcPr>
          <w:p w:rsidR="00000000" w:rsidRDefault="00534CE4">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10,551,500 </w:t>
            </w:r>
          </w:p>
        </w:tc>
        <w:tc>
          <w:tcPr>
            <w:tcW w:w="0" w:type="auto"/>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534CE4">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6,060,800 </w:t>
            </w:r>
          </w:p>
        </w:tc>
        <w:tc>
          <w:tcPr>
            <w:tcW w:w="0" w:type="auto"/>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2060090006"/>
        </w:trPr>
        <w:tc>
          <w:tcPr>
            <w:tcW w:w="0" w:type="auto"/>
            <w:gridSpan w:val="3"/>
            <w:shd w:val="clear" w:color="auto" w:fill="CCEEFF"/>
            <w:tcMar>
              <w:top w:w="30" w:type="dxa"/>
              <w:left w:w="167" w:type="dxa"/>
              <w:bottom w:w="30" w:type="dxa"/>
              <w:right w:w="20" w:type="dxa"/>
            </w:tcMar>
            <w:vAlign w:val="bottom"/>
            <w:hideMark/>
          </w:tcPr>
          <w:p w:rsidR="00000000" w:rsidRDefault="00534CE4">
            <w:pPr>
              <w:spacing w:after="100"/>
              <w:rPr>
                <w:rFonts w:eastAsia="Times New Roman"/>
              </w:rPr>
            </w:pPr>
            <w:r>
              <w:rPr>
                <w:rFonts w:eastAsia="Times New Roman"/>
                <w:color w:val="000000"/>
                <w:sz w:val="20"/>
                <w:szCs w:val="20"/>
              </w:rPr>
              <w:t>Developed lots</w:t>
            </w:r>
          </w:p>
        </w:tc>
        <w:tc>
          <w:tcPr>
            <w:tcW w:w="0" w:type="auto"/>
            <w:gridSpan w:val="2"/>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8,063,400 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6,844,300 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2060090006"/>
        </w:trPr>
        <w:tc>
          <w:tcPr>
            <w:tcW w:w="0" w:type="auto"/>
            <w:gridSpan w:val="3"/>
            <w:tcMar>
              <w:top w:w="30" w:type="dxa"/>
              <w:left w:w="167" w:type="dxa"/>
              <w:bottom w:w="30" w:type="dxa"/>
              <w:right w:w="20" w:type="dxa"/>
            </w:tcMar>
            <w:vAlign w:val="bottom"/>
            <w:hideMark/>
          </w:tcPr>
          <w:p w:rsidR="00000000" w:rsidRDefault="00534CE4">
            <w:pPr>
              <w:spacing w:after="100"/>
              <w:rPr>
                <w:rFonts w:eastAsia="Times New Roman"/>
              </w:rPr>
            </w:pPr>
            <w:r>
              <w:rPr>
                <w:rFonts w:eastAsia="Times New Roman"/>
                <w:color w:val="000000"/>
                <w:sz w:val="20"/>
                <w:szCs w:val="20"/>
              </w:rPr>
              <w:t>Entitled land</w:t>
            </w:r>
          </w:p>
        </w:tc>
        <w:tc>
          <w:tcPr>
            <w:tcW w:w="0" w:type="auto"/>
            <w:gridSpan w:val="2"/>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712,900 </w:t>
            </w:r>
          </w:p>
        </w:tc>
        <w:tc>
          <w:tcPr>
            <w:tcW w:w="0" w:type="auto"/>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2060090006"/>
        </w:trPr>
        <w:tc>
          <w:tcPr>
            <w:tcW w:w="0" w:type="auto"/>
            <w:gridSpan w:val="3"/>
            <w:shd w:val="clear" w:color="auto" w:fill="CCEEFF"/>
            <w:tcMar>
              <w:top w:w="30" w:type="dxa"/>
              <w:left w:w="167" w:type="dxa"/>
              <w:bottom w:w="30" w:type="dxa"/>
              <w:right w:w="20" w:type="dxa"/>
            </w:tcMar>
            <w:vAlign w:val="bottom"/>
            <w:hideMark/>
          </w:tcPr>
          <w:p w:rsidR="00000000" w:rsidRDefault="00534CE4">
            <w:pPr>
              <w:spacing w:after="100"/>
              <w:rPr>
                <w:rFonts w:eastAsia="Times New Roman"/>
              </w:rPr>
            </w:pPr>
            <w:r>
              <w:rPr>
                <w:rFonts w:eastAsia="Times New Roman"/>
                <w:color w:val="000000"/>
                <w:sz w:val="20"/>
                <w:szCs w:val="20"/>
              </w:rPr>
              <w:t>Fee Build</w:t>
            </w:r>
          </w:p>
        </w:tc>
        <w:tc>
          <w:tcPr>
            <w:tcW w:w="0" w:type="auto"/>
            <w:gridSpan w:val="2"/>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2,564,800 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2060090006"/>
        </w:trPr>
        <w:tc>
          <w:tcPr>
            <w:tcW w:w="0" w:type="auto"/>
            <w:gridSpan w:val="3"/>
            <w:tcMar>
              <w:top w:w="30" w:type="dxa"/>
              <w:left w:w="167" w:type="dxa"/>
              <w:bottom w:w="30" w:type="dxa"/>
              <w:right w:w="20" w:type="dxa"/>
            </w:tcMar>
            <w:vAlign w:val="bottom"/>
            <w:hideMark/>
          </w:tcPr>
          <w:p w:rsidR="00000000" w:rsidRDefault="00534CE4">
            <w:pPr>
              <w:spacing w:after="100"/>
              <w:rPr>
                <w:rFonts w:eastAsia="Times New Roman"/>
              </w:rPr>
            </w:pPr>
            <w:r>
              <w:rPr>
                <w:rFonts w:eastAsia="Times New Roman"/>
                <w:color w:val="000000"/>
                <w:sz w:val="20"/>
                <w:szCs w:val="20"/>
              </w:rPr>
              <w:t>Other</w:t>
            </w:r>
          </w:p>
        </w:tc>
        <w:tc>
          <w:tcPr>
            <w:tcW w:w="0" w:type="auto"/>
            <w:gridSpan w:val="2"/>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633,700 </w:t>
            </w:r>
          </w:p>
        </w:tc>
        <w:tc>
          <w:tcPr>
            <w:tcW w:w="0" w:type="auto"/>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361,900 </w:t>
            </w:r>
          </w:p>
        </w:tc>
        <w:tc>
          <w:tcPr>
            <w:tcW w:w="0" w:type="auto"/>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2060090006"/>
        </w:trPr>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34CE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22,526,300 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34CE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13,267,000 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2060090006"/>
        </w:trPr>
        <w:tc>
          <w:tcPr>
            <w:tcW w:w="0" w:type="auto"/>
            <w:gridSpan w:val="3"/>
            <w:tcMar>
              <w:top w:w="30" w:type="dxa"/>
              <w:left w:w="20" w:type="dxa"/>
              <w:bottom w:w="30" w:type="dxa"/>
              <w:right w:w="20" w:type="dxa"/>
            </w:tcMar>
            <w:vAlign w:val="bottom"/>
            <w:hideMark/>
          </w:tcPr>
          <w:p w:rsidR="00000000" w:rsidRDefault="00534CE4">
            <w:pPr>
              <w:spacing w:after="100"/>
              <w:rPr>
                <w:rFonts w:eastAsia="Times New Roman"/>
              </w:rPr>
            </w:pPr>
            <w:r>
              <w:rPr>
                <w:rFonts w:eastAsia="Times New Roman"/>
                <w:color w:val="000000"/>
                <w:sz w:val="20"/>
                <w:szCs w:val="20"/>
              </w:rPr>
              <w:t> </w:t>
            </w: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534CE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534CE4">
            <w:pPr>
              <w:spacing w:after="100"/>
              <w:rPr>
                <w:rFonts w:eastAsia="Times New Roman"/>
                <w:sz w:val="20"/>
                <w:szCs w:val="20"/>
              </w:rPr>
            </w:pPr>
          </w:p>
        </w:tc>
      </w:tr>
      <w:tr w:rsidR="00000000">
        <w:trPr>
          <w:divId w:val="2060090006"/>
        </w:trPr>
        <w:tc>
          <w:tcPr>
            <w:tcW w:w="0" w:type="auto"/>
            <w:gridSpan w:val="3"/>
            <w:shd w:val="clear" w:color="auto" w:fill="CCEEFF"/>
            <w:tcMar>
              <w:top w:w="30" w:type="dxa"/>
              <w:left w:w="20" w:type="dxa"/>
              <w:bottom w:w="30" w:type="dxa"/>
              <w:right w:w="20" w:type="dxa"/>
            </w:tcMar>
            <w:vAlign w:val="bottom"/>
            <w:hideMark/>
          </w:tcPr>
          <w:p w:rsidR="00000000" w:rsidRDefault="00534CE4">
            <w:pPr>
              <w:spacing w:after="100"/>
              <w:rPr>
                <w:rFonts w:eastAsia="Times New Roman"/>
              </w:rPr>
            </w:pPr>
            <w:r>
              <w:rPr>
                <w:rFonts w:eastAsia="Times New Roman"/>
                <w:b/>
                <w:bCs/>
                <w:color w:val="000000"/>
                <w:sz w:val="20"/>
                <w:szCs w:val="20"/>
              </w:rPr>
              <w:t>Gross profit (loss) by segment</w:t>
            </w: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sz w:val="20"/>
                <w:szCs w:val="20"/>
              </w:rPr>
            </w:pPr>
          </w:p>
        </w:tc>
      </w:tr>
      <w:tr w:rsidR="00000000">
        <w:trPr>
          <w:divId w:val="2060090006"/>
        </w:trPr>
        <w:tc>
          <w:tcPr>
            <w:tcW w:w="0" w:type="auto"/>
            <w:gridSpan w:val="3"/>
            <w:tcMar>
              <w:top w:w="30" w:type="dxa"/>
              <w:left w:w="167" w:type="dxa"/>
              <w:bottom w:w="30" w:type="dxa"/>
              <w:right w:w="20" w:type="dxa"/>
            </w:tcMar>
            <w:vAlign w:val="bottom"/>
            <w:hideMark/>
          </w:tcPr>
          <w:p w:rsidR="00000000" w:rsidRDefault="00534CE4">
            <w:pPr>
              <w:spacing w:after="100"/>
              <w:rPr>
                <w:rFonts w:eastAsia="Times New Roman"/>
              </w:rPr>
            </w:pPr>
            <w:r>
              <w:rPr>
                <w:rFonts w:eastAsia="Times New Roman"/>
                <w:color w:val="000000"/>
                <w:sz w:val="20"/>
                <w:szCs w:val="20"/>
              </w:rPr>
              <w:t>Homes</w:t>
            </w:r>
          </w:p>
        </w:tc>
        <w:tc>
          <w:tcPr>
            <w:tcW w:w="0" w:type="auto"/>
            <w:tcMar>
              <w:top w:w="30" w:type="dxa"/>
              <w:left w:w="20" w:type="dxa"/>
              <w:bottom w:w="30" w:type="dxa"/>
              <w:right w:w="0" w:type="dxa"/>
            </w:tcMar>
            <w:vAlign w:val="bottom"/>
            <w:hideMark/>
          </w:tcPr>
          <w:p w:rsidR="00000000" w:rsidRDefault="00534CE4">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1,723,000 </w:t>
            </w:r>
          </w:p>
        </w:tc>
        <w:tc>
          <w:tcPr>
            <w:tcW w:w="0" w:type="auto"/>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534CE4">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753,400 </w:t>
            </w:r>
          </w:p>
        </w:tc>
        <w:tc>
          <w:tcPr>
            <w:tcW w:w="0" w:type="auto"/>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2060090006"/>
        </w:trPr>
        <w:tc>
          <w:tcPr>
            <w:tcW w:w="0" w:type="auto"/>
            <w:gridSpan w:val="3"/>
            <w:shd w:val="clear" w:color="auto" w:fill="CCEEFF"/>
            <w:tcMar>
              <w:top w:w="30" w:type="dxa"/>
              <w:left w:w="167" w:type="dxa"/>
              <w:bottom w:w="30" w:type="dxa"/>
              <w:right w:w="20" w:type="dxa"/>
            </w:tcMar>
            <w:vAlign w:val="bottom"/>
            <w:hideMark/>
          </w:tcPr>
          <w:p w:rsidR="00000000" w:rsidRDefault="00534CE4">
            <w:pPr>
              <w:spacing w:after="100"/>
              <w:rPr>
                <w:rFonts w:eastAsia="Times New Roman"/>
              </w:rPr>
            </w:pPr>
            <w:r>
              <w:rPr>
                <w:rFonts w:eastAsia="Times New Roman"/>
                <w:color w:val="000000"/>
                <w:sz w:val="20"/>
                <w:szCs w:val="20"/>
              </w:rPr>
              <w:t>Developed lots</w:t>
            </w:r>
          </w:p>
        </w:tc>
        <w:tc>
          <w:tcPr>
            <w:tcW w:w="0" w:type="auto"/>
            <w:gridSpan w:val="2"/>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1,016,600 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155,700 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2060090006"/>
        </w:trPr>
        <w:tc>
          <w:tcPr>
            <w:tcW w:w="0" w:type="auto"/>
            <w:gridSpan w:val="3"/>
            <w:tcMar>
              <w:top w:w="30" w:type="dxa"/>
              <w:left w:w="167" w:type="dxa"/>
              <w:bottom w:w="30" w:type="dxa"/>
              <w:right w:w="20" w:type="dxa"/>
            </w:tcMar>
            <w:vAlign w:val="bottom"/>
            <w:hideMark/>
          </w:tcPr>
          <w:p w:rsidR="00000000" w:rsidRDefault="00534CE4">
            <w:pPr>
              <w:spacing w:after="100"/>
              <w:rPr>
                <w:rFonts w:eastAsia="Times New Roman"/>
              </w:rPr>
            </w:pPr>
            <w:r>
              <w:rPr>
                <w:rFonts w:eastAsia="Times New Roman"/>
                <w:color w:val="000000"/>
                <w:sz w:val="20"/>
                <w:szCs w:val="20"/>
              </w:rPr>
              <w:t>Entitled land</w:t>
            </w:r>
          </w:p>
        </w:tc>
        <w:tc>
          <w:tcPr>
            <w:tcW w:w="0" w:type="auto"/>
            <w:gridSpan w:val="2"/>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3,767,100 </w:t>
            </w:r>
          </w:p>
        </w:tc>
        <w:tc>
          <w:tcPr>
            <w:tcW w:w="0" w:type="auto"/>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2060090006"/>
        </w:trPr>
        <w:tc>
          <w:tcPr>
            <w:tcW w:w="0" w:type="auto"/>
            <w:gridSpan w:val="3"/>
            <w:shd w:val="clear" w:color="auto" w:fill="CCEEFF"/>
            <w:tcMar>
              <w:top w:w="30" w:type="dxa"/>
              <w:left w:w="167" w:type="dxa"/>
              <w:bottom w:w="30" w:type="dxa"/>
              <w:right w:w="20" w:type="dxa"/>
            </w:tcMar>
            <w:vAlign w:val="bottom"/>
            <w:hideMark/>
          </w:tcPr>
          <w:p w:rsidR="00000000" w:rsidRDefault="00534CE4">
            <w:pPr>
              <w:spacing w:after="100"/>
              <w:rPr>
                <w:rFonts w:eastAsia="Times New Roman"/>
              </w:rPr>
            </w:pPr>
            <w:r>
              <w:rPr>
                <w:rFonts w:eastAsia="Times New Roman"/>
                <w:color w:val="000000"/>
                <w:sz w:val="20"/>
                <w:szCs w:val="20"/>
              </w:rPr>
              <w:t>Fee Build</w:t>
            </w:r>
          </w:p>
        </w:tc>
        <w:tc>
          <w:tcPr>
            <w:tcW w:w="0" w:type="auto"/>
            <w:gridSpan w:val="2"/>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149,100 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2060090006"/>
        </w:trPr>
        <w:tc>
          <w:tcPr>
            <w:tcW w:w="0" w:type="auto"/>
            <w:gridSpan w:val="3"/>
            <w:tcMar>
              <w:top w:w="30" w:type="dxa"/>
              <w:left w:w="167" w:type="dxa"/>
              <w:bottom w:w="30" w:type="dxa"/>
              <w:right w:w="20" w:type="dxa"/>
            </w:tcMar>
            <w:vAlign w:val="bottom"/>
            <w:hideMark/>
          </w:tcPr>
          <w:p w:rsidR="00000000" w:rsidRDefault="00534CE4">
            <w:pPr>
              <w:spacing w:after="100"/>
              <w:rPr>
                <w:rFonts w:eastAsia="Times New Roman"/>
              </w:rPr>
            </w:pPr>
            <w:r>
              <w:rPr>
                <w:rFonts w:eastAsia="Times New Roman"/>
                <w:color w:val="000000"/>
                <w:sz w:val="20"/>
                <w:szCs w:val="20"/>
              </w:rPr>
              <w:t>Other</w:t>
            </w:r>
          </w:p>
        </w:tc>
        <w:tc>
          <w:tcPr>
            <w:tcW w:w="0" w:type="auto"/>
            <w:gridSpan w:val="2"/>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w:t>
            </w:r>
            <w:r>
              <w:rPr>
                <w:rFonts w:eastAsia="Times New Roman"/>
                <w:color w:val="000000"/>
                <w:sz w:val="20"/>
                <w:szCs w:val="20"/>
              </w:rPr>
              <w:t>601,100)</w:t>
            </w:r>
          </w:p>
        </w:tc>
        <w:tc>
          <w:tcPr>
            <w:tcW w:w="0" w:type="auto"/>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(301,900)</w:t>
            </w:r>
          </w:p>
        </w:tc>
        <w:tc>
          <w:tcPr>
            <w:tcW w:w="0" w:type="auto"/>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2060090006"/>
        </w:trPr>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34CE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6,054,700 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34CE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607,200 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r>
    </w:tbl>
    <w:p w:rsidR="00000000" w:rsidRDefault="00534CE4">
      <w:pPr>
        <w:jc w:val="both"/>
        <w:rPr>
          <w:rFonts w:eastAsia="Times New Roman"/>
        </w:rPr>
      </w:pPr>
    </w:p>
    <w:p w:rsidR="00000000" w:rsidRDefault="00534CE4">
      <w:pPr>
        <w:jc w:val="both"/>
        <w:rPr>
          <w:rFonts w:eastAsia="Times New Roman"/>
        </w:rPr>
      </w:pPr>
      <w:r>
        <w:rPr>
          <w:rFonts w:eastAsia="Times New Roman"/>
          <w:b/>
          <w:bCs/>
          <w:color w:val="000000"/>
          <w:sz w:val="20"/>
          <w:szCs w:val="20"/>
        </w:rPr>
        <w:t>17. UNCOMPLETED CONTRACTS</w:t>
      </w:r>
    </w:p>
    <w:p w:rsidR="00000000" w:rsidRDefault="00534CE4">
      <w:pPr>
        <w:jc w:val="both"/>
        <w:rPr>
          <w:rFonts w:eastAsia="Times New Roman"/>
        </w:rPr>
      </w:pPr>
    </w:p>
    <w:p w:rsidR="00000000" w:rsidRDefault="00534CE4">
      <w:pPr>
        <w:divId w:val="15860933"/>
        <w:rPr>
          <w:rFonts w:eastAsia="Times New Roman"/>
        </w:rPr>
      </w:pPr>
      <w:r>
        <w:rPr>
          <w:rFonts w:eastAsia="Times New Roman"/>
          <w:color w:val="000000"/>
          <w:sz w:val="20"/>
          <w:szCs w:val="20"/>
        </w:rPr>
        <w:t>Costs, estimated earnings and billings on uncompleted contracts are summarized as follows at March 31, 2022 and December 31, 2021:</w:t>
      </w:r>
    </w:p>
    <w:p w:rsidR="00000000" w:rsidRDefault="00534CE4">
      <w:pPr>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7"/>
        <w:gridCol w:w="4845"/>
        <w:gridCol w:w="36"/>
        <w:gridCol w:w="120"/>
        <w:gridCol w:w="1528"/>
        <w:gridCol w:w="36"/>
        <w:gridCol w:w="36"/>
        <w:gridCol w:w="36"/>
        <w:gridCol w:w="36"/>
        <w:gridCol w:w="120"/>
        <w:gridCol w:w="1440"/>
        <w:gridCol w:w="36"/>
      </w:tblGrid>
      <w:tr w:rsidR="00000000">
        <w:trPr>
          <w:divId w:val="483357799"/>
        </w:trPr>
        <w:tc>
          <w:tcPr>
            <w:tcW w:w="50" w:type="pct"/>
            <w:vAlign w:val="center"/>
            <w:hideMark/>
          </w:tcPr>
          <w:p w:rsidR="00000000" w:rsidRDefault="00534CE4">
            <w:pPr>
              <w:jc w:val="both"/>
              <w:rPr>
                <w:rFonts w:eastAsia="Times New Roman"/>
              </w:rPr>
            </w:pPr>
          </w:p>
        </w:tc>
        <w:tc>
          <w:tcPr>
            <w:tcW w:w="2952"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0" w:type="pct"/>
            <w:vAlign w:val="center"/>
            <w:hideMark/>
          </w:tcPr>
          <w:p w:rsidR="00000000" w:rsidRDefault="00534CE4">
            <w:pPr>
              <w:spacing w:after="100"/>
              <w:rPr>
                <w:rFonts w:eastAsia="Times New Roman"/>
                <w:sz w:val="20"/>
                <w:szCs w:val="20"/>
              </w:rPr>
            </w:pPr>
          </w:p>
        </w:tc>
        <w:tc>
          <w:tcPr>
            <w:tcW w:w="952"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20"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0" w:type="pct"/>
            <w:vAlign w:val="center"/>
            <w:hideMark/>
          </w:tcPr>
          <w:p w:rsidR="00000000" w:rsidRDefault="00534CE4">
            <w:pPr>
              <w:spacing w:after="100"/>
              <w:rPr>
                <w:rFonts w:eastAsia="Times New Roman"/>
                <w:sz w:val="20"/>
                <w:szCs w:val="20"/>
              </w:rPr>
            </w:pPr>
          </w:p>
        </w:tc>
        <w:tc>
          <w:tcPr>
            <w:tcW w:w="899"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r>
      <w:tr w:rsidR="00000000">
        <w:trPr>
          <w:divId w:val="483357799"/>
        </w:trPr>
        <w:tc>
          <w:tcPr>
            <w:tcW w:w="0" w:type="auto"/>
            <w:gridSpan w:val="3"/>
            <w:tcMar>
              <w:top w:w="30" w:type="dxa"/>
              <w:left w:w="20" w:type="dxa"/>
              <w:bottom w:w="30" w:type="dxa"/>
              <w:right w:w="20" w:type="dxa"/>
            </w:tcMar>
            <w:vAlign w:val="bottom"/>
            <w:hideMark/>
          </w:tcPr>
          <w:p w:rsidR="00000000" w:rsidRDefault="00534CE4">
            <w:pPr>
              <w:spacing w:after="100"/>
              <w:jc w:val="cente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534CE4">
            <w:pPr>
              <w:spacing w:after="100"/>
              <w:jc w:val="center"/>
              <w:rPr>
                <w:rFonts w:eastAsia="Times New Roman"/>
              </w:rPr>
            </w:pPr>
            <w:r>
              <w:rPr>
                <w:rFonts w:eastAsia="Times New Roman"/>
                <w:b/>
                <w:bCs/>
                <w:color w:val="000000"/>
                <w:sz w:val="20"/>
                <w:szCs w:val="20"/>
              </w:rPr>
              <w:t>March 31, 2022</w:t>
            </w:r>
          </w:p>
        </w:tc>
        <w:tc>
          <w:tcPr>
            <w:tcW w:w="0" w:type="auto"/>
            <w:gridSpan w:val="3"/>
            <w:tcMar>
              <w:top w:w="30" w:type="dxa"/>
              <w:left w:w="20" w:type="dxa"/>
              <w:bottom w:w="30" w:type="dxa"/>
              <w:right w:w="20" w:type="dxa"/>
            </w:tcMar>
            <w:vAlign w:val="bottom"/>
            <w:hideMark/>
          </w:tcPr>
          <w:p w:rsidR="00000000" w:rsidRDefault="00534CE4">
            <w:pPr>
              <w:spacing w:after="100"/>
              <w:jc w:val="cente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534CE4">
            <w:pPr>
              <w:spacing w:after="100"/>
              <w:jc w:val="center"/>
              <w:rPr>
                <w:rFonts w:eastAsia="Times New Roman"/>
              </w:rPr>
            </w:pPr>
            <w:r>
              <w:rPr>
                <w:rFonts w:eastAsia="Times New Roman"/>
                <w:b/>
                <w:bCs/>
                <w:color w:val="000000"/>
                <w:sz w:val="20"/>
                <w:szCs w:val="20"/>
              </w:rPr>
              <w:t>December 31, 2021</w:t>
            </w:r>
          </w:p>
        </w:tc>
      </w:tr>
      <w:tr w:rsidR="00000000">
        <w:trPr>
          <w:divId w:val="483357799"/>
        </w:trPr>
        <w:tc>
          <w:tcPr>
            <w:tcW w:w="0" w:type="auto"/>
            <w:gridSpan w:val="3"/>
            <w:shd w:val="clear" w:color="auto" w:fill="CCEEFF"/>
            <w:tcMar>
              <w:top w:w="30" w:type="dxa"/>
              <w:left w:w="20" w:type="dxa"/>
              <w:bottom w:w="30" w:type="dxa"/>
              <w:right w:w="20" w:type="dxa"/>
            </w:tcMar>
            <w:vAlign w:val="bottom"/>
            <w:hideMark/>
          </w:tcPr>
          <w:p w:rsidR="00000000" w:rsidRDefault="00534CE4">
            <w:pPr>
              <w:spacing w:after="100"/>
              <w:rPr>
                <w:rFonts w:eastAsia="Times New Roman"/>
              </w:rPr>
            </w:pPr>
            <w:r>
              <w:rPr>
                <w:rFonts w:eastAsia="Times New Roman"/>
                <w:color w:val="000000"/>
                <w:sz w:val="20"/>
                <w:szCs w:val="20"/>
              </w:rPr>
              <w:t>Costs incurred on uncompleted contracts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34CE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8,556,100 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34CE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5,991,300 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483357799"/>
        </w:trPr>
        <w:tc>
          <w:tcPr>
            <w:tcW w:w="0" w:type="auto"/>
            <w:gridSpan w:val="3"/>
            <w:tcMar>
              <w:top w:w="30" w:type="dxa"/>
              <w:left w:w="20" w:type="dxa"/>
              <w:bottom w:w="30" w:type="dxa"/>
              <w:right w:w="20" w:type="dxa"/>
            </w:tcMar>
            <w:vAlign w:val="bottom"/>
            <w:hideMark/>
          </w:tcPr>
          <w:p w:rsidR="00000000" w:rsidRDefault="00534CE4">
            <w:pPr>
              <w:spacing w:after="100"/>
              <w:rPr>
                <w:rFonts w:eastAsia="Times New Roman"/>
              </w:rPr>
            </w:pPr>
            <w:r>
              <w:rPr>
                <w:rFonts w:eastAsia="Times New Roman"/>
                <w:color w:val="000000"/>
                <w:sz w:val="20"/>
                <w:szCs w:val="20"/>
              </w:rPr>
              <w:t>Estimated earnings</w:t>
            </w:r>
          </w:p>
        </w:tc>
        <w:tc>
          <w:tcPr>
            <w:tcW w:w="0" w:type="auto"/>
            <w:gridSpan w:val="2"/>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968,500 </w:t>
            </w:r>
          </w:p>
        </w:tc>
        <w:tc>
          <w:tcPr>
            <w:tcW w:w="0" w:type="auto"/>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811,600 </w:t>
            </w:r>
          </w:p>
        </w:tc>
        <w:tc>
          <w:tcPr>
            <w:tcW w:w="0" w:type="auto"/>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483357799"/>
        </w:trPr>
        <w:tc>
          <w:tcPr>
            <w:tcW w:w="0" w:type="auto"/>
            <w:gridSpan w:val="3"/>
            <w:shd w:val="clear" w:color="auto" w:fill="CCEEFF"/>
            <w:tcMar>
              <w:top w:w="30" w:type="dxa"/>
              <w:left w:w="20" w:type="dxa"/>
              <w:bottom w:w="30" w:type="dxa"/>
              <w:right w:w="20" w:type="dxa"/>
            </w:tcMar>
            <w:vAlign w:val="bottom"/>
            <w:hideMark/>
          </w:tcPr>
          <w:p w:rsidR="00000000" w:rsidRDefault="00534CE4">
            <w:pPr>
              <w:spacing w:after="100"/>
              <w:rPr>
                <w:rFonts w:eastAsia="Times New Roman"/>
              </w:rPr>
            </w:pPr>
            <w:r>
              <w:rPr>
                <w:rFonts w:eastAsia="Times New Roman"/>
                <w:color w:val="000000"/>
                <w:sz w:val="20"/>
                <w:szCs w:val="20"/>
              </w:rPr>
              <w:t>Costs and estimated earnings on uncompleted contracts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9,524,600 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6,802,900 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483357799"/>
        </w:trPr>
        <w:tc>
          <w:tcPr>
            <w:tcW w:w="0" w:type="auto"/>
            <w:gridSpan w:val="3"/>
            <w:tcMar>
              <w:top w:w="30" w:type="dxa"/>
              <w:left w:w="20" w:type="dxa"/>
              <w:bottom w:w="30" w:type="dxa"/>
              <w:right w:w="20" w:type="dxa"/>
            </w:tcMar>
            <w:vAlign w:val="bottom"/>
            <w:hideMark/>
          </w:tcPr>
          <w:p w:rsidR="00000000" w:rsidRDefault="00534CE4">
            <w:pPr>
              <w:spacing w:after="100"/>
              <w:rPr>
                <w:rFonts w:eastAsia="Times New Roman"/>
              </w:rPr>
            </w:pPr>
            <w:r>
              <w:rPr>
                <w:rFonts w:eastAsia="Times New Roman"/>
                <w:color w:val="000000"/>
                <w:sz w:val="20"/>
                <w:szCs w:val="20"/>
              </w:rPr>
              <w:t>Billings to date</w:t>
            </w:r>
          </w:p>
        </w:tc>
        <w:tc>
          <w:tcPr>
            <w:tcW w:w="0" w:type="auto"/>
            <w:gridSpan w:val="2"/>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6,885,500 </w:t>
            </w:r>
          </w:p>
        </w:tc>
        <w:tc>
          <w:tcPr>
            <w:tcW w:w="0" w:type="auto"/>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4,635,700 </w:t>
            </w:r>
          </w:p>
        </w:tc>
        <w:tc>
          <w:tcPr>
            <w:tcW w:w="0" w:type="auto"/>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483357799"/>
        </w:trPr>
        <w:tc>
          <w:tcPr>
            <w:tcW w:w="0" w:type="auto"/>
            <w:gridSpan w:val="3"/>
            <w:shd w:val="clear" w:color="auto" w:fill="CCEEFF"/>
            <w:tcMar>
              <w:top w:w="30" w:type="dxa"/>
              <w:left w:w="20" w:type="dxa"/>
              <w:bottom w:w="30" w:type="dxa"/>
              <w:right w:w="20" w:type="dxa"/>
            </w:tcMar>
            <w:vAlign w:val="bottom"/>
            <w:hideMark/>
          </w:tcPr>
          <w:p w:rsidR="00000000" w:rsidRDefault="00534CE4">
            <w:pPr>
              <w:spacing w:after="100"/>
              <w:rPr>
                <w:rFonts w:eastAsia="Times New Roman"/>
              </w:rPr>
            </w:pPr>
            <w:r>
              <w:rPr>
                <w:rFonts w:eastAsia="Times New Roman"/>
                <w:color w:val="000000"/>
                <w:sz w:val="20"/>
                <w:szCs w:val="20"/>
              </w:rPr>
              <w:t>Costs and estimated earnings in excess of billings on uncompleted contracts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2,639,100 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2,167,200 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483357799"/>
        </w:trPr>
        <w:tc>
          <w:tcPr>
            <w:tcW w:w="0" w:type="auto"/>
            <w:gridSpan w:val="3"/>
            <w:tcMar>
              <w:top w:w="30" w:type="dxa"/>
              <w:left w:w="20" w:type="dxa"/>
              <w:bottom w:w="30" w:type="dxa"/>
              <w:right w:w="20" w:type="dxa"/>
            </w:tcMar>
            <w:vAlign w:val="bottom"/>
            <w:hideMark/>
          </w:tcPr>
          <w:p w:rsidR="00000000" w:rsidRDefault="00534CE4">
            <w:pPr>
              <w:spacing w:after="100"/>
              <w:divId w:val="2020159584"/>
              <w:rPr>
                <w:rFonts w:eastAsia="Times New Roman"/>
              </w:rPr>
            </w:pPr>
            <w:r>
              <w:rPr>
                <w:rFonts w:eastAsia="Times New Roman"/>
                <w:color w:val="000000"/>
                <w:sz w:val="20"/>
                <w:szCs w:val="20"/>
              </w:rPr>
              <w:t>Billings in excess of costs and estimated earnings on uncompleted contracts</w:t>
            </w:r>
          </w:p>
        </w:tc>
        <w:tc>
          <w:tcPr>
            <w:tcW w:w="0" w:type="auto"/>
            <w:gridSpan w:val="2"/>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483357799"/>
        </w:trPr>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34CE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2,639,100 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34CE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2,167,200 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r>
    </w:tbl>
    <w:p w:rsidR="00000000" w:rsidRDefault="00534CE4">
      <w:pPr>
        <w:jc w:val="both"/>
        <w:rPr>
          <w:rFonts w:eastAsia="Times New Roman"/>
        </w:rPr>
      </w:pPr>
    </w:p>
    <w:p w:rsidR="00000000" w:rsidRDefault="00534CE4">
      <w:pPr>
        <w:divId w:val="1339384794"/>
        <w:rPr>
          <w:rFonts w:eastAsia="Times New Roman"/>
        </w:rPr>
      </w:pPr>
      <w:r>
        <w:rPr>
          <w:rFonts w:eastAsia="Times New Roman"/>
          <w:color w:val="000000"/>
          <w:sz w:val="20"/>
          <w:szCs w:val="20"/>
        </w:rPr>
        <w:t xml:space="preserve">At March 31, 2022, the contract asset of $2.6 </w:t>
      </w:r>
      <w:r>
        <w:rPr>
          <w:rFonts w:eastAsia="Times New Roman"/>
          <w:color w:val="000000"/>
          <w:sz w:val="20"/>
          <w:szCs w:val="20"/>
        </w:rPr>
        <w:t xml:space="preserve">million consists of estimated earnings of $1.0 million and costs in excess of billings of $1.6 million. The uncollected billings as of March 31, 2022 were $1.1 million. At December 31, 2021 the </w:t>
      </w:r>
    </w:p>
    <w:p w:rsidR="00000000" w:rsidRDefault="00534CE4">
      <w:pPr>
        <w:jc w:val="center"/>
        <w:divId w:val="1094325315"/>
        <w:rPr>
          <w:rFonts w:eastAsia="Times New Roman"/>
        </w:rPr>
      </w:pPr>
      <w:r>
        <w:rPr>
          <w:rFonts w:eastAsia="Times New Roman"/>
          <w:color w:val="000000"/>
          <w:sz w:val="20"/>
          <w:szCs w:val="20"/>
        </w:rPr>
        <w:t>21</w:t>
      </w:r>
    </w:p>
    <w:p w:rsidR="00000000" w:rsidRDefault="00534CE4">
      <w:pPr>
        <w:rPr>
          <w:rFonts w:eastAsia="Times New Roman"/>
        </w:rPr>
      </w:pPr>
      <w:r>
        <w:rPr>
          <w:rFonts w:eastAsia="Times New Roman"/>
        </w:rPr>
        <w:pict>
          <v:rect id="_x0000_i1047" style="width:0;height:1.5pt" o:hralign="center" o:hrstd="t" o:hr="t" fillcolor="#a0a0a0" stroked="f"/>
        </w:pict>
      </w:r>
    </w:p>
    <w:p w:rsidR="00000000" w:rsidRDefault="00534CE4">
      <w:pPr>
        <w:divId w:val="1695040140"/>
        <w:rPr>
          <w:rFonts w:eastAsia="Times New Roman"/>
        </w:rPr>
      </w:pPr>
    </w:p>
    <w:p w:rsidR="00000000" w:rsidRDefault="00534CE4">
      <w:pPr>
        <w:divId w:val="59376383"/>
        <w:rPr>
          <w:rFonts w:eastAsia="Times New Roman"/>
        </w:rPr>
      </w:pPr>
      <w:r>
        <w:rPr>
          <w:rFonts w:eastAsia="Times New Roman"/>
          <w:color w:val="000000"/>
          <w:sz w:val="20"/>
          <w:szCs w:val="20"/>
        </w:rPr>
        <w:t>contract asset of $2</w:t>
      </w:r>
      <w:r>
        <w:rPr>
          <w:rFonts w:eastAsia="Times New Roman"/>
          <w:color w:val="000000"/>
          <w:sz w:val="20"/>
          <w:szCs w:val="20"/>
        </w:rPr>
        <w:t xml:space="preserve">.2 million consists of estimated earnings of $0.8 million and costs in excess of billings of $1.4 million. The uncollected billings as of December 31, 2021 were $1.0 million. </w:t>
      </w:r>
    </w:p>
    <w:p w:rsidR="00000000" w:rsidRDefault="00534CE4">
      <w:pPr>
        <w:jc w:val="both"/>
        <w:rPr>
          <w:rFonts w:eastAsia="Times New Roman"/>
        </w:rPr>
      </w:pPr>
    </w:p>
    <w:p w:rsidR="00000000" w:rsidRDefault="00534CE4">
      <w:pPr>
        <w:jc w:val="both"/>
        <w:rPr>
          <w:rFonts w:eastAsia="Times New Roman"/>
        </w:rPr>
      </w:pPr>
      <w:r>
        <w:rPr>
          <w:rFonts w:eastAsia="Times New Roman"/>
          <w:b/>
          <w:bCs/>
          <w:color w:val="000000"/>
          <w:sz w:val="20"/>
          <w:szCs w:val="20"/>
        </w:rPr>
        <w:t>18. SUBSEQUENT EVENTS</w:t>
      </w:r>
    </w:p>
    <w:p w:rsidR="00000000" w:rsidRDefault="00534CE4">
      <w:pPr>
        <w:divId w:val="1781097061"/>
        <w:rPr>
          <w:rFonts w:eastAsia="Times New Roman"/>
        </w:rPr>
      </w:pPr>
    </w:p>
    <w:p w:rsidR="00000000" w:rsidRDefault="00534CE4">
      <w:pPr>
        <w:divId w:val="1393888001"/>
        <w:rPr>
          <w:rFonts w:eastAsia="Times New Roman"/>
        </w:rPr>
      </w:pPr>
      <w:r>
        <w:rPr>
          <w:rFonts w:eastAsia="Times New Roman"/>
          <w:color w:val="000000"/>
          <w:sz w:val="20"/>
          <w:szCs w:val="20"/>
        </w:rPr>
        <w:t>On April 10, 2022, the board of directors of the Compa</w:t>
      </w:r>
      <w:r>
        <w:rPr>
          <w:rFonts w:eastAsia="Times New Roman"/>
          <w:color w:val="000000"/>
          <w:sz w:val="20"/>
          <w:szCs w:val="20"/>
        </w:rPr>
        <w:t>ny declared a monthly cash dividend on the Company’s 8.0% Series A Cumulative Convertible Preferred Stock of $0.167 per share. The cash dividend is payable on May 20, 2022 to stockholders of record on April 30, 2022.</w:t>
      </w:r>
    </w:p>
    <w:p w:rsidR="00000000" w:rsidRDefault="00534CE4">
      <w:pPr>
        <w:divId w:val="926883313"/>
        <w:rPr>
          <w:rFonts w:eastAsia="Times New Roman"/>
        </w:rPr>
      </w:pPr>
    </w:p>
    <w:p w:rsidR="00000000" w:rsidRDefault="00534CE4">
      <w:pPr>
        <w:divId w:val="1012995371"/>
        <w:rPr>
          <w:rFonts w:eastAsia="Times New Roman"/>
        </w:rPr>
      </w:pPr>
      <w:r>
        <w:rPr>
          <w:rFonts w:eastAsia="Times New Roman"/>
          <w:color w:val="000000"/>
          <w:sz w:val="20"/>
          <w:szCs w:val="20"/>
        </w:rPr>
        <w:t>On April 22, 2022 the Company entered</w:t>
      </w:r>
      <w:r>
        <w:rPr>
          <w:rFonts w:eastAsia="Times New Roman"/>
          <w:color w:val="000000"/>
          <w:sz w:val="20"/>
          <w:szCs w:val="20"/>
        </w:rPr>
        <w:t xml:space="preserve"> into a purchase and sale agreement for the purchase of 4.81 acres in Port Orchard, Washington for $2.6 million. Closing is expected to take place in Q4 2022. </w:t>
      </w:r>
    </w:p>
    <w:p w:rsidR="00000000" w:rsidRDefault="00534CE4">
      <w:pPr>
        <w:divId w:val="595291839"/>
        <w:rPr>
          <w:rFonts w:eastAsia="Times New Roman"/>
        </w:rPr>
      </w:pPr>
    </w:p>
    <w:p w:rsidR="00000000" w:rsidRDefault="00534CE4">
      <w:pPr>
        <w:divId w:val="1159809900"/>
        <w:rPr>
          <w:rFonts w:eastAsia="Times New Roman"/>
        </w:rPr>
      </w:pPr>
      <w:r>
        <w:rPr>
          <w:rFonts w:eastAsia="Times New Roman"/>
          <w:color w:val="000000"/>
          <w:sz w:val="20"/>
          <w:szCs w:val="20"/>
        </w:rPr>
        <w:t>On May </w:t>
      </w:r>
      <w:r>
        <w:rPr>
          <w:rFonts w:eastAsia="Times New Roman"/>
          <w:color w:val="000000"/>
          <w:sz w:val="20"/>
          <w:szCs w:val="20"/>
        </w:rPr>
        <w:t xml:space="preserve">3, 2022 the Company entered into a purchase and sale agreement for the purchase of 261 units in Edmonds, Washington for $11.5 million. Closing is expected to take place in Q4 2022. </w:t>
      </w:r>
    </w:p>
    <w:p w:rsidR="00000000" w:rsidRDefault="00534CE4">
      <w:pPr>
        <w:divId w:val="2045474071"/>
        <w:rPr>
          <w:rFonts w:eastAsia="Times New Roman"/>
        </w:rPr>
      </w:pPr>
    </w:p>
    <w:p w:rsidR="00000000" w:rsidRDefault="00534CE4">
      <w:pPr>
        <w:divId w:val="723528318"/>
        <w:rPr>
          <w:rFonts w:eastAsia="Times New Roman"/>
        </w:rPr>
      </w:pPr>
      <w:r>
        <w:rPr>
          <w:rFonts w:eastAsia="Times New Roman"/>
          <w:color w:val="000000"/>
          <w:sz w:val="20"/>
          <w:szCs w:val="20"/>
        </w:rPr>
        <w:t>On May 11, 2022 the Company entered into a purchase and sale agreement f</w:t>
      </w:r>
      <w:r>
        <w:rPr>
          <w:rFonts w:eastAsia="Times New Roman"/>
          <w:color w:val="000000"/>
          <w:sz w:val="20"/>
          <w:szCs w:val="20"/>
        </w:rPr>
        <w:t xml:space="preserve">or the sale of 15.44 acres in Blaine, Washington for $5.4 million. Closing is expected to take place in Q2 2022. </w:t>
      </w:r>
    </w:p>
    <w:p w:rsidR="00000000" w:rsidRDefault="00534CE4">
      <w:pPr>
        <w:jc w:val="center"/>
        <w:divId w:val="1175728090"/>
        <w:rPr>
          <w:rFonts w:eastAsia="Times New Roman"/>
        </w:rPr>
      </w:pPr>
      <w:r>
        <w:rPr>
          <w:rFonts w:eastAsia="Times New Roman"/>
          <w:color w:val="000000"/>
          <w:sz w:val="20"/>
          <w:szCs w:val="20"/>
        </w:rPr>
        <w:t>22</w:t>
      </w:r>
    </w:p>
    <w:p w:rsidR="00000000" w:rsidRDefault="00534CE4">
      <w:pPr>
        <w:rPr>
          <w:rFonts w:eastAsia="Times New Roman"/>
        </w:rPr>
      </w:pPr>
      <w:r>
        <w:rPr>
          <w:rFonts w:eastAsia="Times New Roman"/>
        </w:rPr>
        <w:pict>
          <v:rect id="_x0000_i1048" style="width:0;height:1.5pt" o:hralign="center" o:hrstd="t" o:hr="t" fillcolor="#a0a0a0" stroked="f"/>
        </w:pict>
      </w:r>
    </w:p>
    <w:p w:rsidR="00000000" w:rsidRDefault="00534CE4">
      <w:pPr>
        <w:divId w:val="1518544412"/>
        <w:rPr>
          <w:rFonts w:eastAsia="Times New Roman"/>
        </w:rPr>
      </w:pPr>
    </w:p>
    <w:p w:rsidR="00000000" w:rsidRDefault="00534CE4">
      <w:pPr>
        <w:divId w:val="1995907503"/>
        <w:rPr>
          <w:rFonts w:eastAsia="Times New Roman"/>
        </w:rPr>
      </w:pPr>
      <w:r>
        <w:rPr>
          <w:rFonts w:eastAsia="Times New Roman"/>
          <w:b/>
          <w:bCs/>
          <w:color w:val="000000"/>
          <w:sz w:val="20"/>
          <w:szCs w:val="20"/>
        </w:rPr>
        <w:t>ITEM 2. MANAGEMENT’S DISCUSSION AND ANALYSIS OF FINANCIAL CONDITION AND RESULTS OF OPERATIONS</w:t>
      </w:r>
    </w:p>
    <w:p w:rsidR="00000000" w:rsidRDefault="00534CE4">
      <w:pPr>
        <w:jc w:val="both"/>
        <w:rPr>
          <w:rFonts w:eastAsia="Times New Roman"/>
        </w:rPr>
      </w:pPr>
    </w:p>
    <w:p w:rsidR="00000000" w:rsidRDefault="00534CE4">
      <w:pPr>
        <w:jc w:val="both"/>
        <w:rPr>
          <w:rFonts w:eastAsia="Times New Roman"/>
        </w:rPr>
      </w:pPr>
      <w:r>
        <w:rPr>
          <w:rFonts w:eastAsia="Times New Roman"/>
          <w:b/>
          <w:bCs/>
          <w:color w:val="000000"/>
          <w:sz w:val="20"/>
          <w:szCs w:val="20"/>
        </w:rPr>
        <w:t>CAUT</w:t>
      </w:r>
      <w:r>
        <w:rPr>
          <w:rFonts w:eastAsia="Times New Roman"/>
          <w:b/>
          <w:bCs/>
          <w:color w:val="000000"/>
          <w:sz w:val="20"/>
          <w:szCs w:val="20"/>
        </w:rPr>
        <w:t>IONARY STATEMENT REGARDING FORWARD-LOOKING STATEMENTS</w:t>
      </w:r>
    </w:p>
    <w:p w:rsidR="00000000" w:rsidRDefault="00534CE4">
      <w:pPr>
        <w:divId w:val="928394203"/>
        <w:rPr>
          <w:rFonts w:eastAsia="Times New Roman"/>
        </w:rPr>
      </w:pPr>
    </w:p>
    <w:p w:rsidR="00000000" w:rsidRDefault="00534CE4">
      <w:pPr>
        <w:divId w:val="57367166"/>
        <w:rPr>
          <w:rFonts w:eastAsia="Times New Roman"/>
        </w:rPr>
      </w:pPr>
      <w:r>
        <w:rPr>
          <w:rFonts w:eastAsia="Times New Roman"/>
          <w:color w:val="000000"/>
          <w:sz w:val="20"/>
          <w:szCs w:val="20"/>
        </w:rPr>
        <w:t>This Quarterly Report on Form 10-Q (“Report”) contains forward-looking statements within the meaning of Section 27A of the Securities Act of 1933, as amended, and Section 21E of the Securities Exchang</w:t>
      </w:r>
      <w:r>
        <w:rPr>
          <w:rFonts w:eastAsia="Times New Roman"/>
          <w:color w:val="000000"/>
          <w:sz w:val="20"/>
          <w:szCs w:val="20"/>
        </w:rPr>
        <w:t>e Act of 1934. All statements other than statements of historical fact included in this Report are forward-looking statements. These forward-looking statements may include projections and estimates concerning the timing and success of specific projects and</w:t>
      </w:r>
      <w:r>
        <w:rPr>
          <w:rFonts w:eastAsia="Times New Roman"/>
          <w:color w:val="000000"/>
          <w:sz w:val="20"/>
          <w:szCs w:val="20"/>
        </w:rPr>
        <w:t xml:space="preserve"> our future construction, revenues, income, cost of sales, expenses, and capital spending. Our forward-looking statements are generally accompanied by words such as “estimate,” “project,” “predict,” “believe,” “expect,” “intend,” “anticipate,” “potential,”</w:t>
      </w:r>
      <w:r>
        <w:rPr>
          <w:rFonts w:eastAsia="Times New Roman"/>
          <w:color w:val="000000"/>
          <w:sz w:val="20"/>
          <w:szCs w:val="20"/>
        </w:rPr>
        <w:t xml:space="preserve"> “plan,” “goal,” “foresee,” “likely,” “target,” “may,” “should,” “could,” or other words that convey the uncertainty of future events or outcomes. The forward-looking statements in this Report speak only as of the date of this document, and we disclaim any</w:t>
      </w:r>
      <w:r>
        <w:rPr>
          <w:rFonts w:eastAsia="Times New Roman"/>
          <w:color w:val="000000"/>
          <w:sz w:val="20"/>
          <w:szCs w:val="20"/>
        </w:rPr>
        <w:t xml:space="preserve"> obligation to update these statements unless required by law, and we caution you not to rely on them unduly. We have based these forward-looking statements on our current expectations and assumptions about future events. While our management considers the</w:t>
      </w:r>
      <w:r>
        <w:rPr>
          <w:rFonts w:eastAsia="Times New Roman"/>
          <w:color w:val="000000"/>
          <w:sz w:val="20"/>
          <w:szCs w:val="20"/>
        </w:rPr>
        <w:t>se expectations and assumptions to be reasonable, they are inherently subject to significant business, economic, competitive, regulatory, and other risks, contingencies, and uncertainties, most of which are difficult to predict and many of which are beyond</w:t>
      </w:r>
      <w:r>
        <w:rPr>
          <w:rFonts w:eastAsia="Times New Roman"/>
          <w:color w:val="000000"/>
          <w:sz w:val="20"/>
          <w:szCs w:val="20"/>
        </w:rPr>
        <w:t xml:space="preserve"> our control. The following factors, among others, may cause our actual results, performance, or achievements to differ materially from any future results, performance, or achievements expressed or implied by these forward-looking statements:</w:t>
      </w:r>
    </w:p>
    <w:p w:rsidR="00000000" w:rsidRDefault="00534CE4">
      <w:pPr>
        <w:divId w:val="692002990"/>
        <w:rPr>
          <w:rFonts w:eastAsia="Times New Roman"/>
        </w:rPr>
      </w:pPr>
    </w:p>
    <w:p w:rsidR="00000000" w:rsidRDefault="00534CE4">
      <w:pPr>
        <w:ind w:hanging="360"/>
        <w:divId w:val="1432816186"/>
        <w:rPr>
          <w:rFonts w:eastAsia="Times New Roman"/>
        </w:rPr>
      </w:pPr>
      <w:r>
        <w:rPr>
          <w:rFonts w:eastAsia="Times New Roman"/>
          <w:color w:val="000000"/>
          <w:sz w:val="20"/>
          <w:szCs w:val="20"/>
        </w:rPr>
        <w:t>•economic c</w:t>
      </w:r>
      <w:r>
        <w:rPr>
          <w:rFonts w:eastAsia="Times New Roman"/>
          <w:color w:val="000000"/>
          <w:sz w:val="20"/>
          <w:szCs w:val="20"/>
        </w:rPr>
        <w:t xml:space="preserve">hanges either nationally or in the markets in which we operate, including declines in employment, volatility of mortgage interest rates, and inflation;     </w:t>
      </w:r>
    </w:p>
    <w:p w:rsidR="00000000" w:rsidRDefault="00534CE4">
      <w:pPr>
        <w:ind w:hanging="360"/>
        <w:divId w:val="1757096922"/>
        <w:rPr>
          <w:rFonts w:eastAsia="Times New Roman"/>
        </w:rPr>
      </w:pPr>
      <w:r>
        <w:rPr>
          <w:rFonts w:eastAsia="Times New Roman"/>
          <w:color w:val="000000"/>
          <w:sz w:val="20"/>
          <w:szCs w:val="20"/>
        </w:rPr>
        <w:t xml:space="preserve">•downturn in the homebuilding industry;     </w:t>
      </w:r>
    </w:p>
    <w:p w:rsidR="00000000" w:rsidRDefault="00534CE4">
      <w:pPr>
        <w:ind w:hanging="360"/>
        <w:divId w:val="1684432302"/>
        <w:rPr>
          <w:rFonts w:eastAsia="Times New Roman"/>
        </w:rPr>
      </w:pPr>
      <w:r>
        <w:rPr>
          <w:rFonts w:eastAsia="Times New Roman"/>
          <w:color w:val="000000"/>
          <w:sz w:val="20"/>
          <w:szCs w:val="20"/>
        </w:rPr>
        <w:t>•changes in assumptions used to make industry forecast</w:t>
      </w:r>
      <w:r>
        <w:rPr>
          <w:rFonts w:eastAsia="Times New Roman"/>
          <w:color w:val="000000"/>
          <w:sz w:val="20"/>
          <w:szCs w:val="20"/>
        </w:rPr>
        <w:t xml:space="preserve">s;     </w:t>
      </w:r>
    </w:p>
    <w:p w:rsidR="00000000" w:rsidRDefault="00534CE4">
      <w:pPr>
        <w:ind w:hanging="360"/>
        <w:divId w:val="1825588088"/>
        <w:rPr>
          <w:rFonts w:eastAsia="Times New Roman"/>
        </w:rPr>
      </w:pPr>
      <w:r>
        <w:rPr>
          <w:rFonts w:eastAsia="Times New Roman"/>
          <w:color w:val="000000"/>
          <w:sz w:val="20"/>
          <w:szCs w:val="20"/>
        </w:rPr>
        <w:t xml:space="preserve">•volatility and uncertainty in the credit markets and broader financial markets; </w:t>
      </w:r>
    </w:p>
    <w:p w:rsidR="00000000" w:rsidRDefault="00534CE4">
      <w:pPr>
        <w:ind w:hanging="360"/>
        <w:divId w:val="1979259172"/>
        <w:rPr>
          <w:rFonts w:eastAsia="Times New Roman"/>
        </w:rPr>
      </w:pPr>
      <w:r>
        <w:rPr>
          <w:rFonts w:eastAsia="Times New Roman"/>
          <w:color w:val="000000"/>
          <w:sz w:val="20"/>
          <w:szCs w:val="20"/>
        </w:rPr>
        <w:t>•our future operating results and financial condition;</w:t>
      </w:r>
    </w:p>
    <w:p w:rsidR="00000000" w:rsidRDefault="00534CE4">
      <w:pPr>
        <w:ind w:hanging="360"/>
        <w:divId w:val="2040355420"/>
        <w:rPr>
          <w:rFonts w:eastAsia="Times New Roman"/>
        </w:rPr>
      </w:pPr>
      <w:r>
        <w:rPr>
          <w:rFonts w:eastAsia="Times New Roman"/>
          <w:color w:val="000000"/>
          <w:sz w:val="20"/>
          <w:szCs w:val="20"/>
        </w:rPr>
        <w:t>•our business operations;</w:t>
      </w:r>
    </w:p>
    <w:p w:rsidR="00000000" w:rsidRDefault="00534CE4">
      <w:pPr>
        <w:ind w:hanging="360"/>
        <w:divId w:val="696934307"/>
        <w:rPr>
          <w:rFonts w:eastAsia="Times New Roman"/>
        </w:rPr>
      </w:pPr>
      <w:r>
        <w:rPr>
          <w:rFonts w:eastAsia="Times New Roman"/>
          <w:color w:val="000000"/>
          <w:sz w:val="20"/>
          <w:szCs w:val="20"/>
        </w:rPr>
        <w:t>•</w:t>
      </w:r>
      <w:r>
        <w:rPr>
          <w:rFonts w:eastAsia="Times New Roman"/>
          <w:color w:val="000000"/>
          <w:sz w:val="20"/>
          <w:szCs w:val="20"/>
        </w:rPr>
        <w:t>changes in our business and investment strategy;</w:t>
      </w:r>
    </w:p>
    <w:p w:rsidR="00000000" w:rsidRDefault="00534CE4">
      <w:pPr>
        <w:ind w:hanging="360"/>
        <w:divId w:val="385111122"/>
        <w:rPr>
          <w:rFonts w:eastAsia="Times New Roman"/>
        </w:rPr>
      </w:pPr>
      <w:r>
        <w:rPr>
          <w:rFonts w:eastAsia="Times New Roman"/>
          <w:color w:val="000000"/>
          <w:sz w:val="20"/>
          <w:szCs w:val="20"/>
        </w:rPr>
        <w:t>•availability of land to acquire and our ability to acquire such land on favorable terms or at all;</w:t>
      </w:r>
    </w:p>
    <w:p w:rsidR="00000000" w:rsidRDefault="00534CE4">
      <w:pPr>
        <w:ind w:hanging="360"/>
        <w:divId w:val="1608925165"/>
        <w:rPr>
          <w:rFonts w:eastAsia="Times New Roman"/>
        </w:rPr>
      </w:pPr>
      <w:r>
        <w:rPr>
          <w:rFonts w:eastAsia="Times New Roman"/>
          <w:color w:val="000000"/>
          <w:sz w:val="20"/>
          <w:szCs w:val="20"/>
        </w:rPr>
        <w:t>•availability, terms, and deployment of capital;</w:t>
      </w:r>
    </w:p>
    <w:p w:rsidR="00000000" w:rsidRDefault="00534CE4">
      <w:pPr>
        <w:ind w:hanging="360"/>
        <w:divId w:val="1869490478"/>
        <w:rPr>
          <w:rFonts w:eastAsia="Times New Roman"/>
        </w:rPr>
      </w:pPr>
      <w:r>
        <w:rPr>
          <w:rFonts w:eastAsia="Times New Roman"/>
          <w:color w:val="000000"/>
          <w:sz w:val="20"/>
          <w:szCs w:val="20"/>
        </w:rPr>
        <w:t xml:space="preserve">•shortages of or increased prices for labor, land, or raw </w:t>
      </w:r>
      <w:r>
        <w:rPr>
          <w:rFonts w:eastAsia="Times New Roman"/>
          <w:color w:val="000000"/>
          <w:sz w:val="20"/>
          <w:szCs w:val="20"/>
        </w:rPr>
        <w:t>materials used in housing construction;</w:t>
      </w:r>
    </w:p>
    <w:p w:rsidR="00000000" w:rsidRDefault="00534CE4">
      <w:pPr>
        <w:ind w:hanging="360"/>
        <w:divId w:val="1362584730"/>
        <w:rPr>
          <w:rFonts w:eastAsia="Times New Roman"/>
        </w:rPr>
      </w:pPr>
      <w:r>
        <w:rPr>
          <w:rFonts w:eastAsia="Times New Roman"/>
          <w:color w:val="000000"/>
          <w:sz w:val="20"/>
          <w:szCs w:val="20"/>
        </w:rPr>
        <w:t>•delays in land development or home construction resulting from adverse weather conditions or other events outside our control;</w:t>
      </w:r>
    </w:p>
    <w:p w:rsidR="00000000" w:rsidRDefault="00534CE4">
      <w:pPr>
        <w:ind w:hanging="360"/>
        <w:divId w:val="447940523"/>
        <w:rPr>
          <w:rFonts w:eastAsia="Times New Roman"/>
        </w:rPr>
      </w:pPr>
      <w:r>
        <w:rPr>
          <w:rFonts w:eastAsia="Times New Roman"/>
          <w:color w:val="000000"/>
          <w:sz w:val="20"/>
          <w:szCs w:val="20"/>
        </w:rPr>
        <w:t>•the cost and availability of insurance and surety bonds;</w:t>
      </w:r>
    </w:p>
    <w:p w:rsidR="00000000" w:rsidRDefault="00534CE4">
      <w:pPr>
        <w:ind w:hanging="360"/>
        <w:divId w:val="1011298322"/>
        <w:rPr>
          <w:rFonts w:eastAsia="Times New Roman"/>
        </w:rPr>
      </w:pPr>
      <w:r>
        <w:rPr>
          <w:rFonts w:eastAsia="Times New Roman"/>
          <w:color w:val="000000"/>
          <w:sz w:val="20"/>
          <w:szCs w:val="20"/>
        </w:rPr>
        <w:t>•changes in, or the failure or</w:t>
      </w:r>
      <w:r>
        <w:rPr>
          <w:rFonts w:eastAsia="Times New Roman"/>
          <w:color w:val="000000"/>
          <w:sz w:val="20"/>
          <w:szCs w:val="20"/>
        </w:rPr>
        <w:t xml:space="preserve"> inability to comply with, governmental laws and regulations;</w:t>
      </w:r>
    </w:p>
    <w:p w:rsidR="00000000" w:rsidRDefault="00534CE4">
      <w:pPr>
        <w:ind w:hanging="360"/>
        <w:divId w:val="958756464"/>
        <w:rPr>
          <w:rFonts w:eastAsia="Times New Roman"/>
        </w:rPr>
      </w:pPr>
      <w:r>
        <w:rPr>
          <w:rFonts w:eastAsia="Times New Roman"/>
          <w:color w:val="000000"/>
          <w:sz w:val="20"/>
          <w:szCs w:val="20"/>
        </w:rPr>
        <w:t>•the timing of receipt of regulatory approvals and the opening of projects;</w:t>
      </w:r>
    </w:p>
    <w:p w:rsidR="00000000" w:rsidRDefault="00534CE4">
      <w:pPr>
        <w:ind w:hanging="360"/>
        <w:divId w:val="1317302895"/>
        <w:rPr>
          <w:rFonts w:eastAsia="Times New Roman"/>
        </w:rPr>
      </w:pPr>
      <w:r>
        <w:rPr>
          <w:rFonts w:eastAsia="Times New Roman"/>
          <w:color w:val="000000"/>
          <w:sz w:val="20"/>
          <w:szCs w:val="20"/>
        </w:rPr>
        <w:t xml:space="preserve">•the degree and nature of our competition; </w:t>
      </w:r>
    </w:p>
    <w:p w:rsidR="00000000" w:rsidRDefault="00534CE4">
      <w:pPr>
        <w:ind w:hanging="360"/>
        <w:divId w:val="1174564548"/>
        <w:rPr>
          <w:rFonts w:eastAsia="Times New Roman"/>
        </w:rPr>
      </w:pPr>
      <w:r>
        <w:rPr>
          <w:rFonts w:eastAsia="Times New Roman"/>
          <w:color w:val="000000"/>
          <w:sz w:val="20"/>
          <w:szCs w:val="20"/>
        </w:rPr>
        <w:t>•our leverage and debt service obligations;</w:t>
      </w:r>
    </w:p>
    <w:p w:rsidR="00000000" w:rsidRDefault="00534CE4">
      <w:pPr>
        <w:ind w:hanging="360"/>
        <w:divId w:val="288587110"/>
        <w:rPr>
          <w:rFonts w:eastAsia="Times New Roman"/>
        </w:rPr>
      </w:pPr>
      <w:r>
        <w:rPr>
          <w:rFonts w:eastAsia="Times New Roman"/>
          <w:color w:val="000000"/>
          <w:sz w:val="20"/>
          <w:szCs w:val="20"/>
        </w:rPr>
        <w:t>•general volatility of the cap</w:t>
      </w:r>
      <w:r>
        <w:rPr>
          <w:rFonts w:eastAsia="Times New Roman"/>
          <w:color w:val="000000"/>
          <w:sz w:val="20"/>
          <w:szCs w:val="20"/>
        </w:rPr>
        <w:t>ital markets;</w:t>
      </w:r>
    </w:p>
    <w:p w:rsidR="00000000" w:rsidRDefault="00534CE4">
      <w:pPr>
        <w:ind w:hanging="360"/>
        <w:divId w:val="1896627137"/>
        <w:rPr>
          <w:rFonts w:eastAsia="Times New Roman"/>
        </w:rPr>
      </w:pPr>
      <w:r>
        <w:rPr>
          <w:rFonts w:eastAsia="Times New Roman"/>
          <w:color w:val="000000"/>
          <w:sz w:val="20"/>
          <w:szCs w:val="20"/>
        </w:rPr>
        <w:t xml:space="preserve">•availability of qualified personnel and our ability to retain our key personnel; </w:t>
      </w:r>
    </w:p>
    <w:p w:rsidR="00000000" w:rsidRDefault="00534CE4">
      <w:pPr>
        <w:ind w:hanging="360"/>
        <w:divId w:val="2076197127"/>
        <w:rPr>
          <w:rFonts w:eastAsia="Times New Roman"/>
        </w:rPr>
      </w:pPr>
      <w:r>
        <w:rPr>
          <w:rFonts w:eastAsia="Times New Roman"/>
          <w:color w:val="000000"/>
          <w:sz w:val="20"/>
          <w:szCs w:val="20"/>
        </w:rPr>
        <w:t>•our financial performance;</w:t>
      </w:r>
    </w:p>
    <w:p w:rsidR="00000000" w:rsidRDefault="00534CE4">
      <w:pPr>
        <w:ind w:hanging="360"/>
        <w:divId w:val="1295479533"/>
        <w:rPr>
          <w:rFonts w:eastAsia="Times New Roman"/>
        </w:rPr>
      </w:pPr>
      <w:r>
        <w:rPr>
          <w:rFonts w:eastAsia="Times New Roman"/>
          <w:color w:val="000000"/>
          <w:sz w:val="20"/>
          <w:szCs w:val="20"/>
        </w:rPr>
        <w:t xml:space="preserve">•our expectations regarding the period during which we qualify as an emerging growth company under the JOBS Act;     </w:t>
      </w:r>
    </w:p>
    <w:p w:rsidR="00000000" w:rsidRDefault="00534CE4">
      <w:pPr>
        <w:ind w:hanging="360"/>
        <w:divId w:val="385953766"/>
        <w:rPr>
          <w:rFonts w:eastAsia="Times New Roman"/>
        </w:rPr>
      </w:pPr>
      <w:r>
        <w:rPr>
          <w:rFonts w:eastAsia="Times New Roman"/>
          <w:color w:val="000000"/>
          <w:sz w:val="20"/>
          <w:szCs w:val="20"/>
        </w:rPr>
        <w:t>•the extent t</w:t>
      </w:r>
      <w:r>
        <w:rPr>
          <w:rFonts w:eastAsia="Times New Roman"/>
          <w:color w:val="000000"/>
          <w:sz w:val="20"/>
          <w:szCs w:val="20"/>
        </w:rPr>
        <w:t>o which the COVID-19 pandemic continues to impact our business; and</w:t>
      </w:r>
    </w:p>
    <w:p w:rsidR="00000000" w:rsidRDefault="00534CE4">
      <w:pPr>
        <w:ind w:hanging="360"/>
        <w:divId w:val="554463243"/>
        <w:rPr>
          <w:rFonts w:eastAsia="Times New Roman"/>
        </w:rPr>
      </w:pPr>
      <w:r>
        <w:rPr>
          <w:rFonts w:eastAsia="Times New Roman"/>
          <w:color w:val="000000"/>
          <w:sz w:val="20"/>
          <w:szCs w:val="20"/>
        </w:rPr>
        <w:t>•additional factors discussed under Part I - Item 1A. Risk Factors in our Annual Report on Form 10-K for the year ended December 31, 2021 (the “Annual Report on Form 10-K”) as such factors</w:t>
      </w:r>
      <w:r>
        <w:rPr>
          <w:rFonts w:eastAsia="Times New Roman"/>
          <w:color w:val="000000"/>
          <w:sz w:val="20"/>
          <w:szCs w:val="20"/>
        </w:rPr>
        <w:t xml:space="preserve"> may be updated from time to time in our periodic filings with the Securities and Exchange Commission (the “SEC”) which are accessible on the SEC’s website at http://www.sec.gov.</w:t>
      </w:r>
    </w:p>
    <w:p w:rsidR="00000000" w:rsidRDefault="00534CE4">
      <w:pPr>
        <w:divId w:val="200215804"/>
        <w:rPr>
          <w:rFonts w:eastAsia="Times New Roman"/>
        </w:rPr>
      </w:pPr>
    </w:p>
    <w:p w:rsidR="00000000" w:rsidRDefault="00534CE4">
      <w:pPr>
        <w:divId w:val="454178086"/>
        <w:rPr>
          <w:rFonts w:eastAsia="Times New Roman"/>
        </w:rPr>
      </w:pPr>
      <w:r>
        <w:rPr>
          <w:rFonts w:eastAsia="Times New Roman"/>
          <w:color w:val="000000"/>
          <w:sz w:val="20"/>
          <w:szCs w:val="20"/>
        </w:rPr>
        <w:t>These forward-looking statements reflect our management’s beliefs and views</w:t>
      </w:r>
      <w:r>
        <w:rPr>
          <w:rFonts w:eastAsia="Times New Roman"/>
          <w:color w:val="000000"/>
          <w:sz w:val="20"/>
          <w:szCs w:val="20"/>
        </w:rPr>
        <w:t xml:space="preserve"> with respect to future events and are based on estimates and assumptions as of the date of this Report and are subject to risks and uncertainties. Moreover, we operate in a very highly competitive and rapidly changing environment. New risks emerge from ti</w:t>
      </w:r>
      <w:r>
        <w:rPr>
          <w:rFonts w:eastAsia="Times New Roman"/>
          <w:color w:val="000000"/>
          <w:sz w:val="20"/>
          <w:szCs w:val="20"/>
        </w:rPr>
        <w:t>me to time. It is not possible for our management to predict all risks, nor can we assess the impact of all factors on our business or the extent to which any factor, or combination of factors, may cause actual results to differ materially from those conta</w:t>
      </w:r>
      <w:r>
        <w:rPr>
          <w:rFonts w:eastAsia="Times New Roman"/>
          <w:color w:val="000000"/>
          <w:sz w:val="20"/>
          <w:szCs w:val="20"/>
        </w:rPr>
        <w:t>ined in any forward-looking statements we may make. Given these uncertainties, you should not place undue reliance on forward-looking statements contained herein.</w:t>
      </w:r>
    </w:p>
    <w:p w:rsidR="00000000" w:rsidRDefault="00534CE4">
      <w:pPr>
        <w:divId w:val="1517139"/>
        <w:rPr>
          <w:rFonts w:eastAsia="Times New Roman"/>
        </w:rPr>
      </w:pPr>
    </w:p>
    <w:p w:rsidR="00000000" w:rsidRDefault="00534CE4">
      <w:pPr>
        <w:divId w:val="1673027336"/>
        <w:rPr>
          <w:rFonts w:eastAsia="Times New Roman"/>
        </w:rPr>
      </w:pPr>
      <w:r>
        <w:rPr>
          <w:rFonts w:eastAsia="Times New Roman"/>
          <w:color w:val="000000"/>
          <w:sz w:val="20"/>
          <w:szCs w:val="20"/>
        </w:rPr>
        <w:t xml:space="preserve">You should read this Report and the documents that we reference and have filed as exhibits </w:t>
      </w:r>
      <w:r>
        <w:rPr>
          <w:rFonts w:eastAsia="Times New Roman"/>
          <w:color w:val="000000"/>
          <w:sz w:val="20"/>
          <w:szCs w:val="20"/>
        </w:rPr>
        <w:t>with the understanding that our actual future results, levels of activity, performance and achievements may be materially different from what we expect. We qualify all of our forward-looking statements by these cautionary statements.</w:t>
      </w:r>
    </w:p>
    <w:p w:rsidR="00000000" w:rsidRDefault="00534CE4">
      <w:pPr>
        <w:jc w:val="center"/>
        <w:divId w:val="1226993930"/>
        <w:rPr>
          <w:rFonts w:eastAsia="Times New Roman"/>
        </w:rPr>
      </w:pPr>
      <w:r>
        <w:rPr>
          <w:rFonts w:eastAsia="Times New Roman"/>
          <w:color w:val="000000"/>
          <w:sz w:val="20"/>
          <w:szCs w:val="20"/>
        </w:rPr>
        <w:t>23</w:t>
      </w:r>
    </w:p>
    <w:p w:rsidR="00000000" w:rsidRDefault="00534CE4">
      <w:pPr>
        <w:rPr>
          <w:rFonts w:eastAsia="Times New Roman"/>
        </w:rPr>
      </w:pPr>
      <w:r>
        <w:rPr>
          <w:rFonts w:eastAsia="Times New Roman"/>
        </w:rPr>
        <w:pict>
          <v:rect id="_x0000_i1049" style="width:0;height:1.5pt" o:hralign="center" o:hrstd="t" o:hr="t" fillcolor="#a0a0a0" stroked="f"/>
        </w:pict>
      </w:r>
    </w:p>
    <w:p w:rsidR="00000000" w:rsidRDefault="00534CE4">
      <w:pPr>
        <w:divId w:val="2003926956"/>
        <w:rPr>
          <w:rFonts w:eastAsia="Times New Roman"/>
        </w:rPr>
      </w:pPr>
    </w:p>
    <w:p w:rsidR="00000000" w:rsidRDefault="00534CE4">
      <w:pPr>
        <w:divId w:val="150604882"/>
        <w:rPr>
          <w:rFonts w:eastAsia="Times New Roman"/>
        </w:rPr>
      </w:pPr>
    </w:p>
    <w:p w:rsidR="00000000" w:rsidRDefault="00534CE4">
      <w:pPr>
        <w:divId w:val="728192910"/>
        <w:rPr>
          <w:rFonts w:eastAsia="Times New Roman"/>
        </w:rPr>
      </w:pPr>
      <w:r>
        <w:rPr>
          <w:rFonts w:eastAsia="Times New Roman"/>
          <w:color w:val="000000"/>
          <w:sz w:val="20"/>
          <w:szCs w:val="20"/>
        </w:rPr>
        <w:t>The forward-looking statements made in this Report relate only to events as of the date on which such statements are made. We undertake no obligation to update any forward-looking statements after the date of this Report or to conform</w:t>
      </w:r>
      <w:r>
        <w:rPr>
          <w:rFonts w:eastAsia="Times New Roman"/>
          <w:color w:val="000000"/>
          <w:sz w:val="20"/>
          <w:szCs w:val="20"/>
        </w:rPr>
        <w:t xml:space="preserve"> such statements to actual results or revised expectations, except as required by law.</w:t>
      </w:r>
    </w:p>
    <w:p w:rsidR="00000000" w:rsidRDefault="00534CE4">
      <w:pPr>
        <w:divId w:val="2060592749"/>
        <w:rPr>
          <w:rFonts w:eastAsia="Times New Roman"/>
        </w:rPr>
      </w:pPr>
    </w:p>
    <w:p w:rsidR="00000000" w:rsidRDefault="00534CE4">
      <w:pPr>
        <w:divId w:val="1052463165"/>
        <w:rPr>
          <w:rFonts w:eastAsia="Times New Roman"/>
        </w:rPr>
      </w:pPr>
      <w:r>
        <w:rPr>
          <w:rFonts w:eastAsia="Times New Roman"/>
          <w:b/>
          <w:bCs/>
          <w:color w:val="000000"/>
          <w:sz w:val="20"/>
          <w:szCs w:val="20"/>
        </w:rPr>
        <w:t>Overview</w:t>
      </w:r>
    </w:p>
    <w:p w:rsidR="00000000" w:rsidRDefault="00534CE4">
      <w:pPr>
        <w:divId w:val="1335886093"/>
        <w:rPr>
          <w:rFonts w:eastAsia="Times New Roman"/>
        </w:rPr>
      </w:pPr>
    </w:p>
    <w:p w:rsidR="00000000" w:rsidRDefault="00534CE4">
      <w:pPr>
        <w:divId w:val="1372072880"/>
        <w:rPr>
          <w:rFonts w:eastAsia="Times New Roman"/>
        </w:rPr>
      </w:pPr>
      <w:r>
        <w:rPr>
          <w:rFonts w:eastAsia="Times New Roman"/>
          <w:color w:val="000000"/>
          <w:sz w:val="20"/>
          <w:szCs w:val="20"/>
        </w:rPr>
        <w:t>Harbor Custom Development, Inc. is a real estate development company involved in all aspects of the land development cycle including land acquisition, entitlements, development, construction of project infrastructure, single and multi-family vertical const</w:t>
      </w:r>
      <w:r>
        <w:rPr>
          <w:rFonts w:eastAsia="Times New Roman"/>
          <w:color w:val="000000"/>
          <w:sz w:val="20"/>
          <w:szCs w:val="20"/>
        </w:rPr>
        <w:t xml:space="preserve">ruction, marketing, sales, and management of various residential projects in Washington, California, Texas, and Florida. </w:t>
      </w:r>
    </w:p>
    <w:p w:rsidR="00000000" w:rsidRDefault="00534CE4">
      <w:pPr>
        <w:divId w:val="176776571"/>
        <w:rPr>
          <w:rFonts w:eastAsia="Times New Roman"/>
        </w:rPr>
      </w:pPr>
    </w:p>
    <w:p w:rsidR="00000000" w:rsidRDefault="00534CE4">
      <w:pPr>
        <w:divId w:val="860508647"/>
        <w:rPr>
          <w:rFonts w:eastAsia="Times New Roman"/>
        </w:rPr>
      </w:pPr>
      <w:r>
        <w:rPr>
          <w:rFonts w:eastAsia="Times New Roman"/>
          <w:color w:val="000000"/>
          <w:sz w:val="20"/>
          <w:szCs w:val="20"/>
        </w:rPr>
        <w:t xml:space="preserve">As a land developer and builder of single-family homes, luxury homes, townhomes, condominiums and apartments, our business strategy </w:t>
      </w:r>
      <w:r>
        <w:rPr>
          <w:rFonts w:eastAsia="Times New Roman"/>
          <w:color w:val="000000"/>
          <w:sz w:val="20"/>
          <w:szCs w:val="20"/>
        </w:rPr>
        <w:t>is to acquire and develop land strategically based on an understanding of population growth patterns, entitlement restrictions and land use evaluation, infrastructure development, and geo-economic forces. We endeavor to acquire land with scenic views to de</w:t>
      </w:r>
      <w:r>
        <w:rPr>
          <w:rFonts w:eastAsia="Times New Roman"/>
          <w:color w:val="000000"/>
          <w:sz w:val="20"/>
          <w:szCs w:val="20"/>
        </w:rPr>
        <w:t xml:space="preserve">velop and sell residential lots, new home communities, townhomes, and multi-story condominium or apartment properties within a 20- to 60-minute commute of some of the nation's fastest-growing metro employment corridors. </w:t>
      </w:r>
    </w:p>
    <w:p w:rsidR="00000000" w:rsidRDefault="00534CE4">
      <w:pPr>
        <w:divId w:val="1030565031"/>
        <w:rPr>
          <w:rFonts w:eastAsia="Times New Roman"/>
        </w:rPr>
      </w:pPr>
    </w:p>
    <w:p w:rsidR="00000000" w:rsidRDefault="00534CE4">
      <w:pPr>
        <w:divId w:val="679426802"/>
        <w:rPr>
          <w:rFonts w:eastAsia="Times New Roman"/>
        </w:rPr>
      </w:pPr>
      <w:r>
        <w:rPr>
          <w:rFonts w:eastAsia="Times New Roman"/>
          <w:color w:val="000000"/>
          <w:sz w:val="20"/>
          <w:szCs w:val="20"/>
        </w:rPr>
        <w:t>We are leading the real estate in</w:t>
      </w:r>
      <w:r>
        <w:rPr>
          <w:rFonts w:eastAsia="Times New Roman"/>
          <w:color w:val="000000"/>
          <w:sz w:val="20"/>
          <w:szCs w:val="20"/>
        </w:rPr>
        <w:t>dustry as the first national land developer and home builder accepting payment in the form of cryptocurrency for our properties.</w:t>
      </w:r>
    </w:p>
    <w:p w:rsidR="00000000" w:rsidRDefault="00534CE4">
      <w:pPr>
        <w:divId w:val="1739325678"/>
        <w:rPr>
          <w:rFonts w:eastAsia="Times New Roman"/>
        </w:rPr>
      </w:pPr>
    </w:p>
    <w:p w:rsidR="00000000" w:rsidRDefault="00534CE4">
      <w:pPr>
        <w:divId w:val="537812635"/>
        <w:rPr>
          <w:rFonts w:eastAsia="Times New Roman"/>
        </w:rPr>
      </w:pPr>
      <w:r>
        <w:rPr>
          <w:rFonts w:eastAsia="Times New Roman"/>
          <w:color w:val="000000"/>
          <w:sz w:val="20"/>
          <w:szCs w:val="20"/>
        </w:rPr>
        <w:t>Our portfolio of land, lots, home plans, and finishing options, coupled with a historic low inventory of residential and mult</w:t>
      </w:r>
      <w:r>
        <w:rPr>
          <w:rFonts w:eastAsia="Times New Roman"/>
          <w:color w:val="000000"/>
          <w:sz w:val="20"/>
          <w:szCs w:val="20"/>
        </w:rPr>
        <w:t>i-family housing in our principal geographic areas, provide an opportunity for us to increase revenue and overall market share. In addition to our single-family residential projects, we plan to build and sell townhomes, condominiums, and apartments and ant</w:t>
      </w:r>
      <w:r>
        <w:rPr>
          <w:rFonts w:eastAsia="Times New Roman"/>
          <w:color w:val="000000"/>
          <w:sz w:val="20"/>
          <w:szCs w:val="20"/>
        </w:rPr>
        <w:t>icipate commencement of land development and construction on ten multi-family sites in Washington and Florida in 2022. In an effort to strategically control the expanding needs of our corporate team, we signed a lease on October 5, 2021 for a new office sp</w:t>
      </w:r>
      <w:r>
        <w:rPr>
          <w:rFonts w:eastAsia="Times New Roman"/>
          <w:color w:val="000000"/>
          <w:sz w:val="20"/>
          <w:szCs w:val="20"/>
        </w:rPr>
        <w:t>ace in Tacoma, Washington and moved our headquarters starting April 2022. This office space is designed with a hybrid workforce in mind and takes into account employment trends that arose after the COVID-19 global pandemic, specifically the increase in hyb</w:t>
      </w:r>
      <w:r>
        <w:rPr>
          <w:rFonts w:eastAsia="Times New Roman"/>
          <w:color w:val="000000"/>
          <w:sz w:val="20"/>
          <w:szCs w:val="20"/>
        </w:rPr>
        <w:t xml:space="preserve">rid or remote employees. </w:t>
      </w:r>
    </w:p>
    <w:p w:rsidR="00000000" w:rsidRDefault="00534CE4">
      <w:pPr>
        <w:divId w:val="2124880692"/>
        <w:rPr>
          <w:rFonts w:eastAsia="Times New Roman"/>
        </w:rPr>
      </w:pPr>
    </w:p>
    <w:p w:rsidR="00000000" w:rsidRDefault="00534CE4">
      <w:pPr>
        <w:divId w:val="707946690"/>
        <w:rPr>
          <w:rFonts w:eastAsia="Times New Roman"/>
        </w:rPr>
      </w:pPr>
      <w:r>
        <w:rPr>
          <w:rFonts w:eastAsia="Times New Roman"/>
          <w:color w:val="000000"/>
          <w:sz w:val="20"/>
          <w:szCs w:val="20"/>
        </w:rPr>
        <w:t>It is customary for us to sign purchase and sale agreements that contain a due diligence period which allows us time, usually between 30 and 60 days, to evaluate the acquisition. At times, through our due diligence efforts, we f</w:t>
      </w:r>
      <w:r>
        <w:rPr>
          <w:rFonts w:eastAsia="Times New Roman"/>
          <w:color w:val="000000"/>
          <w:sz w:val="20"/>
          <w:szCs w:val="20"/>
        </w:rPr>
        <w:t>ind that a property is not suitable for purchase due to economic forces, zoning issues, or other matters. If we determine that a property is not suitable for our desired purposes, we terminate the purchase and sale agreement. After termination within the d</w:t>
      </w:r>
      <w:r>
        <w:rPr>
          <w:rFonts w:eastAsia="Times New Roman"/>
          <w:color w:val="000000"/>
          <w:sz w:val="20"/>
          <w:szCs w:val="20"/>
        </w:rPr>
        <w:t>ue diligence period, our earnest money is returned to us.</w:t>
      </w:r>
    </w:p>
    <w:p w:rsidR="00000000" w:rsidRDefault="00534CE4">
      <w:pPr>
        <w:divId w:val="2111124979"/>
        <w:rPr>
          <w:rFonts w:eastAsia="Times New Roman"/>
        </w:rPr>
      </w:pPr>
    </w:p>
    <w:p w:rsidR="00000000" w:rsidRDefault="00534CE4">
      <w:pPr>
        <w:divId w:val="1002318885"/>
        <w:rPr>
          <w:rFonts w:eastAsia="Times New Roman"/>
        </w:rPr>
      </w:pPr>
      <w:r>
        <w:rPr>
          <w:rFonts w:eastAsia="Times New Roman"/>
          <w:color w:val="000000"/>
          <w:sz w:val="20"/>
          <w:szCs w:val="20"/>
        </w:rPr>
        <w:t>Our infrastructure development division efficiently constructs a diverse range of residential communities and improved lots in a cost-effective manner. We own and lease heavy equipment, which we u</w:t>
      </w:r>
      <w:r>
        <w:rPr>
          <w:rFonts w:eastAsia="Times New Roman"/>
          <w:color w:val="000000"/>
          <w:sz w:val="20"/>
          <w:szCs w:val="20"/>
        </w:rPr>
        <w:t>tilize to build and develop residential subdivisions and multi-family communities. The equipment is primarily used for land clearing, site development, public and private road improvements, installation of wet utilities such as sewer, water, and storm sewe</w:t>
      </w:r>
      <w:r>
        <w:rPr>
          <w:rFonts w:eastAsia="Times New Roman"/>
          <w:color w:val="000000"/>
          <w:sz w:val="20"/>
          <w:szCs w:val="20"/>
        </w:rPr>
        <w:t>r lines, in addition to construction of dry utility lines for power, gas, telephone, and cable service providers.</w:t>
      </w:r>
    </w:p>
    <w:p w:rsidR="00000000" w:rsidRDefault="00534CE4">
      <w:pPr>
        <w:divId w:val="393554304"/>
        <w:rPr>
          <w:rFonts w:eastAsia="Times New Roman"/>
        </w:rPr>
      </w:pPr>
    </w:p>
    <w:p w:rsidR="00000000" w:rsidRDefault="00534CE4">
      <w:pPr>
        <w:divId w:val="695664743"/>
        <w:rPr>
          <w:rFonts w:eastAsia="Times New Roman"/>
        </w:rPr>
      </w:pPr>
      <w:r>
        <w:rPr>
          <w:rFonts w:eastAsia="Times New Roman"/>
          <w:color w:val="000000"/>
          <w:sz w:val="20"/>
          <w:szCs w:val="20"/>
        </w:rPr>
        <w:t>We are a general contractor and construct single-family homes, townhomes, condominiums, and apartments utilizing a base of employees in conj</w:t>
      </w:r>
      <w:r>
        <w:rPr>
          <w:rFonts w:eastAsia="Times New Roman"/>
          <w:color w:val="000000"/>
          <w:sz w:val="20"/>
          <w:szCs w:val="20"/>
        </w:rPr>
        <w:t xml:space="preserve">unction with third-party subcontractors. </w:t>
      </w:r>
    </w:p>
    <w:p w:rsidR="00000000" w:rsidRDefault="00534CE4">
      <w:pPr>
        <w:divId w:val="123348785"/>
        <w:rPr>
          <w:rFonts w:eastAsia="Times New Roman"/>
        </w:rPr>
      </w:pPr>
    </w:p>
    <w:p w:rsidR="00000000" w:rsidRDefault="00534CE4">
      <w:pPr>
        <w:divId w:val="183639111"/>
        <w:rPr>
          <w:rFonts w:eastAsia="Times New Roman"/>
        </w:rPr>
      </w:pPr>
      <w:r>
        <w:rPr>
          <w:rFonts w:eastAsia="Times New Roman"/>
          <w:color w:val="000000"/>
          <w:sz w:val="20"/>
          <w:szCs w:val="20"/>
        </w:rPr>
        <w:t>As of May 9, 2022, we own or control 24 communities in Washington, Texas, California, and Florida, containing more than 2,700 lots or units in various stages of development.</w:t>
      </w:r>
    </w:p>
    <w:p w:rsidR="00000000" w:rsidRDefault="00534CE4">
      <w:pPr>
        <w:divId w:val="1369135962"/>
        <w:rPr>
          <w:rFonts w:eastAsia="Times New Roman"/>
        </w:rPr>
      </w:pPr>
    </w:p>
    <w:p w:rsidR="00000000" w:rsidRDefault="00534CE4">
      <w:pPr>
        <w:divId w:val="1024328612"/>
        <w:rPr>
          <w:rFonts w:eastAsia="Times New Roman"/>
        </w:rPr>
      </w:pPr>
      <w:r>
        <w:rPr>
          <w:rFonts w:eastAsia="Times New Roman"/>
          <w:b/>
          <w:bCs/>
          <w:color w:val="000000"/>
          <w:sz w:val="20"/>
          <w:szCs w:val="20"/>
        </w:rPr>
        <w:t>Results of Operations</w:t>
      </w:r>
    </w:p>
    <w:p w:rsidR="00000000" w:rsidRDefault="00534CE4">
      <w:pPr>
        <w:divId w:val="1069230605"/>
        <w:rPr>
          <w:rFonts w:eastAsia="Times New Roman"/>
        </w:rPr>
      </w:pPr>
    </w:p>
    <w:p w:rsidR="00000000" w:rsidRDefault="00534CE4">
      <w:pPr>
        <w:divId w:val="1356493473"/>
        <w:rPr>
          <w:rFonts w:eastAsia="Times New Roman"/>
        </w:rPr>
      </w:pPr>
      <w:r>
        <w:rPr>
          <w:rFonts w:eastAsia="Times New Roman"/>
          <w:color w:val="000000"/>
          <w:sz w:val="20"/>
          <w:szCs w:val="20"/>
        </w:rPr>
        <w:t xml:space="preserve">The following table sets forth the summary statements of operations for the three months ended March 31, 2022 and 2021. </w:t>
      </w:r>
    </w:p>
    <w:p w:rsidR="00000000" w:rsidRDefault="00534CE4">
      <w:pPr>
        <w:jc w:val="both"/>
        <w:rPr>
          <w:rFonts w:eastAsia="Times New Roman"/>
        </w:rPr>
      </w:pPr>
    </w:p>
    <w:p w:rsidR="00000000" w:rsidRDefault="00534CE4">
      <w:pPr>
        <w:jc w:val="center"/>
        <w:divId w:val="1006983056"/>
        <w:rPr>
          <w:rFonts w:eastAsia="Times New Roman"/>
        </w:rPr>
      </w:pPr>
      <w:r>
        <w:rPr>
          <w:rFonts w:eastAsia="Times New Roman"/>
          <w:color w:val="000000"/>
          <w:sz w:val="20"/>
          <w:szCs w:val="20"/>
        </w:rPr>
        <w:t>24</w:t>
      </w:r>
    </w:p>
    <w:p w:rsidR="00000000" w:rsidRDefault="00534CE4">
      <w:pPr>
        <w:rPr>
          <w:rFonts w:eastAsia="Times New Roman"/>
        </w:rPr>
      </w:pPr>
      <w:r>
        <w:rPr>
          <w:rFonts w:eastAsia="Times New Roman"/>
        </w:rPr>
        <w:pict>
          <v:rect id="_x0000_i1050" style="width:0;height:1.5pt" o:hralign="center" o:hrstd="t" o:hr="t" fillcolor="#a0a0a0" stroked="f"/>
        </w:pict>
      </w:r>
    </w:p>
    <w:p w:rsidR="00000000" w:rsidRDefault="00534CE4">
      <w:pPr>
        <w:divId w:val="1381438939"/>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4755"/>
        <w:gridCol w:w="37"/>
        <w:gridCol w:w="120"/>
        <w:gridCol w:w="1528"/>
        <w:gridCol w:w="36"/>
        <w:gridCol w:w="36"/>
        <w:gridCol w:w="36"/>
        <w:gridCol w:w="36"/>
        <w:gridCol w:w="120"/>
        <w:gridCol w:w="1528"/>
        <w:gridCol w:w="36"/>
      </w:tblGrid>
      <w:tr w:rsidR="00000000">
        <w:trPr>
          <w:divId w:val="251663035"/>
        </w:trPr>
        <w:tc>
          <w:tcPr>
            <w:tcW w:w="50" w:type="pct"/>
            <w:vAlign w:val="center"/>
            <w:hideMark/>
          </w:tcPr>
          <w:p w:rsidR="00000000" w:rsidRDefault="00534CE4">
            <w:pPr>
              <w:rPr>
                <w:rFonts w:eastAsia="Times New Roman"/>
              </w:rPr>
            </w:pPr>
          </w:p>
        </w:tc>
        <w:tc>
          <w:tcPr>
            <w:tcW w:w="2899"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0" w:type="pct"/>
            <w:vAlign w:val="center"/>
            <w:hideMark/>
          </w:tcPr>
          <w:p w:rsidR="00000000" w:rsidRDefault="00534CE4">
            <w:pPr>
              <w:spacing w:after="100"/>
              <w:rPr>
                <w:rFonts w:eastAsia="Times New Roman"/>
                <w:sz w:val="20"/>
                <w:szCs w:val="20"/>
              </w:rPr>
            </w:pPr>
          </w:p>
        </w:tc>
        <w:tc>
          <w:tcPr>
            <w:tcW w:w="952"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20"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0" w:type="pct"/>
            <w:vAlign w:val="center"/>
            <w:hideMark/>
          </w:tcPr>
          <w:p w:rsidR="00000000" w:rsidRDefault="00534CE4">
            <w:pPr>
              <w:spacing w:after="100"/>
              <w:rPr>
                <w:rFonts w:eastAsia="Times New Roman"/>
                <w:sz w:val="20"/>
                <w:szCs w:val="20"/>
              </w:rPr>
            </w:pPr>
          </w:p>
        </w:tc>
        <w:tc>
          <w:tcPr>
            <w:tcW w:w="952"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r>
      <w:tr w:rsidR="00000000">
        <w:trPr>
          <w:divId w:val="251663035"/>
        </w:trPr>
        <w:tc>
          <w:tcPr>
            <w:tcW w:w="0" w:type="auto"/>
            <w:gridSpan w:val="3"/>
            <w:tcMar>
              <w:top w:w="30" w:type="dxa"/>
              <w:left w:w="20" w:type="dxa"/>
              <w:bottom w:w="30" w:type="dxa"/>
              <w:right w:w="20" w:type="dxa"/>
            </w:tcMar>
            <w:vAlign w:val="bottom"/>
            <w:hideMark/>
          </w:tcPr>
          <w:p w:rsidR="00000000" w:rsidRDefault="00534CE4">
            <w:pPr>
              <w:spacing w:after="100"/>
              <w:jc w:val="cente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534CE4">
            <w:pPr>
              <w:spacing w:after="100"/>
              <w:jc w:val="center"/>
              <w:rPr>
                <w:rFonts w:eastAsia="Times New Roman"/>
              </w:rPr>
            </w:pPr>
            <w:r>
              <w:rPr>
                <w:rFonts w:eastAsia="Times New Roman"/>
                <w:b/>
                <w:bCs/>
                <w:color w:val="000000"/>
                <w:sz w:val="20"/>
                <w:szCs w:val="20"/>
              </w:rPr>
              <w:t>2022</w:t>
            </w:r>
          </w:p>
        </w:tc>
        <w:tc>
          <w:tcPr>
            <w:tcW w:w="0" w:type="auto"/>
            <w:gridSpan w:val="3"/>
            <w:tcMar>
              <w:top w:w="0" w:type="dxa"/>
              <w:left w:w="20" w:type="dxa"/>
              <w:bottom w:w="0" w:type="dxa"/>
              <w:right w:w="20" w:type="dxa"/>
            </w:tcMar>
            <w:vAlign w:val="center"/>
            <w:hideMark/>
          </w:tcPr>
          <w:p w:rsidR="00000000" w:rsidRDefault="00534CE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34CE4">
            <w:pPr>
              <w:spacing w:after="100"/>
              <w:jc w:val="center"/>
              <w:rPr>
                <w:rFonts w:eastAsia="Times New Roman"/>
              </w:rPr>
            </w:pPr>
            <w:r>
              <w:rPr>
                <w:rFonts w:eastAsia="Times New Roman"/>
                <w:b/>
                <w:bCs/>
                <w:color w:val="000000"/>
                <w:sz w:val="20"/>
                <w:szCs w:val="20"/>
              </w:rPr>
              <w:t>2021</w:t>
            </w:r>
          </w:p>
        </w:tc>
      </w:tr>
      <w:tr w:rsidR="00000000">
        <w:trPr>
          <w:divId w:val="251663035"/>
        </w:trPr>
        <w:tc>
          <w:tcPr>
            <w:tcW w:w="0" w:type="auto"/>
            <w:gridSpan w:val="3"/>
            <w:tcMar>
              <w:top w:w="0" w:type="dxa"/>
              <w:left w:w="20" w:type="dxa"/>
              <w:bottom w:w="0" w:type="dxa"/>
              <w:right w:w="20" w:type="dxa"/>
            </w:tcMar>
            <w:vAlign w:val="center"/>
            <w:hideMark/>
          </w:tcPr>
          <w:p w:rsidR="00000000" w:rsidRDefault="00534CE4">
            <w:pPr>
              <w:spacing w:after="100"/>
              <w:jc w:val="center"/>
              <w:rPr>
                <w:rFonts w:eastAsia="Times New Roman"/>
              </w:rPr>
            </w:pPr>
          </w:p>
        </w:tc>
        <w:tc>
          <w:tcPr>
            <w:tcW w:w="0" w:type="auto"/>
            <w:gridSpan w:val="3"/>
            <w:tcBorders>
              <w:top w:val="single" w:sz="12" w:space="0" w:color="000000"/>
            </w:tcBorders>
            <w:tcMar>
              <w:top w:w="30" w:type="dxa"/>
              <w:left w:w="20" w:type="dxa"/>
              <w:bottom w:w="30" w:type="dxa"/>
              <w:right w:w="20" w:type="dxa"/>
            </w:tcMar>
            <w:vAlign w:val="bottom"/>
            <w:hideMark/>
          </w:tcPr>
          <w:p w:rsidR="00000000" w:rsidRDefault="00534CE4">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534CE4">
            <w:pPr>
              <w:spacing w:after="100"/>
              <w:rPr>
                <w:rFonts w:eastAsia="Times New Roman"/>
              </w:rPr>
            </w:pPr>
          </w:p>
        </w:tc>
        <w:tc>
          <w:tcPr>
            <w:tcW w:w="0" w:type="auto"/>
            <w:gridSpan w:val="3"/>
            <w:tcBorders>
              <w:top w:val="single" w:sz="12" w:space="0" w:color="000000"/>
            </w:tcBorders>
            <w:tcMar>
              <w:top w:w="30" w:type="dxa"/>
              <w:left w:w="20" w:type="dxa"/>
              <w:bottom w:w="30" w:type="dxa"/>
              <w:right w:w="20" w:type="dxa"/>
            </w:tcMar>
            <w:vAlign w:val="bottom"/>
            <w:hideMark/>
          </w:tcPr>
          <w:p w:rsidR="00000000" w:rsidRDefault="00534CE4">
            <w:pPr>
              <w:spacing w:after="100"/>
              <w:rPr>
                <w:rFonts w:eastAsia="Times New Roman"/>
              </w:rPr>
            </w:pPr>
            <w:r>
              <w:rPr>
                <w:rFonts w:eastAsia="Times New Roman"/>
                <w:color w:val="000000"/>
                <w:sz w:val="20"/>
                <w:szCs w:val="20"/>
              </w:rPr>
              <w:t> </w:t>
            </w:r>
          </w:p>
        </w:tc>
      </w:tr>
      <w:tr w:rsidR="00000000">
        <w:trPr>
          <w:divId w:val="251663035"/>
        </w:trPr>
        <w:tc>
          <w:tcPr>
            <w:tcW w:w="0" w:type="auto"/>
            <w:gridSpan w:val="3"/>
            <w:shd w:val="clear" w:color="auto" w:fill="CCEEFF"/>
            <w:tcMar>
              <w:top w:w="30" w:type="dxa"/>
              <w:left w:w="20" w:type="dxa"/>
              <w:bottom w:w="30" w:type="dxa"/>
              <w:right w:w="20" w:type="dxa"/>
            </w:tcMar>
            <w:vAlign w:val="bottom"/>
            <w:hideMark/>
          </w:tcPr>
          <w:p w:rsidR="00000000" w:rsidRDefault="00534CE4">
            <w:pPr>
              <w:spacing w:after="100"/>
              <w:rPr>
                <w:rFonts w:eastAsia="Times New Roman"/>
              </w:rPr>
            </w:pPr>
            <w:r>
              <w:rPr>
                <w:rFonts w:eastAsia="Times New Roman"/>
                <w:color w:val="000000"/>
                <w:sz w:val="20"/>
                <w:szCs w:val="20"/>
              </w:rPr>
              <w:t>Sales</w:t>
            </w:r>
          </w:p>
        </w:tc>
        <w:tc>
          <w:tcPr>
            <w:tcW w:w="0" w:type="auto"/>
            <w:shd w:val="clear" w:color="auto" w:fill="CCEEFF"/>
            <w:tcMar>
              <w:top w:w="30" w:type="dxa"/>
              <w:left w:w="20" w:type="dxa"/>
              <w:bottom w:w="30" w:type="dxa"/>
              <w:right w:w="0" w:type="dxa"/>
            </w:tcMar>
            <w:vAlign w:val="bottom"/>
            <w:hideMark/>
          </w:tcPr>
          <w:p w:rsidR="00000000" w:rsidRDefault="00534CE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28,581,000 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34CE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13,874,200 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251663035"/>
        </w:trPr>
        <w:tc>
          <w:tcPr>
            <w:tcW w:w="0" w:type="auto"/>
            <w:gridSpan w:val="3"/>
            <w:shd w:val="clear" w:color="auto" w:fill="FFFFFF"/>
            <w:tcMar>
              <w:top w:w="30" w:type="dxa"/>
              <w:left w:w="20" w:type="dxa"/>
              <w:bottom w:w="30" w:type="dxa"/>
              <w:right w:w="20" w:type="dxa"/>
            </w:tcMar>
            <w:vAlign w:val="bottom"/>
            <w:hideMark/>
          </w:tcPr>
          <w:p w:rsidR="00000000" w:rsidRDefault="00534CE4">
            <w:pPr>
              <w:spacing w:after="100"/>
              <w:rPr>
                <w:rFonts w:eastAsia="Times New Roman"/>
              </w:rPr>
            </w:pPr>
            <w:r>
              <w:rPr>
                <w:rFonts w:eastAsia="Times New Roman"/>
                <w:color w:val="000000"/>
                <w:sz w:val="20"/>
                <w:szCs w:val="20"/>
              </w:rPr>
              <w:t>Cost of sales</w:t>
            </w:r>
          </w:p>
        </w:tc>
        <w:tc>
          <w:tcPr>
            <w:tcW w:w="0" w:type="auto"/>
            <w:gridSpan w:val="2"/>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22,526,300 </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13,267,000 </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251663035"/>
        </w:trPr>
        <w:tc>
          <w:tcPr>
            <w:tcW w:w="0" w:type="auto"/>
            <w:gridSpan w:val="3"/>
            <w:shd w:val="clear" w:color="auto" w:fill="CCEEFF"/>
            <w:tcMar>
              <w:top w:w="30" w:type="dxa"/>
              <w:left w:w="20" w:type="dxa"/>
              <w:bottom w:w="30" w:type="dxa"/>
              <w:right w:w="20" w:type="dxa"/>
            </w:tcMar>
            <w:vAlign w:val="bottom"/>
            <w:hideMark/>
          </w:tcPr>
          <w:p w:rsidR="00000000" w:rsidRDefault="00534CE4">
            <w:pPr>
              <w:spacing w:after="100"/>
              <w:rPr>
                <w:rFonts w:eastAsia="Times New Roman"/>
              </w:rPr>
            </w:pPr>
            <w:r>
              <w:rPr>
                <w:rFonts w:eastAsia="Times New Roman"/>
                <w:color w:val="000000"/>
                <w:sz w:val="20"/>
                <w:szCs w:val="20"/>
              </w:rPr>
              <w:t>Gross profit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6,054,700 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607,200 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251663035"/>
        </w:trPr>
        <w:tc>
          <w:tcPr>
            <w:tcW w:w="0" w:type="auto"/>
            <w:gridSpan w:val="3"/>
            <w:shd w:val="clear" w:color="auto" w:fill="FFFFFF"/>
            <w:tcMar>
              <w:top w:w="30" w:type="dxa"/>
              <w:left w:w="20" w:type="dxa"/>
              <w:bottom w:w="30" w:type="dxa"/>
              <w:right w:w="20" w:type="dxa"/>
            </w:tcMar>
            <w:vAlign w:val="bottom"/>
            <w:hideMark/>
          </w:tcPr>
          <w:p w:rsidR="00000000" w:rsidRDefault="00534CE4">
            <w:pPr>
              <w:spacing w:after="100"/>
              <w:rPr>
                <w:rFonts w:eastAsia="Times New Roman"/>
              </w:rPr>
            </w:pPr>
            <w:r>
              <w:rPr>
                <w:rFonts w:eastAsia="Times New Roman"/>
                <w:color w:val="000000"/>
                <w:sz w:val="20"/>
                <w:szCs w:val="20"/>
              </w:rPr>
              <w:t>Operating expenses</w:t>
            </w:r>
          </w:p>
        </w:tc>
        <w:tc>
          <w:tcPr>
            <w:tcW w:w="0" w:type="auto"/>
            <w:gridSpan w:val="2"/>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3,839,300 </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2,049,800 </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251663035"/>
        </w:trPr>
        <w:tc>
          <w:tcPr>
            <w:tcW w:w="0" w:type="auto"/>
            <w:gridSpan w:val="3"/>
            <w:shd w:val="clear" w:color="auto" w:fill="CCEEFF"/>
            <w:tcMar>
              <w:top w:w="30" w:type="dxa"/>
              <w:left w:w="20" w:type="dxa"/>
              <w:bottom w:w="30" w:type="dxa"/>
              <w:right w:w="20" w:type="dxa"/>
            </w:tcMar>
            <w:vAlign w:val="bottom"/>
            <w:hideMark/>
          </w:tcPr>
          <w:p w:rsidR="00000000" w:rsidRDefault="00534CE4">
            <w:pPr>
              <w:spacing w:after="100"/>
              <w:rPr>
                <w:rFonts w:eastAsia="Times New Roman"/>
              </w:rPr>
            </w:pPr>
            <w:r>
              <w:rPr>
                <w:rFonts w:eastAsia="Times New Roman"/>
                <w:color w:val="000000"/>
                <w:sz w:val="20"/>
                <w:szCs w:val="20"/>
              </w:rPr>
              <w:t>Other expense, net of other income</w:t>
            </w:r>
          </w:p>
        </w:tc>
        <w:tc>
          <w:tcPr>
            <w:tcW w:w="0" w:type="auto"/>
            <w:gridSpan w:val="2"/>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61,600 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106,600 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251663035"/>
        </w:trPr>
        <w:tc>
          <w:tcPr>
            <w:tcW w:w="0" w:type="auto"/>
            <w:gridSpan w:val="3"/>
            <w:shd w:val="clear" w:color="auto" w:fill="FFFFFF"/>
            <w:tcMar>
              <w:top w:w="30" w:type="dxa"/>
              <w:left w:w="20" w:type="dxa"/>
              <w:bottom w:w="30" w:type="dxa"/>
              <w:right w:w="20" w:type="dxa"/>
            </w:tcMar>
            <w:vAlign w:val="bottom"/>
            <w:hideMark/>
          </w:tcPr>
          <w:p w:rsidR="00000000" w:rsidRDefault="00534CE4">
            <w:pPr>
              <w:spacing w:after="100"/>
              <w:rPr>
                <w:rFonts w:eastAsia="Times New Roman"/>
              </w:rPr>
            </w:pPr>
            <w:r>
              <w:rPr>
                <w:rFonts w:eastAsia="Times New Roman"/>
                <w:color w:val="000000"/>
                <w:sz w:val="20"/>
                <w:szCs w:val="20"/>
              </w:rPr>
              <w:t>Income tax expense</w:t>
            </w:r>
          </w:p>
        </w:tc>
        <w:tc>
          <w:tcPr>
            <w:tcW w:w="0" w:type="auto"/>
            <w:gridSpan w:val="2"/>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508,500 </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rPr>
          <w:divId w:val="251663035"/>
        </w:trPr>
        <w:tc>
          <w:tcPr>
            <w:tcW w:w="0" w:type="auto"/>
            <w:gridSpan w:val="3"/>
            <w:shd w:val="clear" w:color="auto" w:fill="CCEEFF"/>
            <w:tcMar>
              <w:top w:w="30" w:type="dxa"/>
              <w:left w:w="20" w:type="dxa"/>
              <w:bottom w:w="30" w:type="dxa"/>
              <w:right w:w="20" w:type="dxa"/>
            </w:tcMar>
            <w:vAlign w:val="bottom"/>
            <w:hideMark/>
          </w:tcPr>
          <w:p w:rsidR="00000000" w:rsidRDefault="00534CE4">
            <w:pPr>
              <w:spacing w:after="100"/>
              <w:rPr>
                <w:rFonts w:eastAsia="Times New Roman"/>
              </w:rPr>
            </w:pPr>
            <w:r>
              <w:rPr>
                <w:rFonts w:eastAsia="Times New Roman"/>
                <w:color w:val="000000"/>
                <w:sz w:val="20"/>
                <w:szCs w:val="20"/>
              </w:rPr>
              <w:t>Net income (loss)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34CE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1,645,300 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34CE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(1,549,200)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r>
    </w:tbl>
    <w:p w:rsidR="00000000" w:rsidRDefault="00534CE4">
      <w:pPr>
        <w:jc w:val="both"/>
        <w:rPr>
          <w:rFonts w:eastAsia="Times New Roman"/>
        </w:rPr>
      </w:pPr>
    </w:p>
    <w:p w:rsidR="00000000" w:rsidRDefault="00534CE4">
      <w:pPr>
        <w:jc w:val="both"/>
        <w:divId w:val="369914213"/>
        <w:rPr>
          <w:rFonts w:eastAsia="Times New Roman"/>
        </w:rPr>
      </w:pPr>
      <w:r>
        <w:rPr>
          <w:rFonts w:eastAsia="Times New Roman"/>
          <w:b/>
          <w:bCs/>
          <w:i/>
          <w:iCs/>
          <w:color w:val="000000"/>
          <w:sz w:val="20"/>
          <w:szCs w:val="20"/>
        </w:rPr>
        <w:t>Sales</w:t>
      </w:r>
      <w:r>
        <w:rPr>
          <w:rFonts w:eastAsia="Times New Roman"/>
          <w:color w:val="000000"/>
          <w:sz w:val="20"/>
          <w:szCs w:val="20"/>
        </w:rPr>
        <w:t xml:space="preserve"> </w:t>
      </w:r>
    </w:p>
    <w:p w:rsidR="00000000" w:rsidRDefault="00534CE4">
      <w:pPr>
        <w:divId w:val="1597253089"/>
        <w:rPr>
          <w:rFonts w:eastAsia="Times New Roman"/>
        </w:rPr>
      </w:pPr>
      <w:r>
        <w:rPr>
          <w:rFonts w:eastAsia="Times New Roman"/>
          <w:color w:val="000000"/>
          <w:sz w:val="20"/>
          <w:szCs w:val="20"/>
        </w:rPr>
        <w:t>Our sales increased by 106.0% to $28.6 million for the three months ended March 31, 2022, as compared to $13.9 million for the three months ended March 31, 2021. Sales increased in 2022 due to an increase in the sale of homes of $5.5 million, the sale of e</w:t>
      </w:r>
      <w:r>
        <w:rPr>
          <w:rFonts w:eastAsia="Times New Roman"/>
          <w:color w:val="000000"/>
          <w:sz w:val="20"/>
          <w:szCs w:val="20"/>
        </w:rPr>
        <w:t>ntitled land of $4.5 million, developed lot sales of $2.1 million, and fee build income of $2.7 million from Lennar Northwest, Inc.</w:t>
      </w:r>
    </w:p>
    <w:p w:rsidR="00000000" w:rsidRDefault="00534CE4">
      <w:pPr>
        <w:divId w:val="1126197369"/>
        <w:rPr>
          <w:rFonts w:eastAsia="Times New Roman"/>
        </w:rPr>
      </w:pPr>
    </w:p>
    <w:p w:rsidR="00000000" w:rsidRDefault="00534CE4">
      <w:pPr>
        <w:divId w:val="554782274"/>
        <w:rPr>
          <w:rFonts w:eastAsia="Times New Roman"/>
        </w:rPr>
      </w:pPr>
      <w:r>
        <w:rPr>
          <w:rFonts w:eastAsia="Times New Roman"/>
          <w:b/>
          <w:bCs/>
          <w:i/>
          <w:iCs/>
          <w:color w:val="000000"/>
          <w:sz w:val="20"/>
          <w:szCs w:val="20"/>
        </w:rPr>
        <w:t>Gross Profit</w:t>
      </w:r>
    </w:p>
    <w:p w:rsidR="00000000" w:rsidRDefault="00534CE4">
      <w:pPr>
        <w:divId w:val="1601833515"/>
        <w:rPr>
          <w:rFonts w:eastAsia="Times New Roman"/>
        </w:rPr>
      </w:pPr>
      <w:r>
        <w:rPr>
          <w:rFonts w:eastAsia="Times New Roman"/>
          <w:color w:val="000000"/>
          <w:sz w:val="20"/>
          <w:szCs w:val="20"/>
        </w:rPr>
        <w:t>Our overall gross profit for the quarter increased by 897.2% to $6.1 million for the three months ended March</w:t>
      </w:r>
      <w:r>
        <w:rPr>
          <w:rFonts w:eastAsia="Times New Roman"/>
          <w:color w:val="000000"/>
          <w:sz w:val="20"/>
          <w:szCs w:val="20"/>
        </w:rPr>
        <w:t> 31, 2022, as compared to $0.6 million for the three months ended March 31, 2021. The increase in gross profit was primarily attributable to the increase in sales year over year, with entitled land sales having the largest impact. Gross margin was 21.2% fo</w:t>
      </w:r>
      <w:r>
        <w:rPr>
          <w:rFonts w:eastAsia="Times New Roman"/>
          <w:color w:val="000000"/>
          <w:sz w:val="20"/>
          <w:szCs w:val="20"/>
        </w:rPr>
        <w:t>r the three months ended March 31, 2022 compared to 4.4% for the three months ended March 31, 2021. For the three months ended March 31, 2022 and 2021, the gross margin on land sales was 84.1% and 0%, respectively. Gross margin on developed lot sales for t</w:t>
      </w:r>
      <w:r>
        <w:rPr>
          <w:rFonts w:eastAsia="Times New Roman"/>
          <w:color w:val="000000"/>
          <w:sz w:val="20"/>
          <w:szCs w:val="20"/>
        </w:rPr>
        <w:t>he three months ended March 31, 2022 and 2021, was 11.2% and 2.2%, respectively. Gross margin for homes closed was 14.0% and 11.1%, respectively. For the three months ended March 31, 2022 and 2021, the gross margin for fee build was 5.5% and 0%, respective</w:t>
      </w:r>
      <w:r>
        <w:rPr>
          <w:rFonts w:eastAsia="Times New Roman"/>
          <w:color w:val="000000"/>
          <w:sz w:val="20"/>
          <w:szCs w:val="20"/>
        </w:rPr>
        <w:t>ly.</w:t>
      </w:r>
    </w:p>
    <w:p w:rsidR="00000000" w:rsidRDefault="00534CE4">
      <w:pPr>
        <w:divId w:val="197354166"/>
        <w:rPr>
          <w:rFonts w:eastAsia="Times New Roman"/>
        </w:rPr>
      </w:pPr>
    </w:p>
    <w:p w:rsidR="00000000" w:rsidRDefault="00534CE4">
      <w:pPr>
        <w:divId w:val="2063940918"/>
        <w:rPr>
          <w:rFonts w:eastAsia="Times New Roman"/>
        </w:rPr>
      </w:pPr>
      <w:r>
        <w:rPr>
          <w:rFonts w:eastAsia="Times New Roman"/>
          <w:b/>
          <w:bCs/>
          <w:i/>
          <w:iCs/>
          <w:color w:val="000000"/>
          <w:sz w:val="20"/>
          <w:szCs w:val="20"/>
        </w:rPr>
        <w:t>Operating Expenses</w:t>
      </w:r>
    </w:p>
    <w:p w:rsidR="00000000" w:rsidRDefault="00534CE4">
      <w:pPr>
        <w:divId w:val="1226255845"/>
        <w:rPr>
          <w:rFonts w:eastAsia="Times New Roman"/>
        </w:rPr>
      </w:pPr>
    </w:p>
    <w:p w:rsidR="00000000" w:rsidRDefault="00534CE4">
      <w:pPr>
        <w:divId w:val="814102118"/>
        <w:rPr>
          <w:rFonts w:eastAsia="Times New Roman"/>
        </w:rPr>
      </w:pPr>
      <w:r>
        <w:rPr>
          <w:rFonts w:eastAsia="Times New Roman"/>
          <w:color w:val="000000"/>
          <w:sz w:val="20"/>
          <w:szCs w:val="20"/>
        </w:rPr>
        <w:t>Our operating expenses increased by 87.3% to $3.8 million for the three months ended March 31, 2022, as compared to $2.0 million for the three months ended March 31, 2021. The increase in total operating expenses is primarily att</w:t>
      </w:r>
      <w:r>
        <w:rPr>
          <w:rFonts w:eastAsia="Times New Roman"/>
          <w:color w:val="000000"/>
          <w:sz w:val="20"/>
          <w:szCs w:val="20"/>
        </w:rPr>
        <w:t>ributable to the following:</w:t>
      </w:r>
    </w:p>
    <w:p w:rsidR="00000000" w:rsidRDefault="00534CE4">
      <w:pPr>
        <w:divId w:val="210463463"/>
        <w:rPr>
          <w:rFonts w:eastAsia="Times New Roman"/>
        </w:rPr>
      </w:pPr>
    </w:p>
    <w:p w:rsidR="00000000" w:rsidRDefault="00534CE4">
      <w:pPr>
        <w:ind w:hanging="360"/>
        <w:divId w:val="1048920023"/>
        <w:rPr>
          <w:rFonts w:eastAsia="Times New Roman"/>
        </w:rPr>
      </w:pPr>
      <w:r>
        <w:rPr>
          <w:rFonts w:eastAsia="Times New Roman"/>
          <w:color w:val="000000"/>
          <w:sz w:val="20"/>
          <w:szCs w:val="20"/>
        </w:rPr>
        <w:t>1)Payroll expenses increased by $0.8 million due to increase in staff from the continued investment in our public company infrastructure and personnel to support our future growth plan;</w:t>
      </w:r>
    </w:p>
    <w:p w:rsidR="00000000" w:rsidRDefault="00534CE4">
      <w:pPr>
        <w:ind w:hanging="360"/>
        <w:divId w:val="910234308"/>
        <w:rPr>
          <w:rFonts w:eastAsia="Times New Roman"/>
        </w:rPr>
      </w:pPr>
      <w:r>
        <w:rPr>
          <w:rFonts w:eastAsia="Times New Roman"/>
          <w:color w:val="000000"/>
          <w:sz w:val="20"/>
          <w:szCs w:val="20"/>
        </w:rPr>
        <w:t>2)Professional fees and director fees in</w:t>
      </w:r>
      <w:r>
        <w:rPr>
          <w:rFonts w:eastAsia="Times New Roman"/>
          <w:color w:val="000000"/>
          <w:sz w:val="20"/>
          <w:szCs w:val="20"/>
        </w:rPr>
        <w:t>creased by $0.4 million and $0.1 million, primarily driven by establishing and maintaining public company infrastructure and oversight;</w:t>
      </w:r>
    </w:p>
    <w:p w:rsidR="00000000" w:rsidRDefault="00534CE4">
      <w:pPr>
        <w:ind w:hanging="360"/>
        <w:divId w:val="2105303125"/>
        <w:rPr>
          <w:rFonts w:eastAsia="Times New Roman"/>
        </w:rPr>
      </w:pPr>
      <w:r>
        <w:rPr>
          <w:rFonts w:eastAsia="Times New Roman"/>
          <w:color w:val="000000"/>
          <w:sz w:val="20"/>
          <w:szCs w:val="20"/>
        </w:rPr>
        <w:t>3)Stock compensation costs increased by $0.1 million, primarily driven by stock options and restricted stock issued to d</w:t>
      </w:r>
      <w:r>
        <w:rPr>
          <w:rFonts w:eastAsia="Times New Roman"/>
          <w:color w:val="000000"/>
          <w:sz w:val="20"/>
          <w:szCs w:val="20"/>
        </w:rPr>
        <w:t xml:space="preserve">irectors, executives, and employees; </w:t>
      </w:r>
    </w:p>
    <w:p w:rsidR="00000000" w:rsidRDefault="00534CE4">
      <w:pPr>
        <w:ind w:hanging="360"/>
        <w:divId w:val="895123016"/>
        <w:rPr>
          <w:rFonts w:eastAsia="Times New Roman"/>
        </w:rPr>
      </w:pPr>
      <w:r>
        <w:rPr>
          <w:rFonts w:eastAsia="Times New Roman"/>
          <w:color w:val="000000"/>
          <w:sz w:val="20"/>
          <w:szCs w:val="20"/>
        </w:rPr>
        <w:t>4)Additional right of use expense of $0.1 million from leasing an office space in Tacoma, Washington for our new headquarters; and</w:t>
      </w:r>
    </w:p>
    <w:p w:rsidR="00000000" w:rsidRDefault="00534CE4">
      <w:pPr>
        <w:ind w:hanging="360"/>
        <w:divId w:val="777024722"/>
        <w:rPr>
          <w:rFonts w:eastAsia="Times New Roman"/>
        </w:rPr>
      </w:pPr>
      <w:r>
        <w:rPr>
          <w:rFonts w:eastAsia="Times New Roman"/>
          <w:color w:val="000000"/>
          <w:sz w:val="20"/>
          <w:szCs w:val="20"/>
        </w:rPr>
        <w:t>5)Additional depreciation expense of $0.1 million related to equipment additions.</w:t>
      </w:r>
    </w:p>
    <w:p w:rsidR="00000000" w:rsidRDefault="00534CE4">
      <w:pPr>
        <w:divId w:val="1221480323"/>
        <w:rPr>
          <w:rFonts w:eastAsia="Times New Roman"/>
        </w:rPr>
      </w:pPr>
    </w:p>
    <w:p w:rsidR="00000000" w:rsidRDefault="00534CE4">
      <w:pPr>
        <w:divId w:val="53815148"/>
        <w:rPr>
          <w:rFonts w:eastAsia="Times New Roman"/>
        </w:rPr>
      </w:pPr>
      <w:r>
        <w:rPr>
          <w:rFonts w:eastAsia="Times New Roman"/>
          <w:b/>
          <w:bCs/>
          <w:i/>
          <w:iCs/>
          <w:color w:val="000000"/>
          <w:sz w:val="20"/>
          <w:szCs w:val="20"/>
        </w:rPr>
        <w:t>Oth</w:t>
      </w:r>
      <w:r>
        <w:rPr>
          <w:rFonts w:eastAsia="Times New Roman"/>
          <w:b/>
          <w:bCs/>
          <w:i/>
          <w:iCs/>
          <w:color w:val="000000"/>
          <w:sz w:val="20"/>
          <w:szCs w:val="20"/>
        </w:rPr>
        <w:t>er Expense</w:t>
      </w:r>
    </w:p>
    <w:p w:rsidR="00000000" w:rsidRDefault="00534CE4">
      <w:pPr>
        <w:divId w:val="1673021822"/>
        <w:rPr>
          <w:rFonts w:eastAsia="Times New Roman"/>
        </w:rPr>
      </w:pPr>
      <w:r>
        <w:rPr>
          <w:rFonts w:eastAsia="Times New Roman"/>
          <w:color w:val="000000"/>
          <w:sz w:val="20"/>
          <w:szCs w:val="20"/>
        </w:rPr>
        <w:t>Other expense remained relatively consistent for the three months ended March 31, 2022 as compared to the three months ended March 31, 2021. We incurred $0.1 million of interest expense and $0.1 million of interest income related to our financin</w:t>
      </w:r>
      <w:r>
        <w:rPr>
          <w:rFonts w:eastAsia="Times New Roman"/>
          <w:color w:val="000000"/>
          <w:sz w:val="20"/>
          <w:szCs w:val="20"/>
        </w:rPr>
        <w:t>g arrangements as compared to $0.1 million and $0 respectively, for the three months ended March 31, 2021.</w:t>
      </w:r>
    </w:p>
    <w:p w:rsidR="00000000" w:rsidRDefault="00534CE4">
      <w:pPr>
        <w:divId w:val="179973968"/>
        <w:rPr>
          <w:rFonts w:eastAsia="Times New Roman"/>
        </w:rPr>
      </w:pPr>
    </w:p>
    <w:p w:rsidR="00000000" w:rsidRDefault="00534CE4">
      <w:pPr>
        <w:divId w:val="387801541"/>
        <w:rPr>
          <w:rFonts w:eastAsia="Times New Roman"/>
        </w:rPr>
      </w:pPr>
      <w:r>
        <w:rPr>
          <w:rFonts w:eastAsia="Times New Roman"/>
          <w:b/>
          <w:bCs/>
          <w:i/>
          <w:iCs/>
          <w:color w:val="000000"/>
          <w:sz w:val="20"/>
          <w:szCs w:val="20"/>
        </w:rPr>
        <w:t>Net Income (Loss)</w:t>
      </w:r>
    </w:p>
    <w:p w:rsidR="00000000" w:rsidRDefault="00534CE4">
      <w:pPr>
        <w:divId w:val="1471362265"/>
        <w:rPr>
          <w:rFonts w:eastAsia="Times New Roman"/>
        </w:rPr>
      </w:pPr>
    </w:p>
    <w:p w:rsidR="00000000" w:rsidRDefault="00534CE4">
      <w:pPr>
        <w:divId w:val="243075222"/>
        <w:rPr>
          <w:rFonts w:eastAsia="Times New Roman"/>
        </w:rPr>
      </w:pPr>
      <w:r>
        <w:rPr>
          <w:rFonts w:eastAsia="Times New Roman"/>
          <w:color w:val="000000"/>
          <w:sz w:val="20"/>
          <w:szCs w:val="20"/>
        </w:rPr>
        <w:t>Our net income (loss) increased by 206.2% to $1.6 million for the three months ended March 31, 2022 as compared to a loss of $1</w:t>
      </w:r>
      <w:r>
        <w:rPr>
          <w:rFonts w:eastAsia="Times New Roman"/>
          <w:color w:val="000000"/>
          <w:sz w:val="20"/>
          <w:szCs w:val="20"/>
        </w:rPr>
        <w:t>.5 million for the three months ended March 31, 2021. The increase in net income was primarily attributable to an increase in revenue and improved gross margins in 2022 as explained above.</w:t>
      </w:r>
    </w:p>
    <w:p w:rsidR="00000000" w:rsidRDefault="00534CE4">
      <w:pPr>
        <w:jc w:val="both"/>
        <w:rPr>
          <w:rFonts w:eastAsia="Times New Roman"/>
        </w:rPr>
      </w:pPr>
    </w:p>
    <w:p w:rsidR="00000000" w:rsidRDefault="00534CE4">
      <w:pPr>
        <w:divId w:val="1958364099"/>
        <w:rPr>
          <w:rFonts w:eastAsia="Times New Roman"/>
        </w:rPr>
      </w:pPr>
      <w:r>
        <w:rPr>
          <w:rFonts w:eastAsia="Times New Roman"/>
          <w:b/>
          <w:bCs/>
          <w:color w:val="000000"/>
          <w:sz w:val="20"/>
          <w:szCs w:val="20"/>
        </w:rPr>
        <w:t>Liquidity and Capital Resources</w:t>
      </w:r>
    </w:p>
    <w:p w:rsidR="00000000" w:rsidRDefault="00534CE4">
      <w:pPr>
        <w:divId w:val="567232694"/>
        <w:rPr>
          <w:rFonts w:eastAsia="Times New Roman"/>
        </w:rPr>
      </w:pPr>
    </w:p>
    <w:p w:rsidR="00000000" w:rsidRDefault="00534CE4">
      <w:pPr>
        <w:jc w:val="center"/>
        <w:divId w:val="2041663560"/>
        <w:rPr>
          <w:rFonts w:eastAsia="Times New Roman"/>
        </w:rPr>
      </w:pPr>
      <w:r>
        <w:rPr>
          <w:rFonts w:eastAsia="Times New Roman"/>
          <w:color w:val="000000"/>
          <w:sz w:val="20"/>
          <w:szCs w:val="20"/>
        </w:rPr>
        <w:t>25</w:t>
      </w:r>
    </w:p>
    <w:p w:rsidR="00000000" w:rsidRDefault="00534CE4">
      <w:pPr>
        <w:rPr>
          <w:rFonts w:eastAsia="Times New Roman"/>
        </w:rPr>
      </w:pPr>
      <w:r>
        <w:rPr>
          <w:rFonts w:eastAsia="Times New Roman"/>
        </w:rPr>
        <w:pict>
          <v:rect id="_x0000_i1051" style="width:0;height:1.5pt" o:hralign="center" o:hrstd="t" o:hr="t" fillcolor="#a0a0a0" stroked="f"/>
        </w:pict>
      </w:r>
    </w:p>
    <w:p w:rsidR="00000000" w:rsidRDefault="00534CE4">
      <w:pPr>
        <w:divId w:val="73556107"/>
        <w:rPr>
          <w:rFonts w:eastAsia="Times New Roman"/>
        </w:rPr>
      </w:pPr>
    </w:p>
    <w:p w:rsidR="00000000" w:rsidRDefault="00534CE4">
      <w:pPr>
        <w:divId w:val="2057468876"/>
        <w:rPr>
          <w:rFonts w:eastAsia="Times New Roman"/>
        </w:rPr>
      </w:pPr>
      <w:r>
        <w:rPr>
          <w:rFonts w:eastAsia="Times New Roman"/>
          <w:b/>
          <w:bCs/>
          <w:color w:val="000000"/>
          <w:sz w:val="20"/>
          <w:szCs w:val="20"/>
        </w:rPr>
        <w:t>Overview</w:t>
      </w:r>
    </w:p>
    <w:p w:rsidR="00000000" w:rsidRDefault="00534CE4">
      <w:pPr>
        <w:divId w:val="1858150890"/>
        <w:rPr>
          <w:rFonts w:eastAsia="Times New Roman"/>
        </w:rPr>
      </w:pPr>
    </w:p>
    <w:p w:rsidR="00000000" w:rsidRDefault="00534CE4">
      <w:pPr>
        <w:divId w:val="831718699"/>
        <w:rPr>
          <w:rFonts w:eastAsia="Times New Roman"/>
        </w:rPr>
      </w:pPr>
      <w:r>
        <w:rPr>
          <w:rFonts w:eastAsia="Times New Roman"/>
          <w:color w:val="000000"/>
          <w:sz w:val="20"/>
          <w:szCs w:val="20"/>
        </w:rPr>
        <w:t>Our principal uses of capital were operating expenses, land purchases, land development, single and multi-family construction, the payment of routine liabilities, payments on construction loans and related party construction loans, financing fees for the r</w:t>
      </w:r>
      <w:r>
        <w:rPr>
          <w:rFonts w:eastAsia="Times New Roman"/>
          <w:color w:val="000000"/>
          <w:sz w:val="20"/>
          <w:szCs w:val="20"/>
        </w:rPr>
        <w:t>evolving line of credit and construction loans. We used funds generated by operations and available borrowings to meet our short-term working capital requirements. We remain focused on generating positive margins in land acquisitions and development operat</w:t>
      </w:r>
      <w:r>
        <w:rPr>
          <w:rFonts w:eastAsia="Times New Roman"/>
          <w:color w:val="000000"/>
          <w:sz w:val="20"/>
          <w:szCs w:val="20"/>
        </w:rPr>
        <w:t>ions and home construction operations in order to maintain a strong balance sheet and keep us poised for growth.</w:t>
      </w:r>
    </w:p>
    <w:p w:rsidR="00000000" w:rsidRDefault="00534CE4">
      <w:pPr>
        <w:divId w:val="1549686348"/>
        <w:rPr>
          <w:rFonts w:eastAsia="Times New Roman"/>
        </w:rPr>
      </w:pPr>
    </w:p>
    <w:p w:rsidR="00000000" w:rsidRDefault="00534CE4">
      <w:pPr>
        <w:divId w:val="1195575511"/>
        <w:rPr>
          <w:rFonts w:eastAsia="Times New Roman"/>
        </w:rPr>
      </w:pPr>
      <w:r>
        <w:rPr>
          <w:rFonts w:eastAsia="Times New Roman"/>
          <w:color w:val="000000"/>
          <w:sz w:val="20"/>
          <w:szCs w:val="20"/>
        </w:rPr>
        <w:t>We employ both debt and equity as part of our ongoing financing strategy to provide us with the financial flexibility to access capital on th</w:t>
      </w:r>
      <w:r>
        <w:rPr>
          <w:rFonts w:eastAsia="Times New Roman"/>
          <w:color w:val="000000"/>
          <w:sz w:val="20"/>
          <w:szCs w:val="20"/>
        </w:rPr>
        <w:t>e best terms available. In that regard, we employ prudent leverage levels to finance the acquisition and development of our lots and construction of our homes, townhomes, condominiums, and apartments. Our existing indebtedness is recourse to us and we anti</w:t>
      </w:r>
      <w:r>
        <w:rPr>
          <w:rFonts w:eastAsia="Times New Roman"/>
          <w:color w:val="000000"/>
          <w:sz w:val="20"/>
          <w:szCs w:val="20"/>
        </w:rPr>
        <w:t>cipate that future indebtedness will likewise be recourse.</w:t>
      </w:r>
    </w:p>
    <w:p w:rsidR="00000000" w:rsidRDefault="00534CE4">
      <w:pPr>
        <w:divId w:val="774642577"/>
        <w:rPr>
          <w:rFonts w:eastAsia="Times New Roman"/>
        </w:rPr>
      </w:pPr>
    </w:p>
    <w:p w:rsidR="00000000" w:rsidRDefault="00534CE4">
      <w:pPr>
        <w:divId w:val="486090078"/>
        <w:rPr>
          <w:rFonts w:eastAsia="Times New Roman"/>
        </w:rPr>
      </w:pPr>
      <w:r>
        <w:rPr>
          <w:rFonts w:eastAsia="Times New Roman"/>
          <w:color w:val="000000"/>
          <w:sz w:val="20"/>
          <w:szCs w:val="20"/>
        </w:rPr>
        <w:t>Our management considers a number of factors when evaluating our level of indebtedness and when making decisions regarding the incurrence of new indebtedness, including the purchase price of asse</w:t>
      </w:r>
      <w:r>
        <w:rPr>
          <w:rFonts w:eastAsia="Times New Roman"/>
          <w:color w:val="000000"/>
          <w:sz w:val="20"/>
          <w:szCs w:val="20"/>
        </w:rPr>
        <w:t>ts to be acquired with debt financing, the estimated market value of our assets, and the ability of particular assets, and our Company as a whole, to generate cash flow to cover the expected debt service. Our governing documents do not contain a limitation</w:t>
      </w:r>
      <w:r>
        <w:rPr>
          <w:rFonts w:eastAsia="Times New Roman"/>
          <w:color w:val="000000"/>
          <w:sz w:val="20"/>
          <w:szCs w:val="20"/>
        </w:rPr>
        <w:t xml:space="preserve"> on the amount of debt we may incur and our board of directors may change our target debt levels at any time without the approval of our shareholders.</w:t>
      </w:r>
    </w:p>
    <w:p w:rsidR="00000000" w:rsidRDefault="00534CE4">
      <w:pPr>
        <w:divId w:val="631643226"/>
        <w:rPr>
          <w:rFonts w:eastAsia="Times New Roman"/>
        </w:rPr>
      </w:pPr>
    </w:p>
    <w:p w:rsidR="00000000" w:rsidRDefault="00534CE4">
      <w:pPr>
        <w:divId w:val="1232815465"/>
        <w:rPr>
          <w:rFonts w:eastAsia="Times New Roman"/>
        </w:rPr>
      </w:pPr>
      <w:r>
        <w:rPr>
          <w:rFonts w:eastAsia="Times New Roman"/>
          <w:color w:val="000000"/>
          <w:sz w:val="20"/>
          <w:szCs w:val="20"/>
        </w:rPr>
        <w:t xml:space="preserve">We intend to finance future acquisitions and developments with the most advantageous source of capital </w:t>
      </w:r>
      <w:r>
        <w:rPr>
          <w:rFonts w:eastAsia="Times New Roman"/>
          <w:color w:val="000000"/>
          <w:sz w:val="20"/>
          <w:szCs w:val="20"/>
        </w:rPr>
        <w:t>available to us at the time of the transaction, which may include a combination of common and preferred equity, secured and unsecured corporate level debt, property level debt and mortgage financing, and other public, private, or bank debt.</w:t>
      </w:r>
    </w:p>
    <w:p w:rsidR="00000000" w:rsidRDefault="00534CE4">
      <w:pPr>
        <w:divId w:val="1678459356"/>
        <w:rPr>
          <w:rFonts w:eastAsia="Times New Roman"/>
        </w:rPr>
      </w:pPr>
    </w:p>
    <w:p w:rsidR="00000000" w:rsidRDefault="00534CE4">
      <w:pPr>
        <w:divId w:val="534388753"/>
        <w:rPr>
          <w:rFonts w:eastAsia="Times New Roman"/>
        </w:rPr>
      </w:pPr>
      <w:r>
        <w:rPr>
          <w:rFonts w:eastAsia="Times New Roman"/>
          <w:b/>
          <w:bCs/>
          <w:i/>
          <w:iCs/>
          <w:color w:val="000000"/>
          <w:sz w:val="20"/>
          <w:szCs w:val="20"/>
        </w:rPr>
        <w:t>Real Estate A</w:t>
      </w:r>
      <w:r>
        <w:rPr>
          <w:rFonts w:eastAsia="Times New Roman"/>
          <w:b/>
          <w:bCs/>
          <w:i/>
          <w:iCs/>
          <w:color w:val="000000"/>
          <w:sz w:val="20"/>
          <w:szCs w:val="20"/>
        </w:rPr>
        <w:t>ssets</w:t>
      </w:r>
    </w:p>
    <w:p w:rsidR="00000000" w:rsidRDefault="00534CE4">
      <w:pPr>
        <w:divId w:val="1046182079"/>
        <w:rPr>
          <w:rFonts w:eastAsia="Times New Roman"/>
        </w:rPr>
      </w:pPr>
    </w:p>
    <w:p w:rsidR="00000000" w:rsidRDefault="00534CE4">
      <w:pPr>
        <w:divId w:val="1852866007"/>
        <w:rPr>
          <w:rFonts w:eastAsia="Times New Roman"/>
        </w:rPr>
      </w:pPr>
      <w:r>
        <w:rPr>
          <w:rFonts w:eastAsia="Times New Roman"/>
          <w:color w:val="000000"/>
          <w:sz w:val="20"/>
          <w:szCs w:val="20"/>
        </w:rPr>
        <w:t>Our real estate assets have increased to $129.1 million as of March 31, 2022 from $122.1 million as of December 31, 2021. This increase was due to an increase in construction activities for houses, condominiums, townhomes, and apartments.</w:t>
      </w:r>
    </w:p>
    <w:p w:rsidR="00000000" w:rsidRDefault="00534CE4">
      <w:pPr>
        <w:divId w:val="1366056432"/>
        <w:rPr>
          <w:rFonts w:eastAsia="Times New Roman"/>
        </w:rPr>
      </w:pPr>
    </w:p>
    <w:p w:rsidR="00000000" w:rsidRDefault="00534CE4">
      <w:pPr>
        <w:divId w:val="1566523133"/>
        <w:rPr>
          <w:rFonts w:eastAsia="Times New Roman"/>
        </w:rPr>
      </w:pPr>
      <w:r>
        <w:rPr>
          <w:rFonts w:eastAsia="Times New Roman"/>
          <w:b/>
          <w:bCs/>
          <w:i/>
          <w:iCs/>
          <w:color w:val="000000"/>
          <w:sz w:val="20"/>
          <w:szCs w:val="20"/>
        </w:rPr>
        <w:t>Liabili</w:t>
      </w:r>
      <w:r>
        <w:rPr>
          <w:rFonts w:eastAsia="Times New Roman"/>
          <w:b/>
          <w:bCs/>
          <w:i/>
          <w:iCs/>
          <w:color w:val="000000"/>
          <w:sz w:val="20"/>
          <w:szCs w:val="20"/>
        </w:rPr>
        <w:t>ties</w:t>
      </w:r>
    </w:p>
    <w:p w:rsidR="00000000" w:rsidRDefault="00534CE4">
      <w:pPr>
        <w:divId w:val="489907690"/>
        <w:rPr>
          <w:rFonts w:eastAsia="Times New Roman"/>
        </w:rPr>
      </w:pPr>
    </w:p>
    <w:p w:rsidR="00000000" w:rsidRDefault="00534CE4">
      <w:pPr>
        <w:divId w:val="1558585586"/>
        <w:rPr>
          <w:rFonts w:eastAsia="Times New Roman"/>
        </w:rPr>
      </w:pPr>
      <w:r>
        <w:rPr>
          <w:rFonts w:eastAsia="Times New Roman"/>
          <w:color w:val="000000"/>
          <w:sz w:val="20"/>
          <w:szCs w:val="20"/>
        </w:rPr>
        <w:t>Liabilities increased to $84.9 million as of March 31, 2022 from $70.0 million as of December 31, 2021. This increase is primarily attributable to the following:</w:t>
      </w:r>
    </w:p>
    <w:p w:rsidR="00000000" w:rsidRDefault="00534CE4">
      <w:pPr>
        <w:divId w:val="2103453824"/>
        <w:rPr>
          <w:rFonts w:eastAsia="Times New Roman"/>
        </w:rPr>
      </w:pPr>
    </w:p>
    <w:p w:rsidR="00000000" w:rsidRDefault="00534CE4">
      <w:pPr>
        <w:ind w:hanging="360"/>
        <w:divId w:val="1379551222"/>
        <w:rPr>
          <w:rFonts w:eastAsia="Times New Roman"/>
        </w:rPr>
      </w:pPr>
      <w:r>
        <w:rPr>
          <w:rFonts w:eastAsia="Times New Roman"/>
          <w:color w:val="000000"/>
          <w:sz w:val="20"/>
          <w:szCs w:val="20"/>
        </w:rPr>
        <w:t>1.A new revolving credit facility was entered into with BankUnited and we borrowed $1</w:t>
      </w:r>
      <w:r>
        <w:rPr>
          <w:rFonts w:eastAsia="Times New Roman"/>
          <w:color w:val="000000"/>
          <w:sz w:val="20"/>
          <w:szCs w:val="20"/>
        </w:rPr>
        <w:t>1.0 million net of debt discount to fund our general working capital needs; and</w:t>
      </w:r>
    </w:p>
    <w:p w:rsidR="00000000" w:rsidRDefault="00534CE4">
      <w:pPr>
        <w:ind w:hanging="360"/>
        <w:divId w:val="1306934571"/>
        <w:rPr>
          <w:rFonts w:eastAsia="Times New Roman"/>
        </w:rPr>
      </w:pPr>
      <w:r>
        <w:rPr>
          <w:rFonts w:eastAsia="Times New Roman"/>
          <w:color w:val="000000"/>
          <w:sz w:val="20"/>
          <w:szCs w:val="20"/>
        </w:rPr>
        <w:t>2.Accounts payable and accrued expenses increased by $5.3 million, primarily driven by an increase of real estate projects in process and income tax payable.</w:t>
      </w:r>
    </w:p>
    <w:p w:rsidR="00000000" w:rsidRDefault="00534CE4">
      <w:pPr>
        <w:divId w:val="763762962"/>
        <w:rPr>
          <w:rFonts w:eastAsia="Times New Roman"/>
        </w:rPr>
      </w:pPr>
    </w:p>
    <w:p w:rsidR="00000000" w:rsidRDefault="00534CE4">
      <w:pPr>
        <w:divId w:val="1206134764"/>
        <w:rPr>
          <w:rFonts w:eastAsia="Times New Roman"/>
        </w:rPr>
      </w:pPr>
      <w:r>
        <w:rPr>
          <w:rFonts w:eastAsia="Times New Roman"/>
          <w:b/>
          <w:bCs/>
          <w:i/>
          <w:iCs/>
          <w:color w:val="000000"/>
          <w:sz w:val="20"/>
          <w:szCs w:val="20"/>
        </w:rPr>
        <w:t>Unrestricted Cas</w:t>
      </w:r>
      <w:r>
        <w:rPr>
          <w:rFonts w:eastAsia="Times New Roman"/>
          <w:b/>
          <w:bCs/>
          <w:i/>
          <w:iCs/>
          <w:color w:val="000000"/>
          <w:sz w:val="20"/>
          <w:szCs w:val="20"/>
        </w:rPr>
        <w:t>h Balance</w:t>
      </w:r>
    </w:p>
    <w:p w:rsidR="00000000" w:rsidRDefault="00534CE4">
      <w:pPr>
        <w:divId w:val="281301458"/>
        <w:rPr>
          <w:rFonts w:eastAsia="Times New Roman"/>
        </w:rPr>
      </w:pPr>
    </w:p>
    <w:p w:rsidR="00000000" w:rsidRDefault="00534CE4">
      <w:pPr>
        <w:divId w:val="1923829598"/>
        <w:rPr>
          <w:rFonts w:eastAsia="Times New Roman"/>
        </w:rPr>
      </w:pPr>
      <w:r>
        <w:rPr>
          <w:rFonts w:eastAsia="Times New Roman"/>
          <w:color w:val="000000"/>
          <w:sz w:val="20"/>
          <w:szCs w:val="20"/>
        </w:rPr>
        <w:t>As of March 31, 2022, our cash balance was $22.3 million compared to $25.6 million as of December 31, 2021.</w:t>
      </w:r>
    </w:p>
    <w:p w:rsidR="00000000" w:rsidRDefault="00534CE4">
      <w:pPr>
        <w:divId w:val="1647588539"/>
        <w:rPr>
          <w:rFonts w:eastAsia="Times New Roman"/>
        </w:rPr>
      </w:pPr>
    </w:p>
    <w:p w:rsidR="00000000" w:rsidRDefault="00534CE4">
      <w:pPr>
        <w:divId w:val="226113878"/>
        <w:rPr>
          <w:rFonts w:eastAsia="Times New Roman"/>
        </w:rPr>
      </w:pPr>
      <w:r>
        <w:rPr>
          <w:rFonts w:eastAsia="Times New Roman"/>
          <w:b/>
          <w:bCs/>
          <w:i/>
          <w:iCs/>
          <w:color w:val="000000"/>
          <w:sz w:val="20"/>
          <w:szCs w:val="20"/>
        </w:rPr>
        <w:t>Operating Activities</w:t>
      </w:r>
    </w:p>
    <w:p w:rsidR="00000000" w:rsidRDefault="00534CE4">
      <w:pPr>
        <w:divId w:val="696975738"/>
        <w:rPr>
          <w:rFonts w:eastAsia="Times New Roman"/>
        </w:rPr>
      </w:pPr>
    </w:p>
    <w:p w:rsidR="00000000" w:rsidRDefault="00534CE4">
      <w:pPr>
        <w:divId w:val="549536871"/>
        <w:rPr>
          <w:rFonts w:eastAsia="Times New Roman"/>
        </w:rPr>
      </w:pPr>
      <w:r>
        <w:rPr>
          <w:rFonts w:eastAsia="Times New Roman"/>
          <w:color w:val="000000"/>
          <w:sz w:val="20"/>
          <w:szCs w:val="20"/>
        </w:rPr>
        <w:t>Net cash used in operating activities for the three months ended March 31, 2022 was $9.4 million as compared to $16.9 million for the three months ended March 31, 2021. The decrease in cash used is primarily attributable to decrease in cash used in the acq</w:t>
      </w:r>
      <w:r>
        <w:rPr>
          <w:rFonts w:eastAsia="Times New Roman"/>
          <w:color w:val="000000"/>
          <w:sz w:val="20"/>
          <w:szCs w:val="20"/>
        </w:rPr>
        <w:t>uisition and development of real estate assets of $8.4 million, a change in accounts payable and accrued expenses of $5.3 million in 2022, and increase in net income of $3.2 million, which is partially offset by increase in cash used for notes receivable b</w:t>
      </w:r>
      <w:r>
        <w:rPr>
          <w:rFonts w:eastAsia="Times New Roman"/>
          <w:color w:val="000000"/>
          <w:sz w:val="20"/>
          <w:szCs w:val="20"/>
        </w:rPr>
        <w:t>y $10.7 million.</w:t>
      </w:r>
    </w:p>
    <w:p w:rsidR="00000000" w:rsidRDefault="00534CE4">
      <w:pPr>
        <w:divId w:val="889417990"/>
        <w:rPr>
          <w:rFonts w:eastAsia="Times New Roman"/>
        </w:rPr>
      </w:pPr>
    </w:p>
    <w:p w:rsidR="00000000" w:rsidRDefault="00534CE4">
      <w:pPr>
        <w:divId w:val="261763344"/>
        <w:rPr>
          <w:rFonts w:eastAsia="Times New Roman"/>
        </w:rPr>
      </w:pPr>
      <w:r>
        <w:rPr>
          <w:rFonts w:eastAsia="Times New Roman"/>
          <w:b/>
          <w:bCs/>
          <w:i/>
          <w:iCs/>
          <w:color w:val="000000"/>
          <w:sz w:val="20"/>
          <w:szCs w:val="20"/>
        </w:rPr>
        <w:t>Investing Activities</w:t>
      </w:r>
    </w:p>
    <w:p w:rsidR="00000000" w:rsidRDefault="00534CE4">
      <w:pPr>
        <w:divId w:val="1538547687"/>
        <w:rPr>
          <w:rFonts w:eastAsia="Times New Roman"/>
        </w:rPr>
      </w:pPr>
      <w:r>
        <w:rPr>
          <w:rFonts w:eastAsia="Times New Roman"/>
          <w:color w:val="000000"/>
          <w:sz w:val="20"/>
          <w:szCs w:val="20"/>
        </w:rPr>
        <w:t>Net cash used in investing activities for the three months ended March </w:t>
      </w:r>
      <w:r>
        <w:rPr>
          <w:rFonts w:eastAsia="Times New Roman"/>
          <w:color w:val="000000"/>
          <w:sz w:val="20"/>
          <w:szCs w:val="20"/>
        </w:rPr>
        <w:t>31, 2022 was $1.0 million as compared to net cash used of $0.1 million for the three months ended March 31, 2021. During the three months ended March 31, 2022, $1.0 million was used for leasehold improvements for our new office building compared to $0.1 mi</w:t>
      </w:r>
      <w:r>
        <w:rPr>
          <w:rFonts w:eastAsia="Times New Roman"/>
          <w:color w:val="000000"/>
          <w:sz w:val="20"/>
          <w:szCs w:val="20"/>
        </w:rPr>
        <w:t xml:space="preserve">llion used for the acquisition of new equipment for the three months ended March 31, 2021. </w:t>
      </w:r>
    </w:p>
    <w:p w:rsidR="00000000" w:rsidRDefault="00534CE4">
      <w:pPr>
        <w:divId w:val="1048724554"/>
        <w:rPr>
          <w:rFonts w:eastAsia="Times New Roman"/>
        </w:rPr>
      </w:pPr>
    </w:p>
    <w:p w:rsidR="00000000" w:rsidRDefault="00534CE4">
      <w:pPr>
        <w:divId w:val="1736318566"/>
        <w:rPr>
          <w:rFonts w:eastAsia="Times New Roman"/>
        </w:rPr>
      </w:pPr>
      <w:r>
        <w:rPr>
          <w:rFonts w:eastAsia="Times New Roman"/>
          <w:b/>
          <w:bCs/>
          <w:i/>
          <w:iCs/>
          <w:color w:val="000000"/>
          <w:sz w:val="20"/>
          <w:szCs w:val="20"/>
        </w:rPr>
        <w:t>Financing Activities</w:t>
      </w:r>
    </w:p>
    <w:p w:rsidR="00000000" w:rsidRDefault="00534CE4">
      <w:pPr>
        <w:divId w:val="831678761"/>
        <w:rPr>
          <w:rFonts w:eastAsia="Times New Roman"/>
        </w:rPr>
      </w:pPr>
    </w:p>
    <w:p w:rsidR="00000000" w:rsidRDefault="00534CE4">
      <w:pPr>
        <w:jc w:val="center"/>
        <w:divId w:val="42605204"/>
        <w:rPr>
          <w:rFonts w:eastAsia="Times New Roman"/>
        </w:rPr>
      </w:pPr>
      <w:r>
        <w:rPr>
          <w:rFonts w:eastAsia="Times New Roman"/>
          <w:color w:val="000000"/>
          <w:sz w:val="20"/>
          <w:szCs w:val="20"/>
        </w:rPr>
        <w:t>26</w:t>
      </w:r>
    </w:p>
    <w:p w:rsidR="00000000" w:rsidRDefault="00534CE4">
      <w:pPr>
        <w:rPr>
          <w:rFonts w:eastAsia="Times New Roman"/>
        </w:rPr>
      </w:pPr>
      <w:r>
        <w:rPr>
          <w:rFonts w:eastAsia="Times New Roman"/>
        </w:rPr>
        <w:pict>
          <v:rect id="_x0000_i1052" style="width:0;height:1.5pt" o:hralign="center" o:hrstd="t" o:hr="t" fillcolor="#a0a0a0" stroked="f"/>
        </w:pict>
      </w:r>
    </w:p>
    <w:p w:rsidR="00000000" w:rsidRDefault="00534CE4">
      <w:pPr>
        <w:divId w:val="1849558435"/>
        <w:rPr>
          <w:rFonts w:eastAsia="Times New Roman"/>
        </w:rPr>
      </w:pPr>
    </w:p>
    <w:p w:rsidR="00000000" w:rsidRDefault="00534CE4">
      <w:pPr>
        <w:divId w:val="91323667"/>
        <w:rPr>
          <w:rFonts w:eastAsia="Times New Roman"/>
        </w:rPr>
      </w:pPr>
      <w:r>
        <w:rPr>
          <w:rFonts w:eastAsia="Times New Roman"/>
          <w:color w:val="000000"/>
          <w:sz w:val="20"/>
          <w:szCs w:val="20"/>
        </w:rPr>
        <w:t>Net cash provided by financing activities for the three months ended March 31, 2022 was $7.1 milli</w:t>
      </w:r>
      <w:r>
        <w:rPr>
          <w:rFonts w:eastAsia="Times New Roman"/>
          <w:color w:val="000000"/>
          <w:sz w:val="20"/>
          <w:szCs w:val="20"/>
        </w:rPr>
        <w:t>on as compared to net cash provided of $23.6 million for the three months ended March 31, 2021. This decrease was primarily caused by net proceeds from a common stock offering of $25.1 million in 2021 and preferred stock dividend payments of $2.0 million i</w:t>
      </w:r>
      <w:r>
        <w:rPr>
          <w:rFonts w:eastAsia="Times New Roman"/>
          <w:color w:val="000000"/>
          <w:sz w:val="20"/>
          <w:szCs w:val="20"/>
        </w:rPr>
        <w:t xml:space="preserve">n 2022, offset by net cash provided by the revolving line of credit loan of $10.9 million in 2022. </w:t>
      </w:r>
    </w:p>
    <w:p w:rsidR="00000000" w:rsidRDefault="00534CE4">
      <w:pPr>
        <w:divId w:val="1865054727"/>
        <w:rPr>
          <w:rFonts w:eastAsia="Times New Roman"/>
        </w:rPr>
      </w:pPr>
    </w:p>
    <w:p w:rsidR="00000000" w:rsidRDefault="00534CE4">
      <w:pPr>
        <w:divId w:val="2111509548"/>
        <w:rPr>
          <w:rFonts w:eastAsia="Times New Roman"/>
        </w:rPr>
      </w:pPr>
      <w:r>
        <w:rPr>
          <w:rFonts w:eastAsia="Times New Roman"/>
          <w:b/>
          <w:bCs/>
          <w:i/>
          <w:iCs/>
          <w:color w:val="000000"/>
          <w:sz w:val="20"/>
          <w:szCs w:val="20"/>
        </w:rPr>
        <w:t>Cash Resources</w:t>
      </w:r>
    </w:p>
    <w:p w:rsidR="00000000" w:rsidRDefault="00534CE4">
      <w:pPr>
        <w:divId w:val="1828127260"/>
        <w:rPr>
          <w:rFonts w:eastAsia="Times New Roman"/>
        </w:rPr>
      </w:pPr>
    </w:p>
    <w:p w:rsidR="00000000" w:rsidRDefault="00534CE4">
      <w:pPr>
        <w:divId w:val="1920678586"/>
        <w:rPr>
          <w:rFonts w:eastAsia="Times New Roman"/>
        </w:rPr>
      </w:pPr>
      <w:r>
        <w:rPr>
          <w:rFonts w:eastAsia="Times New Roman"/>
          <w:color w:val="000000"/>
          <w:sz w:val="20"/>
          <w:szCs w:val="20"/>
        </w:rPr>
        <w:t>Although the expected revenue growth and control of expenses leads management to believe that it is probable that our cash resources will</w:t>
      </w:r>
      <w:r>
        <w:rPr>
          <w:rFonts w:eastAsia="Times New Roman"/>
          <w:color w:val="000000"/>
          <w:sz w:val="20"/>
          <w:szCs w:val="20"/>
        </w:rPr>
        <w:t xml:space="preserve"> be sufficient to meet cash requirements through the fiscal year ending December 31, 2022, we may require additional funding to finance the growth of our current and expected future operations as well as to achieve our strategic objectives. There can be no</w:t>
      </w:r>
      <w:r>
        <w:rPr>
          <w:rFonts w:eastAsia="Times New Roman"/>
          <w:color w:val="000000"/>
          <w:sz w:val="20"/>
          <w:szCs w:val="20"/>
        </w:rPr>
        <w:t xml:space="preserve"> assurance that financing will be available in amounts or terms acceptable to us, if at all. In that event, we would be required to change our growth strategy and seek funding on that basis, though there is no guarantee we will be able to do so.</w:t>
      </w:r>
    </w:p>
    <w:p w:rsidR="00000000" w:rsidRDefault="00534CE4">
      <w:pPr>
        <w:divId w:val="182134850"/>
        <w:rPr>
          <w:rFonts w:eastAsia="Times New Roman"/>
        </w:rPr>
      </w:pPr>
    </w:p>
    <w:p w:rsidR="00000000" w:rsidRDefault="00534CE4">
      <w:pPr>
        <w:jc w:val="both"/>
        <w:rPr>
          <w:rFonts w:eastAsia="Times New Roman"/>
        </w:rPr>
      </w:pPr>
      <w:r>
        <w:rPr>
          <w:rFonts w:eastAsia="Times New Roman"/>
          <w:b/>
          <w:bCs/>
          <w:color w:val="000000"/>
          <w:sz w:val="20"/>
          <w:szCs w:val="20"/>
        </w:rPr>
        <w:t>Off-Bala</w:t>
      </w:r>
      <w:r>
        <w:rPr>
          <w:rFonts w:eastAsia="Times New Roman"/>
          <w:b/>
          <w:bCs/>
          <w:color w:val="000000"/>
          <w:sz w:val="20"/>
          <w:szCs w:val="20"/>
        </w:rPr>
        <w:t>nce Sheet Arrangements</w:t>
      </w:r>
    </w:p>
    <w:p w:rsidR="00000000" w:rsidRDefault="00534CE4">
      <w:pPr>
        <w:jc w:val="both"/>
        <w:rPr>
          <w:rFonts w:eastAsia="Times New Roman"/>
        </w:rPr>
      </w:pPr>
    </w:p>
    <w:p w:rsidR="00000000" w:rsidRDefault="00534CE4">
      <w:pPr>
        <w:jc w:val="both"/>
        <w:rPr>
          <w:rFonts w:eastAsia="Times New Roman"/>
        </w:rPr>
      </w:pPr>
      <w:r>
        <w:rPr>
          <w:rFonts w:eastAsia="Times New Roman"/>
          <w:color w:val="000000"/>
          <w:sz w:val="20"/>
          <w:szCs w:val="20"/>
        </w:rPr>
        <w:t>We do not have any off-balance sheet arrangements, financings, or other relationships with unconsolidated entities or other persons, also known as “special purpose entities” (SPEs).</w:t>
      </w:r>
    </w:p>
    <w:p w:rsidR="00000000" w:rsidRDefault="00534CE4">
      <w:pPr>
        <w:jc w:val="both"/>
        <w:rPr>
          <w:rFonts w:eastAsia="Times New Roman"/>
        </w:rPr>
      </w:pPr>
    </w:p>
    <w:p w:rsidR="00000000" w:rsidRDefault="00534CE4">
      <w:pPr>
        <w:jc w:val="both"/>
        <w:rPr>
          <w:rFonts w:eastAsia="Times New Roman"/>
        </w:rPr>
      </w:pPr>
      <w:r>
        <w:rPr>
          <w:rFonts w:eastAsia="Times New Roman"/>
          <w:b/>
          <w:bCs/>
          <w:color w:val="000000"/>
          <w:sz w:val="20"/>
          <w:szCs w:val="20"/>
        </w:rPr>
        <w:t>Inflation</w:t>
      </w:r>
    </w:p>
    <w:p w:rsidR="00000000" w:rsidRDefault="00534CE4">
      <w:pPr>
        <w:jc w:val="both"/>
        <w:rPr>
          <w:rFonts w:eastAsia="Times New Roman"/>
        </w:rPr>
      </w:pPr>
    </w:p>
    <w:p w:rsidR="00000000" w:rsidRDefault="00534CE4">
      <w:pPr>
        <w:jc w:val="both"/>
        <w:rPr>
          <w:rFonts w:eastAsia="Times New Roman"/>
        </w:rPr>
      </w:pPr>
      <w:r>
        <w:rPr>
          <w:rFonts w:eastAsia="Times New Roman"/>
          <w:color w:val="000000"/>
          <w:sz w:val="20"/>
          <w:szCs w:val="20"/>
        </w:rPr>
        <w:t>Our operations can be adversely imp</w:t>
      </w:r>
      <w:r>
        <w:rPr>
          <w:rFonts w:eastAsia="Times New Roman"/>
          <w:color w:val="000000"/>
          <w:sz w:val="20"/>
          <w:szCs w:val="20"/>
        </w:rPr>
        <w:t>acted by inflation, primarily from higher land, financing, labor, material, and construction costs. In addition, inflation can lead to higher mortgage rates which can significantly affect the affordability of mortgage financing to homebuyers. While we atte</w:t>
      </w:r>
      <w:r>
        <w:rPr>
          <w:rFonts w:eastAsia="Times New Roman"/>
          <w:color w:val="000000"/>
          <w:sz w:val="20"/>
          <w:szCs w:val="20"/>
        </w:rPr>
        <w:t xml:space="preserve">mpt to pass on cost increases to customers through increased prices, when weak housing market conditions exist, we may be unable to offset cost increases with higher selling prices. </w:t>
      </w:r>
    </w:p>
    <w:p w:rsidR="00000000" w:rsidRDefault="00534CE4">
      <w:pPr>
        <w:jc w:val="both"/>
        <w:rPr>
          <w:rFonts w:eastAsia="Times New Roman"/>
        </w:rPr>
      </w:pPr>
    </w:p>
    <w:p w:rsidR="00000000" w:rsidRDefault="00534CE4">
      <w:pPr>
        <w:jc w:val="both"/>
        <w:rPr>
          <w:rFonts w:eastAsia="Times New Roman"/>
        </w:rPr>
      </w:pPr>
      <w:r>
        <w:rPr>
          <w:rFonts w:eastAsia="Times New Roman"/>
          <w:b/>
          <w:bCs/>
          <w:color w:val="000000"/>
          <w:sz w:val="20"/>
          <w:szCs w:val="20"/>
        </w:rPr>
        <w:t>Critical Accounting Policies</w:t>
      </w:r>
    </w:p>
    <w:p w:rsidR="00000000" w:rsidRDefault="00534CE4">
      <w:pPr>
        <w:jc w:val="both"/>
        <w:rPr>
          <w:rFonts w:eastAsia="Times New Roman"/>
        </w:rPr>
      </w:pPr>
    </w:p>
    <w:p w:rsidR="00000000" w:rsidRDefault="00534CE4">
      <w:pPr>
        <w:jc w:val="both"/>
        <w:rPr>
          <w:rFonts w:eastAsia="Times New Roman"/>
        </w:rPr>
      </w:pPr>
      <w:r>
        <w:rPr>
          <w:rFonts w:eastAsia="Times New Roman"/>
          <w:color w:val="000000"/>
          <w:sz w:val="20"/>
          <w:szCs w:val="20"/>
        </w:rPr>
        <w:t>Our consolidated financial statements an</w:t>
      </w:r>
      <w:r>
        <w:rPr>
          <w:rFonts w:eastAsia="Times New Roman"/>
          <w:color w:val="000000"/>
          <w:sz w:val="20"/>
          <w:szCs w:val="20"/>
        </w:rPr>
        <w:t>d related public financial information are based on the application of accounting principles generally accepted in the United States (“GAAP”). GAAP requires the use of estimates, assumptions, judgments, and subjective interpretations of accounting principl</w:t>
      </w:r>
      <w:r>
        <w:rPr>
          <w:rFonts w:eastAsia="Times New Roman"/>
          <w:color w:val="000000"/>
          <w:sz w:val="20"/>
          <w:szCs w:val="20"/>
        </w:rPr>
        <w:t>es that have an impact on the assets, liabilities, revenues, and expense amounts reported. These estimates can also affect supplemental information contained in our external disclosures including information regarding contingencies, risk, and financial con</w:t>
      </w:r>
      <w:r>
        <w:rPr>
          <w:rFonts w:eastAsia="Times New Roman"/>
          <w:color w:val="000000"/>
          <w:sz w:val="20"/>
          <w:szCs w:val="20"/>
        </w:rPr>
        <w:t>dition. We believe our use of estimates and underlying accounting assumptions adhere to GAAP and are consistently applied. We base our estimates on historical experience and on various other assumptions that we believe to be reasonable under the circumstan</w:t>
      </w:r>
      <w:r>
        <w:rPr>
          <w:rFonts w:eastAsia="Times New Roman"/>
          <w:color w:val="000000"/>
          <w:sz w:val="20"/>
          <w:szCs w:val="20"/>
        </w:rPr>
        <w:t>ces. Actual results may differ materially from these estimates under different assumptions or conditions. We continue to monitor significant estimates made during the preparation of our financial statements.</w:t>
      </w:r>
    </w:p>
    <w:p w:rsidR="00000000" w:rsidRDefault="00534CE4">
      <w:pPr>
        <w:jc w:val="both"/>
        <w:rPr>
          <w:rFonts w:eastAsia="Times New Roman"/>
        </w:rPr>
      </w:pPr>
    </w:p>
    <w:p w:rsidR="00000000" w:rsidRDefault="00534CE4">
      <w:pPr>
        <w:jc w:val="both"/>
        <w:rPr>
          <w:rFonts w:eastAsia="Times New Roman"/>
        </w:rPr>
      </w:pPr>
      <w:r>
        <w:rPr>
          <w:rFonts w:eastAsia="Times New Roman"/>
          <w:color w:val="000000"/>
          <w:sz w:val="20"/>
          <w:szCs w:val="20"/>
        </w:rPr>
        <w:t>Our significant accounting policies are summar</w:t>
      </w:r>
      <w:r>
        <w:rPr>
          <w:rFonts w:eastAsia="Times New Roman"/>
          <w:color w:val="000000"/>
          <w:sz w:val="20"/>
          <w:szCs w:val="20"/>
        </w:rPr>
        <w:t>ized in Note 1 of our consolidated financial statements.</w:t>
      </w:r>
    </w:p>
    <w:p w:rsidR="00000000" w:rsidRDefault="00534CE4">
      <w:pPr>
        <w:jc w:val="both"/>
        <w:rPr>
          <w:rFonts w:eastAsia="Times New Roman"/>
        </w:rPr>
      </w:pPr>
    </w:p>
    <w:p w:rsidR="00000000" w:rsidRDefault="00534CE4">
      <w:pPr>
        <w:jc w:val="both"/>
        <w:rPr>
          <w:rFonts w:eastAsia="Times New Roman"/>
        </w:rPr>
      </w:pPr>
      <w:r>
        <w:rPr>
          <w:rFonts w:eastAsia="Times New Roman"/>
          <w:b/>
          <w:bCs/>
          <w:i/>
          <w:iCs/>
          <w:color w:val="000000"/>
          <w:sz w:val="20"/>
          <w:szCs w:val="20"/>
        </w:rPr>
        <w:t>Implications of Being an Emerging Growth Company</w:t>
      </w:r>
    </w:p>
    <w:p w:rsidR="00000000" w:rsidRDefault="00534CE4">
      <w:pPr>
        <w:divId w:val="1852717926"/>
        <w:rPr>
          <w:rFonts w:eastAsia="Times New Roman"/>
        </w:rPr>
      </w:pPr>
    </w:p>
    <w:p w:rsidR="00000000" w:rsidRDefault="00534CE4">
      <w:pPr>
        <w:divId w:val="1148670570"/>
        <w:rPr>
          <w:rFonts w:eastAsia="Times New Roman"/>
        </w:rPr>
      </w:pPr>
      <w:r>
        <w:rPr>
          <w:rFonts w:eastAsia="Times New Roman"/>
          <w:color w:val="000000"/>
          <w:sz w:val="20"/>
          <w:szCs w:val="20"/>
        </w:rPr>
        <w:t xml:space="preserve">We are an “emerging growth company,” </w:t>
      </w:r>
      <w:r>
        <w:rPr>
          <w:rFonts w:eastAsia="Times New Roman"/>
          <w:color w:val="000000"/>
          <w:sz w:val="20"/>
          <w:szCs w:val="20"/>
        </w:rPr>
        <w:t>as defined in the JOBS Act, and we are eligible to take advantage of certain exemptions from various reporting requirements that are applicable to other public companies that are not “emerging growth companies.” These provisions include:</w:t>
      </w:r>
    </w:p>
    <w:p w:rsidR="00000000" w:rsidRDefault="00534CE4">
      <w:pPr>
        <w:divId w:val="1565872387"/>
        <w:rPr>
          <w:rFonts w:eastAsia="Times New Roman"/>
        </w:rPr>
      </w:pPr>
    </w:p>
    <w:p w:rsidR="00000000" w:rsidRDefault="00534CE4">
      <w:pPr>
        <w:ind w:hanging="360"/>
        <w:divId w:val="241303833"/>
        <w:rPr>
          <w:rFonts w:eastAsia="Times New Roman"/>
        </w:rPr>
      </w:pPr>
      <w:r>
        <w:rPr>
          <w:rFonts w:eastAsia="Times New Roman"/>
          <w:color w:val="000000"/>
          <w:sz w:val="20"/>
          <w:szCs w:val="20"/>
        </w:rPr>
        <w:t>•a requirement t</w:t>
      </w:r>
      <w:r>
        <w:rPr>
          <w:rFonts w:eastAsia="Times New Roman"/>
          <w:color w:val="000000"/>
          <w:sz w:val="20"/>
          <w:szCs w:val="20"/>
        </w:rPr>
        <w:t>o present only two years of audited financial statements and only two years of related Management’s Discussion and Analysis of Financial Condition and Results of Operations included in a public offering registration statement;</w:t>
      </w:r>
    </w:p>
    <w:p w:rsidR="00000000" w:rsidRDefault="00534CE4">
      <w:pPr>
        <w:ind w:hanging="360"/>
        <w:divId w:val="538976214"/>
        <w:rPr>
          <w:rFonts w:eastAsia="Times New Roman"/>
        </w:rPr>
      </w:pPr>
      <w:r>
        <w:rPr>
          <w:rFonts w:eastAsia="Times New Roman"/>
          <w:color w:val="000000"/>
          <w:sz w:val="20"/>
          <w:szCs w:val="20"/>
        </w:rPr>
        <w:t>•an exemption to provide less</w:t>
      </w:r>
      <w:r>
        <w:rPr>
          <w:rFonts w:eastAsia="Times New Roman"/>
          <w:color w:val="000000"/>
          <w:sz w:val="20"/>
          <w:szCs w:val="20"/>
        </w:rPr>
        <w:t xml:space="preserve"> than five years of selected financial data in a public offering registration statement;</w:t>
      </w:r>
    </w:p>
    <w:p w:rsidR="00000000" w:rsidRDefault="00534CE4">
      <w:pPr>
        <w:ind w:hanging="360"/>
        <w:divId w:val="1774670415"/>
        <w:rPr>
          <w:rFonts w:eastAsia="Times New Roman"/>
        </w:rPr>
      </w:pPr>
      <w:r>
        <w:rPr>
          <w:rFonts w:eastAsia="Times New Roman"/>
          <w:color w:val="000000"/>
          <w:sz w:val="20"/>
          <w:szCs w:val="20"/>
        </w:rPr>
        <w:t>•an exemption from the auditor attestation requirement of Section 404 of the Sarbanes-Oxley Act (“SOX”) in the assessment of the emerging growth company’s internal con</w:t>
      </w:r>
      <w:r>
        <w:rPr>
          <w:rFonts w:eastAsia="Times New Roman"/>
          <w:color w:val="000000"/>
          <w:sz w:val="20"/>
          <w:szCs w:val="20"/>
        </w:rPr>
        <w:t>trol over financial reporting;</w:t>
      </w:r>
    </w:p>
    <w:p w:rsidR="00000000" w:rsidRDefault="00534CE4">
      <w:pPr>
        <w:ind w:hanging="360"/>
        <w:divId w:val="1054084091"/>
        <w:rPr>
          <w:rFonts w:eastAsia="Times New Roman"/>
        </w:rPr>
      </w:pPr>
      <w:r>
        <w:rPr>
          <w:rFonts w:eastAsia="Times New Roman"/>
          <w:color w:val="000000"/>
          <w:sz w:val="20"/>
          <w:szCs w:val="20"/>
        </w:rPr>
        <w:t>•an exemption from the adoption of new or revised financial accounting standards until they would apply to private companies; and</w:t>
      </w:r>
    </w:p>
    <w:p w:rsidR="00000000" w:rsidRDefault="00534CE4">
      <w:pPr>
        <w:ind w:hanging="360"/>
        <w:divId w:val="893076597"/>
        <w:rPr>
          <w:rFonts w:eastAsia="Times New Roman"/>
        </w:rPr>
      </w:pPr>
      <w:r>
        <w:rPr>
          <w:rFonts w:eastAsia="Times New Roman"/>
          <w:color w:val="000000"/>
          <w:sz w:val="20"/>
          <w:szCs w:val="20"/>
        </w:rPr>
        <w:t>•an exemption from compliance with any new requirements adopted by the Public Company Accountin</w:t>
      </w:r>
      <w:r>
        <w:rPr>
          <w:rFonts w:eastAsia="Times New Roman"/>
          <w:color w:val="000000"/>
          <w:sz w:val="20"/>
          <w:szCs w:val="20"/>
        </w:rPr>
        <w:t>g Oversight Board requiring mandatory audit partner rotation or a supplement to the auditor’s report in which the auditor would be required to provide additional information about the audit and the financial statements of the issuer.</w:t>
      </w:r>
    </w:p>
    <w:p w:rsidR="00000000" w:rsidRDefault="00534CE4">
      <w:pPr>
        <w:divId w:val="1571766187"/>
        <w:rPr>
          <w:rFonts w:eastAsia="Times New Roman"/>
        </w:rPr>
      </w:pPr>
    </w:p>
    <w:p w:rsidR="00000000" w:rsidRDefault="00534CE4">
      <w:pPr>
        <w:divId w:val="261382408"/>
        <w:rPr>
          <w:rFonts w:eastAsia="Times New Roman"/>
        </w:rPr>
      </w:pPr>
      <w:r>
        <w:rPr>
          <w:rFonts w:eastAsia="Times New Roman"/>
          <w:color w:val="000000"/>
          <w:sz w:val="20"/>
          <w:szCs w:val="20"/>
        </w:rPr>
        <w:t>We have elected to a</w:t>
      </w:r>
      <w:r>
        <w:rPr>
          <w:rFonts w:eastAsia="Times New Roman"/>
          <w:color w:val="000000"/>
          <w:sz w:val="20"/>
          <w:szCs w:val="20"/>
        </w:rPr>
        <w:t>dopt the reduced disclosure requirements available to emerging growth companies. As a result of this election, the information that we provide in this Report may be different than the information you may receive from other public companies in which you hol</w:t>
      </w:r>
      <w:r>
        <w:rPr>
          <w:rFonts w:eastAsia="Times New Roman"/>
          <w:color w:val="000000"/>
          <w:sz w:val="20"/>
          <w:szCs w:val="20"/>
        </w:rPr>
        <w:t>d equity interests.</w:t>
      </w:r>
    </w:p>
    <w:p w:rsidR="00000000" w:rsidRDefault="00534CE4">
      <w:pPr>
        <w:jc w:val="center"/>
        <w:divId w:val="590547049"/>
        <w:rPr>
          <w:rFonts w:eastAsia="Times New Roman"/>
        </w:rPr>
      </w:pPr>
      <w:r>
        <w:rPr>
          <w:rFonts w:eastAsia="Times New Roman"/>
          <w:color w:val="000000"/>
          <w:sz w:val="20"/>
          <w:szCs w:val="20"/>
        </w:rPr>
        <w:t>27</w:t>
      </w:r>
    </w:p>
    <w:p w:rsidR="00000000" w:rsidRDefault="00534CE4">
      <w:pPr>
        <w:rPr>
          <w:rFonts w:eastAsia="Times New Roman"/>
        </w:rPr>
      </w:pPr>
      <w:r>
        <w:rPr>
          <w:rFonts w:eastAsia="Times New Roman"/>
        </w:rPr>
        <w:pict>
          <v:rect id="_x0000_i1053" style="width:0;height:1.5pt" o:hralign="center" o:hrstd="t" o:hr="t" fillcolor="#a0a0a0" stroked="f"/>
        </w:pict>
      </w:r>
    </w:p>
    <w:p w:rsidR="00000000" w:rsidRDefault="00534CE4">
      <w:pPr>
        <w:divId w:val="1051685907"/>
        <w:rPr>
          <w:rFonts w:eastAsia="Times New Roman"/>
        </w:rPr>
      </w:pPr>
    </w:p>
    <w:p w:rsidR="00000000" w:rsidRDefault="00534CE4">
      <w:pPr>
        <w:divId w:val="130447246"/>
        <w:rPr>
          <w:rFonts w:eastAsia="Times New Roman"/>
        </w:rPr>
      </w:pPr>
    </w:p>
    <w:p w:rsidR="00000000" w:rsidRDefault="00534CE4">
      <w:pPr>
        <w:divId w:val="809516096"/>
        <w:rPr>
          <w:rFonts w:eastAsia="Times New Roman"/>
        </w:rPr>
      </w:pPr>
      <w:r>
        <w:rPr>
          <w:rFonts w:eastAsia="Times New Roman"/>
          <w:color w:val="000000"/>
          <w:sz w:val="20"/>
          <w:szCs w:val="20"/>
        </w:rPr>
        <w:t>We will cease to be an “emerging growth company” upon the earliest of: (i) the end of the fiscal year following the fifth anniversary of our initial public offering, (ii) the first fiscal year</w:t>
      </w:r>
      <w:r>
        <w:rPr>
          <w:rFonts w:eastAsia="Times New Roman"/>
          <w:color w:val="000000"/>
          <w:sz w:val="20"/>
          <w:szCs w:val="20"/>
        </w:rPr>
        <w:t xml:space="preserve"> after our annual gross revenues are $1.07 billion or more, (iii) the date on which we have, during the previous three-year period, issued more than $1.0 billion in non-convertible debt securities or (iv) as of the end of any fiscal year in which the marke</w:t>
      </w:r>
      <w:r>
        <w:rPr>
          <w:rFonts w:eastAsia="Times New Roman"/>
          <w:color w:val="000000"/>
          <w:sz w:val="20"/>
          <w:szCs w:val="20"/>
        </w:rPr>
        <w:t>t value of our common stock held by non-affiliates exceeded $700 million as of the end of the second quarter of that fiscal year.</w:t>
      </w:r>
    </w:p>
    <w:p w:rsidR="00000000" w:rsidRDefault="00534CE4">
      <w:pPr>
        <w:jc w:val="both"/>
        <w:rPr>
          <w:rFonts w:eastAsia="Times New Roman"/>
        </w:rPr>
      </w:pPr>
    </w:p>
    <w:p w:rsidR="00000000" w:rsidRDefault="00534CE4">
      <w:pPr>
        <w:jc w:val="both"/>
        <w:rPr>
          <w:rFonts w:eastAsia="Times New Roman"/>
        </w:rPr>
      </w:pPr>
      <w:r>
        <w:rPr>
          <w:rFonts w:eastAsia="Times New Roman"/>
          <w:b/>
          <w:bCs/>
          <w:color w:val="000000"/>
          <w:sz w:val="20"/>
          <w:szCs w:val="20"/>
        </w:rPr>
        <w:t>ITEM 3. QUANTITATIVE AND QUALITATIVE DISCLOSURES ABOUT MARKET RISK</w:t>
      </w:r>
    </w:p>
    <w:p w:rsidR="00000000" w:rsidRDefault="00534CE4">
      <w:pPr>
        <w:jc w:val="both"/>
        <w:rPr>
          <w:rFonts w:eastAsia="Times New Roman"/>
        </w:rPr>
      </w:pPr>
    </w:p>
    <w:p w:rsidR="00000000" w:rsidRDefault="00534CE4">
      <w:pPr>
        <w:divId w:val="2088460010"/>
        <w:rPr>
          <w:rFonts w:eastAsia="Times New Roman"/>
        </w:rPr>
      </w:pPr>
      <w:r>
        <w:rPr>
          <w:rFonts w:eastAsia="Times New Roman"/>
          <w:color w:val="000000"/>
          <w:sz w:val="20"/>
          <w:szCs w:val="20"/>
        </w:rPr>
        <w:t>We borrow from lenders using financial instruments such</w:t>
      </w:r>
      <w:r>
        <w:rPr>
          <w:rFonts w:eastAsia="Times New Roman"/>
          <w:color w:val="000000"/>
          <w:sz w:val="20"/>
          <w:szCs w:val="20"/>
        </w:rPr>
        <w:t xml:space="preserve"> as term loans, notes payable, and a revolving credit facility. We utilize both fixed and variable interest rates in these financing operations. Interest incurred from our term loans and notes payables is calculated using a fixed rate, whereas interest inc</w:t>
      </w:r>
      <w:r>
        <w:rPr>
          <w:rFonts w:eastAsia="Times New Roman"/>
          <w:color w:val="000000"/>
          <w:sz w:val="20"/>
          <w:szCs w:val="20"/>
        </w:rPr>
        <w:t>urred from our revolving credit facility is calculated using a variable rate. We do not have the obligation to prepay these prior to maturity, and, as a result, interest rate risk and changes in fair market value should not have a significant impact on our</w:t>
      </w:r>
      <w:r>
        <w:rPr>
          <w:rFonts w:eastAsia="Times New Roman"/>
          <w:color w:val="000000"/>
          <w:sz w:val="20"/>
          <w:szCs w:val="20"/>
        </w:rPr>
        <w:t xml:space="preserve"> fixed-rate debt. </w:t>
      </w:r>
    </w:p>
    <w:p w:rsidR="00000000" w:rsidRDefault="00534CE4">
      <w:pPr>
        <w:divId w:val="1543516671"/>
        <w:rPr>
          <w:rFonts w:eastAsia="Times New Roman"/>
        </w:rPr>
      </w:pPr>
    </w:p>
    <w:p w:rsidR="00000000" w:rsidRDefault="00534CE4">
      <w:pPr>
        <w:divId w:val="690297803"/>
        <w:rPr>
          <w:rFonts w:eastAsia="Times New Roman"/>
        </w:rPr>
      </w:pPr>
      <w:r>
        <w:rPr>
          <w:rFonts w:eastAsia="Times New Roman"/>
          <w:color w:val="000000"/>
          <w:sz w:val="20"/>
          <w:szCs w:val="20"/>
        </w:rPr>
        <w:t>We are exposed to market risks related to fluctuations in interest rates on our outstanding revolving line of credit. The interest rate for our variable rate indebtedness as of March 31, 2022 was equal to the daily simple secured overn</w:t>
      </w:r>
      <w:r>
        <w:rPr>
          <w:rFonts w:eastAsia="Times New Roman"/>
          <w:color w:val="000000"/>
          <w:sz w:val="20"/>
          <w:szCs w:val="20"/>
        </w:rPr>
        <w:t>ight financing rate (SOFR) plus an applicable margin of 4.75%. At March 31, 2022, the SOFR was 0.29%. A hypothetical 100 basis point increase in the interest rate on our variable rate indebtedness would increase our annual interest cost by approximately $0</w:t>
      </w:r>
      <w:r>
        <w:rPr>
          <w:rFonts w:eastAsia="Times New Roman"/>
          <w:color w:val="000000"/>
          <w:sz w:val="20"/>
          <w:szCs w:val="20"/>
        </w:rPr>
        <w:t>.1 million. Based on this, we do not believe that the future interest rate risks related to our existing indebtedness will have a material adverse impact on our financial position, results of operations or liquidity.</w:t>
      </w:r>
    </w:p>
    <w:p w:rsidR="00000000" w:rsidRDefault="00534CE4">
      <w:pPr>
        <w:divId w:val="1046873452"/>
        <w:rPr>
          <w:rFonts w:eastAsia="Times New Roman"/>
        </w:rPr>
      </w:pPr>
    </w:p>
    <w:p w:rsidR="00000000" w:rsidRDefault="00534CE4">
      <w:pPr>
        <w:divId w:val="358549173"/>
        <w:rPr>
          <w:rFonts w:eastAsia="Times New Roman"/>
        </w:rPr>
      </w:pPr>
      <w:r>
        <w:rPr>
          <w:rFonts w:eastAsia="Times New Roman"/>
          <w:color w:val="000000"/>
          <w:sz w:val="20"/>
          <w:szCs w:val="20"/>
        </w:rPr>
        <w:t>At March 31, 2022, we had outstanding</w:t>
      </w:r>
      <w:r>
        <w:rPr>
          <w:rFonts w:eastAsia="Times New Roman"/>
          <w:color w:val="000000"/>
          <w:sz w:val="20"/>
          <w:szCs w:val="20"/>
        </w:rPr>
        <w:t xml:space="preserve"> fixed-rate borrowings net of debt discount and financing fees of approximately $53.8 million and outstanding variable-rate borrowings of approximately $11.0 million.</w:t>
      </w:r>
    </w:p>
    <w:p w:rsidR="00000000" w:rsidRDefault="00534CE4">
      <w:pPr>
        <w:divId w:val="1522359000"/>
        <w:rPr>
          <w:rFonts w:eastAsia="Times New Roman"/>
        </w:rPr>
      </w:pPr>
    </w:p>
    <w:p w:rsidR="00000000" w:rsidRDefault="00534CE4">
      <w:pPr>
        <w:jc w:val="both"/>
        <w:rPr>
          <w:rFonts w:eastAsia="Times New Roman"/>
        </w:rPr>
      </w:pPr>
      <w:r>
        <w:rPr>
          <w:rFonts w:eastAsia="Times New Roman"/>
          <w:b/>
          <w:bCs/>
          <w:color w:val="000000"/>
          <w:sz w:val="20"/>
          <w:szCs w:val="20"/>
        </w:rPr>
        <w:t>ITEM 4. CONTROLS AND PROCEDURES</w:t>
      </w:r>
    </w:p>
    <w:p w:rsidR="00000000" w:rsidRDefault="00534CE4">
      <w:pPr>
        <w:jc w:val="both"/>
        <w:rPr>
          <w:rFonts w:eastAsia="Times New Roman"/>
        </w:rPr>
      </w:pPr>
    </w:p>
    <w:p w:rsidR="00000000" w:rsidRDefault="00534CE4">
      <w:pPr>
        <w:jc w:val="both"/>
        <w:rPr>
          <w:rFonts w:eastAsia="Times New Roman"/>
        </w:rPr>
      </w:pPr>
      <w:r>
        <w:rPr>
          <w:rFonts w:eastAsia="Times New Roman"/>
          <w:b/>
          <w:bCs/>
          <w:color w:val="000000"/>
          <w:sz w:val="20"/>
          <w:szCs w:val="20"/>
        </w:rPr>
        <w:t>Evaluation of Disclosure Controls and Procedures</w:t>
      </w:r>
    </w:p>
    <w:p w:rsidR="00000000" w:rsidRDefault="00534CE4">
      <w:pPr>
        <w:jc w:val="both"/>
        <w:rPr>
          <w:rFonts w:eastAsia="Times New Roman"/>
        </w:rPr>
      </w:pPr>
    </w:p>
    <w:p w:rsidR="00000000" w:rsidRDefault="00534CE4">
      <w:pPr>
        <w:divId w:val="1059288537"/>
        <w:rPr>
          <w:rFonts w:eastAsia="Times New Roman"/>
        </w:rPr>
      </w:pPr>
      <w:r>
        <w:rPr>
          <w:rFonts w:eastAsia="Times New Roman"/>
          <w:color w:val="000000"/>
          <w:sz w:val="20"/>
          <w:szCs w:val="20"/>
        </w:rPr>
        <w:t>Our management, under the supervision of our Chief Executive Officer and President and Chief Financial Officer performed an evaluation (the “Evaluation”) of the effectiveness of our disclosure controls and</w:t>
      </w:r>
      <w:r>
        <w:rPr>
          <w:rFonts w:eastAsia="Times New Roman"/>
          <w:color w:val="000000"/>
          <w:sz w:val="20"/>
          <w:szCs w:val="20"/>
        </w:rPr>
        <w:t xml:space="preserve"> procedures (as defined in Exchange Act Rules 13a-15(e) and 15d-15(e)) as of the end of the period covered by this Report. Disclosure controls and procedures include, without limitation, controls and procedures designed to provide a reasonable level of ass</w:t>
      </w:r>
      <w:r>
        <w:rPr>
          <w:rFonts w:eastAsia="Times New Roman"/>
          <w:color w:val="000000"/>
          <w:sz w:val="20"/>
          <w:szCs w:val="20"/>
        </w:rPr>
        <w:t>urance that information required to be disclosed by us in the reports that we file or submit under the Exchange Act is recorded, processed, summarized and reported, within the time periods specified in the SEC’s rules and forms, and is accumulated and comm</w:t>
      </w:r>
      <w:r>
        <w:rPr>
          <w:rFonts w:eastAsia="Times New Roman"/>
          <w:color w:val="000000"/>
          <w:sz w:val="20"/>
          <w:szCs w:val="20"/>
        </w:rPr>
        <w:t>unicated to our management, including our principal executive and principal financial officers, or persons performing similar functions, as appropriate to allow timely decisions regarding required disclosure.</w:t>
      </w:r>
    </w:p>
    <w:p w:rsidR="00000000" w:rsidRDefault="00534CE4">
      <w:pPr>
        <w:divId w:val="613562976"/>
        <w:rPr>
          <w:rFonts w:eastAsia="Times New Roman"/>
        </w:rPr>
      </w:pPr>
    </w:p>
    <w:p w:rsidR="00000000" w:rsidRDefault="00534CE4">
      <w:pPr>
        <w:divId w:val="345136393"/>
        <w:rPr>
          <w:rFonts w:eastAsia="Times New Roman"/>
        </w:rPr>
      </w:pPr>
      <w:r>
        <w:rPr>
          <w:rFonts w:eastAsia="Times New Roman"/>
          <w:color w:val="000000"/>
          <w:sz w:val="20"/>
          <w:szCs w:val="20"/>
        </w:rPr>
        <w:t xml:space="preserve">Based on the evaluation, our Chief Executive </w:t>
      </w:r>
      <w:r>
        <w:rPr>
          <w:rFonts w:eastAsia="Times New Roman"/>
          <w:color w:val="000000"/>
          <w:sz w:val="20"/>
          <w:szCs w:val="20"/>
        </w:rPr>
        <w:t>Officer and President and Chief Financial Officer concluded that our disclosure controls and procedures are operating effectively except for the material weakness in internal control relating to diluted earnings per share as indicated in the 2021 Annual Re</w:t>
      </w:r>
      <w:r>
        <w:rPr>
          <w:rFonts w:eastAsia="Times New Roman"/>
          <w:color w:val="000000"/>
          <w:sz w:val="20"/>
          <w:szCs w:val="20"/>
        </w:rPr>
        <w:t xml:space="preserve">port on Form 10-K/A as well as the third quarter interim Report on Form 10-Q/A. </w:t>
      </w:r>
    </w:p>
    <w:p w:rsidR="00000000" w:rsidRDefault="00534CE4">
      <w:pPr>
        <w:divId w:val="1014070655"/>
        <w:rPr>
          <w:rFonts w:eastAsia="Times New Roman"/>
        </w:rPr>
      </w:pPr>
    </w:p>
    <w:p w:rsidR="00000000" w:rsidRDefault="00534CE4">
      <w:pPr>
        <w:divId w:val="728505076"/>
        <w:rPr>
          <w:rFonts w:eastAsia="Times New Roman"/>
        </w:rPr>
      </w:pPr>
      <w:r>
        <w:rPr>
          <w:rFonts w:eastAsia="Times New Roman"/>
          <w:color w:val="000000"/>
          <w:sz w:val="20"/>
          <w:szCs w:val="20"/>
        </w:rPr>
        <w:t>Management has already undertaken steps to improve the system of evaluating and implementing the accounting standards that apply to our financial statements, including signi</w:t>
      </w:r>
      <w:r>
        <w:rPr>
          <w:rFonts w:eastAsia="Times New Roman"/>
          <w:color w:val="000000"/>
          <w:sz w:val="20"/>
          <w:szCs w:val="20"/>
        </w:rPr>
        <w:t>ficantly enhancing our accounting team through the recent hirings of a Chief Financial Officer, Director of Accounting, Senior Manager of SEC Reporting, and Tax Manager. We provided additional training to our personnel and have engaged a nationally recogni</w:t>
      </w:r>
      <w:r>
        <w:rPr>
          <w:rFonts w:eastAsia="Times New Roman"/>
          <w:color w:val="000000"/>
          <w:sz w:val="20"/>
          <w:szCs w:val="20"/>
        </w:rPr>
        <w:t xml:space="preserve">zed third-party accounting firm with whom our management and accounting personnel can consult regarding the application of complex accounting transactions, including diluted EPS. Management will determine whether the material weakness is remediated in the </w:t>
      </w:r>
      <w:r>
        <w:rPr>
          <w:rFonts w:eastAsia="Times New Roman"/>
          <w:color w:val="000000"/>
          <w:sz w:val="20"/>
          <w:szCs w:val="20"/>
        </w:rPr>
        <w:t>upcoming quarter by monitoring the effectiveness of these improvements made to the overall control environment.</w:t>
      </w:r>
    </w:p>
    <w:p w:rsidR="00000000" w:rsidRDefault="00534CE4">
      <w:pPr>
        <w:jc w:val="both"/>
        <w:rPr>
          <w:rFonts w:eastAsia="Times New Roman"/>
        </w:rPr>
      </w:pPr>
    </w:p>
    <w:p w:rsidR="00000000" w:rsidRDefault="00534CE4">
      <w:pPr>
        <w:jc w:val="both"/>
        <w:rPr>
          <w:rFonts w:eastAsia="Times New Roman"/>
        </w:rPr>
      </w:pPr>
      <w:r>
        <w:rPr>
          <w:rFonts w:eastAsia="Times New Roman"/>
          <w:b/>
          <w:bCs/>
          <w:color w:val="000000"/>
          <w:sz w:val="20"/>
          <w:szCs w:val="20"/>
        </w:rPr>
        <w:t>Changes in Internal Control over Financial Reporting</w:t>
      </w:r>
    </w:p>
    <w:p w:rsidR="00000000" w:rsidRDefault="00534CE4">
      <w:pPr>
        <w:divId w:val="301694107"/>
        <w:rPr>
          <w:rFonts w:eastAsia="Times New Roman"/>
        </w:rPr>
      </w:pPr>
    </w:p>
    <w:p w:rsidR="00000000" w:rsidRDefault="00534CE4">
      <w:pPr>
        <w:divId w:val="1775199733"/>
        <w:rPr>
          <w:rFonts w:eastAsia="Times New Roman"/>
        </w:rPr>
      </w:pPr>
      <w:r>
        <w:rPr>
          <w:rFonts w:eastAsia="Times New Roman"/>
          <w:color w:val="000000"/>
          <w:sz w:val="20"/>
          <w:szCs w:val="20"/>
        </w:rPr>
        <w:t>There was no change in our internal control over financial reporting identified in conn</w:t>
      </w:r>
      <w:r>
        <w:rPr>
          <w:rFonts w:eastAsia="Times New Roman"/>
          <w:color w:val="000000"/>
          <w:sz w:val="20"/>
          <w:szCs w:val="20"/>
        </w:rPr>
        <w:t>ection with the evaluation required by Rule 13a-15(d) and 15d-15(d) of the Exchange Act that occurred during the period covered by this Report that has materially affected, or is reasonably likely to materially affect, our internal control over financial r</w:t>
      </w:r>
      <w:r>
        <w:rPr>
          <w:rFonts w:eastAsia="Times New Roman"/>
          <w:color w:val="000000"/>
          <w:sz w:val="20"/>
          <w:szCs w:val="20"/>
        </w:rPr>
        <w:t>eporting.</w:t>
      </w:r>
    </w:p>
    <w:p w:rsidR="00000000" w:rsidRDefault="00534CE4">
      <w:pPr>
        <w:divId w:val="494300279"/>
        <w:rPr>
          <w:rFonts w:eastAsia="Times New Roman"/>
        </w:rPr>
      </w:pPr>
    </w:p>
    <w:p w:rsidR="00000000" w:rsidRDefault="00534CE4">
      <w:pPr>
        <w:divId w:val="974676441"/>
        <w:rPr>
          <w:rFonts w:eastAsia="Times New Roman"/>
        </w:rPr>
      </w:pPr>
    </w:p>
    <w:p w:rsidR="00000000" w:rsidRDefault="00534CE4">
      <w:pPr>
        <w:divId w:val="1947692884"/>
        <w:rPr>
          <w:rFonts w:eastAsia="Times New Roman"/>
        </w:rPr>
      </w:pPr>
    </w:p>
    <w:p w:rsidR="00000000" w:rsidRDefault="00534CE4">
      <w:pPr>
        <w:divId w:val="600263163"/>
        <w:rPr>
          <w:rFonts w:eastAsia="Times New Roman"/>
        </w:rPr>
      </w:pPr>
    </w:p>
    <w:p w:rsidR="00000000" w:rsidRDefault="00534CE4">
      <w:pPr>
        <w:divId w:val="1006249341"/>
        <w:rPr>
          <w:rFonts w:eastAsia="Times New Roman"/>
        </w:rPr>
      </w:pPr>
    </w:p>
    <w:p w:rsidR="00000000" w:rsidRDefault="00534CE4">
      <w:pPr>
        <w:jc w:val="center"/>
        <w:divId w:val="948509100"/>
        <w:rPr>
          <w:rFonts w:eastAsia="Times New Roman"/>
        </w:rPr>
      </w:pPr>
      <w:r>
        <w:rPr>
          <w:rFonts w:eastAsia="Times New Roman"/>
          <w:color w:val="000000"/>
          <w:sz w:val="20"/>
          <w:szCs w:val="20"/>
        </w:rPr>
        <w:t>28</w:t>
      </w:r>
    </w:p>
    <w:p w:rsidR="00000000" w:rsidRDefault="00534CE4">
      <w:pPr>
        <w:rPr>
          <w:rFonts w:eastAsia="Times New Roman"/>
        </w:rPr>
      </w:pPr>
      <w:r>
        <w:rPr>
          <w:rFonts w:eastAsia="Times New Roman"/>
        </w:rPr>
        <w:pict>
          <v:rect id="_x0000_i1054" style="width:0;height:1.5pt" o:hralign="center" o:hrstd="t" o:hr="t" fillcolor="#a0a0a0" stroked="f"/>
        </w:pict>
      </w:r>
    </w:p>
    <w:p w:rsidR="00000000" w:rsidRDefault="00534CE4">
      <w:pPr>
        <w:divId w:val="913397752"/>
        <w:rPr>
          <w:rFonts w:eastAsia="Times New Roman"/>
        </w:rPr>
      </w:pPr>
    </w:p>
    <w:p w:rsidR="00000000" w:rsidRDefault="00534CE4">
      <w:pPr>
        <w:jc w:val="center"/>
        <w:rPr>
          <w:rFonts w:eastAsia="Times New Roman"/>
        </w:rPr>
      </w:pPr>
      <w:r>
        <w:rPr>
          <w:rFonts w:eastAsia="Times New Roman"/>
          <w:b/>
          <w:bCs/>
          <w:color w:val="000000"/>
        </w:rPr>
        <w:t>PART II</w:t>
      </w:r>
    </w:p>
    <w:p w:rsidR="00000000" w:rsidRDefault="00534CE4">
      <w:pPr>
        <w:divId w:val="2014448169"/>
        <w:rPr>
          <w:rFonts w:eastAsia="Times New Roman"/>
        </w:rPr>
      </w:pPr>
      <w:r>
        <w:rPr>
          <w:rFonts w:eastAsia="Times New Roman"/>
          <w:b/>
          <w:bCs/>
          <w:color w:val="000000"/>
          <w:sz w:val="20"/>
          <w:szCs w:val="20"/>
        </w:rPr>
        <w:t>ITEM 1. LEGAL PROCEEDINGS</w:t>
      </w:r>
    </w:p>
    <w:p w:rsidR="00000000" w:rsidRDefault="00534CE4">
      <w:pPr>
        <w:divId w:val="1327897178"/>
        <w:rPr>
          <w:rFonts w:eastAsia="Times New Roman"/>
        </w:rPr>
      </w:pPr>
    </w:p>
    <w:p w:rsidR="00000000" w:rsidRDefault="00534CE4">
      <w:pPr>
        <w:divId w:val="1931426384"/>
        <w:rPr>
          <w:rFonts w:eastAsia="Times New Roman"/>
        </w:rPr>
      </w:pPr>
      <w:r>
        <w:rPr>
          <w:rFonts w:eastAsia="Times New Roman"/>
          <w:color w:val="000000"/>
          <w:sz w:val="20"/>
          <w:szCs w:val="20"/>
        </w:rPr>
        <w:t>We are not party to any legal proceedings the resolution of which we believe would have a material adverse effect on our business, prospects, financial condition, liquidity, or resul</w:t>
      </w:r>
      <w:r>
        <w:rPr>
          <w:rFonts w:eastAsia="Times New Roman"/>
          <w:color w:val="000000"/>
          <w:sz w:val="20"/>
          <w:szCs w:val="20"/>
        </w:rPr>
        <w:t>ts of operation. However, we may from time to time after the date of this Report become subject to claims and litigation arising in the ordinary course of business. One or more unfavorable outcomes in any claim or litigation against us could have a materia</w:t>
      </w:r>
      <w:r>
        <w:rPr>
          <w:rFonts w:eastAsia="Times New Roman"/>
          <w:color w:val="000000"/>
          <w:sz w:val="20"/>
          <w:szCs w:val="20"/>
        </w:rPr>
        <w:t>l adverse effect for the period in which such claim or litigation is resolved. In addition, regardless of their merits or their ultimate outcomes, such matters are costly, divert management’s attention, and may materially adversely affect our reputation, e</w:t>
      </w:r>
      <w:r>
        <w:rPr>
          <w:rFonts w:eastAsia="Times New Roman"/>
          <w:color w:val="000000"/>
          <w:sz w:val="20"/>
          <w:szCs w:val="20"/>
        </w:rPr>
        <w:t>ven if favorably resolved.</w:t>
      </w:r>
    </w:p>
    <w:p w:rsidR="00000000" w:rsidRDefault="00534CE4">
      <w:pPr>
        <w:divId w:val="406150938"/>
        <w:rPr>
          <w:rFonts w:eastAsia="Times New Roman"/>
        </w:rPr>
      </w:pPr>
    </w:p>
    <w:p w:rsidR="00000000" w:rsidRDefault="00534CE4">
      <w:pPr>
        <w:divId w:val="296641969"/>
        <w:rPr>
          <w:rFonts w:eastAsia="Times New Roman"/>
        </w:rPr>
      </w:pPr>
      <w:r>
        <w:rPr>
          <w:rFonts w:eastAsia="Times New Roman"/>
          <w:b/>
          <w:bCs/>
          <w:color w:val="000000"/>
          <w:sz w:val="20"/>
          <w:szCs w:val="20"/>
        </w:rPr>
        <w:t>ITEM 1A. RISK FACTORS</w:t>
      </w:r>
    </w:p>
    <w:p w:rsidR="00000000" w:rsidRDefault="00534CE4">
      <w:pPr>
        <w:divId w:val="1255895502"/>
        <w:rPr>
          <w:rFonts w:eastAsia="Times New Roman"/>
        </w:rPr>
      </w:pPr>
    </w:p>
    <w:p w:rsidR="00000000" w:rsidRDefault="00534CE4">
      <w:pPr>
        <w:divId w:val="575280884"/>
        <w:rPr>
          <w:rFonts w:eastAsia="Times New Roman"/>
        </w:rPr>
      </w:pPr>
      <w:r>
        <w:rPr>
          <w:rFonts w:eastAsia="Times New Roman"/>
          <w:color w:val="000000"/>
          <w:sz w:val="20"/>
          <w:szCs w:val="20"/>
        </w:rPr>
        <w:t>There have been no material changes to the risk factors we previously disclosed in our Annual Report on Form 10-K for the fiscal year ended December 31, 2021.</w:t>
      </w:r>
    </w:p>
    <w:p w:rsidR="00000000" w:rsidRDefault="00534CE4">
      <w:pPr>
        <w:divId w:val="384263182"/>
        <w:rPr>
          <w:rFonts w:eastAsia="Times New Roman"/>
        </w:rPr>
      </w:pPr>
    </w:p>
    <w:p w:rsidR="00000000" w:rsidRDefault="00534CE4">
      <w:pPr>
        <w:jc w:val="both"/>
        <w:rPr>
          <w:rFonts w:eastAsia="Times New Roman"/>
        </w:rPr>
      </w:pPr>
      <w:r>
        <w:rPr>
          <w:rFonts w:eastAsia="Times New Roman"/>
          <w:b/>
          <w:bCs/>
          <w:color w:val="000000"/>
          <w:sz w:val="20"/>
          <w:szCs w:val="20"/>
        </w:rPr>
        <w:t>ITEM 2. UNREGISTERED SALES OF EQUITY SECURITIES AND USE OF PROCEEDS</w:t>
      </w:r>
    </w:p>
    <w:p w:rsidR="00000000" w:rsidRDefault="00534CE4">
      <w:pPr>
        <w:jc w:val="both"/>
        <w:rPr>
          <w:rFonts w:eastAsia="Times New Roman"/>
        </w:rPr>
      </w:pPr>
    </w:p>
    <w:p w:rsidR="00000000" w:rsidRDefault="00534CE4">
      <w:pPr>
        <w:divId w:val="134493850"/>
        <w:rPr>
          <w:rFonts w:eastAsia="Times New Roman"/>
        </w:rPr>
      </w:pPr>
      <w:r>
        <w:rPr>
          <w:rFonts w:eastAsia="Times New Roman"/>
          <w:color w:val="000000"/>
          <w:sz w:val="20"/>
          <w:szCs w:val="20"/>
        </w:rPr>
        <w:t>(a) Sales of Unregistered Securities</w:t>
      </w:r>
    </w:p>
    <w:p w:rsidR="00000000" w:rsidRDefault="00534CE4">
      <w:pPr>
        <w:divId w:val="1336497646"/>
        <w:rPr>
          <w:rFonts w:eastAsia="Times New Roman"/>
        </w:rPr>
      </w:pPr>
    </w:p>
    <w:p w:rsidR="00000000" w:rsidRDefault="00534CE4">
      <w:pPr>
        <w:divId w:val="644629545"/>
        <w:rPr>
          <w:rFonts w:eastAsia="Times New Roman"/>
        </w:rPr>
      </w:pPr>
      <w:r>
        <w:rPr>
          <w:rFonts w:eastAsia="Times New Roman"/>
          <w:color w:val="000000"/>
          <w:sz w:val="20"/>
          <w:szCs w:val="20"/>
        </w:rPr>
        <w:t>None.</w:t>
      </w:r>
    </w:p>
    <w:p w:rsidR="00000000" w:rsidRDefault="00534CE4">
      <w:pPr>
        <w:divId w:val="1920628129"/>
        <w:rPr>
          <w:rFonts w:eastAsia="Times New Roman"/>
        </w:rPr>
      </w:pPr>
    </w:p>
    <w:p w:rsidR="00000000" w:rsidRDefault="00534CE4">
      <w:pPr>
        <w:divId w:val="1112744393"/>
        <w:rPr>
          <w:rFonts w:eastAsia="Times New Roman"/>
        </w:rPr>
      </w:pPr>
      <w:r>
        <w:rPr>
          <w:rFonts w:eastAsia="Times New Roman"/>
          <w:color w:val="000000"/>
          <w:sz w:val="20"/>
          <w:szCs w:val="20"/>
        </w:rPr>
        <w:t>(b) Use of Proceeds from Sales of Securities</w:t>
      </w:r>
    </w:p>
    <w:p w:rsidR="00000000" w:rsidRDefault="00534CE4">
      <w:pPr>
        <w:divId w:val="1006398380"/>
        <w:rPr>
          <w:rFonts w:eastAsia="Times New Roman"/>
        </w:rPr>
      </w:pPr>
    </w:p>
    <w:p w:rsidR="00000000" w:rsidRDefault="00534CE4">
      <w:pPr>
        <w:divId w:val="1135877282"/>
        <w:rPr>
          <w:rFonts w:eastAsia="Times New Roman"/>
        </w:rPr>
      </w:pPr>
      <w:r>
        <w:rPr>
          <w:rFonts w:eastAsia="Times New Roman"/>
          <w:color w:val="000000"/>
          <w:sz w:val="20"/>
          <w:szCs w:val="20"/>
        </w:rPr>
        <w:t>None.</w:t>
      </w:r>
    </w:p>
    <w:p w:rsidR="00000000" w:rsidRDefault="00534CE4">
      <w:pPr>
        <w:divId w:val="2054108896"/>
        <w:rPr>
          <w:rFonts w:eastAsia="Times New Roman"/>
        </w:rPr>
      </w:pPr>
    </w:p>
    <w:p w:rsidR="00000000" w:rsidRDefault="00534CE4">
      <w:pPr>
        <w:divId w:val="1133644047"/>
        <w:rPr>
          <w:rFonts w:eastAsia="Times New Roman"/>
        </w:rPr>
      </w:pPr>
      <w:r>
        <w:rPr>
          <w:rFonts w:eastAsia="Times New Roman"/>
          <w:color w:val="000000"/>
          <w:sz w:val="20"/>
          <w:szCs w:val="20"/>
        </w:rPr>
        <w:t>(c) Repurchases of Our Equity Securities</w:t>
      </w:r>
    </w:p>
    <w:p w:rsidR="00000000" w:rsidRDefault="00534CE4">
      <w:pPr>
        <w:divId w:val="243076879"/>
        <w:rPr>
          <w:rFonts w:eastAsia="Times New Roman"/>
        </w:rPr>
      </w:pPr>
    </w:p>
    <w:p w:rsidR="00000000" w:rsidRDefault="00534CE4">
      <w:pPr>
        <w:divId w:val="1149522073"/>
        <w:rPr>
          <w:rFonts w:eastAsia="Times New Roman"/>
        </w:rPr>
      </w:pPr>
      <w:r>
        <w:rPr>
          <w:rFonts w:eastAsia="Times New Roman"/>
          <w:color w:val="000000"/>
          <w:sz w:val="20"/>
          <w:szCs w:val="20"/>
        </w:rPr>
        <w:t>The following table sets forth the shares</w:t>
      </w:r>
      <w:r>
        <w:rPr>
          <w:rFonts w:eastAsia="Times New Roman"/>
          <w:color w:val="000000"/>
          <w:sz w:val="20"/>
          <w:szCs w:val="20"/>
        </w:rPr>
        <w:t xml:space="preserve"> of our common stock we acquired during the quarter as a result of the surrender of shares by employees to satisfy tax withholding obligations in connection with the vesting of restricted shares of common stock awarded under our 2020 Restricted Stock Plan.</w:t>
      </w:r>
    </w:p>
    <w:p w:rsidR="00000000" w:rsidRDefault="00534CE4">
      <w:pPr>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2518"/>
        <w:gridCol w:w="37"/>
        <w:gridCol w:w="36"/>
        <w:gridCol w:w="36"/>
        <w:gridCol w:w="36"/>
        <w:gridCol w:w="66"/>
        <w:gridCol w:w="1030"/>
        <w:gridCol w:w="36"/>
        <w:gridCol w:w="36"/>
        <w:gridCol w:w="36"/>
        <w:gridCol w:w="36"/>
        <w:gridCol w:w="121"/>
        <w:gridCol w:w="806"/>
        <w:gridCol w:w="36"/>
        <w:gridCol w:w="36"/>
        <w:gridCol w:w="36"/>
        <w:gridCol w:w="36"/>
        <w:gridCol w:w="53"/>
        <w:gridCol w:w="1460"/>
        <w:gridCol w:w="36"/>
        <w:gridCol w:w="36"/>
        <w:gridCol w:w="36"/>
        <w:gridCol w:w="36"/>
        <w:gridCol w:w="46"/>
        <w:gridCol w:w="1555"/>
        <w:gridCol w:w="36"/>
      </w:tblGrid>
      <w:tr w:rsidR="00000000">
        <w:tc>
          <w:tcPr>
            <w:tcW w:w="50" w:type="pct"/>
            <w:vAlign w:val="center"/>
            <w:hideMark/>
          </w:tcPr>
          <w:p w:rsidR="00000000" w:rsidRDefault="00534CE4">
            <w:pPr>
              <w:jc w:val="both"/>
              <w:rPr>
                <w:rFonts w:eastAsia="Times New Roman"/>
              </w:rPr>
            </w:pPr>
          </w:p>
        </w:tc>
        <w:tc>
          <w:tcPr>
            <w:tcW w:w="1543"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20"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0" w:type="pct"/>
            <w:vAlign w:val="center"/>
            <w:hideMark/>
          </w:tcPr>
          <w:p w:rsidR="00000000" w:rsidRDefault="00534CE4">
            <w:pPr>
              <w:spacing w:after="100"/>
              <w:rPr>
                <w:rFonts w:eastAsia="Times New Roman"/>
                <w:sz w:val="20"/>
                <w:szCs w:val="20"/>
              </w:rPr>
            </w:pPr>
          </w:p>
        </w:tc>
        <w:tc>
          <w:tcPr>
            <w:tcW w:w="664"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20"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0" w:type="pct"/>
            <w:vAlign w:val="center"/>
            <w:hideMark/>
          </w:tcPr>
          <w:p w:rsidR="00000000" w:rsidRDefault="00534CE4">
            <w:pPr>
              <w:spacing w:after="100"/>
              <w:rPr>
                <w:rFonts w:eastAsia="Times New Roman"/>
                <w:sz w:val="20"/>
                <w:szCs w:val="20"/>
              </w:rPr>
            </w:pPr>
          </w:p>
        </w:tc>
        <w:tc>
          <w:tcPr>
            <w:tcW w:w="513"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20"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0" w:type="pct"/>
            <w:vAlign w:val="center"/>
            <w:hideMark/>
          </w:tcPr>
          <w:p w:rsidR="00000000" w:rsidRDefault="00534CE4">
            <w:pPr>
              <w:spacing w:after="100"/>
              <w:rPr>
                <w:rFonts w:eastAsia="Times New Roman"/>
                <w:sz w:val="20"/>
                <w:szCs w:val="20"/>
              </w:rPr>
            </w:pPr>
          </w:p>
        </w:tc>
        <w:tc>
          <w:tcPr>
            <w:tcW w:w="914"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20"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0" w:type="pct"/>
            <w:vAlign w:val="center"/>
            <w:hideMark/>
          </w:tcPr>
          <w:p w:rsidR="00000000" w:rsidRDefault="00534CE4">
            <w:pPr>
              <w:spacing w:after="100"/>
              <w:rPr>
                <w:rFonts w:eastAsia="Times New Roman"/>
                <w:sz w:val="20"/>
                <w:szCs w:val="20"/>
              </w:rPr>
            </w:pPr>
          </w:p>
        </w:tc>
        <w:tc>
          <w:tcPr>
            <w:tcW w:w="967"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534CE4">
            <w:pPr>
              <w:spacing w:after="100"/>
              <w:rPr>
                <w:rFonts w:eastAsia="Times New Roman"/>
              </w:rPr>
            </w:pPr>
            <w:r>
              <w:rPr>
                <w:rFonts w:eastAsia="Times New Roman"/>
                <w:b/>
                <w:bCs/>
                <w:color w:val="000000"/>
                <w:sz w:val="20"/>
                <w:szCs w:val="20"/>
              </w:rPr>
              <w:t>Period</w:t>
            </w:r>
          </w:p>
        </w:tc>
        <w:tc>
          <w:tcPr>
            <w:tcW w:w="0" w:type="auto"/>
            <w:gridSpan w:val="3"/>
            <w:tcMar>
              <w:top w:w="0" w:type="dxa"/>
              <w:left w:w="20" w:type="dxa"/>
              <w:bottom w:w="0" w:type="dxa"/>
              <w:right w:w="20" w:type="dxa"/>
            </w:tcMar>
            <w:vAlign w:val="center"/>
            <w:hideMark/>
          </w:tcPr>
          <w:p w:rsidR="00000000" w:rsidRDefault="00534CE4">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534CE4">
            <w:pPr>
              <w:spacing w:after="100"/>
              <w:jc w:val="center"/>
              <w:rPr>
                <w:rFonts w:eastAsia="Times New Roman"/>
              </w:rPr>
            </w:pPr>
            <w:r>
              <w:rPr>
                <w:rFonts w:eastAsia="Times New Roman"/>
                <w:b/>
                <w:bCs/>
                <w:color w:val="000000"/>
                <w:sz w:val="20"/>
                <w:szCs w:val="20"/>
              </w:rPr>
              <w:t>Total Number of Shares Purchased (1)</w:t>
            </w:r>
          </w:p>
        </w:tc>
        <w:tc>
          <w:tcPr>
            <w:tcW w:w="0" w:type="auto"/>
            <w:gridSpan w:val="3"/>
            <w:tcMar>
              <w:top w:w="0" w:type="dxa"/>
              <w:left w:w="20" w:type="dxa"/>
              <w:bottom w:w="0" w:type="dxa"/>
              <w:right w:w="20" w:type="dxa"/>
            </w:tcMar>
            <w:vAlign w:val="center"/>
            <w:hideMark/>
          </w:tcPr>
          <w:p w:rsidR="00000000" w:rsidRDefault="00534CE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34CE4">
            <w:pPr>
              <w:spacing w:after="100"/>
              <w:jc w:val="center"/>
              <w:rPr>
                <w:rFonts w:eastAsia="Times New Roman"/>
              </w:rPr>
            </w:pPr>
            <w:r>
              <w:rPr>
                <w:rFonts w:eastAsia="Times New Roman"/>
                <w:b/>
                <w:bCs/>
                <w:color w:val="000000"/>
                <w:sz w:val="20"/>
                <w:szCs w:val="20"/>
              </w:rPr>
              <w:t>Average Price Paid per Share</w:t>
            </w:r>
          </w:p>
        </w:tc>
        <w:tc>
          <w:tcPr>
            <w:tcW w:w="0" w:type="auto"/>
            <w:gridSpan w:val="3"/>
            <w:tcMar>
              <w:top w:w="0" w:type="dxa"/>
              <w:left w:w="20" w:type="dxa"/>
              <w:bottom w:w="0" w:type="dxa"/>
              <w:right w:w="20" w:type="dxa"/>
            </w:tcMar>
            <w:vAlign w:val="center"/>
            <w:hideMark/>
          </w:tcPr>
          <w:p w:rsidR="00000000" w:rsidRDefault="00534CE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34CE4">
            <w:pPr>
              <w:spacing w:after="100"/>
              <w:jc w:val="center"/>
              <w:rPr>
                <w:rFonts w:eastAsia="Times New Roman"/>
              </w:rPr>
            </w:pPr>
            <w:r>
              <w:rPr>
                <w:rFonts w:eastAsia="Times New Roman"/>
                <w:b/>
                <w:bCs/>
                <w:color w:val="000000"/>
                <w:sz w:val="20"/>
                <w:szCs w:val="20"/>
              </w:rPr>
              <w:t>Total Number of Shares Purchased as Part of Publicly Announced Plans or Program</w:t>
            </w:r>
          </w:p>
        </w:tc>
        <w:tc>
          <w:tcPr>
            <w:tcW w:w="0" w:type="auto"/>
            <w:gridSpan w:val="3"/>
            <w:tcMar>
              <w:top w:w="0" w:type="dxa"/>
              <w:left w:w="20" w:type="dxa"/>
              <w:bottom w:w="0" w:type="dxa"/>
              <w:right w:w="20" w:type="dxa"/>
            </w:tcMar>
            <w:vAlign w:val="center"/>
            <w:hideMark/>
          </w:tcPr>
          <w:p w:rsidR="00000000" w:rsidRDefault="00534CE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34CE4">
            <w:pPr>
              <w:spacing w:after="100"/>
              <w:jc w:val="center"/>
              <w:rPr>
                <w:rFonts w:eastAsia="Times New Roman"/>
              </w:rPr>
            </w:pPr>
            <w:r>
              <w:rPr>
                <w:rFonts w:eastAsia="Times New Roman"/>
                <w:b/>
                <w:bCs/>
                <w:color w:val="000000"/>
                <w:sz w:val="20"/>
                <w:szCs w:val="20"/>
              </w:rPr>
              <w:t>Maximum Number of</w:t>
            </w:r>
            <w:r>
              <w:rPr>
                <w:rFonts w:eastAsia="Times New Roman"/>
                <w:b/>
                <w:bCs/>
                <w:color w:val="000000"/>
                <w:sz w:val="20"/>
                <w:szCs w:val="20"/>
              </w:rPr>
              <w:br/>
              <w:t>Shares That May Yet be Purchased Under the Plans or Programs</w:t>
            </w:r>
          </w:p>
        </w:tc>
      </w:tr>
      <w:tr w:rsidR="00000000">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34CE4">
            <w:pPr>
              <w:spacing w:after="100"/>
              <w:rPr>
                <w:rFonts w:eastAsia="Times New Roman"/>
              </w:rPr>
            </w:pPr>
            <w:r>
              <w:rPr>
                <w:rFonts w:eastAsia="Times New Roman"/>
                <w:color w:val="000000"/>
                <w:sz w:val="20"/>
                <w:szCs w:val="20"/>
              </w:rPr>
              <w:t>January 1, 2022 - January 31, 2022</w:t>
            </w: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18,386 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34CE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2.37 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c>
          <w:tcPr>
            <w:tcW w:w="0" w:type="auto"/>
            <w:gridSpan w:val="3"/>
            <w:tcMar>
              <w:top w:w="30" w:type="dxa"/>
              <w:left w:w="20" w:type="dxa"/>
              <w:bottom w:w="30" w:type="dxa"/>
              <w:right w:w="20" w:type="dxa"/>
            </w:tcMar>
            <w:vAlign w:val="bottom"/>
            <w:hideMark/>
          </w:tcPr>
          <w:p w:rsidR="00000000" w:rsidRDefault="00534CE4">
            <w:pPr>
              <w:spacing w:after="100"/>
              <w:rPr>
                <w:rFonts w:eastAsia="Times New Roman"/>
              </w:rPr>
            </w:pPr>
            <w:r>
              <w:rPr>
                <w:rFonts w:eastAsia="Times New Roman"/>
                <w:color w:val="000000"/>
                <w:sz w:val="20"/>
                <w:szCs w:val="20"/>
              </w:rPr>
              <w:t>February 1, 2022 - February 28, 2022</w:t>
            </w:r>
          </w:p>
        </w:tc>
        <w:tc>
          <w:tcPr>
            <w:tcW w:w="0" w:type="auto"/>
            <w:gridSpan w:val="3"/>
            <w:tcMar>
              <w:top w:w="0" w:type="dxa"/>
              <w:left w:w="20" w:type="dxa"/>
              <w:bottom w:w="0" w:type="dxa"/>
              <w:right w:w="20" w:type="dxa"/>
            </w:tcMar>
            <w:vAlign w:val="center"/>
            <w:hideMark/>
          </w:tcPr>
          <w:p w:rsidR="00000000" w:rsidRDefault="00534CE4">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534CE4">
            <w:pPr>
              <w:spacing w:after="100"/>
              <w:rPr>
                <w:rFonts w:eastAsia="Times New Roman"/>
              </w:rPr>
            </w:pPr>
            <w:r>
              <w:rPr>
                <w:rFonts w:eastAsia="Times New Roman"/>
                <w:color w:val="000000"/>
                <w:sz w:val="20"/>
                <w:szCs w:val="20"/>
              </w:rPr>
              <w:t>March 1, 2022 - March 31, 2022</w:t>
            </w: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34CE4">
            <w:pPr>
              <w:spacing w:after="100"/>
              <w:jc w:val="right"/>
              <w:rPr>
                <w:rFonts w:eastAsia="Times New Roman"/>
              </w:rPr>
            </w:pPr>
          </w:p>
        </w:tc>
      </w:tr>
      <w:tr w:rsidR="00000000">
        <w:tc>
          <w:tcPr>
            <w:tcW w:w="0" w:type="auto"/>
            <w:gridSpan w:val="3"/>
            <w:tcMar>
              <w:top w:w="30" w:type="dxa"/>
              <w:left w:w="20" w:type="dxa"/>
              <w:bottom w:w="30" w:type="dxa"/>
              <w:right w:w="20" w:type="dxa"/>
            </w:tcMar>
            <w:vAlign w:val="bottom"/>
            <w:hideMark/>
          </w:tcPr>
          <w:p w:rsidR="00000000" w:rsidRDefault="00534CE4">
            <w:pPr>
              <w:spacing w:after="100"/>
              <w:rPr>
                <w:rFonts w:eastAsia="Times New Roman"/>
              </w:rPr>
            </w:pPr>
            <w:r>
              <w:rPr>
                <w:rFonts w:eastAsia="Times New Roman"/>
                <w:b/>
                <w:bCs/>
                <w:color w:val="000000"/>
                <w:sz w:val="20"/>
                <w:szCs w:val="20"/>
              </w:rPr>
              <w:t>Total</w:t>
            </w:r>
          </w:p>
        </w:tc>
        <w:tc>
          <w:tcPr>
            <w:tcW w:w="0" w:type="auto"/>
            <w:gridSpan w:val="3"/>
            <w:tcMar>
              <w:top w:w="0" w:type="dxa"/>
              <w:left w:w="20" w:type="dxa"/>
              <w:bottom w:w="0" w:type="dxa"/>
              <w:right w:w="20" w:type="dxa"/>
            </w:tcMar>
            <w:vAlign w:val="center"/>
            <w:hideMark/>
          </w:tcPr>
          <w:p w:rsidR="00000000" w:rsidRDefault="00534CE4">
            <w:pPr>
              <w:spacing w:after="100"/>
              <w:rPr>
                <w:rFonts w:eastAsia="Times New Roman"/>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b/>
                <w:bCs/>
                <w:color w:val="000000"/>
                <w:sz w:val="20"/>
                <w:szCs w:val="20"/>
              </w:rPr>
              <w:t>18,386</w:t>
            </w:r>
            <w:r>
              <w:rPr>
                <w:rFonts w:eastAsia="Times New Roman"/>
                <w:color w:val="000000"/>
                <w:sz w:val="20"/>
                <w:szCs w:val="20"/>
              </w:rPr>
              <w:t>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534CE4">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534CE4">
            <w:pPr>
              <w:spacing w:after="100"/>
              <w:jc w:val="right"/>
              <w:rPr>
                <w:rFonts w:eastAsia="Times New Roman"/>
              </w:rPr>
            </w:pPr>
            <w:r>
              <w:rPr>
                <w:rFonts w:eastAsia="Times New Roman"/>
                <w:b/>
                <w:bCs/>
                <w:color w:val="000000"/>
                <w:sz w:val="20"/>
                <w:szCs w:val="20"/>
              </w:rPr>
              <w:t>2.37</w:t>
            </w:r>
            <w:r>
              <w:rPr>
                <w:rFonts w:eastAsia="Times New Roman"/>
                <w:color w:val="000000"/>
                <w:sz w:val="20"/>
                <w:szCs w:val="20"/>
              </w:rPr>
              <w:t>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534CE4">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34CE4">
            <w:pPr>
              <w:spacing w:after="100"/>
              <w:jc w:val="right"/>
              <w:rPr>
                <w:rFonts w:eastAsia="Times New Roman"/>
                <w:sz w:val="20"/>
                <w:szCs w:val="20"/>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534CE4">
            <w:pPr>
              <w:spacing w:after="100"/>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534CE4">
            <w:pPr>
              <w:spacing w:after="100"/>
              <w:jc w:val="right"/>
              <w:rPr>
                <w:rFonts w:eastAsia="Times New Roman"/>
              </w:rPr>
            </w:pPr>
          </w:p>
        </w:tc>
      </w:tr>
    </w:tbl>
    <w:p w:rsidR="00000000" w:rsidRDefault="00534CE4">
      <w:pPr>
        <w:jc w:val="both"/>
        <w:rPr>
          <w:rFonts w:eastAsia="Times New Roman"/>
        </w:rPr>
      </w:pPr>
    </w:p>
    <w:p w:rsidR="00000000" w:rsidRDefault="00534CE4">
      <w:pPr>
        <w:jc w:val="both"/>
        <w:rPr>
          <w:rFonts w:eastAsia="Times New Roman"/>
        </w:rPr>
      </w:pPr>
      <w:r>
        <w:rPr>
          <w:rFonts w:eastAsia="Times New Roman"/>
          <w:color w:val="000000"/>
          <w:sz w:val="20"/>
          <w:szCs w:val="20"/>
        </w:rPr>
        <w:t>(1) Represents shares surrendered to the Company by employees to satisfy tax withholding obligations arising in connection with the vesting of 61,100 shares of restricted stock awarded under our 2020 Restricted Stock Plan.</w:t>
      </w:r>
    </w:p>
    <w:p w:rsidR="00000000" w:rsidRDefault="00534CE4">
      <w:pPr>
        <w:divId w:val="163055880"/>
        <w:rPr>
          <w:rFonts w:eastAsia="Times New Roman"/>
        </w:rPr>
      </w:pPr>
    </w:p>
    <w:p w:rsidR="00000000" w:rsidRDefault="00534CE4">
      <w:pPr>
        <w:jc w:val="both"/>
        <w:rPr>
          <w:rFonts w:eastAsia="Times New Roman"/>
        </w:rPr>
      </w:pPr>
      <w:r>
        <w:rPr>
          <w:rFonts w:eastAsia="Times New Roman"/>
          <w:b/>
          <w:bCs/>
          <w:color w:val="000000"/>
          <w:sz w:val="20"/>
          <w:szCs w:val="20"/>
        </w:rPr>
        <w:t>ITEM 3. DEFAULTS UPON SENIOR SECURITIES</w:t>
      </w:r>
    </w:p>
    <w:p w:rsidR="00000000" w:rsidRDefault="00534CE4">
      <w:pPr>
        <w:jc w:val="both"/>
        <w:rPr>
          <w:rFonts w:eastAsia="Times New Roman"/>
        </w:rPr>
      </w:pPr>
    </w:p>
    <w:p w:rsidR="00000000" w:rsidRDefault="00534CE4">
      <w:pPr>
        <w:jc w:val="both"/>
        <w:rPr>
          <w:rFonts w:eastAsia="Times New Roman"/>
        </w:rPr>
      </w:pPr>
      <w:r>
        <w:rPr>
          <w:rFonts w:eastAsia="Times New Roman"/>
          <w:color w:val="000000"/>
          <w:sz w:val="20"/>
          <w:szCs w:val="20"/>
        </w:rPr>
        <w:t>Not applicable.</w:t>
      </w:r>
    </w:p>
    <w:p w:rsidR="00000000" w:rsidRDefault="00534CE4">
      <w:pPr>
        <w:jc w:val="both"/>
        <w:rPr>
          <w:rFonts w:eastAsia="Times New Roman"/>
        </w:rPr>
      </w:pPr>
    </w:p>
    <w:p w:rsidR="00000000" w:rsidRDefault="00534CE4">
      <w:pPr>
        <w:jc w:val="both"/>
        <w:rPr>
          <w:rFonts w:eastAsia="Times New Roman"/>
        </w:rPr>
      </w:pPr>
      <w:r>
        <w:rPr>
          <w:rFonts w:eastAsia="Times New Roman"/>
          <w:b/>
          <w:bCs/>
          <w:color w:val="000000"/>
          <w:sz w:val="20"/>
          <w:szCs w:val="20"/>
        </w:rPr>
        <w:t>ITEM 4. MINE SAFETY DISCLOSURES</w:t>
      </w:r>
    </w:p>
    <w:p w:rsidR="00000000" w:rsidRDefault="00534CE4">
      <w:pPr>
        <w:jc w:val="both"/>
        <w:rPr>
          <w:rFonts w:eastAsia="Times New Roman"/>
        </w:rPr>
      </w:pPr>
    </w:p>
    <w:p w:rsidR="00000000" w:rsidRDefault="00534CE4">
      <w:pPr>
        <w:jc w:val="both"/>
        <w:rPr>
          <w:rFonts w:eastAsia="Times New Roman"/>
        </w:rPr>
      </w:pPr>
      <w:r>
        <w:rPr>
          <w:rFonts w:eastAsia="Times New Roman"/>
          <w:color w:val="000000"/>
          <w:sz w:val="20"/>
          <w:szCs w:val="20"/>
        </w:rPr>
        <w:t>Not applicable.</w:t>
      </w:r>
    </w:p>
    <w:p w:rsidR="00000000" w:rsidRDefault="00534CE4">
      <w:pPr>
        <w:jc w:val="both"/>
        <w:divId w:val="323363164"/>
        <w:rPr>
          <w:rFonts w:eastAsia="Times New Roman"/>
        </w:rPr>
      </w:pPr>
      <w:r>
        <w:rPr>
          <w:rFonts w:eastAsia="Times New Roman"/>
          <w:b/>
          <w:bCs/>
          <w:color w:val="000000"/>
          <w:sz w:val="20"/>
          <w:szCs w:val="20"/>
        </w:rPr>
        <w:t>ITEM 5. OTHER INFORMATION</w:t>
      </w:r>
    </w:p>
    <w:p w:rsidR="00000000" w:rsidRDefault="00534CE4">
      <w:pPr>
        <w:jc w:val="both"/>
        <w:rPr>
          <w:rFonts w:eastAsia="Times New Roman"/>
        </w:rPr>
      </w:pPr>
    </w:p>
    <w:p w:rsidR="00000000" w:rsidRDefault="00534CE4">
      <w:pPr>
        <w:divId w:val="1254320333"/>
        <w:rPr>
          <w:rFonts w:eastAsia="Times New Roman"/>
        </w:rPr>
      </w:pPr>
      <w:r>
        <w:rPr>
          <w:rFonts w:eastAsia="Times New Roman"/>
          <w:color w:val="000000"/>
          <w:sz w:val="20"/>
          <w:szCs w:val="20"/>
        </w:rPr>
        <w:t>Not applicable.</w:t>
      </w:r>
    </w:p>
    <w:p w:rsidR="00000000" w:rsidRDefault="00534CE4">
      <w:pPr>
        <w:jc w:val="both"/>
        <w:rPr>
          <w:rFonts w:eastAsia="Times New Roman"/>
        </w:rPr>
      </w:pPr>
    </w:p>
    <w:p w:rsidR="00000000" w:rsidRDefault="00534CE4">
      <w:pPr>
        <w:jc w:val="both"/>
        <w:rPr>
          <w:rFonts w:eastAsia="Times New Roman"/>
        </w:rPr>
      </w:pPr>
      <w:r>
        <w:rPr>
          <w:rFonts w:eastAsia="Times New Roman"/>
          <w:b/>
          <w:bCs/>
          <w:color w:val="000000"/>
          <w:sz w:val="20"/>
          <w:szCs w:val="20"/>
        </w:rPr>
        <w:t>ITEM 6. EXHIBITS</w:t>
      </w:r>
    </w:p>
    <w:p w:rsidR="00000000" w:rsidRDefault="00534CE4">
      <w:pPr>
        <w:jc w:val="center"/>
        <w:divId w:val="548105665"/>
        <w:rPr>
          <w:rFonts w:eastAsia="Times New Roman"/>
        </w:rPr>
      </w:pPr>
      <w:r>
        <w:rPr>
          <w:rFonts w:eastAsia="Times New Roman"/>
          <w:color w:val="000000"/>
          <w:sz w:val="20"/>
          <w:szCs w:val="20"/>
        </w:rPr>
        <w:t>29</w:t>
      </w:r>
    </w:p>
    <w:p w:rsidR="00000000" w:rsidRDefault="00534CE4">
      <w:pPr>
        <w:rPr>
          <w:rFonts w:eastAsia="Times New Roman"/>
        </w:rPr>
      </w:pPr>
      <w:r>
        <w:rPr>
          <w:rFonts w:eastAsia="Times New Roman"/>
        </w:rPr>
        <w:pict>
          <v:rect id="_x0000_i1055" style="width:0;height:1.5pt" o:hralign="center" o:hrstd="t" o:hr="t" fillcolor="#a0a0a0" stroked="f"/>
        </w:pict>
      </w:r>
    </w:p>
    <w:p w:rsidR="00000000" w:rsidRDefault="00534CE4">
      <w:pPr>
        <w:divId w:val="1740126220"/>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86"/>
        <w:gridCol w:w="580"/>
        <w:gridCol w:w="36"/>
        <w:gridCol w:w="36"/>
        <w:gridCol w:w="36"/>
        <w:gridCol w:w="36"/>
        <w:gridCol w:w="38"/>
        <w:gridCol w:w="3992"/>
        <w:gridCol w:w="36"/>
        <w:gridCol w:w="36"/>
        <w:gridCol w:w="36"/>
        <w:gridCol w:w="36"/>
        <w:gridCol w:w="84"/>
        <w:gridCol w:w="426"/>
        <w:gridCol w:w="36"/>
        <w:gridCol w:w="36"/>
        <w:gridCol w:w="36"/>
        <w:gridCol w:w="36"/>
        <w:gridCol w:w="88"/>
        <w:gridCol w:w="578"/>
        <w:gridCol w:w="36"/>
        <w:gridCol w:w="36"/>
        <w:gridCol w:w="36"/>
        <w:gridCol w:w="36"/>
        <w:gridCol w:w="80"/>
        <w:gridCol w:w="765"/>
        <w:gridCol w:w="37"/>
        <w:gridCol w:w="36"/>
        <w:gridCol w:w="36"/>
        <w:gridCol w:w="36"/>
        <w:gridCol w:w="87"/>
        <w:gridCol w:w="745"/>
        <w:gridCol w:w="36"/>
      </w:tblGrid>
      <w:tr w:rsidR="00000000">
        <w:trPr>
          <w:divId w:val="877156924"/>
        </w:trPr>
        <w:tc>
          <w:tcPr>
            <w:tcW w:w="50" w:type="pct"/>
            <w:vAlign w:val="center"/>
            <w:hideMark/>
          </w:tcPr>
          <w:p w:rsidR="00000000" w:rsidRDefault="00534CE4">
            <w:pPr>
              <w:rPr>
                <w:rFonts w:eastAsia="Times New Roman"/>
              </w:rPr>
            </w:pPr>
          </w:p>
        </w:tc>
        <w:tc>
          <w:tcPr>
            <w:tcW w:w="338"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27"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0" w:type="pct"/>
            <w:vAlign w:val="center"/>
            <w:hideMark/>
          </w:tcPr>
          <w:p w:rsidR="00000000" w:rsidRDefault="00534CE4">
            <w:pPr>
              <w:spacing w:after="100"/>
              <w:rPr>
                <w:rFonts w:eastAsia="Times New Roman"/>
                <w:sz w:val="20"/>
                <w:szCs w:val="20"/>
              </w:rPr>
            </w:pPr>
          </w:p>
        </w:tc>
        <w:tc>
          <w:tcPr>
            <w:tcW w:w="2641"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27"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0" w:type="pct"/>
            <w:vAlign w:val="center"/>
            <w:hideMark/>
          </w:tcPr>
          <w:p w:rsidR="00000000" w:rsidRDefault="00534CE4">
            <w:pPr>
              <w:spacing w:after="100"/>
              <w:rPr>
                <w:rFonts w:eastAsia="Times New Roman"/>
                <w:sz w:val="20"/>
                <w:szCs w:val="20"/>
              </w:rPr>
            </w:pPr>
          </w:p>
        </w:tc>
        <w:tc>
          <w:tcPr>
            <w:tcW w:w="255"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27"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0" w:type="pct"/>
            <w:vAlign w:val="center"/>
            <w:hideMark/>
          </w:tcPr>
          <w:p w:rsidR="00000000" w:rsidRDefault="00534CE4">
            <w:pPr>
              <w:spacing w:after="100"/>
              <w:rPr>
                <w:rFonts w:eastAsia="Times New Roman"/>
                <w:sz w:val="20"/>
                <w:szCs w:val="20"/>
              </w:rPr>
            </w:pPr>
          </w:p>
        </w:tc>
        <w:tc>
          <w:tcPr>
            <w:tcW w:w="331"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27"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0" w:type="pct"/>
            <w:vAlign w:val="center"/>
            <w:hideMark/>
          </w:tcPr>
          <w:p w:rsidR="00000000" w:rsidRDefault="00534CE4">
            <w:pPr>
              <w:spacing w:after="100"/>
              <w:rPr>
                <w:rFonts w:eastAsia="Times New Roman"/>
                <w:sz w:val="20"/>
                <w:szCs w:val="20"/>
              </w:rPr>
            </w:pPr>
          </w:p>
        </w:tc>
        <w:tc>
          <w:tcPr>
            <w:tcW w:w="482"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27"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0" w:type="pct"/>
            <w:vAlign w:val="center"/>
            <w:hideMark/>
          </w:tcPr>
          <w:p w:rsidR="00000000" w:rsidRDefault="00534CE4">
            <w:pPr>
              <w:spacing w:after="100"/>
              <w:rPr>
                <w:rFonts w:eastAsia="Times New Roman"/>
                <w:sz w:val="20"/>
                <w:szCs w:val="20"/>
              </w:rPr>
            </w:pPr>
          </w:p>
        </w:tc>
        <w:tc>
          <w:tcPr>
            <w:tcW w:w="430"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r>
      <w:tr w:rsidR="00000000">
        <w:trPr>
          <w:divId w:val="877156924"/>
        </w:trPr>
        <w:tc>
          <w:tcPr>
            <w:tcW w:w="0" w:type="auto"/>
            <w:gridSpan w:val="3"/>
            <w:tcMar>
              <w:top w:w="30" w:type="dxa"/>
              <w:left w:w="20" w:type="dxa"/>
              <w:bottom w:w="30" w:type="dxa"/>
              <w:right w:w="20" w:type="dxa"/>
            </w:tcMar>
            <w:vAlign w:val="bottom"/>
            <w:hideMark/>
          </w:tcPr>
          <w:p w:rsidR="00000000" w:rsidRDefault="00534CE4">
            <w:pPr>
              <w:spacing w:after="100"/>
              <w:jc w:val="center"/>
              <w:rPr>
                <w:rFonts w:eastAsia="Times New Roman"/>
              </w:rPr>
            </w:pPr>
            <w:r>
              <w:rPr>
                <w:rFonts w:eastAsia="Times New Roman"/>
                <w:b/>
                <w:bCs/>
                <w:color w:val="000000"/>
                <w:sz w:val="20"/>
                <w:szCs w:val="20"/>
              </w:rPr>
              <w:t>Exhibit No.</w:t>
            </w:r>
          </w:p>
        </w:tc>
        <w:tc>
          <w:tcPr>
            <w:tcW w:w="0" w:type="auto"/>
            <w:gridSpan w:val="3"/>
            <w:tcMar>
              <w:top w:w="0" w:type="dxa"/>
              <w:left w:w="20" w:type="dxa"/>
              <w:bottom w:w="0" w:type="dxa"/>
              <w:right w:w="20" w:type="dxa"/>
            </w:tcMar>
            <w:vAlign w:val="center"/>
            <w:hideMark/>
          </w:tcPr>
          <w:p w:rsidR="00000000" w:rsidRDefault="00534CE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34CE4">
            <w:pPr>
              <w:spacing w:after="100"/>
              <w:jc w:val="both"/>
              <w:rPr>
                <w:rFonts w:eastAsia="Times New Roman"/>
              </w:rPr>
            </w:pPr>
            <w:r>
              <w:rPr>
                <w:rFonts w:eastAsia="Times New Roman"/>
                <w:b/>
                <w:bCs/>
                <w:color w:val="000000"/>
                <w:sz w:val="20"/>
                <w:szCs w:val="20"/>
              </w:rPr>
              <w:t>Description</w:t>
            </w:r>
          </w:p>
        </w:tc>
        <w:tc>
          <w:tcPr>
            <w:tcW w:w="0" w:type="auto"/>
            <w:gridSpan w:val="3"/>
            <w:tcMar>
              <w:top w:w="0" w:type="dxa"/>
              <w:left w:w="20" w:type="dxa"/>
              <w:bottom w:w="0" w:type="dxa"/>
              <w:right w:w="20" w:type="dxa"/>
            </w:tcMar>
            <w:vAlign w:val="center"/>
            <w:hideMark/>
          </w:tcPr>
          <w:p w:rsidR="00000000" w:rsidRDefault="00534CE4">
            <w:pPr>
              <w:spacing w:after="100"/>
              <w:jc w:val="both"/>
              <w:rPr>
                <w:rFonts w:eastAsia="Times New Roman"/>
              </w:rPr>
            </w:pPr>
          </w:p>
        </w:tc>
        <w:tc>
          <w:tcPr>
            <w:tcW w:w="0" w:type="auto"/>
            <w:gridSpan w:val="3"/>
            <w:tcMar>
              <w:top w:w="30" w:type="dxa"/>
              <w:left w:w="20" w:type="dxa"/>
              <w:bottom w:w="30" w:type="dxa"/>
              <w:right w:w="20" w:type="dxa"/>
            </w:tcMar>
            <w:vAlign w:val="bottom"/>
            <w:hideMark/>
          </w:tcPr>
          <w:p w:rsidR="00000000" w:rsidRDefault="00534CE4">
            <w:pPr>
              <w:spacing w:after="100"/>
              <w:jc w:val="center"/>
              <w:rPr>
                <w:rFonts w:eastAsia="Times New Roman"/>
              </w:rPr>
            </w:pPr>
            <w:r>
              <w:rPr>
                <w:rFonts w:eastAsia="Times New Roman"/>
                <w:b/>
                <w:bCs/>
                <w:color w:val="000000"/>
                <w:sz w:val="20"/>
                <w:szCs w:val="20"/>
              </w:rPr>
              <w:t>Form</w:t>
            </w:r>
          </w:p>
        </w:tc>
        <w:tc>
          <w:tcPr>
            <w:tcW w:w="0" w:type="auto"/>
            <w:gridSpan w:val="3"/>
            <w:tcMar>
              <w:top w:w="0" w:type="dxa"/>
              <w:left w:w="20" w:type="dxa"/>
              <w:bottom w:w="0" w:type="dxa"/>
              <w:right w:w="20" w:type="dxa"/>
            </w:tcMar>
            <w:vAlign w:val="center"/>
            <w:hideMark/>
          </w:tcPr>
          <w:p w:rsidR="00000000" w:rsidRDefault="00534CE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34CE4">
            <w:pPr>
              <w:spacing w:after="100"/>
              <w:jc w:val="center"/>
              <w:rPr>
                <w:rFonts w:eastAsia="Times New Roman"/>
              </w:rPr>
            </w:pPr>
            <w:r>
              <w:rPr>
                <w:rFonts w:eastAsia="Times New Roman"/>
                <w:b/>
                <w:bCs/>
                <w:color w:val="000000"/>
                <w:sz w:val="20"/>
                <w:szCs w:val="20"/>
              </w:rPr>
              <w:t>Exhibit</w:t>
            </w:r>
          </w:p>
        </w:tc>
        <w:tc>
          <w:tcPr>
            <w:tcW w:w="0" w:type="auto"/>
            <w:gridSpan w:val="3"/>
            <w:tcMar>
              <w:top w:w="0" w:type="dxa"/>
              <w:left w:w="20" w:type="dxa"/>
              <w:bottom w:w="0" w:type="dxa"/>
              <w:right w:w="20" w:type="dxa"/>
            </w:tcMar>
            <w:vAlign w:val="center"/>
            <w:hideMark/>
          </w:tcPr>
          <w:p w:rsidR="00000000" w:rsidRDefault="00534CE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34CE4">
            <w:pPr>
              <w:spacing w:after="100"/>
              <w:jc w:val="center"/>
              <w:rPr>
                <w:rFonts w:eastAsia="Times New Roman"/>
              </w:rPr>
            </w:pPr>
            <w:r>
              <w:rPr>
                <w:rFonts w:eastAsia="Times New Roman"/>
                <w:b/>
                <w:bCs/>
                <w:color w:val="000000"/>
                <w:sz w:val="20"/>
                <w:szCs w:val="20"/>
              </w:rPr>
              <w:t>Filing Date</w:t>
            </w:r>
          </w:p>
        </w:tc>
        <w:tc>
          <w:tcPr>
            <w:tcW w:w="0" w:type="auto"/>
            <w:gridSpan w:val="3"/>
            <w:tcMar>
              <w:top w:w="0" w:type="dxa"/>
              <w:left w:w="20" w:type="dxa"/>
              <w:bottom w:w="0" w:type="dxa"/>
              <w:right w:w="20" w:type="dxa"/>
            </w:tcMar>
            <w:vAlign w:val="center"/>
            <w:hideMark/>
          </w:tcPr>
          <w:p w:rsidR="00000000" w:rsidRDefault="00534CE4">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34CE4">
            <w:pPr>
              <w:spacing w:after="100"/>
              <w:jc w:val="center"/>
              <w:rPr>
                <w:rFonts w:eastAsia="Times New Roman"/>
              </w:rPr>
            </w:pPr>
            <w:r>
              <w:rPr>
                <w:rFonts w:eastAsia="Times New Roman"/>
                <w:b/>
                <w:bCs/>
                <w:color w:val="000000"/>
                <w:sz w:val="20"/>
                <w:szCs w:val="20"/>
              </w:rPr>
              <w:t>Filed Herewith</w:t>
            </w:r>
          </w:p>
        </w:tc>
      </w:tr>
      <w:tr w:rsidR="00000000">
        <w:trPr>
          <w:divId w:val="877156924"/>
        </w:trPr>
        <w:tc>
          <w:tcPr>
            <w:tcW w:w="0" w:type="auto"/>
            <w:gridSpan w:val="3"/>
            <w:tcBorders>
              <w:top w:val="single" w:sz="8" w:space="0" w:color="000000"/>
            </w:tcBorders>
            <w:tcMar>
              <w:top w:w="30" w:type="dxa"/>
              <w:left w:w="20" w:type="dxa"/>
              <w:bottom w:w="30" w:type="dxa"/>
              <w:right w:w="20" w:type="dxa"/>
            </w:tcMar>
            <w:hideMark/>
          </w:tcPr>
          <w:p w:rsidR="00000000" w:rsidRDefault="00534CE4">
            <w:pPr>
              <w:spacing w:after="100"/>
              <w:jc w:val="center"/>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534CE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34CE4">
            <w:pPr>
              <w:spacing w:after="100"/>
              <w:jc w:val="both"/>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534CE4">
            <w:pPr>
              <w:spacing w:after="100"/>
              <w:jc w:val="both"/>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34CE4">
            <w:pPr>
              <w:spacing w:after="100"/>
              <w:rPr>
                <w:rFonts w:eastAsia="Times New Roman"/>
                <w:sz w:val="20"/>
                <w:szCs w:val="20"/>
              </w:rPr>
            </w:pPr>
          </w:p>
        </w:tc>
      </w:tr>
      <w:tr w:rsidR="00000000">
        <w:trPr>
          <w:divId w:val="877156924"/>
        </w:trPr>
        <w:tc>
          <w:tcPr>
            <w:tcW w:w="0" w:type="auto"/>
            <w:gridSpan w:val="3"/>
            <w:tcMar>
              <w:top w:w="30" w:type="dxa"/>
              <w:left w:w="20" w:type="dxa"/>
              <w:bottom w:w="30" w:type="dxa"/>
              <w:right w:w="20" w:type="dxa"/>
            </w:tcMar>
            <w:hideMark/>
          </w:tcPr>
          <w:p w:rsidR="00000000" w:rsidRDefault="00534CE4">
            <w:pPr>
              <w:spacing w:after="100"/>
              <w:jc w:val="center"/>
              <w:rPr>
                <w:rFonts w:eastAsia="Times New Roman"/>
              </w:rPr>
            </w:pPr>
            <w:r>
              <w:rPr>
                <w:rFonts w:eastAsia="Times New Roman"/>
                <w:color w:val="000000"/>
                <w:sz w:val="20"/>
                <w:szCs w:val="20"/>
              </w:rPr>
              <w:t>10.1</w:t>
            </w:r>
          </w:p>
        </w:tc>
        <w:tc>
          <w:tcPr>
            <w:tcW w:w="0" w:type="auto"/>
            <w:gridSpan w:val="3"/>
            <w:tcMar>
              <w:top w:w="0" w:type="dxa"/>
              <w:left w:w="20" w:type="dxa"/>
              <w:bottom w:w="0" w:type="dxa"/>
              <w:right w:w="20" w:type="dxa"/>
            </w:tcMar>
            <w:vAlign w:val="center"/>
            <w:hideMark/>
          </w:tcPr>
          <w:p w:rsidR="00000000" w:rsidRDefault="00534CE4">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34CE4">
            <w:pPr>
              <w:spacing w:after="100"/>
              <w:divId w:val="1275484357"/>
              <w:rPr>
                <w:rFonts w:eastAsia="Times New Roman"/>
              </w:rPr>
            </w:pPr>
            <w:hyperlink r:id="rId4" w:history="1">
              <w:r>
                <w:rPr>
                  <w:rStyle w:val="a3"/>
                  <w:rFonts w:eastAsia="Times New Roman"/>
                  <w:sz w:val="20"/>
                  <w:szCs w:val="20"/>
                </w:rPr>
                <w:t>Loan A</w:t>
              </w:r>
            </w:hyperlink>
            <w:hyperlink r:id="rId5" w:history="1">
              <w:r>
                <w:rPr>
                  <w:rStyle w:val="a3"/>
                  <w:rFonts w:eastAsia="Times New Roman"/>
                  <w:sz w:val="20"/>
                  <w:szCs w:val="20"/>
                </w:rPr>
                <w:t>greement</w:t>
              </w:r>
            </w:hyperlink>
            <w:hyperlink r:id="rId6" w:history="1">
              <w:r>
                <w:rPr>
                  <w:rStyle w:val="a3"/>
                  <w:rFonts w:eastAsia="Times New Roman"/>
                  <w:sz w:val="20"/>
                  <w:szCs w:val="20"/>
                </w:rPr>
                <w:t>, dated March 7, 2022 by and between Harbor Custom Development</w:t>
              </w:r>
              <w:r>
                <w:rPr>
                  <w:rStyle w:val="a3"/>
                  <w:rFonts w:eastAsia="Times New Roman"/>
                  <w:sz w:val="20"/>
                  <w:szCs w:val="20"/>
                </w:rPr>
                <w:t xml:space="preserve"> Inc. and BankUnited</w:t>
              </w:r>
            </w:hyperlink>
            <w:hyperlink r:id="rId7" w:history="1">
              <w:r>
                <w:rPr>
                  <w:rStyle w:val="a3"/>
                  <w:rFonts w:eastAsia="Times New Roman"/>
                  <w:sz w:val="20"/>
                  <w:szCs w:val="20"/>
                </w:rPr>
                <w:t>, N.A.</w:t>
              </w:r>
            </w:hyperlink>
          </w:p>
        </w:tc>
        <w:tc>
          <w:tcPr>
            <w:tcW w:w="0" w:type="auto"/>
            <w:gridSpan w:val="3"/>
            <w:tcMar>
              <w:top w:w="0" w:type="dxa"/>
              <w:left w:w="20" w:type="dxa"/>
              <w:bottom w:w="0" w:type="dxa"/>
              <w:right w:w="20" w:type="dxa"/>
            </w:tcMar>
            <w:vAlign w:val="center"/>
            <w:hideMark/>
          </w:tcPr>
          <w:p w:rsidR="00000000" w:rsidRDefault="00534CE4">
            <w:pPr>
              <w:spacing w:after="100"/>
              <w:rPr>
                <w:rFonts w:eastAsia="Times New Roman"/>
              </w:rPr>
            </w:pPr>
          </w:p>
        </w:tc>
        <w:tc>
          <w:tcPr>
            <w:tcW w:w="0" w:type="auto"/>
            <w:gridSpan w:val="3"/>
            <w:tcMar>
              <w:top w:w="30" w:type="dxa"/>
              <w:left w:w="20" w:type="dxa"/>
              <w:bottom w:w="30" w:type="dxa"/>
              <w:right w:w="20" w:type="dxa"/>
            </w:tcMar>
            <w:hideMark/>
          </w:tcPr>
          <w:p w:rsidR="00000000" w:rsidRDefault="00534CE4">
            <w:pPr>
              <w:spacing w:after="100"/>
              <w:jc w:val="center"/>
              <w:rPr>
                <w:rFonts w:eastAsia="Times New Roman"/>
              </w:rPr>
            </w:pPr>
            <w:r>
              <w:rPr>
                <w:rFonts w:eastAsia="Times New Roman"/>
                <w:color w:val="000000"/>
                <w:sz w:val="20"/>
                <w:szCs w:val="20"/>
              </w:rPr>
              <w:t>8-K</w:t>
            </w:r>
          </w:p>
        </w:tc>
        <w:tc>
          <w:tcPr>
            <w:tcW w:w="0" w:type="auto"/>
            <w:gridSpan w:val="3"/>
            <w:tcMar>
              <w:top w:w="0" w:type="dxa"/>
              <w:left w:w="20" w:type="dxa"/>
              <w:bottom w:w="0" w:type="dxa"/>
              <w:right w:w="20" w:type="dxa"/>
            </w:tcMar>
            <w:vAlign w:val="center"/>
            <w:hideMark/>
          </w:tcPr>
          <w:p w:rsidR="00000000" w:rsidRDefault="00534CE4">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34CE4">
            <w:pPr>
              <w:spacing w:after="100"/>
              <w:jc w:val="center"/>
              <w:rPr>
                <w:rFonts w:eastAsia="Times New Roman"/>
              </w:rPr>
            </w:pPr>
            <w:r>
              <w:rPr>
                <w:rFonts w:eastAsia="Times New Roman"/>
                <w:color w:val="000000"/>
                <w:sz w:val="20"/>
                <w:szCs w:val="20"/>
              </w:rPr>
              <w:t>1.1</w:t>
            </w:r>
          </w:p>
        </w:tc>
        <w:tc>
          <w:tcPr>
            <w:tcW w:w="0" w:type="auto"/>
            <w:gridSpan w:val="3"/>
            <w:tcMar>
              <w:top w:w="0" w:type="dxa"/>
              <w:left w:w="20" w:type="dxa"/>
              <w:bottom w:w="0" w:type="dxa"/>
              <w:right w:w="20" w:type="dxa"/>
            </w:tcMar>
            <w:vAlign w:val="center"/>
            <w:hideMark/>
          </w:tcPr>
          <w:p w:rsidR="00000000" w:rsidRDefault="00534CE4">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34CE4">
            <w:pPr>
              <w:spacing w:after="100"/>
              <w:jc w:val="center"/>
              <w:rPr>
                <w:rFonts w:eastAsia="Times New Roman"/>
              </w:rPr>
            </w:pPr>
            <w:r>
              <w:rPr>
                <w:rFonts w:eastAsia="Times New Roman"/>
                <w:color w:val="000000"/>
                <w:sz w:val="20"/>
                <w:szCs w:val="20"/>
              </w:rPr>
              <w:t>3/10/2022</w:t>
            </w:r>
          </w:p>
        </w:tc>
        <w:tc>
          <w:tcPr>
            <w:tcW w:w="0" w:type="auto"/>
            <w:gridSpan w:val="3"/>
            <w:tcMar>
              <w:top w:w="0" w:type="dxa"/>
              <w:left w:w="20" w:type="dxa"/>
              <w:bottom w:w="0" w:type="dxa"/>
              <w:right w:w="20" w:type="dxa"/>
            </w:tcMar>
            <w:vAlign w:val="center"/>
            <w:hideMark/>
          </w:tcPr>
          <w:p w:rsidR="00000000" w:rsidRDefault="00534CE4">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534CE4">
            <w:pPr>
              <w:spacing w:after="100"/>
              <w:rPr>
                <w:rFonts w:eastAsia="Times New Roman"/>
                <w:sz w:val="20"/>
                <w:szCs w:val="20"/>
              </w:rPr>
            </w:pPr>
          </w:p>
        </w:tc>
      </w:tr>
      <w:tr w:rsidR="00000000">
        <w:trPr>
          <w:divId w:val="877156924"/>
        </w:trPr>
        <w:tc>
          <w:tcPr>
            <w:tcW w:w="0" w:type="auto"/>
            <w:gridSpan w:val="3"/>
            <w:tcMar>
              <w:top w:w="30" w:type="dxa"/>
              <w:left w:w="20" w:type="dxa"/>
              <w:bottom w:w="30" w:type="dxa"/>
              <w:right w:w="20" w:type="dxa"/>
            </w:tcMar>
            <w:hideMark/>
          </w:tcPr>
          <w:p w:rsidR="00000000" w:rsidRDefault="00534CE4">
            <w:pPr>
              <w:spacing w:after="100"/>
              <w:jc w:val="center"/>
              <w:rPr>
                <w:rFonts w:eastAsia="Times New Roman"/>
              </w:rPr>
            </w:pPr>
            <w:r>
              <w:rPr>
                <w:rFonts w:eastAsia="Times New Roman"/>
                <w:color w:val="000000"/>
                <w:sz w:val="20"/>
                <w:szCs w:val="20"/>
              </w:rPr>
              <w:t>10.2</w:t>
            </w:r>
          </w:p>
        </w:tc>
        <w:tc>
          <w:tcPr>
            <w:tcW w:w="0" w:type="auto"/>
            <w:gridSpan w:val="3"/>
            <w:tcMar>
              <w:top w:w="0" w:type="dxa"/>
              <w:left w:w="20" w:type="dxa"/>
              <w:bottom w:w="0" w:type="dxa"/>
              <w:right w:w="20" w:type="dxa"/>
            </w:tcMar>
            <w:vAlign w:val="center"/>
            <w:hideMark/>
          </w:tcPr>
          <w:p w:rsidR="00000000" w:rsidRDefault="00534CE4">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34CE4">
            <w:pPr>
              <w:spacing w:after="100"/>
              <w:divId w:val="486478491"/>
              <w:rPr>
                <w:rFonts w:eastAsia="Times New Roman"/>
              </w:rPr>
            </w:pPr>
            <w:hyperlink r:id="rId8" w:history="1">
              <w:r>
                <w:rPr>
                  <w:rStyle w:val="a3"/>
                  <w:rFonts w:eastAsia="Times New Roman"/>
                  <w:sz w:val="20"/>
                  <w:szCs w:val="20"/>
                </w:rPr>
                <w:t>Security Agreement, dated March 7, 2022, by and between Harbor Custom Development, Inc. and BankUnited, N.A.</w:t>
              </w:r>
            </w:hyperlink>
          </w:p>
        </w:tc>
        <w:tc>
          <w:tcPr>
            <w:tcW w:w="0" w:type="auto"/>
            <w:gridSpan w:val="3"/>
            <w:tcMar>
              <w:top w:w="0" w:type="dxa"/>
              <w:left w:w="20" w:type="dxa"/>
              <w:bottom w:w="0" w:type="dxa"/>
              <w:right w:w="20" w:type="dxa"/>
            </w:tcMar>
            <w:vAlign w:val="center"/>
            <w:hideMark/>
          </w:tcPr>
          <w:p w:rsidR="00000000" w:rsidRDefault="00534CE4">
            <w:pPr>
              <w:spacing w:after="100"/>
              <w:rPr>
                <w:rFonts w:eastAsia="Times New Roman"/>
              </w:rPr>
            </w:pPr>
          </w:p>
        </w:tc>
        <w:tc>
          <w:tcPr>
            <w:tcW w:w="0" w:type="auto"/>
            <w:gridSpan w:val="3"/>
            <w:tcMar>
              <w:top w:w="30" w:type="dxa"/>
              <w:left w:w="20" w:type="dxa"/>
              <w:bottom w:w="30" w:type="dxa"/>
              <w:right w:w="20" w:type="dxa"/>
            </w:tcMar>
            <w:hideMark/>
          </w:tcPr>
          <w:p w:rsidR="00000000" w:rsidRDefault="00534CE4">
            <w:pPr>
              <w:spacing w:after="100"/>
              <w:jc w:val="center"/>
              <w:rPr>
                <w:rFonts w:eastAsia="Times New Roman"/>
              </w:rPr>
            </w:pPr>
            <w:r>
              <w:rPr>
                <w:rFonts w:eastAsia="Times New Roman"/>
                <w:color w:val="000000"/>
                <w:sz w:val="20"/>
                <w:szCs w:val="20"/>
              </w:rPr>
              <w:t>8-K</w:t>
            </w:r>
          </w:p>
        </w:tc>
        <w:tc>
          <w:tcPr>
            <w:tcW w:w="0" w:type="auto"/>
            <w:gridSpan w:val="3"/>
            <w:tcMar>
              <w:top w:w="0" w:type="dxa"/>
              <w:left w:w="20" w:type="dxa"/>
              <w:bottom w:w="0" w:type="dxa"/>
              <w:right w:w="20" w:type="dxa"/>
            </w:tcMar>
            <w:vAlign w:val="center"/>
            <w:hideMark/>
          </w:tcPr>
          <w:p w:rsidR="00000000" w:rsidRDefault="00534CE4">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34CE4">
            <w:pPr>
              <w:spacing w:after="100"/>
              <w:jc w:val="center"/>
              <w:rPr>
                <w:rFonts w:eastAsia="Times New Roman"/>
              </w:rPr>
            </w:pPr>
            <w:r>
              <w:rPr>
                <w:rFonts w:eastAsia="Times New Roman"/>
                <w:color w:val="000000"/>
                <w:sz w:val="20"/>
                <w:szCs w:val="20"/>
              </w:rPr>
              <w:t>1.2</w:t>
            </w:r>
          </w:p>
        </w:tc>
        <w:tc>
          <w:tcPr>
            <w:tcW w:w="0" w:type="auto"/>
            <w:gridSpan w:val="3"/>
            <w:tcMar>
              <w:top w:w="0" w:type="dxa"/>
              <w:left w:w="20" w:type="dxa"/>
              <w:bottom w:w="0" w:type="dxa"/>
              <w:right w:w="20" w:type="dxa"/>
            </w:tcMar>
            <w:vAlign w:val="center"/>
            <w:hideMark/>
          </w:tcPr>
          <w:p w:rsidR="00000000" w:rsidRDefault="00534CE4">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34CE4">
            <w:pPr>
              <w:spacing w:after="100"/>
              <w:jc w:val="center"/>
              <w:rPr>
                <w:rFonts w:eastAsia="Times New Roman"/>
              </w:rPr>
            </w:pPr>
            <w:r>
              <w:rPr>
                <w:rFonts w:eastAsia="Times New Roman"/>
                <w:color w:val="000000"/>
                <w:sz w:val="20"/>
                <w:szCs w:val="20"/>
              </w:rPr>
              <w:t>3/10/2022</w:t>
            </w:r>
          </w:p>
        </w:tc>
        <w:tc>
          <w:tcPr>
            <w:tcW w:w="0" w:type="auto"/>
            <w:gridSpan w:val="3"/>
            <w:tcMar>
              <w:top w:w="0" w:type="dxa"/>
              <w:left w:w="20" w:type="dxa"/>
              <w:bottom w:w="0" w:type="dxa"/>
              <w:right w:w="20" w:type="dxa"/>
            </w:tcMar>
            <w:vAlign w:val="center"/>
            <w:hideMark/>
          </w:tcPr>
          <w:p w:rsidR="00000000" w:rsidRDefault="00534CE4">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534CE4">
            <w:pPr>
              <w:spacing w:after="100"/>
              <w:rPr>
                <w:rFonts w:eastAsia="Times New Roman"/>
                <w:sz w:val="20"/>
                <w:szCs w:val="20"/>
              </w:rPr>
            </w:pPr>
          </w:p>
        </w:tc>
      </w:tr>
      <w:tr w:rsidR="00000000">
        <w:trPr>
          <w:divId w:val="877156924"/>
        </w:trPr>
        <w:tc>
          <w:tcPr>
            <w:tcW w:w="0" w:type="auto"/>
            <w:gridSpan w:val="3"/>
            <w:tcMar>
              <w:top w:w="30" w:type="dxa"/>
              <w:left w:w="20" w:type="dxa"/>
              <w:bottom w:w="30" w:type="dxa"/>
              <w:right w:w="20" w:type="dxa"/>
            </w:tcMar>
            <w:hideMark/>
          </w:tcPr>
          <w:p w:rsidR="00000000" w:rsidRDefault="00534CE4">
            <w:pPr>
              <w:spacing w:after="100"/>
              <w:jc w:val="center"/>
              <w:rPr>
                <w:rFonts w:eastAsia="Times New Roman"/>
              </w:rPr>
            </w:pPr>
            <w:r>
              <w:rPr>
                <w:rFonts w:eastAsia="Times New Roman"/>
                <w:color w:val="000000"/>
                <w:sz w:val="20"/>
                <w:szCs w:val="20"/>
              </w:rPr>
              <w:t>10.3</w:t>
            </w:r>
          </w:p>
        </w:tc>
        <w:tc>
          <w:tcPr>
            <w:tcW w:w="0" w:type="auto"/>
            <w:gridSpan w:val="3"/>
            <w:tcMar>
              <w:top w:w="0" w:type="dxa"/>
              <w:left w:w="20" w:type="dxa"/>
              <w:bottom w:w="0" w:type="dxa"/>
              <w:right w:w="20" w:type="dxa"/>
            </w:tcMar>
            <w:vAlign w:val="center"/>
            <w:hideMark/>
          </w:tcPr>
          <w:p w:rsidR="00000000" w:rsidRDefault="00534CE4">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34CE4">
            <w:pPr>
              <w:spacing w:after="100"/>
              <w:divId w:val="1088886482"/>
              <w:rPr>
                <w:rFonts w:eastAsia="Times New Roman"/>
              </w:rPr>
            </w:pPr>
            <w:hyperlink r:id="rId9" w:history="1">
              <w:r>
                <w:rPr>
                  <w:rStyle w:val="a3"/>
                  <w:rFonts w:eastAsia="Times New Roman"/>
                  <w:sz w:val="20"/>
                  <w:szCs w:val="20"/>
                </w:rPr>
                <w:t>Revolving Line of Credit Promissory Note, dated March 7, 2022, by Harbor Custom Development, Inc.</w:t>
              </w:r>
            </w:hyperlink>
          </w:p>
        </w:tc>
        <w:tc>
          <w:tcPr>
            <w:tcW w:w="0" w:type="auto"/>
            <w:gridSpan w:val="3"/>
            <w:tcMar>
              <w:top w:w="0" w:type="dxa"/>
              <w:left w:w="20" w:type="dxa"/>
              <w:bottom w:w="0" w:type="dxa"/>
              <w:right w:w="20" w:type="dxa"/>
            </w:tcMar>
            <w:vAlign w:val="center"/>
            <w:hideMark/>
          </w:tcPr>
          <w:p w:rsidR="00000000" w:rsidRDefault="00534CE4">
            <w:pPr>
              <w:spacing w:after="100"/>
              <w:rPr>
                <w:rFonts w:eastAsia="Times New Roman"/>
              </w:rPr>
            </w:pPr>
          </w:p>
        </w:tc>
        <w:tc>
          <w:tcPr>
            <w:tcW w:w="0" w:type="auto"/>
            <w:gridSpan w:val="3"/>
            <w:tcMar>
              <w:top w:w="30" w:type="dxa"/>
              <w:left w:w="20" w:type="dxa"/>
              <w:bottom w:w="30" w:type="dxa"/>
              <w:right w:w="20" w:type="dxa"/>
            </w:tcMar>
            <w:hideMark/>
          </w:tcPr>
          <w:p w:rsidR="00000000" w:rsidRDefault="00534CE4">
            <w:pPr>
              <w:spacing w:after="100"/>
              <w:jc w:val="center"/>
              <w:rPr>
                <w:rFonts w:eastAsia="Times New Roman"/>
              </w:rPr>
            </w:pPr>
            <w:r>
              <w:rPr>
                <w:rFonts w:eastAsia="Times New Roman"/>
                <w:color w:val="000000"/>
                <w:sz w:val="20"/>
                <w:szCs w:val="20"/>
              </w:rPr>
              <w:t>8-K</w:t>
            </w:r>
          </w:p>
        </w:tc>
        <w:tc>
          <w:tcPr>
            <w:tcW w:w="0" w:type="auto"/>
            <w:gridSpan w:val="3"/>
            <w:tcMar>
              <w:top w:w="0" w:type="dxa"/>
              <w:left w:w="20" w:type="dxa"/>
              <w:bottom w:w="0" w:type="dxa"/>
              <w:right w:w="20" w:type="dxa"/>
            </w:tcMar>
            <w:vAlign w:val="center"/>
            <w:hideMark/>
          </w:tcPr>
          <w:p w:rsidR="00000000" w:rsidRDefault="00534CE4">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34CE4">
            <w:pPr>
              <w:spacing w:after="100"/>
              <w:jc w:val="center"/>
              <w:rPr>
                <w:rFonts w:eastAsia="Times New Roman"/>
              </w:rPr>
            </w:pPr>
            <w:r>
              <w:rPr>
                <w:rFonts w:eastAsia="Times New Roman"/>
                <w:color w:val="000000"/>
                <w:sz w:val="20"/>
                <w:szCs w:val="20"/>
              </w:rPr>
              <w:t>1.3</w:t>
            </w:r>
          </w:p>
        </w:tc>
        <w:tc>
          <w:tcPr>
            <w:tcW w:w="0" w:type="auto"/>
            <w:gridSpan w:val="3"/>
            <w:tcMar>
              <w:top w:w="0" w:type="dxa"/>
              <w:left w:w="20" w:type="dxa"/>
              <w:bottom w:w="0" w:type="dxa"/>
              <w:right w:w="20" w:type="dxa"/>
            </w:tcMar>
            <w:vAlign w:val="center"/>
            <w:hideMark/>
          </w:tcPr>
          <w:p w:rsidR="00000000" w:rsidRDefault="00534CE4">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34CE4">
            <w:pPr>
              <w:spacing w:after="100"/>
              <w:jc w:val="center"/>
              <w:rPr>
                <w:rFonts w:eastAsia="Times New Roman"/>
              </w:rPr>
            </w:pPr>
            <w:r>
              <w:rPr>
                <w:rFonts w:eastAsia="Times New Roman"/>
                <w:color w:val="000000"/>
                <w:sz w:val="20"/>
                <w:szCs w:val="20"/>
              </w:rPr>
              <w:t>3/10/2022</w:t>
            </w:r>
          </w:p>
        </w:tc>
        <w:tc>
          <w:tcPr>
            <w:tcW w:w="0" w:type="auto"/>
            <w:gridSpan w:val="3"/>
            <w:tcMar>
              <w:top w:w="0" w:type="dxa"/>
              <w:left w:w="20" w:type="dxa"/>
              <w:bottom w:w="0" w:type="dxa"/>
              <w:right w:w="20" w:type="dxa"/>
            </w:tcMar>
            <w:vAlign w:val="center"/>
            <w:hideMark/>
          </w:tcPr>
          <w:p w:rsidR="00000000" w:rsidRDefault="00534CE4">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534CE4">
            <w:pPr>
              <w:spacing w:after="100"/>
              <w:rPr>
                <w:rFonts w:eastAsia="Times New Roman"/>
                <w:sz w:val="20"/>
                <w:szCs w:val="20"/>
              </w:rPr>
            </w:pPr>
          </w:p>
        </w:tc>
      </w:tr>
      <w:tr w:rsidR="00000000">
        <w:trPr>
          <w:divId w:val="877156924"/>
        </w:trPr>
        <w:tc>
          <w:tcPr>
            <w:tcW w:w="0" w:type="auto"/>
            <w:gridSpan w:val="3"/>
            <w:tcMar>
              <w:top w:w="30" w:type="dxa"/>
              <w:left w:w="20" w:type="dxa"/>
              <w:bottom w:w="30" w:type="dxa"/>
              <w:right w:w="20" w:type="dxa"/>
            </w:tcMar>
            <w:hideMark/>
          </w:tcPr>
          <w:p w:rsidR="00000000" w:rsidRDefault="00534CE4">
            <w:pPr>
              <w:spacing w:after="100"/>
              <w:jc w:val="center"/>
              <w:rPr>
                <w:rFonts w:eastAsia="Times New Roman"/>
              </w:rPr>
            </w:pPr>
            <w:r>
              <w:rPr>
                <w:rFonts w:eastAsia="Times New Roman"/>
                <w:color w:val="000000"/>
                <w:sz w:val="20"/>
                <w:szCs w:val="20"/>
              </w:rPr>
              <w:t>31.1</w:t>
            </w:r>
          </w:p>
        </w:tc>
        <w:tc>
          <w:tcPr>
            <w:tcW w:w="0" w:type="auto"/>
            <w:gridSpan w:val="3"/>
            <w:tcMar>
              <w:top w:w="0" w:type="dxa"/>
              <w:left w:w="20" w:type="dxa"/>
              <w:bottom w:w="0" w:type="dxa"/>
              <w:right w:w="20" w:type="dxa"/>
            </w:tcMar>
            <w:vAlign w:val="center"/>
            <w:hideMark/>
          </w:tcPr>
          <w:p w:rsidR="00000000" w:rsidRDefault="00534CE4">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34CE4">
            <w:pPr>
              <w:spacing w:after="100"/>
              <w:divId w:val="278224750"/>
              <w:rPr>
                <w:rFonts w:eastAsia="Times New Roman"/>
              </w:rPr>
            </w:pPr>
            <w:hyperlink r:id="rId10" w:history="1">
              <w:r>
                <w:rPr>
                  <w:rStyle w:val="a3"/>
                  <w:rFonts w:eastAsia="Times New Roman"/>
                  <w:sz w:val="20"/>
                  <w:szCs w:val="20"/>
                </w:rPr>
                <w:t>Certification of Chief Principal Officer Pursuant to Section 302 of the Sarbanes-Oxley Act of 2002</w:t>
              </w:r>
            </w:hyperlink>
          </w:p>
        </w:tc>
        <w:tc>
          <w:tcPr>
            <w:tcW w:w="0" w:type="auto"/>
            <w:gridSpan w:val="3"/>
            <w:tcMar>
              <w:top w:w="0" w:type="dxa"/>
              <w:left w:w="20" w:type="dxa"/>
              <w:bottom w:w="0" w:type="dxa"/>
              <w:right w:w="20" w:type="dxa"/>
            </w:tcMar>
            <w:vAlign w:val="center"/>
            <w:hideMark/>
          </w:tcPr>
          <w:p w:rsidR="00000000" w:rsidRDefault="00534CE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534CE4">
            <w:pPr>
              <w:spacing w:after="100"/>
              <w:jc w:val="center"/>
              <w:rPr>
                <w:rFonts w:eastAsia="Times New Roman"/>
              </w:rPr>
            </w:pPr>
            <w:r>
              <w:rPr>
                <w:rFonts w:eastAsia="Times New Roman"/>
                <w:color w:val="000000"/>
                <w:sz w:val="20"/>
                <w:szCs w:val="20"/>
              </w:rPr>
              <w:t>31.1</w:t>
            </w:r>
          </w:p>
        </w:tc>
        <w:tc>
          <w:tcPr>
            <w:tcW w:w="0" w:type="auto"/>
            <w:gridSpan w:val="3"/>
            <w:tcMar>
              <w:top w:w="0" w:type="dxa"/>
              <w:left w:w="20" w:type="dxa"/>
              <w:bottom w:w="0" w:type="dxa"/>
              <w:right w:w="20" w:type="dxa"/>
            </w:tcMar>
            <w:vAlign w:val="center"/>
            <w:hideMark/>
          </w:tcPr>
          <w:p w:rsidR="00000000" w:rsidRDefault="00534CE4">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534CE4">
            <w:pPr>
              <w:spacing w:after="100"/>
              <w:jc w:val="center"/>
              <w:rPr>
                <w:rFonts w:eastAsia="Times New Roman"/>
              </w:rPr>
            </w:pPr>
            <w:r>
              <w:rPr>
                <w:rFonts w:eastAsia="Times New Roman"/>
                <w:color w:val="000000"/>
                <w:sz w:val="20"/>
                <w:szCs w:val="20"/>
              </w:rPr>
              <w:t>X</w:t>
            </w:r>
          </w:p>
        </w:tc>
      </w:tr>
      <w:tr w:rsidR="00000000">
        <w:trPr>
          <w:divId w:val="877156924"/>
        </w:trPr>
        <w:tc>
          <w:tcPr>
            <w:tcW w:w="0" w:type="auto"/>
            <w:gridSpan w:val="3"/>
            <w:tcMar>
              <w:top w:w="30" w:type="dxa"/>
              <w:left w:w="20" w:type="dxa"/>
              <w:bottom w:w="30" w:type="dxa"/>
              <w:right w:w="20" w:type="dxa"/>
            </w:tcMar>
            <w:hideMark/>
          </w:tcPr>
          <w:p w:rsidR="00000000" w:rsidRDefault="00534CE4">
            <w:pPr>
              <w:spacing w:after="100"/>
              <w:jc w:val="center"/>
              <w:rPr>
                <w:rFonts w:eastAsia="Times New Roman"/>
              </w:rPr>
            </w:pPr>
            <w:r>
              <w:rPr>
                <w:rFonts w:eastAsia="Times New Roman"/>
                <w:color w:val="000000"/>
                <w:sz w:val="20"/>
                <w:szCs w:val="20"/>
              </w:rPr>
              <w:t>31.2</w:t>
            </w:r>
          </w:p>
        </w:tc>
        <w:tc>
          <w:tcPr>
            <w:tcW w:w="0" w:type="auto"/>
            <w:gridSpan w:val="3"/>
            <w:tcMar>
              <w:top w:w="0" w:type="dxa"/>
              <w:left w:w="20" w:type="dxa"/>
              <w:bottom w:w="0" w:type="dxa"/>
              <w:right w:w="20" w:type="dxa"/>
            </w:tcMar>
            <w:vAlign w:val="center"/>
            <w:hideMark/>
          </w:tcPr>
          <w:p w:rsidR="00000000" w:rsidRDefault="00534CE4">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34CE4">
            <w:pPr>
              <w:spacing w:after="100"/>
              <w:divId w:val="359168075"/>
              <w:rPr>
                <w:rFonts w:eastAsia="Times New Roman"/>
              </w:rPr>
            </w:pPr>
            <w:hyperlink r:id="rId11" w:history="1">
              <w:r>
                <w:rPr>
                  <w:rStyle w:val="a3"/>
                  <w:rFonts w:eastAsia="Times New Roman"/>
                  <w:sz w:val="20"/>
                  <w:szCs w:val="20"/>
                </w:rPr>
                <w:t>Certification of Chief Principal Officer Pursuant to Section 302 of the Sarbanes-Oxley Act of 2002</w:t>
              </w:r>
            </w:hyperlink>
          </w:p>
        </w:tc>
        <w:tc>
          <w:tcPr>
            <w:tcW w:w="0" w:type="auto"/>
            <w:gridSpan w:val="3"/>
            <w:tcMar>
              <w:top w:w="0" w:type="dxa"/>
              <w:left w:w="20" w:type="dxa"/>
              <w:bottom w:w="0" w:type="dxa"/>
              <w:right w:w="20" w:type="dxa"/>
            </w:tcMar>
            <w:vAlign w:val="center"/>
            <w:hideMark/>
          </w:tcPr>
          <w:p w:rsidR="00000000" w:rsidRDefault="00534CE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534CE4">
            <w:pPr>
              <w:spacing w:after="100"/>
              <w:jc w:val="center"/>
              <w:rPr>
                <w:rFonts w:eastAsia="Times New Roman"/>
              </w:rPr>
            </w:pPr>
            <w:r>
              <w:rPr>
                <w:rFonts w:eastAsia="Times New Roman"/>
                <w:color w:val="000000"/>
                <w:sz w:val="20"/>
                <w:szCs w:val="20"/>
              </w:rPr>
              <w:t>31.2</w:t>
            </w:r>
          </w:p>
        </w:tc>
        <w:tc>
          <w:tcPr>
            <w:tcW w:w="0" w:type="auto"/>
            <w:gridSpan w:val="3"/>
            <w:tcMar>
              <w:top w:w="0" w:type="dxa"/>
              <w:left w:w="20" w:type="dxa"/>
              <w:bottom w:w="0" w:type="dxa"/>
              <w:right w:w="20" w:type="dxa"/>
            </w:tcMar>
            <w:vAlign w:val="center"/>
            <w:hideMark/>
          </w:tcPr>
          <w:p w:rsidR="00000000" w:rsidRDefault="00534CE4">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534CE4">
            <w:pPr>
              <w:spacing w:after="100"/>
              <w:jc w:val="center"/>
              <w:rPr>
                <w:rFonts w:eastAsia="Times New Roman"/>
              </w:rPr>
            </w:pPr>
            <w:r>
              <w:rPr>
                <w:rFonts w:eastAsia="Times New Roman"/>
                <w:color w:val="000000"/>
                <w:sz w:val="20"/>
                <w:szCs w:val="20"/>
              </w:rPr>
              <w:t>X</w:t>
            </w:r>
          </w:p>
        </w:tc>
      </w:tr>
      <w:tr w:rsidR="00000000">
        <w:trPr>
          <w:divId w:val="877156924"/>
        </w:trPr>
        <w:tc>
          <w:tcPr>
            <w:tcW w:w="0" w:type="auto"/>
            <w:gridSpan w:val="3"/>
            <w:tcMar>
              <w:top w:w="30" w:type="dxa"/>
              <w:left w:w="20" w:type="dxa"/>
              <w:bottom w:w="30" w:type="dxa"/>
              <w:right w:w="20" w:type="dxa"/>
            </w:tcMar>
            <w:hideMark/>
          </w:tcPr>
          <w:p w:rsidR="00000000" w:rsidRDefault="00534CE4">
            <w:pPr>
              <w:spacing w:after="100"/>
              <w:jc w:val="center"/>
              <w:rPr>
                <w:rFonts w:eastAsia="Times New Roman"/>
              </w:rPr>
            </w:pPr>
            <w:r>
              <w:rPr>
                <w:rFonts w:eastAsia="Times New Roman"/>
                <w:color w:val="000000"/>
                <w:sz w:val="20"/>
                <w:szCs w:val="20"/>
              </w:rPr>
              <w:t>32.1</w:t>
            </w:r>
          </w:p>
        </w:tc>
        <w:tc>
          <w:tcPr>
            <w:tcW w:w="0" w:type="auto"/>
            <w:gridSpan w:val="3"/>
            <w:tcMar>
              <w:top w:w="0" w:type="dxa"/>
              <w:left w:w="20" w:type="dxa"/>
              <w:bottom w:w="0" w:type="dxa"/>
              <w:right w:w="20" w:type="dxa"/>
            </w:tcMar>
            <w:vAlign w:val="center"/>
            <w:hideMark/>
          </w:tcPr>
          <w:p w:rsidR="00000000" w:rsidRDefault="00534CE4">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34CE4">
            <w:pPr>
              <w:spacing w:after="100"/>
              <w:divId w:val="29960043"/>
              <w:rPr>
                <w:rFonts w:eastAsia="Times New Roman"/>
              </w:rPr>
            </w:pPr>
            <w:hyperlink r:id="rId12" w:history="1">
              <w:r>
                <w:rPr>
                  <w:rStyle w:val="a3"/>
                  <w:rFonts w:eastAsia="Times New Roman"/>
                  <w:sz w:val="20"/>
                  <w:szCs w:val="20"/>
                </w:rPr>
                <w:t>Certification of Chief Principal Officer and Chief Principal Officer Pursuant to Section 906 of the Sarbanes-Oxley Act of 2002</w:t>
              </w:r>
            </w:hyperlink>
          </w:p>
        </w:tc>
        <w:tc>
          <w:tcPr>
            <w:tcW w:w="0" w:type="auto"/>
            <w:gridSpan w:val="3"/>
            <w:tcMar>
              <w:top w:w="0" w:type="dxa"/>
              <w:left w:w="20" w:type="dxa"/>
              <w:bottom w:w="0" w:type="dxa"/>
              <w:right w:w="20" w:type="dxa"/>
            </w:tcMar>
            <w:vAlign w:val="center"/>
            <w:hideMark/>
          </w:tcPr>
          <w:p w:rsidR="00000000" w:rsidRDefault="00534CE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534CE4">
            <w:pPr>
              <w:spacing w:after="100"/>
              <w:jc w:val="center"/>
              <w:rPr>
                <w:rFonts w:eastAsia="Times New Roman"/>
              </w:rPr>
            </w:pPr>
            <w:r>
              <w:rPr>
                <w:rFonts w:eastAsia="Times New Roman"/>
                <w:color w:val="000000"/>
                <w:sz w:val="20"/>
                <w:szCs w:val="20"/>
              </w:rPr>
              <w:t>32.1</w:t>
            </w:r>
          </w:p>
        </w:tc>
        <w:tc>
          <w:tcPr>
            <w:tcW w:w="0" w:type="auto"/>
            <w:gridSpan w:val="3"/>
            <w:tcMar>
              <w:top w:w="0" w:type="dxa"/>
              <w:left w:w="20" w:type="dxa"/>
              <w:bottom w:w="0" w:type="dxa"/>
              <w:right w:w="20" w:type="dxa"/>
            </w:tcMar>
            <w:vAlign w:val="center"/>
            <w:hideMark/>
          </w:tcPr>
          <w:p w:rsidR="00000000" w:rsidRDefault="00534CE4">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534CE4">
            <w:pPr>
              <w:spacing w:after="100"/>
              <w:jc w:val="center"/>
              <w:rPr>
                <w:rFonts w:eastAsia="Times New Roman"/>
              </w:rPr>
            </w:pPr>
            <w:r>
              <w:rPr>
                <w:rFonts w:eastAsia="Times New Roman"/>
                <w:color w:val="000000"/>
                <w:sz w:val="20"/>
                <w:szCs w:val="20"/>
              </w:rPr>
              <w:t>X</w:t>
            </w:r>
          </w:p>
        </w:tc>
      </w:tr>
      <w:tr w:rsidR="00000000">
        <w:trPr>
          <w:divId w:val="877156924"/>
        </w:trPr>
        <w:tc>
          <w:tcPr>
            <w:tcW w:w="0" w:type="auto"/>
            <w:gridSpan w:val="3"/>
            <w:tcMar>
              <w:top w:w="30" w:type="dxa"/>
              <w:left w:w="20" w:type="dxa"/>
              <w:bottom w:w="30" w:type="dxa"/>
              <w:right w:w="20" w:type="dxa"/>
            </w:tcMar>
            <w:hideMark/>
          </w:tcPr>
          <w:p w:rsidR="00000000" w:rsidRDefault="00534CE4">
            <w:pPr>
              <w:spacing w:after="100"/>
              <w:jc w:val="center"/>
              <w:rPr>
                <w:rFonts w:eastAsia="Times New Roman"/>
              </w:rPr>
            </w:pPr>
            <w:r>
              <w:rPr>
                <w:rFonts w:eastAsia="Times New Roman"/>
                <w:color w:val="000000"/>
                <w:sz w:val="20"/>
                <w:szCs w:val="20"/>
              </w:rPr>
              <w:t>101. INS</w:t>
            </w:r>
          </w:p>
        </w:tc>
        <w:tc>
          <w:tcPr>
            <w:tcW w:w="0" w:type="auto"/>
            <w:gridSpan w:val="3"/>
            <w:tcMar>
              <w:top w:w="0" w:type="dxa"/>
              <w:left w:w="20" w:type="dxa"/>
              <w:bottom w:w="0" w:type="dxa"/>
              <w:right w:w="20" w:type="dxa"/>
            </w:tcMar>
            <w:vAlign w:val="center"/>
            <w:hideMark/>
          </w:tcPr>
          <w:p w:rsidR="00000000" w:rsidRDefault="00534CE4">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34CE4">
            <w:pPr>
              <w:spacing w:after="100"/>
              <w:rPr>
                <w:rFonts w:eastAsia="Times New Roman"/>
              </w:rPr>
            </w:pPr>
            <w:r>
              <w:rPr>
                <w:rFonts w:eastAsia="Times New Roman"/>
                <w:color w:val="000000"/>
                <w:sz w:val="20"/>
                <w:szCs w:val="20"/>
              </w:rPr>
              <w:t>XBRL Instance Document</w:t>
            </w:r>
          </w:p>
        </w:tc>
        <w:tc>
          <w:tcPr>
            <w:tcW w:w="0" w:type="auto"/>
            <w:gridSpan w:val="3"/>
            <w:tcMar>
              <w:top w:w="0" w:type="dxa"/>
              <w:left w:w="20" w:type="dxa"/>
              <w:bottom w:w="0" w:type="dxa"/>
              <w:right w:w="20" w:type="dxa"/>
            </w:tcMar>
            <w:vAlign w:val="center"/>
            <w:hideMark/>
          </w:tcPr>
          <w:p w:rsidR="00000000" w:rsidRDefault="00534CE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34CE4">
            <w:pPr>
              <w:spacing w:after="100"/>
              <w:rPr>
                <w:rFonts w:eastAsia="Times New Roman"/>
                <w:sz w:val="20"/>
                <w:szCs w:val="20"/>
              </w:rPr>
            </w:pPr>
          </w:p>
        </w:tc>
      </w:tr>
      <w:tr w:rsidR="00000000">
        <w:trPr>
          <w:divId w:val="877156924"/>
        </w:trPr>
        <w:tc>
          <w:tcPr>
            <w:tcW w:w="0" w:type="auto"/>
            <w:gridSpan w:val="3"/>
            <w:tcMar>
              <w:top w:w="30" w:type="dxa"/>
              <w:left w:w="20" w:type="dxa"/>
              <w:bottom w:w="30" w:type="dxa"/>
              <w:right w:w="20" w:type="dxa"/>
            </w:tcMar>
            <w:hideMark/>
          </w:tcPr>
          <w:p w:rsidR="00000000" w:rsidRDefault="00534CE4">
            <w:pPr>
              <w:spacing w:after="100"/>
              <w:jc w:val="center"/>
              <w:rPr>
                <w:rFonts w:eastAsia="Times New Roman"/>
              </w:rPr>
            </w:pPr>
            <w:r>
              <w:rPr>
                <w:rFonts w:eastAsia="Times New Roman"/>
                <w:color w:val="000000"/>
                <w:sz w:val="20"/>
                <w:szCs w:val="20"/>
              </w:rPr>
              <w:t>101. SCH</w:t>
            </w:r>
          </w:p>
        </w:tc>
        <w:tc>
          <w:tcPr>
            <w:tcW w:w="0" w:type="auto"/>
            <w:gridSpan w:val="3"/>
            <w:tcMar>
              <w:top w:w="0" w:type="dxa"/>
              <w:left w:w="20" w:type="dxa"/>
              <w:bottom w:w="0" w:type="dxa"/>
              <w:right w:w="20" w:type="dxa"/>
            </w:tcMar>
            <w:vAlign w:val="center"/>
            <w:hideMark/>
          </w:tcPr>
          <w:p w:rsidR="00000000" w:rsidRDefault="00534CE4">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34CE4">
            <w:pPr>
              <w:spacing w:after="100"/>
              <w:rPr>
                <w:rFonts w:eastAsia="Times New Roman"/>
              </w:rPr>
            </w:pPr>
            <w:r>
              <w:rPr>
                <w:rFonts w:eastAsia="Times New Roman"/>
                <w:color w:val="000000"/>
                <w:sz w:val="20"/>
                <w:szCs w:val="20"/>
              </w:rPr>
              <w:t>XBRL Taxonomy Extension Schema Document</w:t>
            </w:r>
          </w:p>
        </w:tc>
        <w:tc>
          <w:tcPr>
            <w:tcW w:w="0" w:type="auto"/>
            <w:gridSpan w:val="3"/>
            <w:tcMar>
              <w:top w:w="0" w:type="dxa"/>
              <w:left w:w="20" w:type="dxa"/>
              <w:bottom w:w="0" w:type="dxa"/>
              <w:right w:w="20" w:type="dxa"/>
            </w:tcMar>
            <w:vAlign w:val="center"/>
            <w:hideMark/>
          </w:tcPr>
          <w:p w:rsidR="00000000" w:rsidRDefault="00534CE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34CE4">
            <w:pPr>
              <w:spacing w:after="100"/>
              <w:rPr>
                <w:rFonts w:eastAsia="Times New Roman"/>
                <w:sz w:val="20"/>
                <w:szCs w:val="20"/>
              </w:rPr>
            </w:pPr>
          </w:p>
        </w:tc>
      </w:tr>
      <w:tr w:rsidR="00000000">
        <w:trPr>
          <w:divId w:val="877156924"/>
        </w:trPr>
        <w:tc>
          <w:tcPr>
            <w:tcW w:w="0" w:type="auto"/>
            <w:gridSpan w:val="3"/>
            <w:tcMar>
              <w:top w:w="30" w:type="dxa"/>
              <w:left w:w="20" w:type="dxa"/>
              <w:bottom w:w="30" w:type="dxa"/>
              <w:right w:w="20" w:type="dxa"/>
            </w:tcMar>
            <w:hideMark/>
          </w:tcPr>
          <w:p w:rsidR="00000000" w:rsidRDefault="00534CE4">
            <w:pPr>
              <w:spacing w:after="100"/>
              <w:jc w:val="center"/>
              <w:rPr>
                <w:rFonts w:eastAsia="Times New Roman"/>
              </w:rPr>
            </w:pPr>
            <w:r>
              <w:rPr>
                <w:rFonts w:eastAsia="Times New Roman"/>
                <w:color w:val="000000"/>
                <w:sz w:val="20"/>
                <w:szCs w:val="20"/>
              </w:rPr>
              <w:t>101. CAL</w:t>
            </w:r>
          </w:p>
        </w:tc>
        <w:tc>
          <w:tcPr>
            <w:tcW w:w="0" w:type="auto"/>
            <w:gridSpan w:val="3"/>
            <w:tcMar>
              <w:top w:w="0" w:type="dxa"/>
              <w:left w:w="20" w:type="dxa"/>
              <w:bottom w:w="0" w:type="dxa"/>
              <w:right w:w="20" w:type="dxa"/>
            </w:tcMar>
            <w:vAlign w:val="center"/>
            <w:hideMark/>
          </w:tcPr>
          <w:p w:rsidR="00000000" w:rsidRDefault="00534CE4">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34CE4">
            <w:pPr>
              <w:spacing w:after="100"/>
              <w:rPr>
                <w:rFonts w:eastAsia="Times New Roman"/>
              </w:rPr>
            </w:pPr>
            <w:r>
              <w:rPr>
                <w:rFonts w:eastAsia="Times New Roman"/>
                <w:color w:val="000000"/>
                <w:sz w:val="20"/>
                <w:szCs w:val="20"/>
              </w:rPr>
              <w:t>XBRL Taxonomy Extension Calculation Linkbase Document</w:t>
            </w:r>
          </w:p>
        </w:tc>
        <w:tc>
          <w:tcPr>
            <w:tcW w:w="0" w:type="auto"/>
            <w:gridSpan w:val="3"/>
            <w:tcMar>
              <w:top w:w="0" w:type="dxa"/>
              <w:left w:w="20" w:type="dxa"/>
              <w:bottom w:w="0" w:type="dxa"/>
              <w:right w:w="20" w:type="dxa"/>
            </w:tcMar>
            <w:vAlign w:val="center"/>
            <w:hideMark/>
          </w:tcPr>
          <w:p w:rsidR="00000000" w:rsidRDefault="00534CE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34CE4">
            <w:pPr>
              <w:spacing w:after="100"/>
              <w:rPr>
                <w:rFonts w:eastAsia="Times New Roman"/>
                <w:sz w:val="20"/>
                <w:szCs w:val="20"/>
              </w:rPr>
            </w:pPr>
          </w:p>
        </w:tc>
      </w:tr>
      <w:tr w:rsidR="00000000">
        <w:trPr>
          <w:divId w:val="877156924"/>
        </w:trPr>
        <w:tc>
          <w:tcPr>
            <w:tcW w:w="0" w:type="auto"/>
            <w:gridSpan w:val="3"/>
            <w:tcMar>
              <w:top w:w="30" w:type="dxa"/>
              <w:left w:w="20" w:type="dxa"/>
              <w:bottom w:w="30" w:type="dxa"/>
              <w:right w:w="20" w:type="dxa"/>
            </w:tcMar>
            <w:hideMark/>
          </w:tcPr>
          <w:p w:rsidR="00000000" w:rsidRDefault="00534CE4">
            <w:pPr>
              <w:spacing w:after="100"/>
              <w:jc w:val="center"/>
              <w:rPr>
                <w:rFonts w:eastAsia="Times New Roman"/>
              </w:rPr>
            </w:pPr>
            <w:r>
              <w:rPr>
                <w:rFonts w:eastAsia="Times New Roman"/>
                <w:color w:val="000000"/>
                <w:sz w:val="20"/>
                <w:szCs w:val="20"/>
              </w:rPr>
              <w:t>101. DEF</w:t>
            </w:r>
          </w:p>
        </w:tc>
        <w:tc>
          <w:tcPr>
            <w:tcW w:w="0" w:type="auto"/>
            <w:gridSpan w:val="3"/>
            <w:tcMar>
              <w:top w:w="0" w:type="dxa"/>
              <w:left w:w="20" w:type="dxa"/>
              <w:bottom w:w="0" w:type="dxa"/>
              <w:right w:w="20" w:type="dxa"/>
            </w:tcMar>
            <w:vAlign w:val="center"/>
            <w:hideMark/>
          </w:tcPr>
          <w:p w:rsidR="00000000" w:rsidRDefault="00534CE4">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34CE4">
            <w:pPr>
              <w:spacing w:after="100"/>
              <w:rPr>
                <w:rFonts w:eastAsia="Times New Roman"/>
              </w:rPr>
            </w:pPr>
            <w:r>
              <w:rPr>
                <w:rFonts w:eastAsia="Times New Roman"/>
                <w:color w:val="000000"/>
                <w:sz w:val="20"/>
                <w:szCs w:val="20"/>
              </w:rPr>
              <w:t>XBRL Taxonomy Extension definition Linkbase Document</w:t>
            </w:r>
          </w:p>
        </w:tc>
        <w:tc>
          <w:tcPr>
            <w:tcW w:w="0" w:type="auto"/>
            <w:gridSpan w:val="3"/>
            <w:tcMar>
              <w:top w:w="0" w:type="dxa"/>
              <w:left w:w="20" w:type="dxa"/>
              <w:bottom w:w="0" w:type="dxa"/>
              <w:right w:w="20" w:type="dxa"/>
            </w:tcMar>
            <w:vAlign w:val="center"/>
            <w:hideMark/>
          </w:tcPr>
          <w:p w:rsidR="00000000" w:rsidRDefault="00534CE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34CE4">
            <w:pPr>
              <w:spacing w:after="100"/>
              <w:rPr>
                <w:rFonts w:eastAsia="Times New Roman"/>
                <w:sz w:val="20"/>
                <w:szCs w:val="20"/>
              </w:rPr>
            </w:pPr>
          </w:p>
        </w:tc>
      </w:tr>
      <w:tr w:rsidR="00000000">
        <w:trPr>
          <w:divId w:val="877156924"/>
        </w:trPr>
        <w:tc>
          <w:tcPr>
            <w:tcW w:w="0" w:type="auto"/>
            <w:gridSpan w:val="3"/>
            <w:tcMar>
              <w:top w:w="30" w:type="dxa"/>
              <w:left w:w="20" w:type="dxa"/>
              <w:bottom w:w="30" w:type="dxa"/>
              <w:right w:w="20" w:type="dxa"/>
            </w:tcMar>
            <w:hideMark/>
          </w:tcPr>
          <w:p w:rsidR="00000000" w:rsidRDefault="00534CE4">
            <w:pPr>
              <w:spacing w:after="100"/>
              <w:jc w:val="center"/>
              <w:rPr>
                <w:rFonts w:eastAsia="Times New Roman"/>
              </w:rPr>
            </w:pPr>
            <w:r>
              <w:rPr>
                <w:rFonts w:eastAsia="Times New Roman"/>
                <w:color w:val="000000"/>
                <w:sz w:val="20"/>
                <w:szCs w:val="20"/>
              </w:rPr>
              <w:t>101. LAB</w:t>
            </w:r>
          </w:p>
        </w:tc>
        <w:tc>
          <w:tcPr>
            <w:tcW w:w="0" w:type="auto"/>
            <w:gridSpan w:val="3"/>
            <w:tcMar>
              <w:top w:w="0" w:type="dxa"/>
              <w:left w:w="20" w:type="dxa"/>
              <w:bottom w:w="0" w:type="dxa"/>
              <w:right w:w="20" w:type="dxa"/>
            </w:tcMar>
            <w:vAlign w:val="center"/>
            <w:hideMark/>
          </w:tcPr>
          <w:p w:rsidR="00000000" w:rsidRDefault="00534CE4">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34CE4">
            <w:pPr>
              <w:spacing w:after="100"/>
              <w:rPr>
                <w:rFonts w:eastAsia="Times New Roman"/>
              </w:rPr>
            </w:pPr>
            <w:r>
              <w:rPr>
                <w:rFonts w:eastAsia="Times New Roman"/>
                <w:color w:val="000000"/>
                <w:sz w:val="20"/>
                <w:szCs w:val="20"/>
              </w:rPr>
              <w:t>XBRL Taxonomy Extension Label Linkbase Document</w:t>
            </w:r>
          </w:p>
        </w:tc>
        <w:tc>
          <w:tcPr>
            <w:tcW w:w="0" w:type="auto"/>
            <w:gridSpan w:val="3"/>
            <w:tcMar>
              <w:top w:w="0" w:type="dxa"/>
              <w:left w:w="20" w:type="dxa"/>
              <w:bottom w:w="0" w:type="dxa"/>
              <w:right w:w="20" w:type="dxa"/>
            </w:tcMar>
            <w:vAlign w:val="center"/>
            <w:hideMark/>
          </w:tcPr>
          <w:p w:rsidR="00000000" w:rsidRDefault="00534CE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34CE4">
            <w:pPr>
              <w:spacing w:after="100"/>
              <w:rPr>
                <w:rFonts w:eastAsia="Times New Roman"/>
                <w:sz w:val="20"/>
                <w:szCs w:val="20"/>
              </w:rPr>
            </w:pPr>
          </w:p>
        </w:tc>
      </w:tr>
      <w:tr w:rsidR="00000000">
        <w:trPr>
          <w:divId w:val="877156924"/>
        </w:trPr>
        <w:tc>
          <w:tcPr>
            <w:tcW w:w="0" w:type="auto"/>
            <w:gridSpan w:val="3"/>
            <w:tcMar>
              <w:top w:w="30" w:type="dxa"/>
              <w:left w:w="20" w:type="dxa"/>
              <w:bottom w:w="30" w:type="dxa"/>
              <w:right w:w="20" w:type="dxa"/>
            </w:tcMar>
            <w:hideMark/>
          </w:tcPr>
          <w:p w:rsidR="00000000" w:rsidRDefault="00534CE4">
            <w:pPr>
              <w:spacing w:after="100"/>
              <w:jc w:val="center"/>
              <w:rPr>
                <w:rFonts w:eastAsia="Times New Roman"/>
              </w:rPr>
            </w:pPr>
            <w:r>
              <w:rPr>
                <w:rFonts w:eastAsia="Times New Roman"/>
                <w:color w:val="000000"/>
                <w:sz w:val="20"/>
                <w:szCs w:val="20"/>
              </w:rPr>
              <w:t>101. PRE</w:t>
            </w:r>
          </w:p>
        </w:tc>
        <w:tc>
          <w:tcPr>
            <w:tcW w:w="0" w:type="auto"/>
            <w:gridSpan w:val="3"/>
            <w:tcMar>
              <w:top w:w="0" w:type="dxa"/>
              <w:left w:w="20" w:type="dxa"/>
              <w:bottom w:w="0" w:type="dxa"/>
              <w:right w:w="20" w:type="dxa"/>
            </w:tcMar>
            <w:vAlign w:val="center"/>
            <w:hideMark/>
          </w:tcPr>
          <w:p w:rsidR="00000000" w:rsidRDefault="00534CE4">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34CE4">
            <w:pPr>
              <w:spacing w:after="100"/>
              <w:rPr>
                <w:rFonts w:eastAsia="Times New Roman"/>
              </w:rPr>
            </w:pPr>
            <w:r>
              <w:rPr>
                <w:rFonts w:eastAsia="Times New Roman"/>
                <w:color w:val="000000"/>
                <w:sz w:val="20"/>
                <w:szCs w:val="20"/>
              </w:rPr>
              <w:t>XBRL Taxonomy Extension Presentation Linkbase Document</w:t>
            </w:r>
          </w:p>
        </w:tc>
        <w:tc>
          <w:tcPr>
            <w:tcW w:w="0" w:type="auto"/>
            <w:gridSpan w:val="3"/>
            <w:tcMar>
              <w:top w:w="0" w:type="dxa"/>
              <w:left w:w="20" w:type="dxa"/>
              <w:bottom w:w="0" w:type="dxa"/>
              <w:right w:w="20" w:type="dxa"/>
            </w:tcMar>
            <w:vAlign w:val="center"/>
            <w:hideMark/>
          </w:tcPr>
          <w:p w:rsidR="00000000" w:rsidRDefault="00534CE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34CE4">
            <w:pPr>
              <w:spacing w:after="100"/>
              <w:rPr>
                <w:rFonts w:eastAsia="Times New Roman"/>
                <w:sz w:val="20"/>
                <w:szCs w:val="20"/>
              </w:rPr>
            </w:pPr>
          </w:p>
        </w:tc>
      </w:tr>
      <w:tr w:rsidR="00000000">
        <w:trPr>
          <w:divId w:val="877156924"/>
        </w:trPr>
        <w:tc>
          <w:tcPr>
            <w:tcW w:w="0" w:type="auto"/>
            <w:gridSpan w:val="3"/>
            <w:tcMar>
              <w:top w:w="30" w:type="dxa"/>
              <w:left w:w="20" w:type="dxa"/>
              <w:bottom w:w="30" w:type="dxa"/>
              <w:right w:w="20" w:type="dxa"/>
            </w:tcMar>
            <w:hideMark/>
          </w:tcPr>
          <w:p w:rsidR="00000000" w:rsidRDefault="00534CE4">
            <w:pPr>
              <w:spacing w:after="100"/>
              <w:jc w:val="center"/>
              <w:rPr>
                <w:rFonts w:eastAsia="Times New Roman"/>
              </w:rPr>
            </w:pPr>
            <w:r>
              <w:rPr>
                <w:rFonts w:eastAsia="Times New Roman"/>
                <w:color w:val="000000"/>
                <w:sz w:val="20"/>
                <w:szCs w:val="20"/>
              </w:rPr>
              <w:t>104</w:t>
            </w:r>
          </w:p>
        </w:tc>
        <w:tc>
          <w:tcPr>
            <w:tcW w:w="0" w:type="auto"/>
            <w:gridSpan w:val="3"/>
            <w:tcMar>
              <w:top w:w="0" w:type="dxa"/>
              <w:left w:w="20" w:type="dxa"/>
              <w:bottom w:w="0" w:type="dxa"/>
              <w:right w:w="20" w:type="dxa"/>
            </w:tcMar>
            <w:vAlign w:val="center"/>
            <w:hideMark/>
          </w:tcPr>
          <w:p w:rsidR="00000000" w:rsidRDefault="00534CE4">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34CE4">
            <w:pPr>
              <w:spacing w:after="100"/>
              <w:rPr>
                <w:rFonts w:eastAsia="Times New Roman"/>
              </w:rPr>
            </w:pPr>
            <w:r>
              <w:rPr>
                <w:rFonts w:eastAsia="Times New Roman"/>
                <w:color w:val="000000"/>
                <w:sz w:val="20"/>
                <w:szCs w:val="20"/>
              </w:rPr>
              <w:t>Cover Page Interactive Data File (embedded within the Inline XBRL document)</w:t>
            </w:r>
          </w:p>
        </w:tc>
        <w:tc>
          <w:tcPr>
            <w:tcW w:w="0" w:type="auto"/>
            <w:gridSpan w:val="3"/>
            <w:tcMar>
              <w:top w:w="0" w:type="dxa"/>
              <w:left w:w="20" w:type="dxa"/>
              <w:bottom w:w="0" w:type="dxa"/>
              <w:right w:w="20" w:type="dxa"/>
            </w:tcMar>
            <w:vAlign w:val="center"/>
            <w:hideMark/>
          </w:tcPr>
          <w:p w:rsidR="00000000" w:rsidRDefault="00534CE4">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34CE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34CE4">
            <w:pPr>
              <w:spacing w:after="100"/>
              <w:rPr>
                <w:rFonts w:eastAsia="Times New Roman"/>
                <w:sz w:val="20"/>
                <w:szCs w:val="20"/>
              </w:rPr>
            </w:pPr>
          </w:p>
        </w:tc>
      </w:tr>
    </w:tbl>
    <w:p w:rsidR="00000000" w:rsidRDefault="00534CE4">
      <w:pPr>
        <w:divId w:val="1440638769"/>
        <w:rPr>
          <w:rFonts w:eastAsia="Times New Roman"/>
        </w:rPr>
      </w:pPr>
    </w:p>
    <w:p w:rsidR="00000000" w:rsidRDefault="00534CE4">
      <w:pPr>
        <w:jc w:val="center"/>
        <w:divId w:val="1557350961"/>
        <w:rPr>
          <w:rFonts w:eastAsia="Times New Roman"/>
        </w:rPr>
      </w:pPr>
      <w:r>
        <w:rPr>
          <w:rFonts w:eastAsia="Times New Roman"/>
          <w:color w:val="000000"/>
          <w:sz w:val="20"/>
          <w:szCs w:val="20"/>
        </w:rPr>
        <w:t>30</w:t>
      </w:r>
    </w:p>
    <w:p w:rsidR="00000000" w:rsidRDefault="00534CE4">
      <w:pPr>
        <w:rPr>
          <w:rFonts w:eastAsia="Times New Roman"/>
        </w:rPr>
      </w:pPr>
      <w:r>
        <w:rPr>
          <w:rFonts w:eastAsia="Times New Roman"/>
        </w:rPr>
        <w:pict>
          <v:rect id="_x0000_i1056" style="width:0;height:1.5pt" o:hralign="center" o:hrstd="t" o:hr="t" fillcolor="#a0a0a0" stroked="f"/>
        </w:pict>
      </w:r>
    </w:p>
    <w:p w:rsidR="00000000" w:rsidRDefault="00534CE4">
      <w:pPr>
        <w:divId w:val="390081784"/>
        <w:rPr>
          <w:rFonts w:eastAsia="Times New Roman"/>
        </w:rPr>
      </w:pPr>
    </w:p>
    <w:p w:rsidR="00000000" w:rsidRDefault="00534CE4">
      <w:pPr>
        <w:jc w:val="center"/>
        <w:rPr>
          <w:rFonts w:eastAsia="Times New Roman"/>
        </w:rPr>
      </w:pPr>
      <w:r>
        <w:rPr>
          <w:rFonts w:eastAsia="Times New Roman"/>
          <w:b/>
          <w:bCs/>
          <w:color w:val="000000"/>
          <w:sz w:val="20"/>
          <w:szCs w:val="20"/>
        </w:rPr>
        <w:t>SIGNATURES</w:t>
      </w:r>
    </w:p>
    <w:p w:rsidR="00000000" w:rsidRDefault="00534CE4">
      <w:pPr>
        <w:jc w:val="center"/>
        <w:rPr>
          <w:rFonts w:eastAsia="Times New Roman"/>
        </w:rPr>
      </w:pPr>
    </w:p>
    <w:p w:rsidR="00000000" w:rsidRDefault="00534CE4">
      <w:pPr>
        <w:jc w:val="both"/>
        <w:rPr>
          <w:rFonts w:eastAsia="Times New Roman"/>
        </w:rPr>
      </w:pPr>
      <w:r>
        <w:rPr>
          <w:rFonts w:eastAsia="Times New Roman"/>
          <w:color w:val="000000"/>
          <w:sz w:val="20"/>
          <w:szCs w:val="20"/>
        </w:rPr>
        <w:t>Pursuant to the requirements of Section 13 or 15(d) of the Securities Exchange Act of 1934, the registrant has duly caused</w:t>
      </w:r>
    </w:p>
    <w:p w:rsidR="00000000" w:rsidRDefault="00534CE4">
      <w:pPr>
        <w:divId w:val="2076050191"/>
        <w:rPr>
          <w:rFonts w:eastAsia="Times New Roman"/>
        </w:rPr>
      </w:pPr>
      <w:r>
        <w:rPr>
          <w:rFonts w:eastAsia="Times New Roman"/>
          <w:color w:val="000000"/>
          <w:sz w:val="20"/>
          <w:szCs w:val="20"/>
        </w:rPr>
        <w:t>this Report to be signed on its behalf by the undersigned, thereunto duly authoriz</w:t>
      </w:r>
      <w:r>
        <w:rPr>
          <w:rFonts w:eastAsia="Times New Roman"/>
          <w:color w:val="000000"/>
          <w:sz w:val="20"/>
          <w:szCs w:val="20"/>
        </w:rPr>
        <w:t>ed.</w:t>
      </w:r>
    </w:p>
    <w:p w:rsidR="00000000" w:rsidRDefault="00534CE4">
      <w:pPr>
        <w:jc w:val="both"/>
        <w:rPr>
          <w:rFonts w:eastAsia="Times New Roman"/>
        </w:rPr>
      </w:pPr>
    </w:p>
    <w:tbl>
      <w:tblPr>
        <w:tblW w:w="4992" w:type="pct"/>
        <w:tblCellMar>
          <w:top w:w="15" w:type="dxa"/>
          <w:left w:w="15" w:type="dxa"/>
          <w:bottom w:w="15" w:type="dxa"/>
          <w:right w:w="15" w:type="dxa"/>
        </w:tblCellMar>
        <w:tblLook w:val="04A0" w:firstRow="1" w:lastRow="0" w:firstColumn="1" w:lastColumn="0" w:noHBand="0" w:noVBand="1"/>
      </w:tblPr>
      <w:tblGrid>
        <w:gridCol w:w="68"/>
        <w:gridCol w:w="2952"/>
        <w:gridCol w:w="37"/>
        <w:gridCol w:w="69"/>
        <w:gridCol w:w="863"/>
        <w:gridCol w:w="37"/>
        <w:gridCol w:w="69"/>
        <w:gridCol w:w="4162"/>
        <w:gridCol w:w="36"/>
      </w:tblGrid>
      <w:tr w:rsidR="00000000">
        <w:trPr>
          <w:divId w:val="1988853517"/>
        </w:trPr>
        <w:tc>
          <w:tcPr>
            <w:tcW w:w="50" w:type="pct"/>
            <w:vAlign w:val="center"/>
            <w:hideMark/>
          </w:tcPr>
          <w:p w:rsidR="00000000" w:rsidRDefault="00534CE4">
            <w:pPr>
              <w:jc w:val="both"/>
              <w:rPr>
                <w:rFonts w:eastAsia="Times New Roman"/>
              </w:rPr>
            </w:pPr>
          </w:p>
        </w:tc>
        <w:tc>
          <w:tcPr>
            <w:tcW w:w="1788"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0" w:type="pct"/>
            <w:vAlign w:val="center"/>
            <w:hideMark/>
          </w:tcPr>
          <w:p w:rsidR="00000000" w:rsidRDefault="00534CE4">
            <w:pPr>
              <w:spacing w:after="100"/>
              <w:rPr>
                <w:rFonts w:eastAsia="Times New Roman"/>
                <w:sz w:val="20"/>
                <w:szCs w:val="20"/>
              </w:rPr>
            </w:pPr>
          </w:p>
        </w:tc>
        <w:tc>
          <w:tcPr>
            <w:tcW w:w="529"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c>
          <w:tcPr>
            <w:tcW w:w="50" w:type="pct"/>
            <w:vAlign w:val="center"/>
            <w:hideMark/>
          </w:tcPr>
          <w:p w:rsidR="00000000" w:rsidRDefault="00534CE4">
            <w:pPr>
              <w:spacing w:after="100"/>
              <w:rPr>
                <w:rFonts w:eastAsia="Times New Roman"/>
                <w:sz w:val="20"/>
                <w:szCs w:val="20"/>
              </w:rPr>
            </w:pPr>
          </w:p>
        </w:tc>
        <w:tc>
          <w:tcPr>
            <w:tcW w:w="2517" w:type="pct"/>
            <w:vAlign w:val="center"/>
            <w:hideMark/>
          </w:tcPr>
          <w:p w:rsidR="00000000" w:rsidRDefault="00534CE4">
            <w:pPr>
              <w:spacing w:after="100"/>
              <w:rPr>
                <w:rFonts w:eastAsia="Times New Roman"/>
                <w:sz w:val="20"/>
                <w:szCs w:val="20"/>
              </w:rPr>
            </w:pPr>
          </w:p>
        </w:tc>
        <w:tc>
          <w:tcPr>
            <w:tcW w:w="5" w:type="pct"/>
            <w:vAlign w:val="center"/>
            <w:hideMark/>
          </w:tcPr>
          <w:p w:rsidR="00000000" w:rsidRDefault="00534CE4">
            <w:pPr>
              <w:spacing w:after="100"/>
              <w:rPr>
                <w:rFonts w:eastAsia="Times New Roman"/>
                <w:sz w:val="20"/>
                <w:szCs w:val="20"/>
              </w:rPr>
            </w:pPr>
          </w:p>
        </w:tc>
      </w:tr>
      <w:tr w:rsidR="00000000">
        <w:trPr>
          <w:divId w:val="1988853517"/>
        </w:trPr>
        <w:tc>
          <w:tcPr>
            <w:tcW w:w="0" w:type="auto"/>
            <w:gridSpan w:val="3"/>
            <w:tcMar>
              <w:top w:w="30" w:type="dxa"/>
              <w:left w:w="20" w:type="dxa"/>
              <w:bottom w:w="30" w:type="dxa"/>
              <w:right w:w="20" w:type="dxa"/>
            </w:tcMar>
            <w:vAlign w:val="bottom"/>
            <w:hideMark/>
          </w:tcPr>
          <w:p w:rsidR="00000000" w:rsidRDefault="00534CE4">
            <w:pPr>
              <w:spacing w:after="100"/>
              <w:rPr>
                <w:rFonts w:eastAsia="Times New Roman"/>
              </w:rPr>
            </w:pPr>
            <w:r>
              <w:rPr>
                <w:rFonts w:eastAsia="Times New Roman"/>
                <w:color w:val="000000"/>
                <w:sz w:val="20"/>
                <w:szCs w:val="20"/>
              </w:rPr>
              <w:t> </w:t>
            </w:r>
          </w:p>
        </w:tc>
        <w:tc>
          <w:tcPr>
            <w:tcW w:w="0" w:type="auto"/>
            <w:gridSpan w:val="6"/>
            <w:tcMar>
              <w:top w:w="30" w:type="dxa"/>
              <w:left w:w="20" w:type="dxa"/>
              <w:bottom w:w="30" w:type="dxa"/>
              <w:right w:w="20" w:type="dxa"/>
            </w:tcMar>
            <w:vAlign w:val="bottom"/>
            <w:hideMark/>
          </w:tcPr>
          <w:p w:rsidR="00000000" w:rsidRDefault="00534CE4">
            <w:pPr>
              <w:spacing w:after="100"/>
              <w:rPr>
                <w:rFonts w:eastAsia="Times New Roman"/>
              </w:rPr>
            </w:pPr>
            <w:r>
              <w:rPr>
                <w:rFonts w:eastAsia="Times New Roman"/>
                <w:b/>
                <w:bCs/>
                <w:color w:val="000000"/>
                <w:sz w:val="20"/>
                <w:szCs w:val="20"/>
              </w:rPr>
              <w:t>HARBOR CUSTOM DEVELOPMENT, INC.</w:t>
            </w:r>
          </w:p>
        </w:tc>
      </w:tr>
      <w:tr w:rsidR="00000000">
        <w:trPr>
          <w:divId w:val="1988853517"/>
        </w:trPr>
        <w:tc>
          <w:tcPr>
            <w:tcW w:w="0" w:type="auto"/>
            <w:gridSpan w:val="3"/>
            <w:tcMar>
              <w:top w:w="30" w:type="dxa"/>
              <w:left w:w="20" w:type="dxa"/>
              <w:bottom w:w="30" w:type="dxa"/>
              <w:right w:w="20" w:type="dxa"/>
            </w:tcMar>
            <w:vAlign w:val="bottom"/>
            <w:hideMark/>
          </w:tcPr>
          <w:p w:rsidR="00000000" w:rsidRDefault="00534CE4">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534CE4">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534CE4">
            <w:pPr>
              <w:spacing w:after="100"/>
              <w:rPr>
                <w:rFonts w:eastAsia="Times New Roman"/>
              </w:rPr>
            </w:pPr>
            <w:r>
              <w:rPr>
                <w:rFonts w:eastAsia="Times New Roman"/>
                <w:color w:val="000000"/>
                <w:sz w:val="20"/>
                <w:szCs w:val="20"/>
              </w:rPr>
              <w:t> </w:t>
            </w:r>
          </w:p>
        </w:tc>
      </w:tr>
      <w:tr w:rsidR="00000000">
        <w:trPr>
          <w:divId w:val="1988853517"/>
        </w:trPr>
        <w:tc>
          <w:tcPr>
            <w:tcW w:w="0" w:type="auto"/>
            <w:gridSpan w:val="3"/>
            <w:tcMar>
              <w:top w:w="30" w:type="dxa"/>
              <w:left w:w="20" w:type="dxa"/>
              <w:bottom w:w="30" w:type="dxa"/>
              <w:right w:w="20" w:type="dxa"/>
            </w:tcMar>
            <w:vAlign w:val="bottom"/>
            <w:hideMark/>
          </w:tcPr>
          <w:p w:rsidR="00000000" w:rsidRDefault="00534CE4">
            <w:pPr>
              <w:spacing w:after="100"/>
              <w:rPr>
                <w:rFonts w:eastAsia="Times New Roman"/>
              </w:rPr>
            </w:pPr>
            <w:r>
              <w:rPr>
                <w:rFonts w:eastAsia="Times New Roman"/>
                <w:color w:val="000000"/>
                <w:sz w:val="20"/>
                <w:szCs w:val="20"/>
              </w:rPr>
              <w:t>Date: May 12, 2022</w:t>
            </w:r>
          </w:p>
        </w:tc>
        <w:tc>
          <w:tcPr>
            <w:tcW w:w="0" w:type="auto"/>
            <w:gridSpan w:val="3"/>
            <w:tcMar>
              <w:top w:w="30" w:type="dxa"/>
              <w:left w:w="20" w:type="dxa"/>
              <w:bottom w:w="30" w:type="dxa"/>
              <w:right w:w="20" w:type="dxa"/>
            </w:tcMar>
            <w:vAlign w:val="bottom"/>
            <w:hideMark/>
          </w:tcPr>
          <w:p w:rsidR="00000000" w:rsidRDefault="00534CE4">
            <w:pPr>
              <w:spacing w:after="100"/>
              <w:rPr>
                <w:rFonts w:eastAsia="Times New Roman"/>
              </w:rPr>
            </w:pPr>
            <w:r>
              <w:rPr>
                <w:rFonts w:eastAsia="Times New Roman"/>
                <w:color w:val="000000"/>
                <w:sz w:val="20"/>
                <w:szCs w:val="20"/>
              </w:rPr>
              <w:t>By</w:t>
            </w:r>
          </w:p>
        </w:tc>
        <w:tc>
          <w:tcPr>
            <w:tcW w:w="0" w:type="auto"/>
            <w:gridSpan w:val="3"/>
            <w:tcMar>
              <w:top w:w="30" w:type="dxa"/>
              <w:left w:w="20" w:type="dxa"/>
              <w:bottom w:w="30" w:type="dxa"/>
              <w:right w:w="20" w:type="dxa"/>
            </w:tcMar>
            <w:vAlign w:val="bottom"/>
            <w:hideMark/>
          </w:tcPr>
          <w:p w:rsidR="00000000" w:rsidRDefault="00534CE4">
            <w:pPr>
              <w:spacing w:after="100"/>
              <w:rPr>
                <w:rFonts w:eastAsia="Times New Roman"/>
              </w:rPr>
            </w:pPr>
            <w:r>
              <w:rPr>
                <w:rFonts w:eastAsia="Times New Roman"/>
                <w:i/>
                <w:iCs/>
                <w:color w:val="000000"/>
                <w:sz w:val="20"/>
                <w:szCs w:val="20"/>
              </w:rPr>
              <w:t>/s/ Sterling Griffin</w:t>
            </w:r>
          </w:p>
        </w:tc>
      </w:tr>
      <w:tr w:rsidR="00000000">
        <w:trPr>
          <w:divId w:val="1988853517"/>
        </w:trPr>
        <w:tc>
          <w:tcPr>
            <w:tcW w:w="0" w:type="auto"/>
            <w:gridSpan w:val="3"/>
            <w:tcMar>
              <w:top w:w="30" w:type="dxa"/>
              <w:left w:w="20" w:type="dxa"/>
              <w:bottom w:w="30" w:type="dxa"/>
              <w:right w:w="20" w:type="dxa"/>
            </w:tcMar>
            <w:vAlign w:val="bottom"/>
            <w:hideMark/>
          </w:tcPr>
          <w:p w:rsidR="00000000" w:rsidRDefault="00534CE4">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534CE4">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34CE4">
            <w:pPr>
              <w:spacing w:after="100"/>
              <w:rPr>
                <w:rFonts w:eastAsia="Times New Roman"/>
              </w:rPr>
            </w:pPr>
            <w:r>
              <w:rPr>
                <w:rFonts w:eastAsia="Times New Roman"/>
                <w:color w:val="000000"/>
                <w:sz w:val="20"/>
                <w:szCs w:val="20"/>
              </w:rPr>
              <w:t>Sterling Griffin</w:t>
            </w:r>
            <w:r>
              <w:rPr>
                <w:rFonts w:eastAsia="Times New Roman"/>
                <w:color w:val="000000"/>
                <w:sz w:val="20"/>
                <w:szCs w:val="20"/>
              </w:rPr>
              <w:br/>
              <w:t>Chief Executive Officer and President</w:t>
            </w:r>
            <w:r>
              <w:rPr>
                <w:rFonts w:eastAsia="Times New Roman"/>
                <w:color w:val="000000"/>
                <w:sz w:val="20"/>
                <w:szCs w:val="20"/>
              </w:rPr>
              <w:br/>
              <w:t>(Principal Executive Officer)</w:t>
            </w:r>
          </w:p>
        </w:tc>
      </w:tr>
      <w:tr w:rsidR="00000000">
        <w:trPr>
          <w:divId w:val="1988853517"/>
        </w:trPr>
        <w:tc>
          <w:tcPr>
            <w:tcW w:w="0" w:type="auto"/>
            <w:gridSpan w:val="3"/>
            <w:tcMar>
              <w:top w:w="30" w:type="dxa"/>
              <w:left w:w="20" w:type="dxa"/>
              <w:bottom w:w="30" w:type="dxa"/>
              <w:right w:w="20" w:type="dxa"/>
            </w:tcMar>
            <w:vAlign w:val="bottom"/>
            <w:hideMark/>
          </w:tcPr>
          <w:p w:rsidR="00000000" w:rsidRDefault="00534CE4">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534CE4">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534CE4">
            <w:pPr>
              <w:spacing w:after="100"/>
              <w:rPr>
                <w:rFonts w:eastAsia="Times New Roman"/>
              </w:rPr>
            </w:pPr>
            <w:r>
              <w:rPr>
                <w:rFonts w:eastAsia="Times New Roman"/>
                <w:color w:val="000000"/>
                <w:sz w:val="20"/>
                <w:szCs w:val="20"/>
              </w:rPr>
              <w:t> </w:t>
            </w:r>
          </w:p>
        </w:tc>
      </w:tr>
      <w:tr w:rsidR="00000000">
        <w:trPr>
          <w:divId w:val="1988853517"/>
        </w:trPr>
        <w:tc>
          <w:tcPr>
            <w:tcW w:w="0" w:type="auto"/>
            <w:gridSpan w:val="3"/>
            <w:tcMar>
              <w:top w:w="30" w:type="dxa"/>
              <w:left w:w="20" w:type="dxa"/>
              <w:bottom w:w="30" w:type="dxa"/>
              <w:right w:w="20" w:type="dxa"/>
            </w:tcMar>
            <w:vAlign w:val="bottom"/>
            <w:hideMark/>
          </w:tcPr>
          <w:p w:rsidR="00000000" w:rsidRDefault="00534CE4">
            <w:pPr>
              <w:spacing w:after="100"/>
              <w:rPr>
                <w:rFonts w:eastAsia="Times New Roman"/>
              </w:rPr>
            </w:pPr>
            <w:r>
              <w:rPr>
                <w:rFonts w:eastAsia="Times New Roman"/>
                <w:color w:val="000000"/>
                <w:sz w:val="20"/>
                <w:szCs w:val="20"/>
              </w:rPr>
              <w:t>Date: May 12, 2022</w:t>
            </w:r>
          </w:p>
        </w:tc>
        <w:tc>
          <w:tcPr>
            <w:tcW w:w="0" w:type="auto"/>
            <w:gridSpan w:val="3"/>
            <w:tcMar>
              <w:top w:w="30" w:type="dxa"/>
              <w:left w:w="20" w:type="dxa"/>
              <w:bottom w:w="30" w:type="dxa"/>
              <w:right w:w="20" w:type="dxa"/>
            </w:tcMar>
            <w:vAlign w:val="bottom"/>
            <w:hideMark/>
          </w:tcPr>
          <w:p w:rsidR="00000000" w:rsidRDefault="00534CE4">
            <w:pPr>
              <w:spacing w:after="100"/>
              <w:rPr>
                <w:rFonts w:eastAsia="Times New Roman"/>
              </w:rPr>
            </w:pPr>
            <w:r>
              <w:rPr>
                <w:rFonts w:eastAsia="Times New Roman"/>
                <w:color w:val="000000"/>
                <w:sz w:val="20"/>
                <w:szCs w:val="20"/>
              </w:rPr>
              <w:t>By</w:t>
            </w:r>
          </w:p>
        </w:tc>
        <w:tc>
          <w:tcPr>
            <w:tcW w:w="0" w:type="auto"/>
            <w:gridSpan w:val="3"/>
            <w:tcMar>
              <w:top w:w="30" w:type="dxa"/>
              <w:left w:w="20" w:type="dxa"/>
              <w:bottom w:w="30" w:type="dxa"/>
              <w:right w:w="20" w:type="dxa"/>
            </w:tcMar>
            <w:vAlign w:val="bottom"/>
            <w:hideMark/>
          </w:tcPr>
          <w:p w:rsidR="00000000" w:rsidRDefault="00534CE4">
            <w:pPr>
              <w:spacing w:after="100"/>
              <w:rPr>
                <w:rFonts w:eastAsia="Times New Roman"/>
              </w:rPr>
            </w:pPr>
            <w:r>
              <w:rPr>
                <w:rFonts w:eastAsia="Times New Roman"/>
                <w:i/>
                <w:iCs/>
                <w:color w:val="000000"/>
                <w:sz w:val="20"/>
                <w:szCs w:val="20"/>
              </w:rPr>
              <w:t>/s/ Lance Brown</w:t>
            </w:r>
          </w:p>
        </w:tc>
      </w:tr>
      <w:tr w:rsidR="00000000">
        <w:trPr>
          <w:divId w:val="1988853517"/>
        </w:trPr>
        <w:tc>
          <w:tcPr>
            <w:tcW w:w="0" w:type="auto"/>
            <w:gridSpan w:val="3"/>
            <w:tcMar>
              <w:top w:w="30" w:type="dxa"/>
              <w:left w:w="20" w:type="dxa"/>
              <w:bottom w:w="30" w:type="dxa"/>
              <w:right w:w="20" w:type="dxa"/>
            </w:tcMar>
            <w:vAlign w:val="bottom"/>
            <w:hideMark/>
          </w:tcPr>
          <w:p w:rsidR="00000000" w:rsidRDefault="00534CE4">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534CE4">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34CE4">
            <w:pPr>
              <w:spacing w:after="100"/>
              <w:rPr>
                <w:rFonts w:eastAsia="Times New Roman"/>
              </w:rPr>
            </w:pPr>
            <w:r>
              <w:rPr>
                <w:rFonts w:eastAsia="Times New Roman"/>
                <w:color w:val="000000"/>
                <w:sz w:val="20"/>
                <w:szCs w:val="20"/>
              </w:rPr>
              <w:t>Lance Brown</w:t>
            </w:r>
            <w:r>
              <w:rPr>
                <w:rFonts w:eastAsia="Times New Roman"/>
                <w:color w:val="000000"/>
                <w:sz w:val="20"/>
                <w:szCs w:val="20"/>
              </w:rPr>
              <w:br/>
              <w:t>Chief Financial Officer</w:t>
            </w:r>
            <w:r>
              <w:rPr>
                <w:rFonts w:eastAsia="Times New Roman"/>
                <w:color w:val="000000"/>
                <w:sz w:val="20"/>
                <w:szCs w:val="20"/>
              </w:rPr>
              <w:br/>
              <w:t>(Principal Financial and Accounting Officer)</w:t>
            </w:r>
          </w:p>
        </w:tc>
      </w:tr>
    </w:tbl>
    <w:p w:rsidR="00000000" w:rsidRDefault="00534CE4">
      <w:pPr>
        <w:divId w:val="898975618"/>
        <w:rPr>
          <w:rFonts w:eastAsia="Times New Roman"/>
        </w:rPr>
      </w:pPr>
    </w:p>
    <w:p w:rsidR="00000000" w:rsidRDefault="00534CE4">
      <w:pPr>
        <w:divId w:val="1704942143"/>
        <w:rPr>
          <w:rFonts w:eastAsia="Times New Roman"/>
        </w:rPr>
      </w:pPr>
    </w:p>
    <w:p w:rsidR="00000000" w:rsidRDefault="00534CE4">
      <w:pPr>
        <w:divId w:val="1072656340"/>
        <w:rPr>
          <w:rFonts w:eastAsia="Times New Roman"/>
        </w:rPr>
      </w:pPr>
    </w:p>
    <w:p w:rsidR="00534CE4" w:rsidRDefault="00534CE4">
      <w:pPr>
        <w:jc w:val="center"/>
        <w:divId w:val="1031568263"/>
        <w:rPr>
          <w:rFonts w:eastAsia="Times New Roman"/>
        </w:rPr>
      </w:pPr>
      <w:r>
        <w:rPr>
          <w:rFonts w:eastAsia="Times New Roman"/>
          <w:color w:val="000000"/>
          <w:sz w:val="20"/>
          <w:szCs w:val="20"/>
        </w:rPr>
        <w:t>31</w:t>
      </w:r>
    </w:p>
    <w:sectPr w:rsidR="00534CE4">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34CE4"/>
    <w:rsid w:val="00534CE4"/>
  </w:rsids>
  <m:mathPr>
    <m:mathFont m:val="Cambria Math"/>
    <m:brkBin m:val="before"/>
    <m:brkBinSub m:val="--"/>
    <m:smallFrac m:val="0"/>
    <m:dispDef/>
    <m:lMargin m:val="0"/>
    <m:rMargin m:val="0"/>
    <m:defJc m:val="centerGroup"/>
    <m:wrapIndent m:val="1440"/>
    <m:intLim m:val="subSup"/>
    <m:naryLim m:val="undOvr"/>
  </m:mathPr>
  <w:attachedSchema w:val="http://www.xbrl.org/2003/instance"/>
  <w:attachedSchema w:val="http://fasb.org/srt/2021-01-31"/>
  <w:attachedSchema w:val="http://harborcustomhomes.com/20220331"/>
  <w:attachedSchema w:val="http://www.xbrl.org/2003/linkbase"/>
  <w:attachedSchema w:val="http://fasb.org/us-gaap/2021-01-31"/>
  <w:attachedSchema w:val="http://www.sec.gov/inlineXBRL/transformation/2015-08-31"/>
  <w:attachedSchema w:val="http://xbrl.sec.gov/dei/2021q4"/>
  <w:attachedSchema w:val="http://www.w3.org/1999/xlink"/>
  <w:attachedSchema w:val="http://xbrl.org/2006/xbrldi"/>
  <w:attachedSchema w:val="http://www.xbrl.org/inlineXBRL/transformation/2020-02-12"/>
  <w:attachedSchema w:val="http://www.xbrl.org/2003/iso4217"/>
  <w:attachedSchema w:val="http://www.xbrl.org/2009/utr"/>
  <w:attachedSchema w:val="http://www.xbrl.org/2013/inlineXBRL"/>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139">
      <w:marLeft w:val="0"/>
      <w:marRight w:val="0"/>
      <w:marTop w:val="0"/>
      <w:marBottom w:val="0"/>
      <w:divBdr>
        <w:top w:val="none" w:sz="0" w:space="0" w:color="auto"/>
        <w:left w:val="none" w:sz="0" w:space="0" w:color="auto"/>
        <w:bottom w:val="none" w:sz="0" w:space="0" w:color="auto"/>
        <w:right w:val="none" w:sz="0" w:space="0" w:color="auto"/>
      </w:divBdr>
    </w:div>
    <w:div w:id="2897100">
      <w:marLeft w:val="0"/>
      <w:marRight w:val="0"/>
      <w:marTop w:val="0"/>
      <w:marBottom w:val="0"/>
      <w:divBdr>
        <w:top w:val="none" w:sz="0" w:space="0" w:color="auto"/>
        <w:left w:val="none" w:sz="0" w:space="0" w:color="auto"/>
        <w:bottom w:val="none" w:sz="0" w:space="0" w:color="auto"/>
        <w:right w:val="none" w:sz="0" w:space="0" w:color="auto"/>
      </w:divBdr>
      <w:divsChild>
        <w:div w:id="1895652835">
          <w:marLeft w:val="0"/>
          <w:marRight w:val="0"/>
          <w:marTop w:val="0"/>
          <w:marBottom w:val="0"/>
          <w:divBdr>
            <w:top w:val="none" w:sz="0" w:space="0" w:color="auto"/>
            <w:left w:val="none" w:sz="0" w:space="0" w:color="auto"/>
            <w:bottom w:val="none" w:sz="0" w:space="0" w:color="auto"/>
            <w:right w:val="none" w:sz="0" w:space="0" w:color="auto"/>
          </w:divBdr>
        </w:div>
      </w:divsChild>
    </w:div>
    <w:div w:id="3367186">
      <w:marLeft w:val="0"/>
      <w:marRight w:val="0"/>
      <w:marTop w:val="0"/>
      <w:marBottom w:val="0"/>
      <w:divBdr>
        <w:top w:val="none" w:sz="0" w:space="0" w:color="auto"/>
        <w:left w:val="none" w:sz="0" w:space="0" w:color="auto"/>
        <w:bottom w:val="none" w:sz="0" w:space="0" w:color="auto"/>
        <w:right w:val="none" w:sz="0" w:space="0" w:color="auto"/>
      </w:divBdr>
    </w:div>
    <w:div w:id="8341151">
      <w:marLeft w:val="0"/>
      <w:marRight w:val="0"/>
      <w:marTop w:val="0"/>
      <w:marBottom w:val="0"/>
      <w:divBdr>
        <w:top w:val="none" w:sz="0" w:space="0" w:color="auto"/>
        <w:left w:val="none" w:sz="0" w:space="0" w:color="auto"/>
        <w:bottom w:val="none" w:sz="0" w:space="0" w:color="auto"/>
        <w:right w:val="none" w:sz="0" w:space="0" w:color="auto"/>
      </w:divBdr>
    </w:div>
    <w:div w:id="15078687">
      <w:marLeft w:val="0"/>
      <w:marRight w:val="0"/>
      <w:marTop w:val="0"/>
      <w:marBottom w:val="0"/>
      <w:divBdr>
        <w:top w:val="none" w:sz="0" w:space="0" w:color="auto"/>
        <w:left w:val="none" w:sz="0" w:space="0" w:color="auto"/>
        <w:bottom w:val="none" w:sz="0" w:space="0" w:color="auto"/>
        <w:right w:val="none" w:sz="0" w:space="0" w:color="auto"/>
      </w:divBdr>
    </w:div>
    <w:div w:id="15860933">
      <w:marLeft w:val="0"/>
      <w:marRight w:val="0"/>
      <w:marTop w:val="0"/>
      <w:marBottom w:val="0"/>
      <w:divBdr>
        <w:top w:val="none" w:sz="0" w:space="0" w:color="auto"/>
        <w:left w:val="none" w:sz="0" w:space="0" w:color="auto"/>
        <w:bottom w:val="none" w:sz="0" w:space="0" w:color="auto"/>
        <w:right w:val="none" w:sz="0" w:space="0" w:color="auto"/>
      </w:divBdr>
    </w:div>
    <w:div w:id="19092882">
      <w:marLeft w:val="0"/>
      <w:marRight w:val="0"/>
      <w:marTop w:val="0"/>
      <w:marBottom w:val="0"/>
      <w:divBdr>
        <w:top w:val="none" w:sz="0" w:space="0" w:color="auto"/>
        <w:left w:val="none" w:sz="0" w:space="0" w:color="auto"/>
        <w:bottom w:val="none" w:sz="0" w:space="0" w:color="auto"/>
        <w:right w:val="none" w:sz="0" w:space="0" w:color="auto"/>
      </w:divBdr>
      <w:divsChild>
        <w:div w:id="1177230198">
          <w:marLeft w:val="0"/>
          <w:marRight w:val="0"/>
          <w:marTop w:val="0"/>
          <w:marBottom w:val="0"/>
          <w:divBdr>
            <w:top w:val="none" w:sz="0" w:space="0" w:color="auto"/>
            <w:left w:val="none" w:sz="0" w:space="0" w:color="auto"/>
            <w:bottom w:val="none" w:sz="0" w:space="0" w:color="auto"/>
            <w:right w:val="none" w:sz="0" w:space="0" w:color="auto"/>
          </w:divBdr>
        </w:div>
      </w:divsChild>
    </w:div>
    <w:div w:id="25256016">
      <w:marLeft w:val="0"/>
      <w:marRight w:val="0"/>
      <w:marTop w:val="0"/>
      <w:marBottom w:val="0"/>
      <w:divBdr>
        <w:top w:val="none" w:sz="0" w:space="0" w:color="auto"/>
        <w:left w:val="none" w:sz="0" w:space="0" w:color="auto"/>
        <w:bottom w:val="none" w:sz="0" w:space="0" w:color="auto"/>
        <w:right w:val="none" w:sz="0" w:space="0" w:color="auto"/>
      </w:divBdr>
    </w:div>
    <w:div w:id="38289312">
      <w:marLeft w:val="0"/>
      <w:marRight w:val="0"/>
      <w:marTop w:val="0"/>
      <w:marBottom w:val="0"/>
      <w:divBdr>
        <w:top w:val="none" w:sz="0" w:space="0" w:color="auto"/>
        <w:left w:val="none" w:sz="0" w:space="0" w:color="auto"/>
        <w:bottom w:val="none" w:sz="0" w:space="0" w:color="auto"/>
        <w:right w:val="none" w:sz="0" w:space="0" w:color="auto"/>
      </w:divBdr>
      <w:divsChild>
        <w:div w:id="113259083">
          <w:marLeft w:val="0"/>
          <w:marRight w:val="0"/>
          <w:marTop w:val="0"/>
          <w:marBottom w:val="0"/>
          <w:divBdr>
            <w:top w:val="none" w:sz="0" w:space="0" w:color="auto"/>
            <w:left w:val="none" w:sz="0" w:space="0" w:color="auto"/>
            <w:bottom w:val="none" w:sz="0" w:space="0" w:color="auto"/>
            <w:right w:val="none" w:sz="0" w:space="0" w:color="auto"/>
          </w:divBdr>
        </w:div>
      </w:divsChild>
    </w:div>
    <w:div w:id="38555628">
      <w:marLeft w:val="0"/>
      <w:marRight w:val="0"/>
      <w:marTop w:val="0"/>
      <w:marBottom w:val="0"/>
      <w:divBdr>
        <w:top w:val="none" w:sz="0" w:space="0" w:color="auto"/>
        <w:left w:val="none" w:sz="0" w:space="0" w:color="auto"/>
        <w:bottom w:val="none" w:sz="0" w:space="0" w:color="auto"/>
        <w:right w:val="none" w:sz="0" w:space="0" w:color="auto"/>
      </w:divBdr>
    </w:div>
    <w:div w:id="40979242">
      <w:marLeft w:val="0"/>
      <w:marRight w:val="0"/>
      <w:marTop w:val="0"/>
      <w:marBottom w:val="0"/>
      <w:divBdr>
        <w:top w:val="none" w:sz="0" w:space="0" w:color="auto"/>
        <w:left w:val="none" w:sz="0" w:space="0" w:color="auto"/>
        <w:bottom w:val="none" w:sz="0" w:space="0" w:color="auto"/>
        <w:right w:val="none" w:sz="0" w:space="0" w:color="auto"/>
      </w:divBdr>
    </w:div>
    <w:div w:id="47460942">
      <w:marLeft w:val="0"/>
      <w:marRight w:val="0"/>
      <w:marTop w:val="0"/>
      <w:marBottom w:val="0"/>
      <w:divBdr>
        <w:top w:val="none" w:sz="0" w:space="0" w:color="auto"/>
        <w:left w:val="none" w:sz="0" w:space="0" w:color="auto"/>
        <w:bottom w:val="none" w:sz="0" w:space="0" w:color="auto"/>
        <w:right w:val="none" w:sz="0" w:space="0" w:color="auto"/>
      </w:divBdr>
    </w:div>
    <w:div w:id="53091328">
      <w:marLeft w:val="0"/>
      <w:marRight w:val="0"/>
      <w:marTop w:val="0"/>
      <w:marBottom w:val="0"/>
      <w:divBdr>
        <w:top w:val="none" w:sz="0" w:space="0" w:color="auto"/>
        <w:left w:val="none" w:sz="0" w:space="0" w:color="auto"/>
        <w:bottom w:val="none" w:sz="0" w:space="0" w:color="auto"/>
        <w:right w:val="none" w:sz="0" w:space="0" w:color="auto"/>
      </w:divBdr>
    </w:div>
    <w:div w:id="53815148">
      <w:marLeft w:val="0"/>
      <w:marRight w:val="0"/>
      <w:marTop w:val="0"/>
      <w:marBottom w:val="0"/>
      <w:divBdr>
        <w:top w:val="none" w:sz="0" w:space="0" w:color="auto"/>
        <w:left w:val="none" w:sz="0" w:space="0" w:color="auto"/>
        <w:bottom w:val="none" w:sz="0" w:space="0" w:color="auto"/>
        <w:right w:val="none" w:sz="0" w:space="0" w:color="auto"/>
      </w:divBdr>
    </w:div>
    <w:div w:id="57367166">
      <w:marLeft w:val="0"/>
      <w:marRight w:val="0"/>
      <w:marTop w:val="0"/>
      <w:marBottom w:val="0"/>
      <w:divBdr>
        <w:top w:val="none" w:sz="0" w:space="0" w:color="auto"/>
        <w:left w:val="none" w:sz="0" w:space="0" w:color="auto"/>
        <w:bottom w:val="none" w:sz="0" w:space="0" w:color="auto"/>
        <w:right w:val="none" w:sz="0" w:space="0" w:color="auto"/>
      </w:divBdr>
    </w:div>
    <w:div w:id="58091068">
      <w:marLeft w:val="0"/>
      <w:marRight w:val="0"/>
      <w:marTop w:val="0"/>
      <w:marBottom w:val="0"/>
      <w:divBdr>
        <w:top w:val="none" w:sz="0" w:space="0" w:color="auto"/>
        <w:left w:val="none" w:sz="0" w:space="0" w:color="auto"/>
        <w:bottom w:val="none" w:sz="0" w:space="0" w:color="auto"/>
        <w:right w:val="none" w:sz="0" w:space="0" w:color="auto"/>
      </w:divBdr>
    </w:div>
    <w:div w:id="59376383">
      <w:marLeft w:val="0"/>
      <w:marRight w:val="0"/>
      <w:marTop w:val="0"/>
      <w:marBottom w:val="0"/>
      <w:divBdr>
        <w:top w:val="none" w:sz="0" w:space="0" w:color="auto"/>
        <w:left w:val="none" w:sz="0" w:space="0" w:color="auto"/>
        <w:bottom w:val="none" w:sz="0" w:space="0" w:color="auto"/>
        <w:right w:val="none" w:sz="0" w:space="0" w:color="auto"/>
      </w:divBdr>
    </w:div>
    <w:div w:id="76370795">
      <w:marLeft w:val="0"/>
      <w:marRight w:val="0"/>
      <w:marTop w:val="0"/>
      <w:marBottom w:val="0"/>
      <w:divBdr>
        <w:top w:val="none" w:sz="0" w:space="0" w:color="auto"/>
        <w:left w:val="none" w:sz="0" w:space="0" w:color="auto"/>
        <w:bottom w:val="none" w:sz="0" w:space="0" w:color="auto"/>
        <w:right w:val="none" w:sz="0" w:space="0" w:color="auto"/>
      </w:divBdr>
    </w:div>
    <w:div w:id="77292055">
      <w:marLeft w:val="0"/>
      <w:marRight w:val="0"/>
      <w:marTop w:val="0"/>
      <w:marBottom w:val="0"/>
      <w:divBdr>
        <w:top w:val="none" w:sz="0" w:space="0" w:color="auto"/>
        <w:left w:val="none" w:sz="0" w:space="0" w:color="auto"/>
        <w:bottom w:val="none" w:sz="0" w:space="0" w:color="auto"/>
        <w:right w:val="none" w:sz="0" w:space="0" w:color="auto"/>
      </w:divBdr>
    </w:div>
    <w:div w:id="78792338">
      <w:marLeft w:val="0"/>
      <w:marRight w:val="0"/>
      <w:marTop w:val="0"/>
      <w:marBottom w:val="0"/>
      <w:divBdr>
        <w:top w:val="none" w:sz="0" w:space="0" w:color="auto"/>
        <w:left w:val="none" w:sz="0" w:space="0" w:color="auto"/>
        <w:bottom w:val="none" w:sz="0" w:space="0" w:color="auto"/>
        <w:right w:val="none" w:sz="0" w:space="0" w:color="auto"/>
      </w:divBdr>
    </w:div>
    <w:div w:id="83301550">
      <w:marLeft w:val="0"/>
      <w:marRight w:val="0"/>
      <w:marTop w:val="0"/>
      <w:marBottom w:val="0"/>
      <w:divBdr>
        <w:top w:val="none" w:sz="0" w:space="0" w:color="auto"/>
        <w:left w:val="none" w:sz="0" w:space="0" w:color="auto"/>
        <w:bottom w:val="none" w:sz="0" w:space="0" w:color="auto"/>
        <w:right w:val="none" w:sz="0" w:space="0" w:color="auto"/>
      </w:divBdr>
      <w:divsChild>
        <w:div w:id="2071073206">
          <w:marLeft w:val="0"/>
          <w:marRight w:val="0"/>
          <w:marTop w:val="0"/>
          <w:marBottom w:val="0"/>
          <w:divBdr>
            <w:top w:val="none" w:sz="0" w:space="0" w:color="auto"/>
            <w:left w:val="none" w:sz="0" w:space="0" w:color="auto"/>
            <w:bottom w:val="none" w:sz="0" w:space="0" w:color="auto"/>
            <w:right w:val="none" w:sz="0" w:space="0" w:color="auto"/>
          </w:divBdr>
        </w:div>
      </w:divsChild>
    </w:div>
    <w:div w:id="83958384">
      <w:marLeft w:val="0"/>
      <w:marRight w:val="0"/>
      <w:marTop w:val="0"/>
      <w:marBottom w:val="0"/>
      <w:divBdr>
        <w:top w:val="none" w:sz="0" w:space="0" w:color="auto"/>
        <w:left w:val="none" w:sz="0" w:space="0" w:color="auto"/>
        <w:bottom w:val="none" w:sz="0" w:space="0" w:color="auto"/>
        <w:right w:val="none" w:sz="0" w:space="0" w:color="auto"/>
      </w:divBdr>
    </w:div>
    <w:div w:id="86272966">
      <w:marLeft w:val="0"/>
      <w:marRight w:val="0"/>
      <w:marTop w:val="0"/>
      <w:marBottom w:val="0"/>
      <w:divBdr>
        <w:top w:val="none" w:sz="0" w:space="0" w:color="auto"/>
        <w:left w:val="none" w:sz="0" w:space="0" w:color="auto"/>
        <w:bottom w:val="none" w:sz="0" w:space="0" w:color="auto"/>
        <w:right w:val="none" w:sz="0" w:space="0" w:color="auto"/>
      </w:divBdr>
    </w:div>
    <w:div w:id="91323667">
      <w:marLeft w:val="0"/>
      <w:marRight w:val="0"/>
      <w:marTop w:val="0"/>
      <w:marBottom w:val="0"/>
      <w:divBdr>
        <w:top w:val="none" w:sz="0" w:space="0" w:color="auto"/>
        <w:left w:val="none" w:sz="0" w:space="0" w:color="auto"/>
        <w:bottom w:val="none" w:sz="0" w:space="0" w:color="auto"/>
        <w:right w:val="none" w:sz="0" w:space="0" w:color="auto"/>
      </w:divBdr>
    </w:div>
    <w:div w:id="93743841">
      <w:marLeft w:val="0"/>
      <w:marRight w:val="0"/>
      <w:marTop w:val="0"/>
      <w:marBottom w:val="0"/>
      <w:divBdr>
        <w:top w:val="none" w:sz="0" w:space="0" w:color="auto"/>
        <w:left w:val="none" w:sz="0" w:space="0" w:color="auto"/>
        <w:bottom w:val="none" w:sz="0" w:space="0" w:color="auto"/>
        <w:right w:val="none" w:sz="0" w:space="0" w:color="auto"/>
      </w:divBdr>
    </w:div>
    <w:div w:id="95441484">
      <w:marLeft w:val="0"/>
      <w:marRight w:val="0"/>
      <w:marTop w:val="0"/>
      <w:marBottom w:val="0"/>
      <w:divBdr>
        <w:top w:val="none" w:sz="0" w:space="0" w:color="auto"/>
        <w:left w:val="none" w:sz="0" w:space="0" w:color="auto"/>
        <w:bottom w:val="none" w:sz="0" w:space="0" w:color="auto"/>
        <w:right w:val="none" w:sz="0" w:space="0" w:color="auto"/>
      </w:divBdr>
    </w:div>
    <w:div w:id="99567976">
      <w:marLeft w:val="0"/>
      <w:marRight w:val="0"/>
      <w:marTop w:val="0"/>
      <w:marBottom w:val="0"/>
      <w:divBdr>
        <w:top w:val="none" w:sz="0" w:space="0" w:color="auto"/>
        <w:left w:val="none" w:sz="0" w:space="0" w:color="auto"/>
        <w:bottom w:val="none" w:sz="0" w:space="0" w:color="auto"/>
        <w:right w:val="none" w:sz="0" w:space="0" w:color="auto"/>
      </w:divBdr>
    </w:div>
    <w:div w:id="101847846">
      <w:marLeft w:val="0"/>
      <w:marRight w:val="0"/>
      <w:marTop w:val="0"/>
      <w:marBottom w:val="0"/>
      <w:divBdr>
        <w:top w:val="none" w:sz="0" w:space="0" w:color="auto"/>
        <w:left w:val="none" w:sz="0" w:space="0" w:color="auto"/>
        <w:bottom w:val="none" w:sz="0" w:space="0" w:color="auto"/>
        <w:right w:val="none" w:sz="0" w:space="0" w:color="auto"/>
      </w:divBdr>
    </w:div>
    <w:div w:id="122499985">
      <w:marLeft w:val="0"/>
      <w:marRight w:val="0"/>
      <w:marTop w:val="0"/>
      <w:marBottom w:val="0"/>
      <w:divBdr>
        <w:top w:val="none" w:sz="0" w:space="0" w:color="auto"/>
        <w:left w:val="none" w:sz="0" w:space="0" w:color="auto"/>
        <w:bottom w:val="none" w:sz="0" w:space="0" w:color="auto"/>
        <w:right w:val="none" w:sz="0" w:space="0" w:color="auto"/>
      </w:divBdr>
      <w:divsChild>
        <w:div w:id="1366828131">
          <w:marLeft w:val="0"/>
          <w:marRight w:val="0"/>
          <w:marTop w:val="0"/>
          <w:marBottom w:val="0"/>
          <w:divBdr>
            <w:top w:val="none" w:sz="0" w:space="0" w:color="auto"/>
            <w:left w:val="none" w:sz="0" w:space="0" w:color="auto"/>
            <w:bottom w:val="none" w:sz="0" w:space="0" w:color="auto"/>
            <w:right w:val="none" w:sz="0" w:space="0" w:color="auto"/>
          </w:divBdr>
        </w:div>
      </w:divsChild>
    </w:div>
    <w:div w:id="123348785">
      <w:marLeft w:val="0"/>
      <w:marRight w:val="0"/>
      <w:marTop w:val="0"/>
      <w:marBottom w:val="0"/>
      <w:divBdr>
        <w:top w:val="none" w:sz="0" w:space="0" w:color="auto"/>
        <w:left w:val="none" w:sz="0" w:space="0" w:color="auto"/>
        <w:bottom w:val="none" w:sz="0" w:space="0" w:color="auto"/>
        <w:right w:val="none" w:sz="0" w:space="0" w:color="auto"/>
      </w:divBdr>
    </w:div>
    <w:div w:id="125008447">
      <w:marLeft w:val="0"/>
      <w:marRight w:val="0"/>
      <w:marTop w:val="0"/>
      <w:marBottom w:val="0"/>
      <w:divBdr>
        <w:top w:val="none" w:sz="0" w:space="0" w:color="auto"/>
        <w:left w:val="none" w:sz="0" w:space="0" w:color="auto"/>
        <w:bottom w:val="none" w:sz="0" w:space="0" w:color="auto"/>
        <w:right w:val="none" w:sz="0" w:space="0" w:color="auto"/>
      </w:divBdr>
    </w:div>
    <w:div w:id="130447246">
      <w:marLeft w:val="0"/>
      <w:marRight w:val="0"/>
      <w:marTop w:val="0"/>
      <w:marBottom w:val="0"/>
      <w:divBdr>
        <w:top w:val="none" w:sz="0" w:space="0" w:color="auto"/>
        <w:left w:val="none" w:sz="0" w:space="0" w:color="auto"/>
        <w:bottom w:val="none" w:sz="0" w:space="0" w:color="auto"/>
        <w:right w:val="none" w:sz="0" w:space="0" w:color="auto"/>
      </w:divBdr>
    </w:div>
    <w:div w:id="134493850">
      <w:marLeft w:val="0"/>
      <w:marRight w:val="0"/>
      <w:marTop w:val="0"/>
      <w:marBottom w:val="0"/>
      <w:divBdr>
        <w:top w:val="none" w:sz="0" w:space="0" w:color="auto"/>
        <w:left w:val="none" w:sz="0" w:space="0" w:color="auto"/>
        <w:bottom w:val="none" w:sz="0" w:space="0" w:color="auto"/>
        <w:right w:val="none" w:sz="0" w:space="0" w:color="auto"/>
      </w:divBdr>
    </w:div>
    <w:div w:id="142429457">
      <w:marLeft w:val="0"/>
      <w:marRight w:val="0"/>
      <w:marTop w:val="0"/>
      <w:marBottom w:val="0"/>
      <w:divBdr>
        <w:top w:val="none" w:sz="0" w:space="0" w:color="auto"/>
        <w:left w:val="none" w:sz="0" w:space="0" w:color="auto"/>
        <w:bottom w:val="none" w:sz="0" w:space="0" w:color="auto"/>
        <w:right w:val="none" w:sz="0" w:space="0" w:color="auto"/>
      </w:divBdr>
    </w:div>
    <w:div w:id="150604882">
      <w:marLeft w:val="0"/>
      <w:marRight w:val="0"/>
      <w:marTop w:val="0"/>
      <w:marBottom w:val="0"/>
      <w:divBdr>
        <w:top w:val="none" w:sz="0" w:space="0" w:color="auto"/>
        <w:left w:val="none" w:sz="0" w:space="0" w:color="auto"/>
        <w:bottom w:val="none" w:sz="0" w:space="0" w:color="auto"/>
        <w:right w:val="none" w:sz="0" w:space="0" w:color="auto"/>
      </w:divBdr>
    </w:div>
    <w:div w:id="151333296">
      <w:marLeft w:val="0"/>
      <w:marRight w:val="0"/>
      <w:marTop w:val="0"/>
      <w:marBottom w:val="180"/>
      <w:divBdr>
        <w:top w:val="none" w:sz="0" w:space="0" w:color="auto"/>
        <w:left w:val="none" w:sz="0" w:space="0" w:color="auto"/>
        <w:bottom w:val="none" w:sz="0" w:space="0" w:color="auto"/>
        <w:right w:val="none" w:sz="0" w:space="0" w:color="auto"/>
      </w:divBdr>
    </w:div>
    <w:div w:id="159854931">
      <w:marLeft w:val="0"/>
      <w:marRight w:val="0"/>
      <w:marTop w:val="0"/>
      <w:marBottom w:val="0"/>
      <w:divBdr>
        <w:top w:val="none" w:sz="0" w:space="0" w:color="auto"/>
        <w:left w:val="none" w:sz="0" w:space="0" w:color="auto"/>
        <w:bottom w:val="none" w:sz="0" w:space="0" w:color="auto"/>
        <w:right w:val="none" w:sz="0" w:space="0" w:color="auto"/>
      </w:divBdr>
    </w:div>
    <w:div w:id="163055880">
      <w:marLeft w:val="0"/>
      <w:marRight w:val="0"/>
      <w:marTop w:val="0"/>
      <w:marBottom w:val="0"/>
      <w:divBdr>
        <w:top w:val="none" w:sz="0" w:space="0" w:color="auto"/>
        <w:left w:val="none" w:sz="0" w:space="0" w:color="auto"/>
        <w:bottom w:val="none" w:sz="0" w:space="0" w:color="auto"/>
        <w:right w:val="none" w:sz="0" w:space="0" w:color="auto"/>
      </w:divBdr>
    </w:div>
    <w:div w:id="176776571">
      <w:marLeft w:val="0"/>
      <w:marRight w:val="0"/>
      <w:marTop w:val="0"/>
      <w:marBottom w:val="0"/>
      <w:divBdr>
        <w:top w:val="none" w:sz="0" w:space="0" w:color="auto"/>
        <w:left w:val="none" w:sz="0" w:space="0" w:color="auto"/>
        <w:bottom w:val="none" w:sz="0" w:space="0" w:color="auto"/>
        <w:right w:val="none" w:sz="0" w:space="0" w:color="auto"/>
      </w:divBdr>
    </w:div>
    <w:div w:id="179973968">
      <w:marLeft w:val="0"/>
      <w:marRight w:val="0"/>
      <w:marTop w:val="0"/>
      <w:marBottom w:val="0"/>
      <w:divBdr>
        <w:top w:val="none" w:sz="0" w:space="0" w:color="auto"/>
        <w:left w:val="none" w:sz="0" w:space="0" w:color="auto"/>
        <w:bottom w:val="none" w:sz="0" w:space="0" w:color="auto"/>
        <w:right w:val="none" w:sz="0" w:space="0" w:color="auto"/>
      </w:divBdr>
    </w:div>
    <w:div w:id="182134850">
      <w:marLeft w:val="0"/>
      <w:marRight w:val="0"/>
      <w:marTop w:val="0"/>
      <w:marBottom w:val="0"/>
      <w:divBdr>
        <w:top w:val="none" w:sz="0" w:space="0" w:color="auto"/>
        <w:left w:val="none" w:sz="0" w:space="0" w:color="auto"/>
        <w:bottom w:val="none" w:sz="0" w:space="0" w:color="auto"/>
        <w:right w:val="none" w:sz="0" w:space="0" w:color="auto"/>
      </w:divBdr>
    </w:div>
    <w:div w:id="183639111">
      <w:marLeft w:val="0"/>
      <w:marRight w:val="0"/>
      <w:marTop w:val="0"/>
      <w:marBottom w:val="0"/>
      <w:divBdr>
        <w:top w:val="none" w:sz="0" w:space="0" w:color="auto"/>
        <w:left w:val="none" w:sz="0" w:space="0" w:color="auto"/>
        <w:bottom w:val="none" w:sz="0" w:space="0" w:color="auto"/>
        <w:right w:val="none" w:sz="0" w:space="0" w:color="auto"/>
      </w:divBdr>
    </w:div>
    <w:div w:id="184101589">
      <w:marLeft w:val="0"/>
      <w:marRight w:val="0"/>
      <w:marTop w:val="0"/>
      <w:marBottom w:val="0"/>
      <w:divBdr>
        <w:top w:val="none" w:sz="0" w:space="0" w:color="auto"/>
        <w:left w:val="none" w:sz="0" w:space="0" w:color="auto"/>
        <w:bottom w:val="none" w:sz="0" w:space="0" w:color="auto"/>
        <w:right w:val="none" w:sz="0" w:space="0" w:color="auto"/>
      </w:divBdr>
    </w:div>
    <w:div w:id="186530684">
      <w:marLeft w:val="0"/>
      <w:marRight w:val="0"/>
      <w:marTop w:val="0"/>
      <w:marBottom w:val="0"/>
      <w:divBdr>
        <w:top w:val="none" w:sz="0" w:space="0" w:color="auto"/>
        <w:left w:val="none" w:sz="0" w:space="0" w:color="auto"/>
        <w:bottom w:val="none" w:sz="0" w:space="0" w:color="auto"/>
        <w:right w:val="none" w:sz="0" w:space="0" w:color="auto"/>
      </w:divBdr>
    </w:div>
    <w:div w:id="187648308">
      <w:marLeft w:val="0"/>
      <w:marRight w:val="0"/>
      <w:marTop w:val="0"/>
      <w:marBottom w:val="0"/>
      <w:divBdr>
        <w:top w:val="none" w:sz="0" w:space="0" w:color="auto"/>
        <w:left w:val="none" w:sz="0" w:space="0" w:color="auto"/>
        <w:bottom w:val="none" w:sz="0" w:space="0" w:color="auto"/>
        <w:right w:val="none" w:sz="0" w:space="0" w:color="auto"/>
      </w:divBdr>
    </w:div>
    <w:div w:id="196167492">
      <w:marLeft w:val="0"/>
      <w:marRight w:val="0"/>
      <w:marTop w:val="0"/>
      <w:marBottom w:val="0"/>
      <w:divBdr>
        <w:top w:val="none" w:sz="0" w:space="0" w:color="auto"/>
        <w:left w:val="none" w:sz="0" w:space="0" w:color="auto"/>
        <w:bottom w:val="none" w:sz="0" w:space="0" w:color="auto"/>
        <w:right w:val="none" w:sz="0" w:space="0" w:color="auto"/>
      </w:divBdr>
    </w:div>
    <w:div w:id="197354166">
      <w:marLeft w:val="0"/>
      <w:marRight w:val="0"/>
      <w:marTop w:val="0"/>
      <w:marBottom w:val="0"/>
      <w:divBdr>
        <w:top w:val="none" w:sz="0" w:space="0" w:color="auto"/>
        <w:left w:val="none" w:sz="0" w:space="0" w:color="auto"/>
        <w:bottom w:val="none" w:sz="0" w:space="0" w:color="auto"/>
        <w:right w:val="none" w:sz="0" w:space="0" w:color="auto"/>
      </w:divBdr>
    </w:div>
    <w:div w:id="199325979">
      <w:marLeft w:val="0"/>
      <w:marRight w:val="0"/>
      <w:marTop w:val="0"/>
      <w:marBottom w:val="0"/>
      <w:divBdr>
        <w:top w:val="none" w:sz="0" w:space="0" w:color="auto"/>
        <w:left w:val="none" w:sz="0" w:space="0" w:color="auto"/>
        <w:bottom w:val="none" w:sz="0" w:space="0" w:color="auto"/>
        <w:right w:val="none" w:sz="0" w:space="0" w:color="auto"/>
      </w:divBdr>
    </w:div>
    <w:div w:id="199905588">
      <w:marLeft w:val="0"/>
      <w:marRight w:val="0"/>
      <w:marTop w:val="0"/>
      <w:marBottom w:val="0"/>
      <w:divBdr>
        <w:top w:val="none" w:sz="0" w:space="0" w:color="auto"/>
        <w:left w:val="none" w:sz="0" w:space="0" w:color="auto"/>
        <w:bottom w:val="none" w:sz="0" w:space="0" w:color="auto"/>
        <w:right w:val="none" w:sz="0" w:space="0" w:color="auto"/>
      </w:divBdr>
    </w:div>
    <w:div w:id="200215804">
      <w:marLeft w:val="0"/>
      <w:marRight w:val="0"/>
      <w:marTop w:val="0"/>
      <w:marBottom w:val="0"/>
      <w:divBdr>
        <w:top w:val="none" w:sz="0" w:space="0" w:color="auto"/>
        <w:left w:val="none" w:sz="0" w:space="0" w:color="auto"/>
        <w:bottom w:val="none" w:sz="0" w:space="0" w:color="auto"/>
        <w:right w:val="none" w:sz="0" w:space="0" w:color="auto"/>
      </w:divBdr>
    </w:div>
    <w:div w:id="201527877">
      <w:marLeft w:val="0"/>
      <w:marRight w:val="0"/>
      <w:marTop w:val="0"/>
      <w:marBottom w:val="0"/>
      <w:divBdr>
        <w:top w:val="none" w:sz="0" w:space="0" w:color="auto"/>
        <w:left w:val="none" w:sz="0" w:space="0" w:color="auto"/>
        <w:bottom w:val="none" w:sz="0" w:space="0" w:color="auto"/>
        <w:right w:val="none" w:sz="0" w:space="0" w:color="auto"/>
      </w:divBdr>
    </w:div>
    <w:div w:id="209848450">
      <w:marLeft w:val="0"/>
      <w:marRight w:val="0"/>
      <w:marTop w:val="0"/>
      <w:marBottom w:val="0"/>
      <w:divBdr>
        <w:top w:val="none" w:sz="0" w:space="0" w:color="auto"/>
        <w:left w:val="none" w:sz="0" w:space="0" w:color="auto"/>
        <w:bottom w:val="none" w:sz="0" w:space="0" w:color="auto"/>
        <w:right w:val="none" w:sz="0" w:space="0" w:color="auto"/>
      </w:divBdr>
      <w:divsChild>
        <w:div w:id="1392344300">
          <w:marLeft w:val="0"/>
          <w:marRight w:val="0"/>
          <w:marTop w:val="0"/>
          <w:marBottom w:val="0"/>
          <w:divBdr>
            <w:top w:val="none" w:sz="0" w:space="0" w:color="auto"/>
            <w:left w:val="none" w:sz="0" w:space="0" w:color="auto"/>
            <w:bottom w:val="none" w:sz="0" w:space="0" w:color="auto"/>
            <w:right w:val="none" w:sz="0" w:space="0" w:color="auto"/>
          </w:divBdr>
        </w:div>
      </w:divsChild>
    </w:div>
    <w:div w:id="210463463">
      <w:marLeft w:val="0"/>
      <w:marRight w:val="0"/>
      <w:marTop w:val="0"/>
      <w:marBottom w:val="0"/>
      <w:divBdr>
        <w:top w:val="none" w:sz="0" w:space="0" w:color="auto"/>
        <w:left w:val="none" w:sz="0" w:space="0" w:color="auto"/>
        <w:bottom w:val="none" w:sz="0" w:space="0" w:color="auto"/>
        <w:right w:val="none" w:sz="0" w:space="0" w:color="auto"/>
      </w:divBdr>
    </w:div>
    <w:div w:id="214709004">
      <w:marLeft w:val="0"/>
      <w:marRight w:val="0"/>
      <w:marTop w:val="0"/>
      <w:marBottom w:val="0"/>
      <w:divBdr>
        <w:top w:val="none" w:sz="0" w:space="0" w:color="auto"/>
        <w:left w:val="none" w:sz="0" w:space="0" w:color="auto"/>
        <w:bottom w:val="none" w:sz="0" w:space="0" w:color="auto"/>
        <w:right w:val="none" w:sz="0" w:space="0" w:color="auto"/>
      </w:divBdr>
      <w:divsChild>
        <w:div w:id="879980475">
          <w:marLeft w:val="0"/>
          <w:marRight w:val="0"/>
          <w:marTop w:val="0"/>
          <w:marBottom w:val="0"/>
          <w:divBdr>
            <w:top w:val="none" w:sz="0" w:space="0" w:color="auto"/>
            <w:left w:val="none" w:sz="0" w:space="0" w:color="auto"/>
            <w:bottom w:val="none" w:sz="0" w:space="0" w:color="auto"/>
            <w:right w:val="none" w:sz="0" w:space="0" w:color="auto"/>
          </w:divBdr>
        </w:div>
      </w:divsChild>
    </w:div>
    <w:div w:id="217131638">
      <w:marLeft w:val="0"/>
      <w:marRight w:val="0"/>
      <w:marTop w:val="0"/>
      <w:marBottom w:val="0"/>
      <w:divBdr>
        <w:top w:val="none" w:sz="0" w:space="0" w:color="auto"/>
        <w:left w:val="none" w:sz="0" w:space="0" w:color="auto"/>
        <w:bottom w:val="none" w:sz="0" w:space="0" w:color="auto"/>
        <w:right w:val="none" w:sz="0" w:space="0" w:color="auto"/>
      </w:divBdr>
    </w:div>
    <w:div w:id="223026377">
      <w:marLeft w:val="0"/>
      <w:marRight w:val="0"/>
      <w:marTop w:val="0"/>
      <w:marBottom w:val="0"/>
      <w:divBdr>
        <w:top w:val="none" w:sz="0" w:space="0" w:color="auto"/>
        <w:left w:val="none" w:sz="0" w:space="0" w:color="auto"/>
        <w:bottom w:val="none" w:sz="0" w:space="0" w:color="auto"/>
        <w:right w:val="none" w:sz="0" w:space="0" w:color="auto"/>
      </w:divBdr>
    </w:div>
    <w:div w:id="225728802">
      <w:marLeft w:val="0"/>
      <w:marRight w:val="0"/>
      <w:marTop w:val="0"/>
      <w:marBottom w:val="0"/>
      <w:divBdr>
        <w:top w:val="none" w:sz="0" w:space="0" w:color="auto"/>
        <w:left w:val="none" w:sz="0" w:space="0" w:color="auto"/>
        <w:bottom w:val="none" w:sz="0" w:space="0" w:color="auto"/>
        <w:right w:val="none" w:sz="0" w:space="0" w:color="auto"/>
      </w:divBdr>
    </w:div>
    <w:div w:id="226113878">
      <w:marLeft w:val="0"/>
      <w:marRight w:val="0"/>
      <w:marTop w:val="0"/>
      <w:marBottom w:val="0"/>
      <w:divBdr>
        <w:top w:val="none" w:sz="0" w:space="0" w:color="auto"/>
        <w:left w:val="none" w:sz="0" w:space="0" w:color="auto"/>
        <w:bottom w:val="none" w:sz="0" w:space="0" w:color="auto"/>
        <w:right w:val="none" w:sz="0" w:space="0" w:color="auto"/>
      </w:divBdr>
    </w:div>
    <w:div w:id="230239875">
      <w:marLeft w:val="0"/>
      <w:marRight w:val="0"/>
      <w:marTop w:val="0"/>
      <w:marBottom w:val="0"/>
      <w:divBdr>
        <w:top w:val="none" w:sz="0" w:space="0" w:color="auto"/>
        <w:left w:val="none" w:sz="0" w:space="0" w:color="auto"/>
        <w:bottom w:val="none" w:sz="0" w:space="0" w:color="auto"/>
        <w:right w:val="none" w:sz="0" w:space="0" w:color="auto"/>
      </w:divBdr>
    </w:div>
    <w:div w:id="234821626">
      <w:marLeft w:val="0"/>
      <w:marRight w:val="0"/>
      <w:marTop w:val="0"/>
      <w:marBottom w:val="0"/>
      <w:divBdr>
        <w:top w:val="none" w:sz="0" w:space="0" w:color="auto"/>
        <w:left w:val="none" w:sz="0" w:space="0" w:color="auto"/>
        <w:bottom w:val="none" w:sz="0" w:space="0" w:color="auto"/>
        <w:right w:val="none" w:sz="0" w:space="0" w:color="auto"/>
      </w:divBdr>
    </w:div>
    <w:div w:id="239944982">
      <w:marLeft w:val="0"/>
      <w:marRight w:val="0"/>
      <w:marTop w:val="0"/>
      <w:marBottom w:val="0"/>
      <w:divBdr>
        <w:top w:val="none" w:sz="0" w:space="0" w:color="auto"/>
        <w:left w:val="none" w:sz="0" w:space="0" w:color="auto"/>
        <w:bottom w:val="none" w:sz="0" w:space="0" w:color="auto"/>
        <w:right w:val="none" w:sz="0" w:space="0" w:color="auto"/>
      </w:divBdr>
    </w:div>
    <w:div w:id="241303833">
      <w:marLeft w:val="0"/>
      <w:marRight w:val="0"/>
      <w:marTop w:val="0"/>
      <w:marBottom w:val="0"/>
      <w:divBdr>
        <w:top w:val="none" w:sz="0" w:space="0" w:color="auto"/>
        <w:left w:val="none" w:sz="0" w:space="0" w:color="auto"/>
        <w:bottom w:val="none" w:sz="0" w:space="0" w:color="auto"/>
        <w:right w:val="none" w:sz="0" w:space="0" w:color="auto"/>
      </w:divBdr>
    </w:div>
    <w:div w:id="243075222">
      <w:marLeft w:val="0"/>
      <w:marRight w:val="0"/>
      <w:marTop w:val="0"/>
      <w:marBottom w:val="0"/>
      <w:divBdr>
        <w:top w:val="none" w:sz="0" w:space="0" w:color="auto"/>
        <w:left w:val="none" w:sz="0" w:space="0" w:color="auto"/>
        <w:bottom w:val="none" w:sz="0" w:space="0" w:color="auto"/>
        <w:right w:val="none" w:sz="0" w:space="0" w:color="auto"/>
      </w:divBdr>
    </w:div>
    <w:div w:id="243076879">
      <w:marLeft w:val="0"/>
      <w:marRight w:val="0"/>
      <w:marTop w:val="0"/>
      <w:marBottom w:val="0"/>
      <w:divBdr>
        <w:top w:val="none" w:sz="0" w:space="0" w:color="auto"/>
        <w:left w:val="none" w:sz="0" w:space="0" w:color="auto"/>
        <w:bottom w:val="none" w:sz="0" w:space="0" w:color="auto"/>
        <w:right w:val="none" w:sz="0" w:space="0" w:color="auto"/>
      </w:divBdr>
    </w:div>
    <w:div w:id="250354658">
      <w:marLeft w:val="0"/>
      <w:marRight w:val="0"/>
      <w:marTop w:val="60"/>
      <w:marBottom w:val="0"/>
      <w:divBdr>
        <w:top w:val="none" w:sz="0" w:space="0" w:color="auto"/>
        <w:left w:val="none" w:sz="0" w:space="0" w:color="auto"/>
        <w:bottom w:val="none" w:sz="0" w:space="0" w:color="auto"/>
        <w:right w:val="none" w:sz="0" w:space="0" w:color="auto"/>
      </w:divBdr>
    </w:div>
    <w:div w:id="251663035">
      <w:marLeft w:val="0"/>
      <w:marRight w:val="0"/>
      <w:marTop w:val="0"/>
      <w:marBottom w:val="0"/>
      <w:divBdr>
        <w:top w:val="none" w:sz="0" w:space="0" w:color="auto"/>
        <w:left w:val="none" w:sz="0" w:space="0" w:color="auto"/>
        <w:bottom w:val="none" w:sz="0" w:space="0" w:color="auto"/>
        <w:right w:val="none" w:sz="0" w:space="0" w:color="auto"/>
      </w:divBdr>
    </w:div>
    <w:div w:id="252318745">
      <w:marLeft w:val="0"/>
      <w:marRight w:val="0"/>
      <w:marTop w:val="0"/>
      <w:marBottom w:val="0"/>
      <w:divBdr>
        <w:top w:val="none" w:sz="0" w:space="0" w:color="auto"/>
        <w:left w:val="none" w:sz="0" w:space="0" w:color="auto"/>
        <w:bottom w:val="none" w:sz="0" w:space="0" w:color="auto"/>
        <w:right w:val="none" w:sz="0" w:space="0" w:color="auto"/>
      </w:divBdr>
      <w:divsChild>
        <w:div w:id="432283821">
          <w:marLeft w:val="0"/>
          <w:marRight w:val="0"/>
          <w:marTop w:val="0"/>
          <w:marBottom w:val="0"/>
          <w:divBdr>
            <w:top w:val="none" w:sz="0" w:space="0" w:color="auto"/>
            <w:left w:val="none" w:sz="0" w:space="0" w:color="auto"/>
            <w:bottom w:val="none" w:sz="0" w:space="0" w:color="auto"/>
            <w:right w:val="none" w:sz="0" w:space="0" w:color="auto"/>
          </w:divBdr>
        </w:div>
      </w:divsChild>
    </w:div>
    <w:div w:id="253326957">
      <w:marLeft w:val="0"/>
      <w:marRight w:val="0"/>
      <w:marTop w:val="0"/>
      <w:marBottom w:val="0"/>
      <w:divBdr>
        <w:top w:val="none" w:sz="0" w:space="0" w:color="auto"/>
        <w:left w:val="none" w:sz="0" w:space="0" w:color="auto"/>
        <w:bottom w:val="none" w:sz="0" w:space="0" w:color="auto"/>
        <w:right w:val="none" w:sz="0" w:space="0" w:color="auto"/>
      </w:divBdr>
      <w:divsChild>
        <w:div w:id="610354885">
          <w:marLeft w:val="0"/>
          <w:marRight w:val="0"/>
          <w:marTop w:val="0"/>
          <w:marBottom w:val="0"/>
          <w:divBdr>
            <w:top w:val="none" w:sz="0" w:space="0" w:color="auto"/>
            <w:left w:val="none" w:sz="0" w:space="0" w:color="auto"/>
            <w:bottom w:val="none" w:sz="0" w:space="0" w:color="auto"/>
            <w:right w:val="none" w:sz="0" w:space="0" w:color="auto"/>
          </w:divBdr>
        </w:div>
      </w:divsChild>
    </w:div>
    <w:div w:id="258565496">
      <w:marLeft w:val="0"/>
      <w:marRight w:val="0"/>
      <w:marTop w:val="0"/>
      <w:marBottom w:val="0"/>
      <w:divBdr>
        <w:top w:val="none" w:sz="0" w:space="0" w:color="auto"/>
        <w:left w:val="none" w:sz="0" w:space="0" w:color="auto"/>
        <w:bottom w:val="none" w:sz="0" w:space="0" w:color="auto"/>
        <w:right w:val="none" w:sz="0" w:space="0" w:color="auto"/>
      </w:divBdr>
      <w:divsChild>
        <w:div w:id="2079283367">
          <w:marLeft w:val="0"/>
          <w:marRight w:val="0"/>
          <w:marTop w:val="0"/>
          <w:marBottom w:val="0"/>
          <w:divBdr>
            <w:top w:val="none" w:sz="0" w:space="0" w:color="auto"/>
            <w:left w:val="none" w:sz="0" w:space="0" w:color="auto"/>
            <w:bottom w:val="none" w:sz="0" w:space="0" w:color="auto"/>
            <w:right w:val="none" w:sz="0" w:space="0" w:color="auto"/>
          </w:divBdr>
        </w:div>
      </w:divsChild>
    </w:div>
    <w:div w:id="261375976">
      <w:marLeft w:val="0"/>
      <w:marRight w:val="0"/>
      <w:marTop w:val="0"/>
      <w:marBottom w:val="0"/>
      <w:divBdr>
        <w:top w:val="none" w:sz="0" w:space="0" w:color="auto"/>
        <w:left w:val="none" w:sz="0" w:space="0" w:color="auto"/>
        <w:bottom w:val="none" w:sz="0" w:space="0" w:color="auto"/>
        <w:right w:val="none" w:sz="0" w:space="0" w:color="auto"/>
      </w:divBdr>
      <w:divsChild>
        <w:div w:id="365761838">
          <w:marLeft w:val="0"/>
          <w:marRight w:val="0"/>
          <w:marTop w:val="0"/>
          <w:marBottom w:val="0"/>
          <w:divBdr>
            <w:top w:val="none" w:sz="0" w:space="0" w:color="auto"/>
            <w:left w:val="none" w:sz="0" w:space="0" w:color="auto"/>
            <w:bottom w:val="none" w:sz="0" w:space="0" w:color="auto"/>
            <w:right w:val="none" w:sz="0" w:space="0" w:color="auto"/>
          </w:divBdr>
        </w:div>
      </w:divsChild>
    </w:div>
    <w:div w:id="261382408">
      <w:marLeft w:val="0"/>
      <w:marRight w:val="0"/>
      <w:marTop w:val="0"/>
      <w:marBottom w:val="0"/>
      <w:divBdr>
        <w:top w:val="none" w:sz="0" w:space="0" w:color="auto"/>
        <w:left w:val="none" w:sz="0" w:space="0" w:color="auto"/>
        <w:bottom w:val="none" w:sz="0" w:space="0" w:color="auto"/>
        <w:right w:val="none" w:sz="0" w:space="0" w:color="auto"/>
      </w:divBdr>
    </w:div>
    <w:div w:id="261763344">
      <w:marLeft w:val="0"/>
      <w:marRight w:val="0"/>
      <w:marTop w:val="0"/>
      <w:marBottom w:val="0"/>
      <w:divBdr>
        <w:top w:val="none" w:sz="0" w:space="0" w:color="auto"/>
        <w:left w:val="none" w:sz="0" w:space="0" w:color="auto"/>
        <w:bottom w:val="none" w:sz="0" w:space="0" w:color="auto"/>
        <w:right w:val="none" w:sz="0" w:space="0" w:color="auto"/>
      </w:divBdr>
    </w:div>
    <w:div w:id="267353034">
      <w:marLeft w:val="0"/>
      <w:marRight w:val="0"/>
      <w:marTop w:val="0"/>
      <w:marBottom w:val="0"/>
      <w:divBdr>
        <w:top w:val="none" w:sz="0" w:space="0" w:color="auto"/>
        <w:left w:val="none" w:sz="0" w:space="0" w:color="auto"/>
        <w:bottom w:val="none" w:sz="0" w:space="0" w:color="auto"/>
        <w:right w:val="none" w:sz="0" w:space="0" w:color="auto"/>
      </w:divBdr>
    </w:div>
    <w:div w:id="271326029">
      <w:marLeft w:val="0"/>
      <w:marRight w:val="0"/>
      <w:marTop w:val="0"/>
      <w:marBottom w:val="0"/>
      <w:divBdr>
        <w:top w:val="none" w:sz="0" w:space="0" w:color="auto"/>
        <w:left w:val="none" w:sz="0" w:space="0" w:color="auto"/>
        <w:bottom w:val="none" w:sz="0" w:space="0" w:color="auto"/>
        <w:right w:val="none" w:sz="0" w:space="0" w:color="auto"/>
      </w:divBdr>
    </w:div>
    <w:div w:id="276525879">
      <w:marLeft w:val="0"/>
      <w:marRight w:val="0"/>
      <w:marTop w:val="0"/>
      <w:marBottom w:val="0"/>
      <w:divBdr>
        <w:top w:val="none" w:sz="0" w:space="0" w:color="auto"/>
        <w:left w:val="none" w:sz="0" w:space="0" w:color="auto"/>
        <w:bottom w:val="none" w:sz="0" w:space="0" w:color="auto"/>
        <w:right w:val="none" w:sz="0" w:space="0" w:color="auto"/>
      </w:divBdr>
    </w:div>
    <w:div w:id="278537081">
      <w:marLeft w:val="0"/>
      <w:marRight w:val="0"/>
      <w:marTop w:val="0"/>
      <w:marBottom w:val="0"/>
      <w:divBdr>
        <w:top w:val="none" w:sz="0" w:space="0" w:color="auto"/>
        <w:left w:val="none" w:sz="0" w:space="0" w:color="auto"/>
        <w:bottom w:val="none" w:sz="0" w:space="0" w:color="auto"/>
        <w:right w:val="none" w:sz="0" w:space="0" w:color="auto"/>
      </w:divBdr>
    </w:div>
    <w:div w:id="280386315">
      <w:marLeft w:val="0"/>
      <w:marRight w:val="0"/>
      <w:marTop w:val="0"/>
      <w:marBottom w:val="0"/>
      <w:divBdr>
        <w:top w:val="none" w:sz="0" w:space="0" w:color="auto"/>
        <w:left w:val="none" w:sz="0" w:space="0" w:color="auto"/>
        <w:bottom w:val="none" w:sz="0" w:space="0" w:color="auto"/>
        <w:right w:val="none" w:sz="0" w:space="0" w:color="auto"/>
      </w:divBdr>
    </w:div>
    <w:div w:id="281301458">
      <w:marLeft w:val="0"/>
      <w:marRight w:val="0"/>
      <w:marTop w:val="0"/>
      <w:marBottom w:val="0"/>
      <w:divBdr>
        <w:top w:val="none" w:sz="0" w:space="0" w:color="auto"/>
        <w:left w:val="none" w:sz="0" w:space="0" w:color="auto"/>
        <w:bottom w:val="none" w:sz="0" w:space="0" w:color="auto"/>
        <w:right w:val="none" w:sz="0" w:space="0" w:color="auto"/>
      </w:divBdr>
    </w:div>
    <w:div w:id="283511305">
      <w:marLeft w:val="0"/>
      <w:marRight w:val="0"/>
      <w:marTop w:val="0"/>
      <w:marBottom w:val="0"/>
      <w:divBdr>
        <w:top w:val="none" w:sz="0" w:space="0" w:color="auto"/>
        <w:left w:val="none" w:sz="0" w:space="0" w:color="auto"/>
        <w:bottom w:val="none" w:sz="0" w:space="0" w:color="auto"/>
        <w:right w:val="none" w:sz="0" w:space="0" w:color="auto"/>
      </w:divBdr>
    </w:div>
    <w:div w:id="287009858">
      <w:marLeft w:val="0"/>
      <w:marRight w:val="0"/>
      <w:marTop w:val="0"/>
      <w:marBottom w:val="0"/>
      <w:divBdr>
        <w:top w:val="none" w:sz="0" w:space="0" w:color="auto"/>
        <w:left w:val="none" w:sz="0" w:space="0" w:color="auto"/>
        <w:bottom w:val="none" w:sz="0" w:space="0" w:color="auto"/>
        <w:right w:val="none" w:sz="0" w:space="0" w:color="auto"/>
      </w:divBdr>
    </w:div>
    <w:div w:id="288587110">
      <w:marLeft w:val="0"/>
      <w:marRight w:val="0"/>
      <w:marTop w:val="0"/>
      <w:marBottom w:val="0"/>
      <w:divBdr>
        <w:top w:val="none" w:sz="0" w:space="0" w:color="auto"/>
        <w:left w:val="none" w:sz="0" w:space="0" w:color="auto"/>
        <w:bottom w:val="none" w:sz="0" w:space="0" w:color="auto"/>
        <w:right w:val="none" w:sz="0" w:space="0" w:color="auto"/>
      </w:divBdr>
    </w:div>
    <w:div w:id="290406904">
      <w:marLeft w:val="0"/>
      <w:marRight w:val="0"/>
      <w:marTop w:val="0"/>
      <w:marBottom w:val="0"/>
      <w:divBdr>
        <w:top w:val="none" w:sz="0" w:space="0" w:color="auto"/>
        <w:left w:val="none" w:sz="0" w:space="0" w:color="auto"/>
        <w:bottom w:val="none" w:sz="0" w:space="0" w:color="auto"/>
        <w:right w:val="none" w:sz="0" w:space="0" w:color="auto"/>
      </w:divBdr>
    </w:div>
    <w:div w:id="295599207">
      <w:marLeft w:val="0"/>
      <w:marRight w:val="0"/>
      <w:marTop w:val="0"/>
      <w:marBottom w:val="0"/>
      <w:divBdr>
        <w:top w:val="none" w:sz="0" w:space="0" w:color="auto"/>
        <w:left w:val="none" w:sz="0" w:space="0" w:color="auto"/>
        <w:bottom w:val="none" w:sz="0" w:space="0" w:color="auto"/>
        <w:right w:val="none" w:sz="0" w:space="0" w:color="auto"/>
      </w:divBdr>
    </w:div>
    <w:div w:id="296641969">
      <w:marLeft w:val="0"/>
      <w:marRight w:val="0"/>
      <w:marTop w:val="0"/>
      <w:marBottom w:val="0"/>
      <w:divBdr>
        <w:top w:val="none" w:sz="0" w:space="0" w:color="auto"/>
        <w:left w:val="none" w:sz="0" w:space="0" w:color="auto"/>
        <w:bottom w:val="none" w:sz="0" w:space="0" w:color="auto"/>
        <w:right w:val="none" w:sz="0" w:space="0" w:color="auto"/>
      </w:divBdr>
    </w:div>
    <w:div w:id="298000883">
      <w:marLeft w:val="0"/>
      <w:marRight w:val="0"/>
      <w:marTop w:val="0"/>
      <w:marBottom w:val="0"/>
      <w:divBdr>
        <w:top w:val="none" w:sz="0" w:space="0" w:color="auto"/>
        <w:left w:val="none" w:sz="0" w:space="0" w:color="auto"/>
        <w:bottom w:val="none" w:sz="0" w:space="0" w:color="auto"/>
        <w:right w:val="none" w:sz="0" w:space="0" w:color="auto"/>
      </w:divBdr>
    </w:div>
    <w:div w:id="301694107">
      <w:marLeft w:val="0"/>
      <w:marRight w:val="0"/>
      <w:marTop w:val="0"/>
      <w:marBottom w:val="0"/>
      <w:divBdr>
        <w:top w:val="none" w:sz="0" w:space="0" w:color="auto"/>
        <w:left w:val="none" w:sz="0" w:space="0" w:color="auto"/>
        <w:bottom w:val="none" w:sz="0" w:space="0" w:color="auto"/>
        <w:right w:val="none" w:sz="0" w:space="0" w:color="auto"/>
      </w:divBdr>
    </w:div>
    <w:div w:id="307900788">
      <w:marLeft w:val="0"/>
      <w:marRight w:val="0"/>
      <w:marTop w:val="0"/>
      <w:marBottom w:val="0"/>
      <w:divBdr>
        <w:top w:val="none" w:sz="0" w:space="0" w:color="auto"/>
        <w:left w:val="none" w:sz="0" w:space="0" w:color="auto"/>
        <w:bottom w:val="none" w:sz="0" w:space="0" w:color="auto"/>
        <w:right w:val="none" w:sz="0" w:space="0" w:color="auto"/>
      </w:divBdr>
    </w:div>
    <w:div w:id="309987962">
      <w:marLeft w:val="0"/>
      <w:marRight w:val="0"/>
      <w:marTop w:val="0"/>
      <w:marBottom w:val="0"/>
      <w:divBdr>
        <w:top w:val="none" w:sz="0" w:space="0" w:color="auto"/>
        <w:left w:val="none" w:sz="0" w:space="0" w:color="auto"/>
        <w:bottom w:val="none" w:sz="0" w:space="0" w:color="auto"/>
        <w:right w:val="none" w:sz="0" w:space="0" w:color="auto"/>
      </w:divBdr>
    </w:div>
    <w:div w:id="312225303">
      <w:marLeft w:val="0"/>
      <w:marRight w:val="0"/>
      <w:marTop w:val="0"/>
      <w:marBottom w:val="0"/>
      <w:divBdr>
        <w:top w:val="none" w:sz="0" w:space="0" w:color="auto"/>
        <w:left w:val="none" w:sz="0" w:space="0" w:color="auto"/>
        <w:bottom w:val="none" w:sz="0" w:space="0" w:color="auto"/>
        <w:right w:val="none" w:sz="0" w:space="0" w:color="auto"/>
      </w:divBdr>
    </w:div>
    <w:div w:id="312565392">
      <w:marLeft w:val="0"/>
      <w:marRight w:val="0"/>
      <w:marTop w:val="0"/>
      <w:marBottom w:val="0"/>
      <w:divBdr>
        <w:top w:val="none" w:sz="0" w:space="0" w:color="auto"/>
        <w:left w:val="none" w:sz="0" w:space="0" w:color="auto"/>
        <w:bottom w:val="none" w:sz="0" w:space="0" w:color="auto"/>
        <w:right w:val="none" w:sz="0" w:space="0" w:color="auto"/>
      </w:divBdr>
    </w:div>
    <w:div w:id="314577375">
      <w:marLeft w:val="0"/>
      <w:marRight w:val="0"/>
      <w:marTop w:val="0"/>
      <w:marBottom w:val="0"/>
      <w:divBdr>
        <w:top w:val="none" w:sz="0" w:space="0" w:color="auto"/>
        <w:left w:val="none" w:sz="0" w:space="0" w:color="auto"/>
        <w:bottom w:val="none" w:sz="0" w:space="0" w:color="auto"/>
        <w:right w:val="none" w:sz="0" w:space="0" w:color="auto"/>
      </w:divBdr>
      <w:divsChild>
        <w:div w:id="1381438939">
          <w:marLeft w:val="0"/>
          <w:marRight w:val="0"/>
          <w:marTop w:val="0"/>
          <w:marBottom w:val="0"/>
          <w:divBdr>
            <w:top w:val="none" w:sz="0" w:space="0" w:color="auto"/>
            <w:left w:val="none" w:sz="0" w:space="0" w:color="auto"/>
            <w:bottom w:val="none" w:sz="0" w:space="0" w:color="auto"/>
            <w:right w:val="none" w:sz="0" w:space="0" w:color="auto"/>
          </w:divBdr>
        </w:div>
      </w:divsChild>
    </w:div>
    <w:div w:id="323356160">
      <w:marLeft w:val="0"/>
      <w:marRight w:val="0"/>
      <w:marTop w:val="0"/>
      <w:marBottom w:val="0"/>
      <w:divBdr>
        <w:top w:val="none" w:sz="0" w:space="0" w:color="auto"/>
        <w:left w:val="none" w:sz="0" w:space="0" w:color="auto"/>
        <w:bottom w:val="none" w:sz="0" w:space="0" w:color="auto"/>
        <w:right w:val="none" w:sz="0" w:space="0" w:color="auto"/>
      </w:divBdr>
    </w:div>
    <w:div w:id="323363164">
      <w:marLeft w:val="0"/>
      <w:marRight w:val="0"/>
      <w:marTop w:val="240"/>
      <w:marBottom w:val="0"/>
      <w:divBdr>
        <w:top w:val="none" w:sz="0" w:space="0" w:color="auto"/>
        <w:left w:val="none" w:sz="0" w:space="0" w:color="auto"/>
        <w:bottom w:val="none" w:sz="0" w:space="0" w:color="auto"/>
        <w:right w:val="none" w:sz="0" w:space="0" w:color="auto"/>
      </w:divBdr>
    </w:div>
    <w:div w:id="324553555">
      <w:marLeft w:val="0"/>
      <w:marRight w:val="0"/>
      <w:marTop w:val="0"/>
      <w:marBottom w:val="0"/>
      <w:divBdr>
        <w:top w:val="none" w:sz="0" w:space="0" w:color="auto"/>
        <w:left w:val="none" w:sz="0" w:space="0" w:color="auto"/>
        <w:bottom w:val="none" w:sz="0" w:space="0" w:color="auto"/>
        <w:right w:val="none" w:sz="0" w:space="0" w:color="auto"/>
      </w:divBdr>
    </w:div>
    <w:div w:id="336619995">
      <w:marLeft w:val="0"/>
      <w:marRight w:val="0"/>
      <w:marTop w:val="0"/>
      <w:marBottom w:val="0"/>
      <w:divBdr>
        <w:top w:val="none" w:sz="0" w:space="0" w:color="auto"/>
        <w:left w:val="none" w:sz="0" w:space="0" w:color="auto"/>
        <w:bottom w:val="none" w:sz="0" w:space="0" w:color="auto"/>
        <w:right w:val="none" w:sz="0" w:space="0" w:color="auto"/>
      </w:divBdr>
      <w:divsChild>
        <w:div w:id="642127744">
          <w:marLeft w:val="0"/>
          <w:marRight w:val="0"/>
          <w:marTop w:val="0"/>
          <w:marBottom w:val="0"/>
          <w:divBdr>
            <w:top w:val="none" w:sz="0" w:space="0" w:color="auto"/>
            <w:left w:val="none" w:sz="0" w:space="0" w:color="auto"/>
            <w:bottom w:val="none" w:sz="0" w:space="0" w:color="auto"/>
            <w:right w:val="none" w:sz="0" w:space="0" w:color="auto"/>
          </w:divBdr>
        </w:div>
      </w:divsChild>
    </w:div>
    <w:div w:id="338436423">
      <w:marLeft w:val="0"/>
      <w:marRight w:val="0"/>
      <w:marTop w:val="0"/>
      <w:marBottom w:val="0"/>
      <w:divBdr>
        <w:top w:val="none" w:sz="0" w:space="0" w:color="auto"/>
        <w:left w:val="none" w:sz="0" w:space="0" w:color="auto"/>
        <w:bottom w:val="none" w:sz="0" w:space="0" w:color="auto"/>
        <w:right w:val="none" w:sz="0" w:space="0" w:color="auto"/>
      </w:divBdr>
    </w:div>
    <w:div w:id="339284441">
      <w:marLeft w:val="0"/>
      <w:marRight w:val="0"/>
      <w:marTop w:val="0"/>
      <w:marBottom w:val="0"/>
      <w:divBdr>
        <w:top w:val="none" w:sz="0" w:space="0" w:color="auto"/>
        <w:left w:val="none" w:sz="0" w:space="0" w:color="auto"/>
        <w:bottom w:val="none" w:sz="0" w:space="0" w:color="auto"/>
        <w:right w:val="none" w:sz="0" w:space="0" w:color="auto"/>
      </w:divBdr>
    </w:div>
    <w:div w:id="345136393">
      <w:marLeft w:val="0"/>
      <w:marRight w:val="0"/>
      <w:marTop w:val="0"/>
      <w:marBottom w:val="0"/>
      <w:divBdr>
        <w:top w:val="none" w:sz="0" w:space="0" w:color="auto"/>
        <w:left w:val="none" w:sz="0" w:space="0" w:color="auto"/>
        <w:bottom w:val="none" w:sz="0" w:space="0" w:color="auto"/>
        <w:right w:val="none" w:sz="0" w:space="0" w:color="auto"/>
      </w:divBdr>
    </w:div>
    <w:div w:id="354960102">
      <w:marLeft w:val="0"/>
      <w:marRight w:val="0"/>
      <w:marTop w:val="0"/>
      <w:marBottom w:val="0"/>
      <w:divBdr>
        <w:top w:val="none" w:sz="0" w:space="0" w:color="auto"/>
        <w:left w:val="none" w:sz="0" w:space="0" w:color="auto"/>
        <w:bottom w:val="none" w:sz="0" w:space="0" w:color="auto"/>
        <w:right w:val="none" w:sz="0" w:space="0" w:color="auto"/>
      </w:divBdr>
    </w:div>
    <w:div w:id="358549173">
      <w:marLeft w:val="0"/>
      <w:marRight w:val="0"/>
      <w:marTop w:val="0"/>
      <w:marBottom w:val="0"/>
      <w:divBdr>
        <w:top w:val="none" w:sz="0" w:space="0" w:color="auto"/>
        <w:left w:val="none" w:sz="0" w:space="0" w:color="auto"/>
        <w:bottom w:val="none" w:sz="0" w:space="0" w:color="auto"/>
        <w:right w:val="none" w:sz="0" w:space="0" w:color="auto"/>
      </w:divBdr>
    </w:div>
    <w:div w:id="362950077">
      <w:marLeft w:val="0"/>
      <w:marRight w:val="0"/>
      <w:marTop w:val="0"/>
      <w:marBottom w:val="0"/>
      <w:divBdr>
        <w:top w:val="none" w:sz="0" w:space="0" w:color="auto"/>
        <w:left w:val="none" w:sz="0" w:space="0" w:color="auto"/>
        <w:bottom w:val="none" w:sz="0" w:space="0" w:color="auto"/>
        <w:right w:val="none" w:sz="0" w:space="0" w:color="auto"/>
      </w:divBdr>
    </w:div>
    <w:div w:id="369914213">
      <w:marLeft w:val="0"/>
      <w:marRight w:val="0"/>
      <w:marTop w:val="0"/>
      <w:marBottom w:val="200"/>
      <w:divBdr>
        <w:top w:val="none" w:sz="0" w:space="0" w:color="auto"/>
        <w:left w:val="none" w:sz="0" w:space="0" w:color="auto"/>
        <w:bottom w:val="none" w:sz="0" w:space="0" w:color="auto"/>
        <w:right w:val="none" w:sz="0" w:space="0" w:color="auto"/>
      </w:divBdr>
    </w:div>
    <w:div w:id="377163553">
      <w:marLeft w:val="0"/>
      <w:marRight w:val="0"/>
      <w:marTop w:val="0"/>
      <w:marBottom w:val="0"/>
      <w:divBdr>
        <w:top w:val="none" w:sz="0" w:space="0" w:color="auto"/>
        <w:left w:val="none" w:sz="0" w:space="0" w:color="auto"/>
        <w:bottom w:val="none" w:sz="0" w:space="0" w:color="auto"/>
        <w:right w:val="none" w:sz="0" w:space="0" w:color="auto"/>
      </w:divBdr>
      <w:divsChild>
        <w:div w:id="1518544412">
          <w:marLeft w:val="0"/>
          <w:marRight w:val="0"/>
          <w:marTop w:val="0"/>
          <w:marBottom w:val="0"/>
          <w:divBdr>
            <w:top w:val="none" w:sz="0" w:space="0" w:color="auto"/>
            <w:left w:val="none" w:sz="0" w:space="0" w:color="auto"/>
            <w:bottom w:val="none" w:sz="0" w:space="0" w:color="auto"/>
            <w:right w:val="none" w:sz="0" w:space="0" w:color="auto"/>
          </w:divBdr>
        </w:div>
      </w:divsChild>
    </w:div>
    <w:div w:id="381758844">
      <w:marLeft w:val="0"/>
      <w:marRight w:val="0"/>
      <w:marTop w:val="0"/>
      <w:marBottom w:val="0"/>
      <w:divBdr>
        <w:top w:val="none" w:sz="0" w:space="0" w:color="auto"/>
        <w:left w:val="none" w:sz="0" w:space="0" w:color="auto"/>
        <w:bottom w:val="none" w:sz="0" w:space="0" w:color="auto"/>
        <w:right w:val="none" w:sz="0" w:space="0" w:color="auto"/>
      </w:divBdr>
    </w:div>
    <w:div w:id="384263182">
      <w:marLeft w:val="0"/>
      <w:marRight w:val="0"/>
      <w:marTop w:val="0"/>
      <w:marBottom w:val="0"/>
      <w:divBdr>
        <w:top w:val="none" w:sz="0" w:space="0" w:color="auto"/>
        <w:left w:val="none" w:sz="0" w:space="0" w:color="auto"/>
        <w:bottom w:val="none" w:sz="0" w:space="0" w:color="auto"/>
        <w:right w:val="none" w:sz="0" w:space="0" w:color="auto"/>
      </w:divBdr>
    </w:div>
    <w:div w:id="385111122">
      <w:marLeft w:val="0"/>
      <w:marRight w:val="0"/>
      <w:marTop w:val="0"/>
      <w:marBottom w:val="0"/>
      <w:divBdr>
        <w:top w:val="none" w:sz="0" w:space="0" w:color="auto"/>
        <w:left w:val="none" w:sz="0" w:space="0" w:color="auto"/>
        <w:bottom w:val="none" w:sz="0" w:space="0" w:color="auto"/>
        <w:right w:val="none" w:sz="0" w:space="0" w:color="auto"/>
      </w:divBdr>
    </w:div>
    <w:div w:id="385953766">
      <w:marLeft w:val="0"/>
      <w:marRight w:val="0"/>
      <w:marTop w:val="0"/>
      <w:marBottom w:val="0"/>
      <w:divBdr>
        <w:top w:val="none" w:sz="0" w:space="0" w:color="auto"/>
        <w:left w:val="none" w:sz="0" w:space="0" w:color="auto"/>
        <w:bottom w:val="none" w:sz="0" w:space="0" w:color="auto"/>
        <w:right w:val="none" w:sz="0" w:space="0" w:color="auto"/>
      </w:divBdr>
    </w:div>
    <w:div w:id="387801541">
      <w:marLeft w:val="0"/>
      <w:marRight w:val="0"/>
      <w:marTop w:val="0"/>
      <w:marBottom w:val="0"/>
      <w:divBdr>
        <w:top w:val="none" w:sz="0" w:space="0" w:color="auto"/>
        <w:left w:val="none" w:sz="0" w:space="0" w:color="auto"/>
        <w:bottom w:val="none" w:sz="0" w:space="0" w:color="auto"/>
        <w:right w:val="none" w:sz="0" w:space="0" w:color="auto"/>
      </w:divBdr>
    </w:div>
    <w:div w:id="389424568">
      <w:marLeft w:val="0"/>
      <w:marRight w:val="0"/>
      <w:marTop w:val="0"/>
      <w:marBottom w:val="0"/>
      <w:divBdr>
        <w:top w:val="none" w:sz="0" w:space="0" w:color="auto"/>
        <w:left w:val="none" w:sz="0" w:space="0" w:color="auto"/>
        <w:bottom w:val="none" w:sz="0" w:space="0" w:color="auto"/>
        <w:right w:val="none" w:sz="0" w:space="0" w:color="auto"/>
      </w:divBdr>
    </w:div>
    <w:div w:id="393554304">
      <w:marLeft w:val="0"/>
      <w:marRight w:val="0"/>
      <w:marTop w:val="0"/>
      <w:marBottom w:val="0"/>
      <w:divBdr>
        <w:top w:val="none" w:sz="0" w:space="0" w:color="auto"/>
        <w:left w:val="none" w:sz="0" w:space="0" w:color="auto"/>
        <w:bottom w:val="none" w:sz="0" w:space="0" w:color="auto"/>
        <w:right w:val="none" w:sz="0" w:space="0" w:color="auto"/>
      </w:divBdr>
    </w:div>
    <w:div w:id="394162912">
      <w:marLeft w:val="0"/>
      <w:marRight w:val="0"/>
      <w:marTop w:val="0"/>
      <w:marBottom w:val="0"/>
      <w:divBdr>
        <w:top w:val="none" w:sz="0" w:space="0" w:color="auto"/>
        <w:left w:val="none" w:sz="0" w:space="0" w:color="auto"/>
        <w:bottom w:val="none" w:sz="0" w:space="0" w:color="auto"/>
        <w:right w:val="none" w:sz="0" w:space="0" w:color="auto"/>
      </w:divBdr>
    </w:div>
    <w:div w:id="406150938">
      <w:marLeft w:val="0"/>
      <w:marRight w:val="0"/>
      <w:marTop w:val="0"/>
      <w:marBottom w:val="0"/>
      <w:divBdr>
        <w:top w:val="none" w:sz="0" w:space="0" w:color="auto"/>
        <w:left w:val="none" w:sz="0" w:space="0" w:color="auto"/>
        <w:bottom w:val="none" w:sz="0" w:space="0" w:color="auto"/>
        <w:right w:val="none" w:sz="0" w:space="0" w:color="auto"/>
      </w:divBdr>
    </w:div>
    <w:div w:id="407503678">
      <w:marLeft w:val="0"/>
      <w:marRight w:val="0"/>
      <w:marTop w:val="0"/>
      <w:marBottom w:val="0"/>
      <w:divBdr>
        <w:top w:val="none" w:sz="0" w:space="0" w:color="auto"/>
        <w:left w:val="none" w:sz="0" w:space="0" w:color="auto"/>
        <w:bottom w:val="none" w:sz="0" w:space="0" w:color="auto"/>
        <w:right w:val="none" w:sz="0" w:space="0" w:color="auto"/>
      </w:divBdr>
    </w:div>
    <w:div w:id="412699861">
      <w:marLeft w:val="0"/>
      <w:marRight w:val="0"/>
      <w:marTop w:val="0"/>
      <w:marBottom w:val="0"/>
      <w:divBdr>
        <w:top w:val="none" w:sz="0" w:space="0" w:color="auto"/>
        <w:left w:val="none" w:sz="0" w:space="0" w:color="auto"/>
        <w:bottom w:val="none" w:sz="0" w:space="0" w:color="auto"/>
        <w:right w:val="none" w:sz="0" w:space="0" w:color="auto"/>
      </w:divBdr>
    </w:div>
    <w:div w:id="415563878">
      <w:marLeft w:val="0"/>
      <w:marRight w:val="0"/>
      <w:marTop w:val="0"/>
      <w:marBottom w:val="0"/>
      <w:divBdr>
        <w:top w:val="none" w:sz="0" w:space="0" w:color="auto"/>
        <w:left w:val="none" w:sz="0" w:space="0" w:color="auto"/>
        <w:bottom w:val="none" w:sz="0" w:space="0" w:color="auto"/>
        <w:right w:val="none" w:sz="0" w:space="0" w:color="auto"/>
      </w:divBdr>
    </w:div>
    <w:div w:id="420638993">
      <w:marLeft w:val="0"/>
      <w:marRight w:val="0"/>
      <w:marTop w:val="0"/>
      <w:marBottom w:val="0"/>
      <w:divBdr>
        <w:top w:val="none" w:sz="0" w:space="0" w:color="auto"/>
        <w:left w:val="none" w:sz="0" w:space="0" w:color="auto"/>
        <w:bottom w:val="none" w:sz="0" w:space="0" w:color="auto"/>
        <w:right w:val="none" w:sz="0" w:space="0" w:color="auto"/>
      </w:divBdr>
    </w:div>
    <w:div w:id="421143324">
      <w:marLeft w:val="0"/>
      <w:marRight w:val="0"/>
      <w:marTop w:val="0"/>
      <w:marBottom w:val="0"/>
      <w:divBdr>
        <w:top w:val="none" w:sz="0" w:space="0" w:color="auto"/>
        <w:left w:val="none" w:sz="0" w:space="0" w:color="auto"/>
        <w:bottom w:val="none" w:sz="0" w:space="0" w:color="auto"/>
        <w:right w:val="none" w:sz="0" w:space="0" w:color="auto"/>
      </w:divBdr>
    </w:div>
    <w:div w:id="423766070">
      <w:marLeft w:val="0"/>
      <w:marRight w:val="0"/>
      <w:marTop w:val="0"/>
      <w:marBottom w:val="0"/>
      <w:divBdr>
        <w:top w:val="none" w:sz="0" w:space="0" w:color="auto"/>
        <w:left w:val="none" w:sz="0" w:space="0" w:color="auto"/>
        <w:bottom w:val="none" w:sz="0" w:space="0" w:color="auto"/>
        <w:right w:val="none" w:sz="0" w:space="0" w:color="auto"/>
      </w:divBdr>
    </w:div>
    <w:div w:id="424961567">
      <w:marLeft w:val="0"/>
      <w:marRight w:val="0"/>
      <w:marTop w:val="0"/>
      <w:marBottom w:val="0"/>
      <w:divBdr>
        <w:top w:val="none" w:sz="0" w:space="0" w:color="auto"/>
        <w:left w:val="none" w:sz="0" w:space="0" w:color="auto"/>
        <w:bottom w:val="none" w:sz="0" w:space="0" w:color="auto"/>
        <w:right w:val="none" w:sz="0" w:space="0" w:color="auto"/>
      </w:divBdr>
    </w:div>
    <w:div w:id="427585842">
      <w:marLeft w:val="0"/>
      <w:marRight w:val="0"/>
      <w:marTop w:val="0"/>
      <w:marBottom w:val="0"/>
      <w:divBdr>
        <w:top w:val="none" w:sz="0" w:space="0" w:color="auto"/>
        <w:left w:val="none" w:sz="0" w:space="0" w:color="auto"/>
        <w:bottom w:val="none" w:sz="0" w:space="0" w:color="auto"/>
        <w:right w:val="none" w:sz="0" w:space="0" w:color="auto"/>
      </w:divBdr>
    </w:div>
    <w:div w:id="435685153">
      <w:marLeft w:val="0"/>
      <w:marRight w:val="0"/>
      <w:marTop w:val="0"/>
      <w:marBottom w:val="0"/>
      <w:divBdr>
        <w:top w:val="none" w:sz="0" w:space="0" w:color="auto"/>
        <w:left w:val="none" w:sz="0" w:space="0" w:color="auto"/>
        <w:bottom w:val="none" w:sz="0" w:space="0" w:color="auto"/>
        <w:right w:val="none" w:sz="0" w:space="0" w:color="auto"/>
      </w:divBdr>
    </w:div>
    <w:div w:id="446898930">
      <w:marLeft w:val="0"/>
      <w:marRight w:val="0"/>
      <w:marTop w:val="0"/>
      <w:marBottom w:val="0"/>
      <w:divBdr>
        <w:top w:val="none" w:sz="0" w:space="0" w:color="auto"/>
        <w:left w:val="none" w:sz="0" w:space="0" w:color="auto"/>
        <w:bottom w:val="none" w:sz="0" w:space="0" w:color="auto"/>
        <w:right w:val="none" w:sz="0" w:space="0" w:color="auto"/>
      </w:divBdr>
    </w:div>
    <w:div w:id="447940523">
      <w:marLeft w:val="0"/>
      <w:marRight w:val="0"/>
      <w:marTop w:val="0"/>
      <w:marBottom w:val="0"/>
      <w:divBdr>
        <w:top w:val="none" w:sz="0" w:space="0" w:color="auto"/>
        <w:left w:val="none" w:sz="0" w:space="0" w:color="auto"/>
        <w:bottom w:val="none" w:sz="0" w:space="0" w:color="auto"/>
        <w:right w:val="none" w:sz="0" w:space="0" w:color="auto"/>
      </w:divBdr>
    </w:div>
    <w:div w:id="448742492">
      <w:marLeft w:val="0"/>
      <w:marRight w:val="0"/>
      <w:marTop w:val="0"/>
      <w:marBottom w:val="0"/>
      <w:divBdr>
        <w:top w:val="none" w:sz="0" w:space="0" w:color="auto"/>
        <w:left w:val="none" w:sz="0" w:space="0" w:color="auto"/>
        <w:bottom w:val="none" w:sz="0" w:space="0" w:color="auto"/>
        <w:right w:val="none" w:sz="0" w:space="0" w:color="auto"/>
      </w:divBdr>
    </w:div>
    <w:div w:id="451554339">
      <w:marLeft w:val="0"/>
      <w:marRight w:val="0"/>
      <w:marTop w:val="0"/>
      <w:marBottom w:val="0"/>
      <w:divBdr>
        <w:top w:val="none" w:sz="0" w:space="0" w:color="auto"/>
        <w:left w:val="none" w:sz="0" w:space="0" w:color="auto"/>
        <w:bottom w:val="none" w:sz="0" w:space="0" w:color="auto"/>
        <w:right w:val="none" w:sz="0" w:space="0" w:color="auto"/>
      </w:divBdr>
    </w:div>
    <w:div w:id="454178086">
      <w:marLeft w:val="0"/>
      <w:marRight w:val="0"/>
      <w:marTop w:val="0"/>
      <w:marBottom w:val="0"/>
      <w:divBdr>
        <w:top w:val="none" w:sz="0" w:space="0" w:color="auto"/>
        <w:left w:val="none" w:sz="0" w:space="0" w:color="auto"/>
        <w:bottom w:val="none" w:sz="0" w:space="0" w:color="auto"/>
        <w:right w:val="none" w:sz="0" w:space="0" w:color="auto"/>
      </w:divBdr>
    </w:div>
    <w:div w:id="456333822">
      <w:marLeft w:val="0"/>
      <w:marRight w:val="0"/>
      <w:marTop w:val="0"/>
      <w:marBottom w:val="0"/>
      <w:divBdr>
        <w:top w:val="none" w:sz="0" w:space="0" w:color="auto"/>
        <w:left w:val="none" w:sz="0" w:space="0" w:color="auto"/>
        <w:bottom w:val="none" w:sz="0" w:space="0" w:color="auto"/>
        <w:right w:val="none" w:sz="0" w:space="0" w:color="auto"/>
      </w:divBdr>
    </w:div>
    <w:div w:id="456678880">
      <w:marLeft w:val="0"/>
      <w:marRight w:val="0"/>
      <w:marTop w:val="60"/>
      <w:marBottom w:val="0"/>
      <w:divBdr>
        <w:top w:val="none" w:sz="0" w:space="0" w:color="auto"/>
        <w:left w:val="none" w:sz="0" w:space="0" w:color="auto"/>
        <w:bottom w:val="none" w:sz="0" w:space="0" w:color="auto"/>
        <w:right w:val="none" w:sz="0" w:space="0" w:color="auto"/>
      </w:divBdr>
    </w:div>
    <w:div w:id="463737964">
      <w:marLeft w:val="0"/>
      <w:marRight w:val="0"/>
      <w:marTop w:val="0"/>
      <w:marBottom w:val="0"/>
      <w:divBdr>
        <w:top w:val="none" w:sz="0" w:space="0" w:color="auto"/>
        <w:left w:val="none" w:sz="0" w:space="0" w:color="auto"/>
        <w:bottom w:val="none" w:sz="0" w:space="0" w:color="auto"/>
        <w:right w:val="none" w:sz="0" w:space="0" w:color="auto"/>
      </w:divBdr>
    </w:div>
    <w:div w:id="463931396">
      <w:marLeft w:val="0"/>
      <w:marRight w:val="0"/>
      <w:marTop w:val="0"/>
      <w:marBottom w:val="0"/>
      <w:divBdr>
        <w:top w:val="none" w:sz="0" w:space="0" w:color="auto"/>
        <w:left w:val="none" w:sz="0" w:space="0" w:color="auto"/>
        <w:bottom w:val="none" w:sz="0" w:space="0" w:color="auto"/>
        <w:right w:val="none" w:sz="0" w:space="0" w:color="auto"/>
      </w:divBdr>
    </w:div>
    <w:div w:id="464813965">
      <w:marLeft w:val="0"/>
      <w:marRight w:val="0"/>
      <w:marTop w:val="0"/>
      <w:marBottom w:val="0"/>
      <w:divBdr>
        <w:top w:val="none" w:sz="0" w:space="0" w:color="auto"/>
        <w:left w:val="none" w:sz="0" w:space="0" w:color="auto"/>
        <w:bottom w:val="none" w:sz="0" w:space="0" w:color="auto"/>
        <w:right w:val="none" w:sz="0" w:space="0" w:color="auto"/>
      </w:divBdr>
    </w:div>
    <w:div w:id="465240227">
      <w:marLeft w:val="0"/>
      <w:marRight w:val="0"/>
      <w:marTop w:val="0"/>
      <w:marBottom w:val="0"/>
      <w:divBdr>
        <w:top w:val="none" w:sz="0" w:space="0" w:color="auto"/>
        <w:left w:val="none" w:sz="0" w:space="0" w:color="auto"/>
        <w:bottom w:val="none" w:sz="0" w:space="0" w:color="auto"/>
        <w:right w:val="none" w:sz="0" w:space="0" w:color="auto"/>
      </w:divBdr>
      <w:divsChild>
        <w:div w:id="1695040140">
          <w:marLeft w:val="0"/>
          <w:marRight w:val="0"/>
          <w:marTop w:val="0"/>
          <w:marBottom w:val="0"/>
          <w:divBdr>
            <w:top w:val="none" w:sz="0" w:space="0" w:color="auto"/>
            <w:left w:val="none" w:sz="0" w:space="0" w:color="auto"/>
            <w:bottom w:val="none" w:sz="0" w:space="0" w:color="auto"/>
            <w:right w:val="none" w:sz="0" w:space="0" w:color="auto"/>
          </w:divBdr>
        </w:div>
      </w:divsChild>
    </w:div>
    <w:div w:id="468326147">
      <w:marLeft w:val="0"/>
      <w:marRight w:val="0"/>
      <w:marTop w:val="0"/>
      <w:marBottom w:val="0"/>
      <w:divBdr>
        <w:top w:val="none" w:sz="0" w:space="0" w:color="auto"/>
        <w:left w:val="none" w:sz="0" w:space="0" w:color="auto"/>
        <w:bottom w:val="none" w:sz="0" w:space="0" w:color="auto"/>
        <w:right w:val="none" w:sz="0" w:space="0" w:color="auto"/>
      </w:divBdr>
    </w:div>
    <w:div w:id="471292363">
      <w:marLeft w:val="0"/>
      <w:marRight w:val="0"/>
      <w:marTop w:val="0"/>
      <w:marBottom w:val="0"/>
      <w:divBdr>
        <w:top w:val="none" w:sz="0" w:space="0" w:color="auto"/>
        <w:left w:val="none" w:sz="0" w:space="0" w:color="auto"/>
        <w:bottom w:val="none" w:sz="0" w:space="0" w:color="auto"/>
        <w:right w:val="none" w:sz="0" w:space="0" w:color="auto"/>
      </w:divBdr>
    </w:div>
    <w:div w:id="481578365">
      <w:marLeft w:val="0"/>
      <w:marRight w:val="0"/>
      <w:marTop w:val="0"/>
      <w:marBottom w:val="0"/>
      <w:divBdr>
        <w:top w:val="none" w:sz="0" w:space="0" w:color="auto"/>
        <w:left w:val="none" w:sz="0" w:space="0" w:color="auto"/>
        <w:bottom w:val="none" w:sz="0" w:space="0" w:color="auto"/>
        <w:right w:val="none" w:sz="0" w:space="0" w:color="auto"/>
      </w:divBdr>
    </w:div>
    <w:div w:id="483157171">
      <w:marLeft w:val="0"/>
      <w:marRight w:val="0"/>
      <w:marTop w:val="0"/>
      <w:marBottom w:val="0"/>
      <w:divBdr>
        <w:top w:val="none" w:sz="0" w:space="0" w:color="auto"/>
        <w:left w:val="none" w:sz="0" w:space="0" w:color="auto"/>
        <w:bottom w:val="none" w:sz="0" w:space="0" w:color="auto"/>
        <w:right w:val="none" w:sz="0" w:space="0" w:color="auto"/>
      </w:divBdr>
    </w:div>
    <w:div w:id="483357799">
      <w:marLeft w:val="0"/>
      <w:marRight w:val="0"/>
      <w:marTop w:val="0"/>
      <w:marBottom w:val="0"/>
      <w:divBdr>
        <w:top w:val="none" w:sz="0" w:space="0" w:color="auto"/>
        <w:left w:val="none" w:sz="0" w:space="0" w:color="auto"/>
        <w:bottom w:val="none" w:sz="0" w:space="0" w:color="auto"/>
        <w:right w:val="none" w:sz="0" w:space="0" w:color="auto"/>
      </w:divBdr>
      <w:divsChild>
        <w:div w:id="2020159584">
          <w:marLeft w:val="0"/>
          <w:marRight w:val="0"/>
          <w:marTop w:val="0"/>
          <w:marBottom w:val="0"/>
          <w:divBdr>
            <w:top w:val="none" w:sz="0" w:space="0" w:color="auto"/>
            <w:left w:val="none" w:sz="0" w:space="0" w:color="auto"/>
            <w:bottom w:val="none" w:sz="0" w:space="0" w:color="auto"/>
            <w:right w:val="none" w:sz="0" w:space="0" w:color="auto"/>
          </w:divBdr>
        </w:div>
      </w:divsChild>
    </w:div>
    <w:div w:id="486090078">
      <w:marLeft w:val="0"/>
      <w:marRight w:val="0"/>
      <w:marTop w:val="0"/>
      <w:marBottom w:val="0"/>
      <w:divBdr>
        <w:top w:val="none" w:sz="0" w:space="0" w:color="auto"/>
        <w:left w:val="none" w:sz="0" w:space="0" w:color="auto"/>
        <w:bottom w:val="none" w:sz="0" w:space="0" w:color="auto"/>
        <w:right w:val="none" w:sz="0" w:space="0" w:color="auto"/>
      </w:divBdr>
    </w:div>
    <w:div w:id="487938959">
      <w:marLeft w:val="0"/>
      <w:marRight w:val="0"/>
      <w:marTop w:val="0"/>
      <w:marBottom w:val="0"/>
      <w:divBdr>
        <w:top w:val="none" w:sz="0" w:space="0" w:color="auto"/>
        <w:left w:val="none" w:sz="0" w:space="0" w:color="auto"/>
        <w:bottom w:val="none" w:sz="0" w:space="0" w:color="auto"/>
        <w:right w:val="none" w:sz="0" w:space="0" w:color="auto"/>
      </w:divBdr>
    </w:div>
    <w:div w:id="489907690">
      <w:marLeft w:val="0"/>
      <w:marRight w:val="0"/>
      <w:marTop w:val="0"/>
      <w:marBottom w:val="0"/>
      <w:divBdr>
        <w:top w:val="none" w:sz="0" w:space="0" w:color="auto"/>
        <w:left w:val="none" w:sz="0" w:space="0" w:color="auto"/>
        <w:bottom w:val="none" w:sz="0" w:space="0" w:color="auto"/>
        <w:right w:val="none" w:sz="0" w:space="0" w:color="auto"/>
      </w:divBdr>
    </w:div>
    <w:div w:id="493572229">
      <w:marLeft w:val="0"/>
      <w:marRight w:val="0"/>
      <w:marTop w:val="0"/>
      <w:marBottom w:val="0"/>
      <w:divBdr>
        <w:top w:val="none" w:sz="0" w:space="0" w:color="auto"/>
        <w:left w:val="none" w:sz="0" w:space="0" w:color="auto"/>
        <w:bottom w:val="none" w:sz="0" w:space="0" w:color="auto"/>
        <w:right w:val="none" w:sz="0" w:space="0" w:color="auto"/>
      </w:divBdr>
      <w:divsChild>
        <w:div w:id="1755472186">
          <w:marLeft w:val="0"/>
          <w:marRight w:val="0"/>
          <w:marTop w:val="0"/>
          <w:marBottom w:val="0"/>
          <w:divBdr>
            <w:top w:val="none" w:sz="0" w:space="0" w:color="auto"/>
            <w:left w:val="none" w:sz="0" w:space="0" w:color="auto"/>
            <w:bottom w:val="none" w:sz="0" w:space="0" w:color="auto"/>
            <w:right w:val="none" w:sz="0" w:space="0" w:color="auto"/>
          </w:divBdr>
        </w:div>
      </w:divsChild>
    </w:div>
    <w:div w:id="494300279">
      <w:marLeft w:val="0"/>
      <w:marRight w:val="0"/>
      <w:marTop w:val="0"/>
      <w:marBottom w:val="0"/>
      <w:divBdr>
        <w:top w:val="none" w:sz="0" w:space="0" w:color="auto"/>
        <w:left w:val="none" w:sz="0" w:space="0" w:color="auto"/>
        <w:bottom w:val="none" w:sz="0" w:space="0" w:color="auto"/>
        <w:right w:val="none" w:sz="0" w:space="0" w:color="auto"/>
      </w:divBdr>
    </w:div>
    <w:div w:id="509368898">
      <w:marLeft w:val="0"/>
      <w:marRight w:val="0"/>
      <w:marTop w:val="0"/>
      <w:marBottom w:val="0"/>
      <w:divBdr>
        <w:top w:val="none" w:sz="0" w:space="0" w:color="auto"/>
        <w:left w:val="none" w:sz="0" w:space="0" w:color="auto"/>
        <w:bottom w:val="none" w:sz="0" w:space="0" w:color="auto"/>
        <w:right w:val="none" w:sz="0" w:space="0" w:color="auto"/>
      </w:divBdr>
    </w:div>
    <w:div w:id="515192903">
      <w:marLeft w:val="0"/>
      <w:marRight w:val="0"/>
      <w:marTop w:val="0"/>
      <w:marBottom w:val="0"/>
      <w:divBdr>
        <w:top w:val="none" w:sz="0" w:space="0" w:color="auto"/>
        <w:left w:val="none" w:sz="0" w:space="0" w:color="auto"/>
        <w:bottom w:val="none" w:sz="0" w:space="0" w:color="auto"/>
        <w:right w:val="none" w:sz="0" w:space="0" w:color="auto"/>
      </w:divBdr>
      <w:divsChild>
        <w:div w:id="2003926956">
          <w:marLeft w:val="0"/>
          <w:marRight w:val="0"/>
          <w:marTop w:val="0"/>
          <w:marBottom w:val="0"/>
          <w:divBdr>
            <w:top w:val="none" w:sz="0" w:space="0" w:color="auto"/>
            <w:left w:val="none" w:sz="0" w:space="0" w:color="auto"/>
            <w:bottom w:val="none" w:sz="0" w:space="0" w:color="auto"/>
            <w:right w:val="none" w:sz="0" w:space="0" w:color="auto"/>
          </w:divBdr>
        </w:div>
      </w:divsChild>
    </w:div>
    <w:div w:id="518474375">
      <w:marLeft w:val="0"/>
      <w:marRight w:val="0"/>
      <w:marTop w:val="0"/>
      <w:marBottom w:val="0"/>
      <w:divBdr>
        <w:top w:val="none" w:sz="0" w:space="0" w:color="auto"/>
        <w:left w:val="none" w:sz="0" w:space="0" w:color="auto"/>
        <w:bottom w:val="none" w:sz="0" w:space="0" w:color="auto"/>
        <w:right w:val="none" w:sz="0" w:space="0" w:color="auto"/>
      </w:divBdr>
    </w:div>
    <w:div w:id="534388753">
      <w:marLeft w:val="0"/>
      <w:marRight w:val="0"/>
      <w:marTop w:val="0"/>
      <w:marBottom w:val="0"/>
      <w:divBdr>
        <w:top w:val="none" w:sz="0" w:space="0" w:color="auto"/>
        <w:left w:val="none" w:sz="0" w:space="0" w:color="auto"/>
        <w:bottom w:val="none" w:sz="0" w:space="0" w:color="auto"/>
        <w:right w:val="none" w:sz="0" w:space="0" w:color="auto"/>
      </w:divBdr>
    </w:div>
    <w:div w:id="534735951">
      <w:marLeft w:val="0"/>
      <w:marRight w:val="0"/>
      <w:marTop w:val="0"/>
      <w:marBottom w:val="0"/>
      <w:divBdr>
        <w:top w:val="none" w:sz="0" w:space="0" w:color="auto"/>
        <w:left w:val="none" w:sz="0" w:space="0" w:color="auto"/>
        <w:bottom w:val="none" w:sz="0" w:space="0" w:color="auto"/>
        <w:right w:val="none" w:sz="0" w:space="0" w:color="auto"/>
      </w:divBdr>
    </w:div>
    <w:div w:id="535507447">
      <w:marLeft w:val="0"/>
      <w:marRight w:val="0"/>
      <w:marTop w:val="0"/>
      <w:marBottom w:val="0"/>
      <w:divBdr>
        <w:top w:val="none" w:sz="0" w:space="0" w:color="auto"/>
        <w:left w:val="none" w:sz="0" w:space="0" w:color="auto"/>
        <w:bottom w:val="none" w:sz="0" w:space="0" w:color="auto"/>
        <w:right w:val="none" w:sz="0" w:space="0" w:color="auto"/>
      </w:divBdr>
    </w:div>
    <w:div w:id="536625257">
      <w:marLeft w:val="0"/>
      <w:marRight w:val="0"/>
      <w:marTop w:val="0"/>
      <w:marBottom w:val="0"/>
      <w:divBdr>
        <w:top w:val="none" w:sz="0" w:space="0" w:color="auto"/>
        <w:left w:val="none" w:sz="0" w:space="0" w:color="auto"/>
        <w:bottom w:val="none" w:sz="0" w:space="0" w:color="auto"/>
        <w:right w:val="none" w:sz="0" w:space="0" w:color="auto"/>
      </w:divBdr>
    </w:div>
    <w:div w:id="537812635">
      <w:marLeft w:val="0"/>
      <w:marRight w:val="0"/>
      <w:marTop w:val="0"/>
      <w:marBottom w:val="0"/>
      <w:divBdr>
        <w:top w:val="none" w:sz="0" w:space="0" w:color="auto"/>
        <w:left w:val="none" w:sz="0" w:space="0" w:color="auto"/>
        <w:bottom w:val="none" w:sz="0" w:space="0" w:color="auto"/>
        <w:right w:val="none" w:sz="0" w:space="0" w:color="auto"/>
      </w:divBdr>
    </w:div>
    <w:div w:id="538976214">
      <w:marLeft w:val="0"/>
      <w:marRight w:val="0"/>
      <w:marTop w:val="0"/>
      <w:marBottom w:val="0"/>
      <w:divBdr>
        <w:top w:val="none" w:sz="0" w:space="0" w:color="auto"/>
        <w:left w:val="none" w:sz="0" w:space="0" w:color="auto"/>
        <w:bottom w:val="none" w:sz="0" w:space="0" w:color="auto"/>
        <w:right w:val="none" w:sz="0" w:space="0" w:color="auto"/>
      </w:divBdr>
    </w:div>
    <w:div w:id="541939431">
      <w:marLeft w:val="0"/>
      <w:marRight w:val="0"/>
      <w:marTop w:val="0"/>
      <w:marBottom w:val="0"/>
      <w:divBdr>
        <w:top w:val="none" w:sz="0" w:space="0" w:color="auto"/>
        <w:left w:val="none" w:sz="0" w:space="0" w:color="auto"/>
        <w:bottom w:val="none" w:sz="0" w:space="0" w:color="auto"/>
        <w:right w:val="none" w:sz="0" w:space="0" w:color="auto"/>
      </w:divBdr>
      <w:divsChild>
        <w:div w:id="1031568263">
          <w:marLeft w:val="0"/>
          <w:marRight w:val="0"/>
          <w:marTop w:val="0"/>
          <w:marBottom w:val="0"/>
          <w:divBdr>
            <w:top w:val="none" w:sz="0" w:space="0" w:color="auto"/>
            <w:left w:val="none" w:sz="0" w:space="0" w:color="auto"/>
            <w:bottom w:val="none" w:sz="0" w:space="0" w:color="auto"/>
            <w:right w:val="none" w:sz="0" w:space="0" w:color="auto"/>
          </w:divBdr>
        </w:div>
      </w:divsChild>
    </w:div>
    <w:div w:id="549536871">
      <w:marLeft w:val="0"/>
      <w:marRight w:val="0"/>
      <w:marTop w:val="0"/>
      <w:marBottom w:val="0"/>
      <w:divBdr>
        <w:top w:val="none" w:sz="0" w:space="0" w:color="auto"/>
        <w:left w:val="none" w:sz="0" w:space="0" w:color="auto"/>
        <w:bottom w:val="none" w:sz="0" w:space="0" w:color="auto"/>
        <w:right w:val="none" w:sz="0" w:space="0" w:color="auto"/>
      </w:divBdr>
    </w:div>
    <w:div w:id="551235608">
      <w:marLeft w:val="0"/>
      <w:marRight w:val="0"/>
      <w:marTop w:val="0"/>
      <w:marBottom w:val="0"/>
      <w:divBdr>
        <w:top w:val="none" w:sz="0" w:space="0" w:color="auto"/>
        <w:left w:val="none" w:sz="0" w:space="0" w:color="auto"/>
        <w:bottom w:val="none" w:sz="0" w:space="0" w:color="auto"/>
        <w:right w:val="none" w:sz="0" w:space="0" w:color="auto"/>
      </w:divBdr>
    </w:div>
    <w:div w:id="554463243">
      <w:marLeft w:val="0"/>
      <w:marRight w:val="0"/>
      <w:marTop w:val="0"/>
      <w:marBottom w:val="0"/>
      <w:divBdr>
        <w:top w:val="none" w:sz="0" w:space="0" w:color="auto"/>
        <w:left w:val="none" w:sz="0" w:space="0" w:color="auto"/>
        <w:bottom w:val="none" w:sz="0" w:space="0" w:color="auto"/>
        <w:right w:val="none" w:sz="0" w:space="0" w:color="auto"/>
      </w:divBdr>
    </w:div>
    <w:div w:id="554782274">
      <w:marLeft w:val="0"/>
      <w:marRight w:val="0"/>
      <w:marTop w:val="0"/>
      <w:marBottom w:val="200"/>
      <w:divBdr>
        <w:top w:val="none" w:sz="0" w:space="0" w:color="auto"/>
        <w:left w:val="none" w:sz="0" w:space="0" w:color="auto"/>
        <w:bottom w:val="none" w:sz="0" w:space="0" w:color="auto"/>
        <w:right w:val="none" w:sz="0" w:space="0" w:color="auto"/>
      </w:divBdr>
    </w:div>
    <w:div w:id="564801464">
      <w:marLeft w:val="0"/>
      <w:marRight w:val="0"/>
      <w:marTop w:val="0"/>
      <w:marBottom w:val="0"/>
      <w:divBdr>
        <w:top w:val="none" w:sz="0" w:space="0" w:color="auto"/>
        <w:left w:val="none" w:sz="0" w:space="0" w:color="auto"/>
        <w:bottom w:val="none" w:sz="0" w:space="0" w:color="auto"/>
        <w:right w:val="none" w:sz="0" w:space="0" w:color="auto"/>
      </w:divBdr>
      <w:divsChild>
        <w:div w:id="416941711">
          <w:marLeft w:val="0"/>
          <w:marRight w:val="0"/>
          <w:marTop w:val="0"/>
          <w:marBottom w:val="0"/>
          <w:divBdr>
            <w:top w:val="none" w:sz="0" w:space="0" w:color="auto"/>
            <w:left w:val="none" w:sz="0" w:space="0" w:color="auto"/>
            <w:bottom w:val="none" w:sz="0" w:space="0" w:color="auto"/>
            <w:right w:val="none" w:sz="0" w:space="0" w:color="auto"/>
          </w:divBdr>
        </w:div>
      </w:divsChild>
    </w:div>
    <w:div w:id="567232694">
      <w:marLeft w:val="0"/>
      <w:marRight w:val="0"/>
      <w:marTop w:val="0"/>
      <w:marBottom w:val="0"/>
      <w:divBdr>
        <w:top w:val="none" w:sz="0" w:space="0" w:color="auto"/>
        <w:left w:val="none" w:sz="0" w:space="0" w:color="auto"/>
        <w:bottom w:val="none" w:sz="0" w:space="0" w:color="auto"/>
        <w:right w:val="none" w:sz="0" w:space="0" w:color="auto"/>
      </w:divBdr>
    </w:div>
    <w:div w:id="572930145">
      <w:marLeft w:val="0"/>
      <w:marRight w:val="0"/>
      <w:marTop w:val="0"/>
      <w:marBottom w:val="0"/>
      <w:divBdr>
        <w:top w:val="none" w:sz="0" w:space="0" w:color="auto"/>
        <w:left w:val="none" w:sz="0" w:space="0" w:color="auto"/>
        <w:bottom w:val="none" w:sz="0" w:space="0" w:color="auto"/>
        <w:right w:val="none" w:sz="0" w:space="0" w:color="auto"/>
      </w:divBdr>
    </w:div>
    <w:div w:id="574896515">
      <w:marLeft w:val="0"/>
      <w:marRight w:val="0"/>
      <w:marTop w:val="0"/>
      <w:marBottom w:val="0"/>
      <w:divBdr>
        <w:top w:val="none" w:sz="0" w:space="0" w:color="auto"/>
        <w:left w:val="none" w:sz="0" w:space="0" w:color="auto"/>
        <w:bottom w:val="none" w:sz="0" w:space="0" w:color="auto"/>
        <w:right w:val="none" w:sz="0" w:space="0" w:color="auto"/>
      </w:divBdr>
    </w:div>
    <w:div w:id="575280884">
      <w:marLeft w:val="0"/>
      <w:marRight w:val="0"/>
      <w:marTop w:val="0"/>
      <w:marBottom w:val="0"/>
      <w:divBdr>
        <w:top w:val="none" w:sz="0" w:space="0" w:color="auto"/>
        <w:left w:val="none" w:sz="0" w:space="0" w:color="auto"/>
        <w:bottom w:val="none" w:sz="0" w:space="0" w:color="auto"/>
        <w:right w:val="none" w:sz="0" w:space="0" w:color="auto"/>
      </w:divBdr>
    </w:div>
    <w:div w:id="582224854">
      <w:marLeft w:val="0"/>
      <w:marRight w:val="0"/>
      <w:marTop w:val="0"/>
      <w:marBottom w:val="0"/>
      <w:divBdr>
        <w:top w:val="none" w:sz="0" w:space="0" w:color="auto"/>
        <w:left w:val="none" w:sz="0" w:space="0" w:color="auto"/>
        <w:bottom w:val="none" w:sz="0" w:space="0" w:color="auto"/>
        <w:right w:val="none" w:sz="0" w:space="0" w:color="auto"/>
      </w:divBdr>
    </w:div>
    <w:div w:id="582376258">
      <w:marLeft w:val="0"/>
      <w:marRight w:val="0"/>
      <w:marTop w:val="0"/>
      <w:marBottom w:val="0"/>
      <w:divBdr>
        <w:top w:val="none" w:sz="0" w:space="0" w:color="auto"/>
        <w:left w:val="none" w:sz="0" w:space="0" w:color="auto"/>
        <w:bottom w:val="none" w:sz="0" w:space="0" w:color="auto"/>
        <w:right w:val="none" w:sz="0" w:space="0" w:color="auto"/>
      </w:divBdr>
    </w:div>
    <w:div w:id="585072525">
      <w:marLeft w:val="0"/>
      <w:marRight w:val="0"/>
      <w:marTop w:val="0"/>
      <w:marBottom w:val="0"/>
      <w:divBdr>
        <w:top w:val="none" w:sz="0" w:space="0" w:color="auto"/>
        <w:left w:val="none" w:sz="0" w:space="0" w:color="auto"/>
        <w:bottom w:val="none" w:sz="0" w:space="0" w:color="auto"/>
        <w:right w:val="none" w:sz="0" w:space="0" w:color="auto"/>
      </w:divBdr>
      <w:divsChild>
        <w:div w:id="1773091364">
          <w:marLeft w:val="0"/>
          <w:marRight w:val="0"/>
          <w:marTop w:val="0"/>
          <w:marBottom w:val="0"/>
          <w:divBdr>
            <w:top w:val="none" w:sz="0" w:space="0" w:color="auto"/>
            <w:left w:val="none" w:sz="0" w:space="0" w:color="auto"/>
            <w:bottom w:val="none" w:sz="0" w:space="0" w:color="auto"/>
            <w:right w:val="none" w:sz="0" w:space="0" w:color="auto"/>
          </w:divBdr>
        </w:div>
      </w:divsChild>
    </w:div>
    <w:div w:id="595291839">
      <w:marLeft w:val="0"/>
      <w:marRight w:val="0"/>
      <w:marTop w:val="0"/>
      <w:marBottom w:val="0"/>
      <w:divBdr>
        <w:top w:val="none" w:sz="0" w:space="0" w:color="auto"/>
        <w:left w:val="none" w:sz="0" w:space="0" w:color="auto"/>
        <w:bottom w:val="none" w:sz="0" w:space="0" w:color="auto"/>
        <w:right w:val="none" w:sz="0" w:space="0" w:color="auto"/>
      </w:divBdr>
    </w:div>
    <w:div w:id="599945724">
      <w:marLeft w:val="0"/>
      <w:marRight w:val="0"/>
      <w:marTop w:val="0"/>
      <w:marBottom w:val="0"/>
      <w:divBdr>
        <w:top w:val="none" w:sz="0" w:space="0" w:color="auto"/>
        <w:left w:val="none" w:sz="0" w:space="0" w:color="auto"/>
        <w:bottom w:val="none" w:sz="0" w:space="0" w:color="auto"/>
        <w:right w:val="none" w:sz="0" w:space="0" w:color="auto"/>
      </w:divBdr>
      <w:divsChild>
        <w:div w:id="659769356">
          <w:marLeft w:val="0"/>
          <w:marRight w:val="0"/>
          <w:marTop w:val="0"/>
          <w:marBottom w:val="0"/>
          <w:divBdr>
            <w:top w:val="none" w:sz="0" w:space="0" w:color="auto"/>
            <w:left w:val="none" w:sz="0" w:space="0" w:color="auto"/>
            <w:bottom w:val="none" w:sz="0" w:space="0" w:color="auto"/>
            <w:right w:val="none" w:sz="0" w:space="0" w:color="auto"/>
          </w:divBdr>
        </w:div>
      </w:divsChild>
    </w:div>
    <w:div w:id="600263163">
      <w:marLeft w:val="0"/>
      <w:marRight w:val="0"/>
      <w:marTop w:val="0"/>
      <w:marBottom w:val="0"/>
      <w:divBdr>
        <w:top w:val="none" w:sz="0" w:space="0" w:color="auto"/>
        <w:left w:val="none" w:sz="0" w:space="0" w:color="auto"/>
        <w:bottom w:val="none" w:sz="0" w:space="0" w:color="auto"/>
        <w:right w:val="none" w:sz="0" w:space="0" w:color="auto"/>
      </w:divBdr>
    </w:div>
    <w:div w:id="613562976">
      <w:marLeft w:val="0"/>
      <w:marRight w:val="0"/>
      <w:marTop w:val="0"/>
      <w:marBottom w:val="0"/>
      <w:divBdr>
        <w:top w:val="none" w:sz="0" w:space="0" w:color="auto"/>
        <w:left w:val="none" w:sz="0" w:space="0" w:color="auto"/>
        <w:bottom w:val="none" w:sz="0" w:space="0" w:color="auto"/>
        <w:right w:val="none" w:sz="0" w:space="0" w:color="auto"/>
      </w:divBdr>
    </w:div>
    <w:div w:id="624846230">
      <w:marLeft w:val="0"/>
      <w:marRight w:val="0"/>
      <w:marTop w:val="0"/>
      <w:marBottom w:val="0"/>
      <w:divBdr>
        <w:top w:val="none" w:sz="0" w:space="0" w:color="auto"/>
        <w:left w:val="none" w:sz="0" w:space="0" w:color="auto"/>
        <w:bottom w:val="none" w:sz="0" w:space="0" w:color="auto"/>
        <w:right w:val="none" w:sz="0" w:space="0" w:color="auto"/>
      </w:divBdr>
    </w:div>
    <w:div w:id="627975263">
      <w:marLeft w:val="0"/>
      <w:marRight w:val="0"/>
      <w:marTop w:val="0"/>
      <w:marBottom w:val="0"/>
      <w:divBdr>
        <w:top w:val="none" w:sz="0" w:space="0" w:color="auto"/>
        <w:left w:val="none" w:sz="0" w:space="0" w:color="auto"/>
        <w:bottom w:val="none" w:sz="0" w:space="0" w:color="auto"/>
        <w:right w:val="none" w:sz="0" w:space="0" w:color="auto"/>
      </w:divBdr>
    </w:div>
    <w:div w:id="628319660">
      <w:marLeft w:val="0"/>
      <w:marRight w:val="0"/>
      <w:marTop w:val="0"/>
      <w:marBottom w:val="0"/>
      <w:divBdr>
        <w:top w:val="none" w:sz="0" w:space="0" w:color="auto"/>
        <w:left w:val="none" w:sz="0" w:space="0" w:color="auto"/>
        <w:bottom w:val="none" w:sz="0" w:space="0" w:color="auto"/>
        <w:right w:val="none" w:sz="0" w:space="0" w:color="auto"/>
      </w:divBdr>
    </w:div>
    <w:div w:id="631643226">
      <w:marLeft w:val="0"/>
      <w:marRight w:val="0"/>
      <w:marTop w:val="0"/>
      <w:marBottom w:val="0"/>
      <w:divBdr>
        <w:top w:val="none" w:sz="0" w:space="0" w:color="auto"/>
        <w:left w:val="none" w:sz="0" w:space="0" w:color="auto"/>
        <w:bottom w:val="none" w:sz="0" w:space="0" w:color="auto"/>
        <w:right w:val="none" w:sz="0" w:space="0" w:color="auto"/>
      </w:divBdr>
    </w:div>
    <w:div w:id="635795349">
      <w:marLeft w:val="0"/>
      <w:marRight w:val="0"/>
      <w:marTop w:val="0"/>
      <w:marBottom w:val="0"/>
      <w:divBdr>
        <w:top w:val="none" w:sz="0" w:space="0" w:color="auto"/>
        <w:left w:val="none" w:sz="0" w:space="0" w:color="auto"/>
        <w:bottom w:val="none" w:sz="0" w:space="0" w:color="auto"/>
        <w:right w:val="none" w:sz="0" w:space="0" w:color="auto"/>
      </w:divBdr>
    </w:div>
    <w:div w:id="637610250">
      <w:marLeft w:val="0"/>
      <w:marRight w:val="0"/>
      <w:marTop w:val="0"/>
      <w:marBottom w:val="0"/>
      <w:divBdr>
        <w:top w:val="none" w:sz="0" w:space="0" w:color="auto"/>
        <w:left w:val="none" w:sz="0" w:space="0" w:color="auto"/>
        <w:bottom w:val="none" w:sz="0" w:space="0" w:color="auto"/>
        <w:right w:val="none" w:sz="0" w:space="0" w:color="auto"/>
      </w:divBdr>
    </w:div>
    <w:div w:id="639263734">
      <w:marLeft w:val="0"/>
      <w:marRight w:val="0"/>
      <w:marTop w:val="0"/>
      <w:marBottom w:val="0"/>
      <w:divBdr>
        <w:top w:val="none" w:sz="0" w:space="0" w:color="auto"/>
        <w:left w:val="none" w:sz="0" w:space="0" w:color="auto"/>
        <w:bottom w:val="none" w:sz="0" w:space="0" w:color="auto"/>
        <w:right w:val="none" w:sz="0" w:space="0" w:color="auto"/>
      </w:divBdr>
    </w:div>
    <w:div w:id="641547428">
      <w:marLeft w:val="0"/>
      <w:marRight w:val="0"/>
      <w:marTop w:val="0"/>
      <w:marBottom w:val="0"/>
      <w:divBdr>
        <w:top w:val="none" w:sz="0" w:space="0" w:color="auto"/>
        <w:left w:val="none" w:sz="0" w:space="0" w:color="auto"/>
        <w:bottom w:val="none" w:sz="0" w:space="0" w:color="auto"/>
        <w:right w:val="none" w:sz="0" w:space="0" w:color="auto"/>
      </w:divBdr>
      <w:divsChild>
        <w:div w:id="1389501406">
          <w:marLeft w:val="0"/>
          <w:marRight w:val="0"/>
          <w:marTop w:val="0"/>
          <w:marBottom w:val="0"/>
          <w:divBdr>
            <w:top w:val="none" w:sz="0" w:space="0" w:color="auto"/>
            <w:left w:val="none" w:sz="0" w:space="0" w:color="auto"/>
            <w:bottom w:val="none" w:sz="0" w:space="0" w:color="auto"/>
            <w:right w:val="none" w:sz="0" w:space="0" w:color="auto"/>
          </w:divBdr>
        </w:div>
      </w:divsChild>
    </w:div>
    <w:div w:id="644629545">
      <w:marLeft w:val="0"/>
      <w:marRight w:val="0"/>
      <w:marTop w:val="0"/>
      <w:marBottom w:val="0"/>
      <w:divBdr>
        <w:top w:val="none" w:sz="0" w:space="0" w:color="auto"/>
        <w:left w:val="none" w:sz="0" w:space="0" w:color="auto"/>
        <w:bottom w:val="none" w:sz="0" w:space="0" w:color="auto"/>
        <w:right w:val="none" w:sz="0" w:space="0" w:color="auto"/>
      </w:divBdr>
    </w:div>
    <w:div w:id="648435611">
      <w:marLeft w:val="0"/>
      <w:marRight w:val="0"/>
      <w:marTop w:val="0"/>
      <w:marBottom w:val="0"/>
      <w:divBdr>
        <w:top w:val="none" w:sz="0" w:space="0" w:color="auto"/>
        <w:left w:val="none" w:sz="0" w:space="0" w:color="auto"/>
        <w:bottom w:val="none" w:sz="0" w:space="0" w:color="auto"/>
        <w:right w:val="none" w:sz="0" w:space="0" w:color="auto"/>
      </w:divBdr>
    </w:div>
    <w:div w:id="655189322">
      <w:marLeft w:val="0"/>
      <w:marRight w:val="0"/>
      <w:marTop w:val="0"/>
      <w:marBottom w:val="0"/>
      <w:divBdr>
        <w:top w:val="none" w:sz="0" w:space="0" w:color="auto"/>
        <w:left w:val="none" w:sz="0" w:space="0" w:color="auto"/>
        <w:bottom w:val="none" w:sz="0" w:space="0" w:color="auto"/>
        <w:right w:val="none" w:sz="0" w:space="0" w:color="auto"/>
      </w:divBdr>
    </w:div>
    <w:div w:id="658273702">
      <w:marLeft w:val="0"/>
      <w:marRight w:val="0"/>
      <w:marTop w:val="0"/>
      <w:marBottom w:val="0"/>
      <w:divBdr>
        <w:top w:val="none" w:sz="0" w:space="0" w:color="auto"/>
        <w:left w:val="none" w:sz="0" w:space="0" w:color="auto"/>
        <w:bottom w:val="none" w:sz="0" w:space="0" w:color="auto"/>
        <w:right w:val="none" w:sz="0" w:space="0" w:color="auto"/>
      </w:divBdr>
    </w:div>
    <w:div w:id="667053123">
      <w:marLeft w:val="0"/>
      <w:marRight w:val="0"/>
      <w:marTop w:val="0"/>
      <w:marBottom w:val="0"/>
      <w:divBdr>
        <w:top w:val="none" w:sz="0" w:space="0" w:color="auto"/>
        <w:left w:val="none" w:sz="0" w:space="0" w:color="auto"/>
        <w:bottom w:val="none" w:sz="0" w:space="0" w:color="auto"/>
        <w:right w:val="none" w:sz="0" w:space="0" w:color="auto"/>
      </w:divBdr>
    </w:div>
    <w:div w:id="667102768">
      <w:marLeft w:val="0"/>
      <w:marRight w:val="0"/>
      <w:marTop w:val="0"/>
      <w:marBottom w:val="0"/>
      <w:divBdr>
        <w:top w:val="none" w:sz="0" w:space="0" w:color="auto"/>
        <w:left w:val="none" w:sz="0" w:space="0" w:color="auto"/>
        <w:bottom w:val="none" w:sz="0" w:space="0" w:color="auto"/>
        <w:right w:val="none" w:sz="0" w:space="0" w:color="auto"/>
      </w:divBdr>
    </w:div>
    <w:div w:id="668675092">
      <w:marLeft w:val="0"/>
      <w:marRight w:val="0"/>
      <w:marTop w:val="0"/>
      <w:marBottom w:val="0"/>
      <w:divBdr>
        <w:top w:val="none" w:sz="0" w:space="0" w:color="auto"/>
        <w:left w:val="none" w:sz="0" w:space="0" w:color="auto"/>
        <w:bottom w:val="none" w:sz="0" w:space="0" w:color="auto"/>
        <w:right w:val="none" w:sz="0" w:space="0" w:color="auto"/>
      </w:divBdr>
    </w:div>
    <w:div w:id="678893308">
      <w:marLeft w:val="0"/>
      <w:marRight w:val="0"/>
      <w:marTop w:val="0"/>
      <w:marBottom w:val="0"/>
      <w:divBdr>
        <w:top w:val="none" w:sz="0" w:space="0" w:color="auto"/>
        <w:left w:val="none" w:sz="0" w:space="0" w:color="auto"/>
        <w:bottom w:val="none" w:sz="0" w:space="0" w:color="auto"/>
        <w:right w:val="none" w:sz="0" w:space="0" w:color="auto"/>
      </w:divBdr>
    </w:div>
    <w:div w:id="679426802">
      <w:marLeft w:val="0"/>
      <w:marRight w:val="0"/>
      <w:marTop w:val="0"/>
      <w:marBottom w:val="0"/>
      <w:divBdr>
        <w:top w:val="none" w:sz="0" w:space="0" w:color="auto"/>
        <w:left w:val="none" w:sz="0" w:space="0" w:color="auto"/>
        <w:bottom w:val="none" w:sz="0" w:space="0" w:color="auto"/>
        <w:right w:val="none" w:sz="0" w:space="0" w:color="auto"/>
      </w:divBdr>
    </w:div>
    <w:div w:id="679698447">
      <w:marLeft w:val="0"/>
      <w:marRight w:val="0"/>
      <w:marTop w:val="0"/>
      <w:marBottom w:val="0"/>
      <w:divBdr>
        <w:top w:val="none" w:sz="0" w:space="0" w:color="auto"/>
        <w:left w:val="none" w:sz="0" w:space="0" w:color="auto"/>
        <w:bottom w:val="none" w:sz="0" w:space="0" w:color="auto"/>
        <w:right w:val="none" w:sz="0" w:space="0" w:color="auto"/>
      </w:divBdr>
      <w:divsChild>
        <w:div w:id="590547049">
          <w:marLeft w:val="0"/>
          <w:marRight w:val="0"/>
          <w:marTop w:val="0"/>
          <w:marBottom w:val="0"/>
          <w:divBdr>
            <w:top w:val="none" w:sz="0" w:space="0" w:color="auto"/>
            <w:left w:val="none" w:sz="0" w:space="0" w:color="auto"/>
            <w:bottom w:val="none" w:sz="0" w:space="0" w:color="auto"/>
            <w:right w:val="none" w:sz="0" w:space="0" w:color="auto"/>
          </w:divBdr>
        </w:div>
      </w:divsChild>
    </w:div>
    <w:div w:id="690297803">
      <w:marLeft w:val="0"/>
      <w:marRight w:val="0"/>
      <w:marTop w:val="0"/>
      <w:marBottom w:val="0"/>
      <w:divBdr>
        <w:top w:val="none" w:sz="0" w:space="0" w:color="auto"/>
        <w:left w:val="none" w:sz="0" w:space="0" w:color="auto"/>
        <w:bottom w:val="none" w:sz="0" w:space="0" w:color="auto"/>
        <w:right w:val="none" w:sz="0" w:space="0" w:color="auto"/>
      </w:divBdr>
    </w:div>
    <w:div w:id="692002990">
      <w:marLeft w:val="0"/>
      <w:marRight w:val="0"/>
      <w:marTop w:val="0"/>
      <w:marBottom w:val="0"/>
      <w:divBdr>
        <w:top w:val="none" w:sz="0" w:space="0" w:color="auto"/>
        <w:left w:val="none" w:sz="0" w:space="0" w:color="auto"/>
        <w:bottom w:val="none" w:sz="0" w:space="0" w:color="auto"/>
        <w:right w:val="none" w:sz="0" w:space="0" w:color="auto"/>
      </w:divBdr>
    </w:div>
    <w:div w:id="693652210">
      <w:marLeft w:val="0"/>
      <w:marRight w:val="0"/>
      <w:marTop w:val="0"/>
      <w:marBottom w:val="0"/>
      <w:divBdr>
        <w:top w:val="none" w:sz="0" w:space="0" w:color="auto"/>
        <w:left w:val="none" w:sz="0" w:space="0" w:color="auto"/>
        <w:bottom w:val="none" w:sz="0" w:space="0" w:color="auto"/>
        <w:right w:val="none" w:sz="0" w:space="0" w:color="auto"/>
      </w:divBdr>
    </w:div>
    <w:div w:id="695664743">
      <w:marLeft w:val="0"/>
      <w:marRight w:val="0"/>
      <w:marTop w:val="0"/>
      <w:marBottom w:val="0"/>
      <w:divBdr>
        <w:top w:val="none" w:sz="0" w:space="0" w:color="auto"/>
        <w:left w:val="none" w:sz="0" w:space="0" w:color="auto"/>
        <w:bottom w:val="none" w:sz="0" w:space="0" w:color="auto"/>
        <w:right w:val="none" w:sz="0" w:space="0" w:color="auto"/>
      </w:divBdr>
    </w:div>
    <w:div w:id="696934307">
      <w:marLeft w:val="0"/>
      <w:marRight w:val="0"/>
      <w:marTop w:val="0"/>
      <w:marBottom w:val="0"/>
      <w:divBdr>
        <w:top w:val="none" w:sz="0" w:space="0" w:color="auto"/>
        <w:left w:val="none" w:sz="0" w:space="0" w:color="auto"/>
        <w:bottom w:val="none" w:sz="0" w:space="0" w:color="auto"/>
        <w:right w:val="none" w:sz="0" w:space="0" w:color="auto"/>
      </w:divBdr>
    </w:div>
    <w:div w:id="696975738">
      <w:marLeft w:val="0"/>
      <w:marRight w:val="0"/>
      <w:marTop w:val="0"/>
      <w:marBottom w:val="0"/>
      <w:divBdr>
        <w:top w:val="none" w:sz="0" w:space="0" w:color="auto"/>
        <w:left w:val="none" w:sz="0" w:space="0" w:color="auto"/>
        <w:bottom w:val="none" w:sz="0" w:space="0" w:color="auto"/>
        <w:right w:val="none" w:sz="0" w:space="0" w:color="auto"/>
      </w:divBdr>
    </w:div>
    <w:div w:id="699283608">
      <w:marLeft w:val="0"/>
      <w:marRight w:val="0"/>
      <w:marTop w:val="0"/>
      <w:marBottom w:val="0"/>
      <w:divBdr>
        <w:top w:val="none" w:sz="0" w:space="0" w:color="auto"/>
        <w:left w:val="none" w:sz="0" w:space="0" w:color="auto"/>
        <w:bottom w:val="none" w:sz="0" w:space="0" w:color="auto"/>
        <w:right w:val="none" w:sz="0" w:space="0" w:color="auto"/>
      </w:divBdr>
    </w:div>
    <w:div w:id="699865932">
      <w:marLeft w:val="0"/>
      <w:marRight w:val="0"/>
      <w:marTop w:val="0"/>
      <w:marBottom w:val="0"/>
      <w:divBdr>
        <w:top w:val="none" w:sz="0" w:space="0" w:color="auto"/>
        <w:left w:val="none" w:sz="0" w:space="0" w:color="auto"/>
        <w:bottom w:val="none" w:sz="0" w:space="0" w:color="auto"/>
        <w:right w:val="none" w:sz="0" w:space="0" w:color="auto"/>
      </w:divBdr>
      <w:divsChild>
        <w:div w:id="795410632">
          <w:marLeft w:val="0"/>
          <w:marRight w:val="0"/>
          <w:marTop w:val="0"/>
          <w:marBottom w:val="0"/>
          <w:divBdr>
            <w:top w:val="none" w:sz="0" w:space="0" w:color="auto"/>
            <w:left w:val="none" w:sz="0" w:space="0" w:color="auto"/>
            <w:bottom w:val="none" w:sz="0" w:space="0" w:color="auto"/>
            <w:right w:val="none" w:sz="0" w:space="0" w:color="auto"/>
          </w:divBdr>
        </w:div>
        <w:div w:id="2028284464">
          <w:marLeft w:val="0"/>
          <w:marRight w:val="0"/>
          <w:marTop w:val="0"/>
          <w:marBottom w:val="0"/>
          <w:divBdr>
            <w:top w:val="none" w:sz="0" w:space="0" w:color="auto"/>
            <w:left w:val="none" w:sz="0" w:space="0" w:color="auto"/>
            <w:bottom w:val="none" w:sz="0" w:space="0" w:color="auto"/>
            <w:right w:val="none" w:sz="0" w:space="0" w:color="auto"/>
          </w:divBdr>
        </w:div>
        <w:div w:id="331568841">
          <w:marLeft w:val="0"/>
          <w:marRight w:val="0"/>
          <w:marTop w:val="0"/>
          <w:marBottom w:val="0"/>
          <w:divBdr>
            <w:top w:val="none" w:sz="0" w:space="0" w:color="auto"/>
            <w:left w:val="none" w:sz="0" w:space="0" w:color="auto"/>
            <w:bottom w:val="none" w:sz="0" w:space="0" w:color="auto"/>
            <w:right w:val="none" w:sz="0" w:space="0" w:color="auto"/>
          </w:divBdr>
        </w:div>
        <w:div w:id="1862628195">
          <w:marLeft w:val="0"/>
          <w:marRight w:val="0"/>
          <w:marTop w:val="0"/>
          <w:marBottom w:val="0"/>
          <w:divBdr>
            <w:top w:val="none" w:sz="0" w:space="0" w:color="auto"/>
            <w:left w:val="none" w:sz="0" w:space="0" w:color="auto"/>
            <w:bottom w:val="none" w:sz="0" w:space="0" w:color="auto"/>
            <w:right w:val="none" w:sz="0" w:space="0" w:color="auto"/>
          </w:divBdr>
        </w:div>
        <w:div w:id="1497189376">
          <w:marLeft w:val="0"/>
          <w:marRight w:val="0"/>
          <w:marTop w:val="0"/>
          <w:marBottom w:val="0"/>
          <w:divBdr>
            <w:top w:val="none" w:sz="0" w:space="0" w:color="auto"/>
            <w:left w:val="none" w:sz="0" w:space="0" w:color="auto"/>
            <w:bottom w:val="none" w:sz="0" w:space="0" w:color="auto"/>
            <w:right w:val="none" w:sz="0" w:space="0" w:color="auto"/>
          </w:divBdr>
        </w:div>
      </w:divsChild>
    </w:div>
    <w:div w:id="700667142">
      <w:marLeft w:val="0"/>
      <w:marRight w:val="0"/>
      <w:marTop w:val="0"/>
      <w:marBottom w:val="0"/>
      <w:divBdr>
        <w:top w:val="none" w:sz="0" w:space="0" w:color="auto"/>
        <w:left w:val="none" w:sz="0" w:space="0" w:color="auto"/>
        <w:bottom w:val="none" w:sz="0" w:space="0" w:color="auto"/>
        <w:right w:val="none" w:sz="0" w:space="0" w:color="auto"/>
      </w:divBdr>
    </w:div>
    <w:div w:id="703600419">
      <w:marLeft w:val="0"/>
      <w:marRight w:val="0"/>
      <w:marTop w:val="0"/>
      <w:marBottom w:val="0"/>
      <w:divBdr>
        <w:top w:val="none" w:sz="0" w:space="0" w:color="auto"/>
        <w:left w:val="none" w:sz="0" w:space="0" w:color="auto"/>
        <w:bottom w:val="none" w:sz="0" w:space="0" w:color="auto"/>
        <w:right w:val="none" w:sz="0" w:space="0" w:color="auto"/>
      </w:divBdr>
    </w:div>
    <w:div w:id="703747462">
      <w:marLeft w:val="0"/>
      <w:marRight w:val="0"/>
      <w:marTop w:val="0"/>
      <w:marBottom w:val="0"/>
      <w:divBdr>
        <w:top w:val="none" w:sz="0" w:space="0" w:color="auto"/>
        <w:left w:val="none" w:sz="0" w:space="0" w:color="auto"/>
        <w:bottom w:val="none" w:sz="0" w:space="0" w:color="auto"/>
        <w:right w:val="none" w:sz="0" w:space="0" w:color="auto"/>
      </w:divBdr>
      <w:divsChild>
        <w:div w:id="2056658704">
          <w:marLeft w:val="0"/>
          <w:marRight w:val="0"/>
          <w:marTop w:val="0"/>
          <w:marBottom w:val="0"/>
          <w:divBdr>
            <w:top w:val="none" w:sz="0" w:space="0" w:color="auto"/>
            <w:left w:val="none" w:sz="0" w:space="0" w:color="auto"/>
            <w:bottom w:val="none" w:sz="0" w:space="0" w:color="auto"/>
            <w:right w:val="none" w:sz="0" w:space="0" w:color="auto"/>
          </w:divBdr>
        </w:div>
      </w:divsChild>
    </w:div>
    <w:div w:id="704793179">
      <w:marLeft w:val="0"/>
      <w:marRight w:val="0"/>
      <w:marTop w:val="0"/>
      <w:marBottom w:val="0"/>
      <w:divBdr>
        <w:top w:val="none" w:sz="0" w:space="0" w:color="auto"/>
        <w:left w:val="none" w:sz="0" w:space="0" w:color="auto"/>
        <w:bottom w:val="none" w:sz="0" w:space="0" w:color="auto"/>
        <w:right w:val="none" w:sz="0" w:space="0" w:color="auto"/>
      </w:divBdr>
    </w:div>
    <w:div w:id="707946690">
      <w:marLeft w:val="0"/>
      <w:marRight w:val="0"/>
      <w:marTop w:val="0"/>
      <w:marBottom w:val="0"/>
      <w:divBdr>
        <w:top w:val="none" w:sz="0" w:space="0" w:color="auto"/>
        <w:left w:val="none" w:sz="0" w:space="0" w:color="auto"/>
        <w:bottom w:val="none" w:sz="0" w:space="0" w:color="auto"/>
        <w:right w:val="none" w:sz="0" w:space="0" w:color="auto"/>
      </w:divBdr>
    </w:div>
    <w:div w:id="710803559">
      <w:marLeft w:val="0"/>
      <w:marRight w:val="0"/>
      <w:marTop w:val="0"/>
      <w:marBottom w:val="0"/>
      <w:divBdr>
        <w:top w:val="none" w:sz="0" w:space="0" w:color="auto"/>
        <w:left w:val="none" w:sz="0" w:space="0" w:color="auto"/>
        <w:bottom w:val="none" w:sz="0" w:space="0" w:color="auto"/>
        <w:right w:val="none" w:sz="0" w:space="0" w:color="auto"/>
      </w:divBdr>
      <w:divsChild>
        <w:div w:id="548105665">
          <w:marLeft w:val="0"/>
          <w:marRight w:val="0"/>
          <w:marTop w:val="0"/>
          <w:marBottom w:val="0"/>
          <w:divBdr>
            <w:top w:val="none" w:sz="0" w:space="0" w:color="auto"/>
            <w:left w:val="none" w:sz="0" w:space="0" w:color="auto"/>
            <w:bottom w:val="none" w:sz="0" w:space="0" w:color="auto"/>
            <w:right w:val="none" w:sz="0" w:space="0" w:color="auto"/>
          </w:divBdr>
        </w:div>
      </w:divsChild>
    </w:div>
    <w:div w:id="714742066">
      <w:marLeft w:val="0"/>
      <w:marRight w:val="0"/>
      <w:marTop w:val="0"/>
      <w:marBottom w:val="0"/>
      <w:divBdr>
        <w:top w:val="none" w:sz="0" w:space="0" w:color="auto"/>
        <w:left w:val="none" w:sz="0" w:space="0" w:color="auto"/>
        <w:bottom w:val="none" w:sz="0" w:space="0" w:color="auto"/>
        <w:right w:val="none" w:sz="0" w:space="0" w:color="auto"/>
      </w:divBdr>
    </w:div>
    <w:div w:id="719013353">
      <w:marLeft w:val="0"/>
      <w:marRight w:val="0"/>
      <w:marTop w:val="0"/>
      <w:marBottom w:val="0"/>
      <w:divBdr>
        <w:top w:val="none" w:sz="0" w:space="0" w:color="auto"/>
        <w:left w:val="none" w:sz="0" w:space="0" w:color="auto"/>
        <w:bottom w:val="none" w:sz="0" w:space="0" w:color="auto"/>
        <w:right w:val="none" w:sz="0" w:space="0" w:color="auto"/>
      </w:divBdr>
    </w:div>
    <w:div w:id="719592578">
      <w:marLeft w:val="0"/>
      <w:marRight w:val="0"/>
      <w:marTop w:val="0"/>
      <w:marBottom w:val="0"/>
      <w:divBdr>
        <w:top w:val="none" w:sz="0" w:space="0" w:color="auto"/>
        <w:left w:val="none" w:sz="0" w:space="0" w:color="auto"/>
        <w:bottom w:val="none" w:sz="0" w:space="0" w:color="auto"/>
        <w:right w:val="none" w:sz="0" w:space="0" w:color="auto"/>
      </w:divBdr>
    </w:div>
    <w:div w:id="723528318">
      <w:marLeft w:val="0"/>
      <w:marRight w:val="0"/>
      <w:marTop w:val="0"/>
      <w:marBottom w:val="0"/>
      <w:divBdr>
        <w:top w:val="none" w:sz="0" w:space="0" w:color="auto"/>
        <w:left w:val="none" w:sz="0" w:space="0" w:color="auto"/>
        <w:bottom w:val="none" w:sz="0" w:space="0" w:color="auto"/>
        <w:right w:val="none" w:sz="0" w:space="0" w:color="auto"/>
      </w:divBdr>
    </w:div>
    <w:div w:id="727994634">
      <w:marLeft w:val="0"/>
      <w:marRight w:val="0"/>
      <w:marTop w:val="0"/>
      <w:marBottom w:val="0"/>
      <w:divBdr>
        <w:top w:val="none" w:sz="0" w:space="0" w:color="auto"/>
        <w:left w:val="none" w:sz="0" w:space="0" w:color="auto"/>
        <w:bottom w:val="none" w:sz="0" w:space="0" w:color="auto"/>
        <w:right w:val="none" w:sz="0" w:space="0" w:color="auto"/>
      </w:divBdr>
    </w:div>
    <w:div w:id="728192910">
      <w:marLeft w:val="0"/>
      <w:marRight w:val="0"/>
      <w:marTop w:val="0"/>
      <w:marBottom w:val="0"/>
      <w:divBdr>
        <w:top w:val="none" w:sz="0" w:space="0" w:color="auto"/>
        <w:left w:val="none" w:sz="0" w:space="0" w:color="auto"/>
        <w:bottom w:val="none" w:sz="0" w:space="0" w:color="auto"/>
        <w:right w:val="none" w:sz="0" w:space="0" w:color="auto"/>
      </w:divBdr>
    </w:div>
    <w:div w:id="728505076">
      <w:marLeft w:val="0"/>
      <w:marRight w:val="0"/>
      <w:marTop w:val="0"/>
      <w:marBottom w:val="0"/>
      <w:divBdr>
        <w:top w:val="none" w:sz="0" w:space="0" w:color="auto"/>
        <w:left w:val="none" w:sz="0" w:space="0" w:color="auto"/>
        <w:bottom w:val="none" w:sz="0" w:space="0" w:color="auto"/>
        <w:right w:val="none" w:sz="0" w:space="0" w:color="auto"/>
      </w:divBdr>
    </w:div>
    <w:div w:id="733939110">
      <w:marLeft w:val="0"/>
      <w:marRight w:val="0"/>
      <w:marTop w:val="0"/>
      <w:marBottom w:val="0"/>
      <w:divBdr>
        <w:top w:val="none" w:sz="0" w:space="0" w:color="auto"/>
        <w:left w:val="none" w:sz="0" w:space="0" w:color="auto"/>
        <w:bottom w:val="none" w:sz="0" w:space="0" w:color="auto"/>
        <w:right w:val="none" w:sz="0" w:space="0" w:color="auto"/>
      </w:divBdr>
    </w:div>
    <w:div w:id="736168368">
      <w:marLeft w:val="0"/>
      <w:marRight w:val="0"/>
      <w:marTop w:val="0"/>
      <w:marBottom w:val="0"/>
      <w:divBdr>
        <w:top w:val="none" w:sz="0" w:space="0" w:color="auto"/>
        <w:left w:val="none" w:sz="0" w:space="0" w:color="auto"/>
        <w:bottom w:val="none" w:sz="0" w:space="0" w:color="auto"/>
        <w:right w:val="none" w:sz="0" w:space="0" w:color="auto"/>
      </w:divBdr>
    </w:div>
    <w:div w:id="744448359">
      <w:marLeft w:val="0"/>
      <w:marRight w:val="0"/>
      <w:marTop w:val="0"/>
      <w:marBottom w:val="0"/>
      <w:divBdr>
        <w:top w:val="none" w:sz="0" w:space="0" w:color="auto"/>
        <w:left w:val="none" w:sz="0" w:space="0" w:color="auto"/>
        <w:bottom w:val="none" w:sz="0" w:space="0" w:color="auto"/>
        <w:right w:val="none" w:sz="0" w:space="0" w:color="auto"/>
      </w:divBdr>
    </w:div>
    <w:div w:id="744450259">
      <w:marLeft w:val="0"/>
      <w:marRight w:val="0"/>
      <w:marTop w:val="0"/>
      <w:marBottom w:val="0"/>
      <w:divBdr>
        <w:top w:val="none" w:sz="0" w:space="0" w:color="auto"/>
        <w:left w:val="none" w:sz="0" w:space="0" w:color="auto"/>
        <w:bottom w:val="none" w:sz="0" w:space="0" w:color="auto"/>
        <w:right w:val="none" w:sz="0" w:space="0" w:color="auto"/>
      </w:divBdr>
    </w:div>
    <w:div w:id="745539014">
      <w:marLeft w:val="0"/>
      <w:marRight w:val="0"/>
      <w:marTop w:val="0"/>
      <w:marBottom w:val="0"/>
      <w:divBdr>
        <w:top w:val="none" w:sz="0" w:space="0" w:color="auto"/>
        <w:left w:val="none" w:sz="0" w:space="0" w:color="auto"/>
        <w:bottom w:val="none" w:sz="0" w:space="0" w:color="auto"/>
        <w:right w:val="none" w:sz="0" w:space="0" w:color="auto"/>
      </w:divBdr>
    </w:div>
    <w:div w:id="757018227">
      <w:marLeft w:val="0"/>
      <w:marRight w:val="0"/>
      <w:marTop w:val="0"/>
      <w:marBottom w:val="0"/>
      <w:divBdr>
        <w:top w:val="none" w:sz="0" w:space="0" w:color="auto"/>
        <w:left w:val="none" w:sz="0" w:space="0" w:color="auto"/>
        <w:bottom w:val="none" w:sz="0" w:space="0" w:color="auto"/>
        <w:right w:val="none" w:sz="0" w:space="0" w:color="auto"/>
      </w:divBdr>
      <w:divsChild>
        <w:div w:id="1051685907">
          <w:marLeft w:val="0"/>
          <w:marRight w:val="0"/>
          <w:marTop w:val="0"/>
          <w:marBottom w:val="0"/>
          <w:divBdr>
            <w:top w:val="none" w:sz="0" w:space="0" w:color="auto"/>
            <w:left w:val="none" w:sz="0" w:space="0" w:color="auto"/>
            <w:bottom w:val="none" w:sz="0" w:space="0" w:color="auto"/>
            <w:right w:val="none" w:sz="0" w:space="0" w:color="auto"/>
          </w:divBdr>
        </w:div>
      </w:divsChild>
    </w:div>
    <w:div w:id="763762962">
      <w:marLeft w:val="0"/>
      <w:marRight w:val="0"/>
      <w:marTop w:val="0"/>
      <w:marBottom w:val="0"/>
      <w:divBdr>
        <w:top w:val="none" w:sz="0" w:space="0" w:color="auto"/>
        <w:left w:val="none" w:sz="0" w:space="0" w:color="auto"/>
        <w:bottom w:val="none" w:sz="0" w:space="0" w:color="auto"/>
        <w:right w:val="none" w:sz="0" w:space="0" w:color="auto"/>
      </w:divBdr>
    </w:div>
    <w:div w:id="764110447">
      <w:marLeft w:val="0"/>
      <w:marRight w:val="0"/>
      <w:marTop w:val="0"/>
      <w:marBottom w:val="0"/>
      <w:divBdr>
        <w:top w:val="none" w:sz="0" w:space="0" w:color="auto"/>
        <w:left w:val="none" w:sz="0" w:space="0" w:color="auto"/>
        <w:bottom w:val="none" w:sz="0" w:space="0" w:color="auto"/>
        <w:right w:val="none" w:sz="0" w:space="0" w:color="auto"/>
      </w:divBdr>
    </w:div>
    <w:div w:id="764813075">
      <w:marLeft w:val="0"/>
      <w:marRight w:val="0"/>
      <w:marTop w:val="0"/>
      <w:marBottom w:val="120"/>
      <w:divBdr>
        <w:top w:val="none" w:sz="0" w:space="0" w:color="auto"/>
        <w:left w:val="none" w:sz="0" w:space="0" w:color="auto"/>
        <w:bottom w:val="none" w:sz="0" w:space="0" w:color="auto"/>
        <w:right w:val="none" w:sz="0" w:space="0" w:color="auto"/>
      </w:divBdr>
    </w:div>
    <w:div w:id="767893101">
      <w:marLeft w:val="0"/>
      <w:marRight w:val="0"/>
      <w:marTop w:val="0"/>
      <w:marBottom w:val="0"/>
      <w:divBdr>
        <w:top w:val="none" w:sz="0" w:space="0" w:color="auto"/>
        <w:left w:val="none" w:sz="0" w:space="0" w:color="auto"/>
        <w:bottom w:val="none" w:sz="0" w:space="0" w:color="auto"/>
        <w:right w:val="none" w:sz="0" w:space="0" w:color="auto"/>
      </w:divBdr>
    </w:div>
    <w:div w:id="772020603">
      <w:marLeft w:val="0"/>
      <w:marRight w:val="0"/>
      <w:marTop w:val="0"/>
      <w:marBottom w:val="0"/>
      <w:divBdr>
        <w:top w:val="none" w:sz="0" w:space="0" w:color="auto"/>
        <w:left w:val="none" w:sz="0" w:space="0" w:color="auto"/>
        <w:bottom w:val="none" w:sz="0" w:space="0" w:color="auto"/>
        <w:right w:val="none" w:sz="0" w:space="0" w:color="auto"/>
      </w:divBdr>
    </w:div>
    <w:div w:id="772827662">
      <w:marLeft w:val="0"/>
      <w:marRight w:val="0"/>
      <w:marTop w:val="0"/>
      <w:marBottom w:val="0"/>
      <w:divBdr>
        <w:top w:val="none" w:sz="0" w:space="0" w:color="auto"/>
        <w:left w:val="none" w:sz="0" w:space="0" w:color="auto"/>
        <w:bottom w:val="none" w:sz="0" w:space="0" w:color="auto"/>
        <w:right w:val="none" w:sz="0" w:space="0" w:color="auto"/>
      </w:divBdr>
    </w:div>
    <w:div w:id="773672723">
      <w:marLeft w:val="0"/>
      <w:marRight w:val="0"/>
      <w:marTop w:val="0"/>
      <w:marBottom w:val="0"/>
      <w:divBdr>
        <w:top w:val="none" w:sz="0" w:space="0" w:color="auto"/>
        <w:left w:val="none" w:sz="0" w:space="0" w:color="auto"/>
        <w:bottom w:val="none" w:sz="0" w:space="0" w:color="auto"/>
        <w:right w:val="none" w:sz="0" w:space="0" w:color="auto"/>
      </w:divBdr>
    </w:div>
    <w:div w:id="774642577">
      <w:marLeft w:val="0"/>
      <w:marRight w:val="0"/>
      <w:marTop w:val="0"/>
      <w:marBottom w:val="0"/>
      <w:divBdr>
        <w:top w:val="none" w:sz="0" w:space="0" w:color="auto"/>
        <w:left w:val="none" w:sz="0" w:space="0" w:color="auto"/>
        <w:bottom w:val="none" w:sz="0" w:space="0" w:color="auto"/>
        <w:right w:val="none" w:sz="0" w:space="0" w:color="auto"/>
      </w:divBdr>
    </w:div>
    <w:div w:id="777024722">
      <w:marLeft w:val="0"/>
      <w:marRight w:val="0"/>
      <w:marTop w:val="0"/>
      <w:marBottom w:val="0"/>
      <w:divBdr>
        <w:top w:val="none" w:sz="0" w:space="0" w:color="auto"/>
        <w:left w:val="none" w:sz="0" w:space="0" w:color="auto"/>
        <w:bottom w:val="none" w:sz="0" w:space="0" w:color="auto"/>
        <w:right w:val="none" w:sz="0" w:space="0" w:color="auto"/>
      </w:divBdr>
    </w:div>
    <w:div w:id="777144982">
      <w:marLeft w:val="0"/>
      <w:marRight w:val="0"/>
      <w:marTop w:val="0"/>
      <w:marBottom w:val="0"/>
      <w:divBdr>
        <w:top w:val="none" w:sz="0" w:space="0" w:color="auto"/>
        <w:left w:val="none" w:sz="0" w:space="0" w:color="auto"/>
        <w:bottom w:val="none" w:sz="0" w:space="0" w:color="auto"/>
        <w:right w:val="none" w:sz="0" w:space="0" w:color="auto"/>
      </w:divBdr>
    </w:div>
    <w:div w:id="781189427">
      <w:marLeft w:val="0"/>
      <w:marRight w:val="0"/>
      <w:marTop w:val="0"/>
      <w:marBottom w:val="0"/>
      <w:divBdr>
        <w:top w:val="none" w:sz="0" w:space="0" w:color="auto"/>
        <w:left w:val="none" w:sz="0" w:space="0" w:color="auto"/>
        <w:bottom w:val="none" w:sz="0" w:space="0" w:color="auto"/>
        <w:right w:val="none" w:sz="0" w:space="0" w:color="auto"/>
      </w:divBdr>
    </w:div>
    <w:div w:id="786851526">
      <w:marLeft w:val="0"/>
      <w:marRight w:val="0"/>
      <w:marTop w:val="0"/>
      <w:marBottom w:val="0"/>
      <w:divBdr>
        <w:top w:val="none" w:sz="0" w:space="0" w:color="auto"/>
        <w:left w:val="none" w:sz="0" w:space="0" w:color="auto"/>
        <w:bottom w:val="none" w:sz="0" w:space="0" w:color="auto"/>
        <w:right w:val="none" w:sz="0" w:space="0" w:color="auto"/>
      </w:divBdr>
    </w:div>
    <w:div w:id="787045615">
      <w:marLeft w:val="0"/>
      <w:marRight w:val="0"/>
      <w:marTop w:val="0"/>
      <w:marBottom w:val="0"/>
      <w:divBdr>
        <w:top w:val="none" w:sz="0" w:space="0" w:color="auto"/>
        <w:left w:val="none" w:sz="0" w:space="0" w:color="auto"/>
        <w:bottom w:val="none" w:sz="0" w:space="0" w:color="auto"/>
        <w:right w:val="none" w:sz="0" w:space="0" w:color="auto"/>
      </w:divBdr>
    </w:div>
    <w:div w:id="799761976">
      <w:marLeft w:val="0"/>
      <w:marRight w:val="0"/>
      <w:marTop w:val="0"/>
      <w:marBottom w:val="0"/>
      <w:divBdr>
        <w:top w:val="none" w:sz="0" w:space="0" w:color="auto"/>
        <w:left w:val="none" w:sz="0" w:space="0" w:color="auto"/>
        <w:bottom w:val="none" w:sz="0" w:space="0" w:color="auto"/>
        <w:right w:val="none" w:sz="0" w:space="0" w:color="auto"/>
      </w:divBdr>
    </w:div>
    <w:div w:id="800537092">
      <w:marLeft w:val="0"/>
      <w:marRight w:val="0"/>
      <w:marTop w:val="0"/>
      <w:marBottom w:val="0"/>
      <w:divBdr>
        <w:top w:val="none" w:sz="0" w:space="0" w:color="auto"/>
        <w:left w:val="none" w:sz="0" w:space="0" w:color="auto"/>
        <w:bottom w:val="none" w:sz="0" w:space="0" w:color="auto"/>
        <w:right w:val="none" w:sz="0" w:space="0" w:color="auto"/>
      </w:divBdr>
    </w:div>
    <w:div w:id="809516096">
      <w:marLeft w:val="0"/>
      <w:marRight w:val="0"/>
      <w:marTop w:val="0"/>
      <w:marBottom w:val="0"/>
      <w:divBdr>
        <w:top w:val="none" w:sz="0" w:space="0" w:color="auto"/>
        <w:left w:val="none" w:sz="0" w:space="0" w:color="auto"/>
        <w:bottom w:val="none" w:sz="0" w:space="0" w:color="auto"/>
        <w:right w:val="none" w:sz="0" w:space="0" w:color="auto"/>
      </w:divBdr>
    </w:div>
    <w:div w:id="809790619">
      <w:marLeft w:val="0"/>
      <w:marRight w:val="0"/>
      <w:marTop w:val="0"/>
      <w:marBottom w:val="0"/>
      <w:divBdr>
        <w:top w:val="none" w:sz="0" w:space="0" w:color="auto"/>
        <w:left w:val="none" w:sz="0" w:space="0" w:color="auto"/>
        <w:bottom w:val="none" w:sz="0" w:space="0" w:color="auto"/>
        <w:right w:val="none" w:sz="0" w:space="0" w:color="auto"/>
      </w:divBdr>
    </w:div>
    <w:div w:id="812261130">
      <w:marLeft w:val="0"/>
      <w:marRight w:val="0"/>
      <w:marTop w:val="0"/>
      <w:marBottom w:val="0"/>
      <w:divBdr>
        <w:top w:val="none" w:sz="0" w:space="0" w:color="auto"/>
        <w:left w:val="none" w:sz="0" w:space="0" w:color="auto"/>
        <w:bottom w:val="none" w:sz="0" w:space="0" w:color="auto"/>
        <w:right w:val="none" w:sz="0" w:space="0" w:color="auto"/>
      </w:divBdr>
    </w:div>
    <w:div w:id="812988068">
      <w:marLeft w:val="0"/>
      <w:marRight w:val="0"/>
      <w:marTop w:val="0"/>
      <w:marBottom w:val="0"/>
      <w:divBdr>
        <w:top w:val="none" w:sz="0" w:space="0" w:color="auto"/>
        <w:left w:val="none" w:sz="0" w:space="0" w:color="auto"/>
        <w:bottom w:val="none" w:sz="0" w:space="0" w:color="auto"/>
        <w:right w:val="none" w:sz="0" w:space="0" w:color="auto"/>
      </w:divBdr>
      <w:divsChild>
        <w:div w:id="1582788750">
          <w:marLeft w:val="0"/>
          <w:marRight w:val="0"/>
          <w:marTop w:val="0"/>
          <w:marBottom w:val="0"/>
          <w:divBdr>
            <w:top w:val="none" w:sz="0" w:space="0" w:color="auto"/>
            <w:left w:val="none" w:sz="0" w:space="0" w:color="auto"/>
            <w:bottom w:val="none" w:sz="0" w:space="0" w:color="auto"/>
            <w:right w:val="none" w:sz="0" w:space="0" w:color="auto"/>
          </w:divBdr>
        </w:div>
      </w:divsChild>
    </w:div>
    <w:div w:id="814102118">
      <w:marLeft w:val="0"/>
      <w:marRight w:val="0"/>
      <w:marTop w:val="0"/>
      <w:marBottom w:val="0"/>
      <w:divBdr>
        <w:top w:val="none" w:sz="0" w:space="0" w:color="auto"/>
        <w:left w:val="none" w:sz="0" w:space="0" w:color="auto"/>
        <w:bottom w:val="none" w:sz="0" w:space="0" w:color="auto"/>
        <w:right w:val="none" w:sz="0" w:space="0" w:color="auto"/>
      </w:divBdr>
    </w:div>
    <w:div w:id="815335708">
      <w:marLeft w:val="0"/>
      <w:marRight w:val="0"/>
      <w:marTop w:val="0"/>
      <w:marBottom w:val="0"/>
      <w:divBdr>
        <w:top w:val="none" w:sz="0" w:space="0" w:color="auto"/>
        <w:left w:val="none" w:sz="0" w:space="0" w:color="auto"/>
        <w:bottom w:val="none" w:sz="0" w:space="0" w:color="auto"/>
        <w:right w:val="none" w:sz="0" w:space="0" w:color="auto"/>
      </w:divBdr>
    </w:div>
    <w:div w:id="819031806">
      <w:marLeft w:val="0"/>
      <w:marRight w:val="0"/>
      <w:marTop w:val="0"/>
      <w:marBottom w:val="0"/>
      <w:divBdr>
        <w:top w:val="none" w:sz="0" w:space="0" w:color="auto"/>
        <w:left w:val="none" w:sz="0" w:space="0" w:color="auto"/>
        <w:bottom w:val="none" w:sz="0" w:space="0" w:color="auto"/>
        <w:right w:val="none" w:sz="0" w:space="0" w:color="auto"/>
      </w:divBdr>
    </w:div>
    <w:div w:id="819735726">
      <w:marLeft w:val="0"/>
      <w:marRight w:val="0"/>
      <w:marTop w:val="0"/>
      <w:marBottom w:val="0"/>
      <w:divBdr>
        <w:top w:val="none" w:sz="0" w:space="0" w:color="auto"/>
        <w:left w:val="none" w:sz="0" w:space="0" w:color="auto"/>
        <w:bottom w:val="none" w:sz="0" w:space="0" w:color="auto"/>
        <w:right w:val="none" w:sz="0" w:space="0" w:color="auto"/>
      </w:divBdr>
      <w:divsChild>
        <w:div w:id="2014720682">
          <w:marLeft w:val="0"/>
          <w:marRight w:val="0"/>
          <w:marTop w:val="0"/>
          <w:marBottom w:val="0"/>
          <w:divBdr>
            <w:top w:val="none" w:sz="0" w:space="0" w:color="auto"/>
            <w:left w:val="none" w:sz="0" w:space="0" w:color="auto"/>
            <w:bottom w:val="none" w:sz="0" w:space="0" w:color="auto"/>
            <w:right w:val="none" w:sz="0" w:space="0" w:color="auto"/>
          </w:divBdr>
        </w:div>
      </w:divsChild>
    </w:div>
    <w:div w:id="821166361">
      <w:marLeft w:val="0"/>
      <w:marRight w:val="0"/>
      <w:marTop w:val="0"/>
      <w:marBottom w:val="0"/>
      <w:divBdr>
        <w:top w:val="none" w:sz="0" w:space="0" w:color="auto"/>
        <w:left w:val="none" w:sz="0" w:space="0" w:color="auto"/>
        <w:bottom w:val="none" w:sz="0" w:space="0" w:color="auto"/>
        <w:right w:val="none" w:sz="0" w:space="0" w:color="auto"/>
      </w:divBdr>
    </w:div>
    <w:div w:id="824130577">
      <w:marLeft w:val="0"/>
      <w:marRight w:val="0"/>
      <w:marTop w:val="0"/>
      <w:marBottom w:val="120"/>
      <w:divBdr>
        <w:top w:val="none" w:sz="0" w:space="0" w:color="auto"/>
        <w:left w:val="none" w:sz="0" w:space="0" w:color="auto"/>
        <w:bottom w:val="none" w:sz="0" w:space="0" w:color="auto"/>
        <w:right w:val="none" w:sz="0" w:space="0" w:color="auto"/>
      </w:divBdr>
    </w:div>
    <w:div w:id="825164934">
      <w:marLeft w:val="0"/>
      <w:marRight w:val="0"/>
      <w:marTop w:val="0"/>
      <w:marBottom w:val="0"/>
      <w:divBdr>
        <w:top w:val="none" w:sz="0" w:space="0" w:color="auto"/>
        <w:left w:val="none" w:sz="0" w:space="0" w:color="auto"/>
        <w:bottom w:val="none" w:sz="0" w:space="0" w:color="auto"/>
        <w:right w:val="none" w:sz="0" w:space="0" w:color="auto"/>
      </w:divBdr>
    </w:div>
    <w:div w:id="831678761">
      <w:marLeft w:val="0"/>
      <w:marRight w:val="0"/>
      <w:marTop w:val="0"/>
      <w:marBottom w:val="0"/>
      <w:divBdr>
        <w:top w:val="none" w:sz="0" w:space="0" w:color="auto"/>
        <w:left w:val="none" w:sz="0" w:space="0" w:color="auto"/>
        <w:bottom w:val="none" w:sz="0" w:space="0" w:color="auto"/>
        <w:right w:val="none" w:sz="0" w:space="0" w:color="auto"/>
      </w:divBdr>
    </w:div>
    <w:div w:id="831718699">
      <w:marLeft w:val="0"/>
      <w:marRight w:val="0"/>
      <w:marTop w:val="0"/>
      <w:marBottom w:val="0"/>
      <w:divBdr>
        <w:top w:val="none" w:sz="0" w:space="0" w:color="auto"/>
        <w:left w:val="none" w:sz="0" w:space="0" w:color="auto"/>
        <w:bottom w:val="none" w:sz="0" w:space="0" w:color="auto"/>
        <w:right w:val="none" w:sz="0" w:space="0" w:color="auto"/>
      </w:divBdr>
    </w:div>
    <w:div w:id="832650637">
      <w:marLeft w:val="0"/>
      <w:marRight w:val="0"/>
      <w:marTop w:val="0"/>
      <w:marBottom w:val="0"/>
      <w:divBdr>
        <w:top w:val="none" w:sz="0" w:space="0" w:color="auto"/>
        <w:left w:val="none" w:sz="0" w:space="0" w:color="auto"/>
        <w:bottom w:val="none" w:sz="0" w:space="0" w:color="auto"/>
        <w:right w:val="none" w:sz="0" w:space="0" w:color="auto"/>
      </w:divBdr>
    </w:div>
    <w:div w:id="839849728">
      <w:marLeft w:val="0"/>
      <w:marRight w:val="0"/>
      <w:marTop w:val="0"/>
      <w:marBottom w:val="0"/>
      <w:divBdr>
        <w:top w:val="none" w:sz="0" w:space="0" w:color="auto"/>
        <w:left w:val="none" w:sz="0" w:space="0" w:color="auto"/>
        <w:bottom w:val="none" w:sz="0" w:space="0" w:color="auto"/>
        <w:right w:val="none" w:sz="0" w:space="0" w:color="auto"/>
      </w:divBdr>
    </w:div>
    <w:div w:id="850946858">
      <w:marLeft w:val="0"/>
      <w:marRight w:val="0"/>
      <w:marTop w:val="0"/>
      <w:marBottom w:val="0"/>
      <w:divBdr>
        <w:top w:val="none" w:sz="0" w:space="0" w:color="auto"/>
        <w:left w:val="none" w:sz="0" w:space="0" w:color="auto"/>
        <w:bottom w:val="none" w:sz="0" w:space="0" w:color="auto"/>
        <w:right w:val="none" w:sz="0" w:space="0" w:color="auto"/>
      </w:divBdr>
    </w:div>
    <w:div w:id="854727531">
      <w:marLeft w:val="0"/>
      <w:marRight w:val="0"/>
      <w:marTop w:val="0"/>
      <w:marBottom w:val="0"/>
      <w:divBdr>
        <w:top w:val="none" w:sz="0" w:space="0" w:color="auto"/>
        <w:left w:val="none" w:sz="0" w:space="0" w:color="auto"/>
        <w:bottom w:val="none" w:sz="0" w:space="0" w:color="auto"/>
        <w:right w:val="none" w:sz="0" w:space="0" w:color="auto"/>
      </w:divBdr>
      <w:divsChild>
        <w:div w:id="42605204">
          <w:marLeft w:val="0"/>
          <w:marRight w:val="0"/>
          <w:marTop w:val="0"/>
          <w:marBottom w:val="0"/>
          <w:divBdr>
            <w:top w:val="none" w:sz="0" w:space="0" w:color="auto"/>
            <w:left w:val="none" w:sz="0" w:space="0" w:color="auto"/>
            <w:bottom w:val="none" w:sz="0" w:space="0" w:color="auto"/>
            <w:right w:val="none" w:sz="0" w:space="0" w:color="auto"/>
          </w:divBdr>
        </w:div>
      </w:divsChild>
    </w:div>
    <w:div w:id="858083254">
      <w:marLeft w:val="0"/>
      <w:marRight w:val="0"/>
      <w:marTop w:val="0"/>
      <w:marBottom w:val="0"/>
      <w:divBdr>
        <w:top w:val="none" w:sz="0" w:space="0" w:color="auto"/>
        <w:left w:val="none" w:sz="0" w:space="0" w:color="auto"/>
        <w:bottom w:val="none" w:sz="0" w:space="0" w:color="auto"/>
        <w:right w:val="none" w:sz="0" w:space="0" w:color="auto"/>
      </w:divBdr>
      <w:divsChild>
        <w:div w:id="1236748007">
          <w:marLeft w:val="0"/>
          <w:marRight w:val="0"/>
          <w:marTop w:val="0"/>
          <w:marBottom w:val="0"/>
          <w:divBdr>
            <w:top w:val="none" w:sz="0" w:space="0" w:color="auto"/>
            <w:left w:val="none" w:sz="0" w:space="0" w:color="auto"/>
            <w:bottom w:val="none" w:sz="0" w:space="0" w:color="auto"/>
            <w:right w:val="none" w:sz="0" w:space="0" w:color="auto"/>
          </w:divBdr>
        </w:div>
      </w:divsChild>
    </w:div>
    <w:div w:id="859122969">
      <w:marLeft w:val="0"/>
      <w:marRight w:val="0"/>
      <w:marTop w:val="0"/>
      <w:marBottom w:val="0"/>
      <w:divBdr>
        <w:top w:val="none" w:sz="0" w:space="0" w:color="auto"/>
        <w:left w:val="none" w:sz="0" w:space="0" w:color="auto"/>
        <w:bottom w:val="none" w:sz="0" w:space="0" w:color="auto"/>
        <w:right w:val="none" w:sz="0" w:space="0" w:color="auto"/>
      </w:divBdr>
    </w:div>
    <w:div w:id="860508647">
      <w:marLeft w:val="0"/>
      <w:marRight w:val="0"/>
      <w:marTop w:val="0"/>
      <w:marBottom w:val="0"/>
      <w:divBdr>
        <w:top w:val="none" w:sz="0" w:space="0" w:color="auto"/>
        <w:left w:val="none" w:sz="0" w:space="0" w:color="auto"/>
        <w:bottom w:val="none" w:sz="0" w:space="0" w:color="auto"/>
        <w:right w:val="none" w:sz="0" w:space="0" w:color="auto"/>
      </w:divBdr>
    </w:div>
    <w:div w:id="864365958">
      <w:marLeft w:val="0"/>
      <w:marRight w:val="0"/>
      <w:marTop w:val="0"/>
      <w:marBottom w:val="0"/>
      <w:divBdr>
        <w:top w:val="none" w:sz="0" w:space="0" w:color="auto"/>
        <w:left w:val="none" w:sz="0" w:space="0" w:color="auto"/>
        <w:bottom w:val="none" w:sz="0" w:space="0" w:color="auto"/>
        <w:right w:val="none" w:sz="0" w:space="0" w:color="auto"/>
      </w:divBdr>
    </w:div>
    <w:div w:id="877156924">
      <w:marLeft w:val="0"/>
      <w:marRight w:val="0"/>
      <w:marTop w:val="40"/>
      <w:marBottom w:val="0"/>
      <w:divBdr>
        <w:top w:val="none" w:sz="0" w:space="0" w:color="auto"/>
        <w:left w:val="none" w:sz="0" w:space="0" w:color="auto"/>
        <w:bottom w:val="none" w:sz="0" w:space="0" w:color="auto"/>
        <w:right w:val="none" w:sz="0" w:space="0" w:color="auto"/>
      </w:divBdr>
      <w:divsChild>
        <w:div w:id="1275484357">
          <w:marLeft w:val="0"/>
          <w:marRight w:val="0"/>
          <w:marTop w:val="0"/>
          <w:marBottom w:val="0"/>
          <w:divBdr>
            <w:top w:val="none" w:sz="0" w:space="0" w:color="auto"/>
            <w:left w:val="none" w:sz="0" w:space="0" w:color="auto"/>
            <w:bottom w:val="none" w:sz="0" w:space="0" w:color="auto"/>
            <w:right w:val="none" w:sz="0" w:space="0" w:color="auto"/>
          </w:divBdr>
        </w:div>
        <w:div w:id="486478491">
          <w:marLeft w:val="0"/>
          <w:marRight w:val="0"/>
          <w:marTop w:val="0"/>
          <w:marBottom w:val="0"/>
          <w:divBdr>
            <w:top w:val="none" w:sz="0" w:space="0" w:color="auto"/>
            <w:left w:val="none" w:sz="0" w:space="0" w:color="auto"/>
            <w:bottom w:val="none" w:sz="0" w:space="0" w:color="auto"/>
            <w:right w:val="none" w:sz="0" w:space="0" w:color="auto"/>
          </w:divBdr>
        </w:div>
        <w:div w:id="1088886482">
          <w:marLeft w:val="0"/>
          <w:marRight w:val="0"/>
          <w:marTop w:val="0"/>
          <w:marBottom w:val="0"/>
          <w:divBdr>
            <w:top w:val="none" w:sz="0" w:space="0" w:color="auto"/>
            <w:left w:val="none" w:sz="0" w:space="0" w:color="auto"/>
            <w:bottom w:val="none" w:sz="0" w:space="0" w:color="auto"/>
            <w:right w:val="none" w:sz="0" w:space="0" w:color="auto"/>
          </w:divBdr>
        </w:div>
        <w:div w:id="278224750">
          <w:marLeft w:val="0"/>
          <w:marRight w:val="0"/>
          <w:marTop w:val="0"/>
          <w:marBottom w:val="0"/>
          <w:divBdr>
            <w:top w:val="none" w:sz="0" w:space="0" w:color="auto"/>
            <w:left w:val="none" w:sz="0" w:space="0" w:color="auto"/>
            <w:bottom w:val="none" w:sz="0" w:space="0" w:color="auto"/>
            <w:right w:val="none" w:sz="0" w:space="0" w:color="auto"/>
          </w:divBdr>
        </w:div>
        <w:div w:id="359168075">
          <w:marLeft w:val="0"/>
          <w:marRight w:val="0"/>
          <w:marTop w:val="0"/>
          <w:marBottom w:val="0"/>
          <w:divBdr>
            <w:top w:val="none" w:sz="0" w:space="0" w:color="auto"/>
            <w:left w:val="none" w:sz="0" w:space="0" w:color="auto"/>
            <w:bottom w:val="none" w:sz="0" w:space="0" w:color="auto"/>
            <w:right w:val="none" w:sz="0" w:space="0" w:color="auto"/>
          </w:divBdr>
        </w:div>
        <w:div w:id="29960043">
          <w:marLeft w:val="0"/>
          <w:marRight w:val="0"/>
          <w:marTop w:val="0"/>
          <w:marBottom w:val="0"/>
          <w:divBdr>
            <w:top w:val="none" w:sz="0" w:space="0" w:color="auto"/>
            <w:left w:val="none" w:sz="0" w:space="0" w:color="auto"/>
            <w:bottom w:val="none" w:sz="0" w:space="0" w:color="auto"/>
            <w:right w:val="none" w:sz="0" w:space="0" w:color="auto"/>
          </w:divBdr>
        </w:div>
      </w:divsChild>
    </w:div>
    <w:div w:id="879977108">
      <w:marLeft w:val="0"/>
      <w:marRight w:val="0"/>
      <w:marTop w:val="0"/>
      <w:marBottom w:val="0"/>
      <w:divBdr>
        <w:top w:val="none" w:sz="0" w:space="0" w:color="auto"/>
        <w:left w:val="none" w:sz="0" w:space="0" w:color="auto"/>
        <w:bottom w:val="none" w:sz="0" w:space="0" w:color="auto"/>
        <w:right w:val="none" w:sz="0" w:space="0" w:color="auto"/>
      </w:divBdr>
    </w:div>
    <w:div w:id="879979967">
      <w:marLeft w:val="0"/>
      <w:marRight w:val="0"/>
      <w:marTop w:val="0"/>
      <w:marBottom w:val="0"/>
      <w:divBdr>
        <w:top w:val="none" w:sz="0" w:space="0" w:color="auto"/>
        <w:left w:val="none" w:sz="0" w:space="0" w:color="auto"/>
        <w:bottom w:val="none" w:sz="0" w:space="0" w:color="auto"/>
        <w:right w:val="none" w:sz="0" w:space="0" w:color="auto"/>
      </w:divBdr>
    </w:div>
    <w:div w:id="885141535">
      <w:marLeft w:val="0"/>
      <w:marRight w:val="0"/>
      <w:marTop w:val="0"/>
      <w:marBottom w:val="0"/>
      <w:divBdr>
        <w:top w:val="none" w:sz="0" w:space="0" w:color="auto"/>
        <w:left w:val="none" w:sz="0" w:space="0" w:color="auto"/>
        <w:bottom w:val="none" w:sz="0" w:space="0" w:color="auto"/>
        <w:right w:val="none" w:sz="0" w:space="0" w:color="auto"/>
      </w:divBdr>
    </w:div>
    <w:div w:id="888493584">
      <w:marLeft w:val="0"/>
      <w:marRight w:val="0"/>
      <w:marTop w:val="0"/>
      <w:marBottom w:val="0"/>
      <w:divBdr>
        <w:top w:val="none" w:sz="0" w:space="0" w:color="auto"/>
        <w:left w:val="none" w:sz="0" w:space="0" w:color="auto"/>
        <w:bottom w:val="none" w:sz="0" w:space="0" w:color="auto"/>
        <w:right w:val="none" w:sz="0" w:space="0" w:color="auto"/>
      </w:divBdr>
    </w:div>
    <w:div w:id="889417990">
      <w:marLeft w:val="0"/>
      <w:marRight w:val="0"/>
      <w:marTop w:val="0"/>
      <w:marBottom w:val="0"/>
      <w:divBdr>
        <w:top w:val="none" w:sz="0" w:space="0" w:color="auto"/>
        <w:left w:val="none" w:sz="0" w:space="0" w:color="auto"/>
        <w:bottom w:val="none" w:sz="0" w:space="0" w:color="auto"/>
        <w:right w:val="none" w:sz="0" w:space="0" w:color="auto"/>
      </w:divBdr>
    </w:div>
    <w:div w:id="889800391">
      <w:marLeft w:val="0"/>
      <w:marRight w:val="0"/>
      <w:marTop w:val="0"/>
      <w:marBottom w:val="120"/>
      <w:divBdr>
        <w:top w:val="none" w:sz="0" w:space="0" w:color="auto"/>
        <w:left w:val="none" w:sz="0" w:space="0" w:color="auto"/>
        <w:bottom w:val="none" w:sz="0" w:space="0" w:color="auto"/>
        <w:right w:val="none" w:sz="0" w:space="0" w:color="auto"/>
      </w:divBdr>
    </w:div>
    <w:div w:id="893076597">
      <w:marLeft w:val="0"/>
      <w:marRight w:val="0"/>
      <w:marTop w:val="0"/>
      <w:marBottom w:val="0"/>
      <w:divBdr>
        <w:top w:val="none" w:sz="0" w:space="0" w:color="auto"/>
        <w:left w:val="none" w:sz="0" w:space="0" w:color="auto"/>
        <w:bottom w:val="none" w:sz="0" w:space="0" w:color="auto"/>
        <w:right w:val="none" w:sz="0" w:space="0" w:color="auto"/>
      </w:divBdr>
    </w:div>
    <w:div w:id="895123016">
      <w:marLeft w:val="0"/>
      <w:marRight w:val="0"/>
      <w:marTop w:val="0"/>
      <w:marBottom w:val="0"/>
      <w:divBdr>
        <w:top w:val="none" w:sz="0" w:space="0" w:color="auto"/>
        <w:left w:val="none" w:sz="0" w:space="0" w:color="auto"/>
        <w:bottom w:val="none" w:sz="0" w:space="0" w:color="auto"/>
        <w:right w:val="none" w:sz="0" w:space="0" w:color="auto"/>
      </w:divBdr>
    </w:div>
    <w:div w:id="896358779">
      <w:marLeft w:val="0"/>
      <w:marRight w:val="0"/>
      <w:marTop w:val="0"/>
      <w:marBottom w:val="0"/>
      <w:divBdr>
        <w:top w:val="none" w:sz="0" w:space="0" w:color="auto"/>
        <w:left w:val="none" w:sz="0" w:space="0" w:color="auto"/>
        <w:bottom w:val="none" w:sz="0" w:space="0" w:color="auto"/>
        <w:right w:val="none" w:sz="0" w:space="0" w:color="auto"/>
      </w:divBdr>
      <w:divsChild>
        <w:div w:id="1226993930">
          <w:marLeft w:val="0"/>
          <w:marRight w:val="0"/>
          <w:marTop w:val="0"/>
          <w:marBottom w:val="0"/>
          <w:divBdr>
            <w:top w:val="none" w:sz="0" w:space="0" w:color="auto"/>
            <w:left w:val="none" w:sz="0" w:space="0" w:color="auto"/>
            <w:bottom w:val="none" w:sz="0" w:space="0" w:color="auto"/>
            <w:right w:val="none" w:sz="0" w:space="0" w:color="auto"/>
          </w:divBdr>
        </w:div>
      </w:divsChild>
    </w:div>
    <w:div w:id="898975618">
      <w:marLeft w:val="0"/>
      <w:marRight w:val="0"/>
      <w:marTop w:val="0"/>
      <w:marBottom w:val="0"/>
      <w:divBdr>
        <w:top w:val="none" w:sz="0" w:space="0" w:color="auto"/>
        <w:left w:val="none" w:sz="0" w:space="0" w:color="auto"/>
        <w:bottom w:val="none" w:sz="0" w:space="0" w:color="auto"/>
        <w:right w:val="none" w:sz="0" w:space="0" w:color="auto"/>
      </w:divBdr>
    </w:div>
    <w:div w:id="905919797">
      <w:marLeft w:val="0"/>
      <w:marRight w:val="0"/>
      <w:marTop w:val="0"/>
      <w:marBottom w:val="0"/>
      <w:divBdr>
        <w:top w:val="none" w:sz="0" w:space="0" w:color="auto"/>
        <w:left w:val="none" w:sz="0" w:space="0" w:color="auto"/>
        <w:bottom w:val="none" w:sz="0" w:space="0" w:color="auto"/>
        <w:right w:val="none" w:sz="0" w:space="0" w:color="auto"/>
      </w:divBdr>
    </w:div>
    <w:div w:id="910234308">
      <w:marLeft w:val="0"/>
      <w:marRight w:val="0"/>
      <w:marTop w:val="0"/>
      <w:marBottom w:val="0"/>
      <w:divBdr>
        <w:top w:val="none" w:sz="0" w:space="0" w:color="auto"/>
        <w:left w:val="none" w:sz="0" w:space="0" w:color="auto"/>
        <w:bottom w:val="none" w:sz="0" w:space="0" w:color="auto"/>
        <w:right w:val="none" w:sz="0" w:space="0" w:color="auto"/>
      </w:divBdr>
    </w:div>
    <w:div w:id="918101480">
      <w:marLeft w:val="0"/>
      <w:marRight w:val="0"/>
      <w:marTop w:val="0"/>
      <w:marBottom w:val="0"/>
      <w:divBdr>
        <w:top w:val="none" w:sz="0" w:space="0" w:color="auto"/>
        <w:left w:val="none" w:sz="0" w:space="0" w:color="auto"/>
        <w:bottom w:val="none" w:sz="0" w:space="0" w:color="auto"/>
        <w:right w:val="none" w:sz="0" w:space="0" w:color="auto"/>
      </w:divBdr>
    </w:div>
    <w:div w:id="919947131">
      <w:marLeft w:val="0"/>
      <w:marRight w:val="0"/>
      <w:marTop w:val="0"/>
      <w:marBottom w:val="0"/>
      <w:divBdr>
        <w:top w:val="none" w:sz="0" w:space="0" w:color="auto"/>
        <w:left w:val="none" w:sz="0" w:space="0" w:color="auto"/>
        <w:bottom w:val="none" w:sz="0" w:space="0" w:color="auto"/>
        <w:right w:val="none" w:sz="0" w:space="0" w:color="auto"/>
      </w:divBdr>
      <w:divsChild>
        <w:div w:id="1767923096">
          <w:marLeft w:val="0"/>
          <w:marRight w:val="0"/>
          <w:marTop w:val="0"/>
          <w:marBottom w:val="0"/>
          <w:divBdr>
            <w:top w:val="none" w:sz="0" w:space="0" w:color="auto"/>
            <w:left w:val="none" w:sz="0" w:space="0" w:color="auto"/>
            <w:bottom w:val="none" w:sz="0" w:space="0" w:color="auto"/>
            <w:right w:val="none" w:sz="0" w:space="0" w:color="auto"/>
          </w:divBdr>
        </w:div>
      </w:divsChild>
    </w:div>
    <w:div w:id="923416040">
      <w:marLeft w:val="0"/>
      <w:marRight w:val="0"/>
      <w:marTop w:val="0"/>
      <w:marBottom w:val="0"/>
      <w:divBdr>
        <w:top w:val="none" w:sz="0" w:space="0" w:color="auto"/>
        <w:left w:val="none" w:sz="0" w:space="0" w:color="auto"/>
        <w:bottom w:val="none" w:sz="0" w:space="0" w:color="auto"/>
        <w:right w:val="none" w:sz="0" w:space="0" w:color="auto"/>
      </w:divBdr>
    </w:div>
    <w:div w:id="926883313">
      <w:marLeft w:val="0"/>
      <w:marRight w:val="0"/>
      <w:marTop w:val="0"/>
      <w:marBottom w:val="0"/>
      <w:divBdr>
        <w:top w:val="none" w:sz="0" w:space="0" w:color="auto"/>
        <w:left w:val="none" w:sz="0" w:space="0" w:color="auto"/>
        <w:bottom w:val="none" w:sz="0" w:space="0" w:color="auto"/>
        <w:right w:val="none" w:sz="0" w:space="0" w:color="auto"/>
      </w:divBdr>
    </w:div>
    <w:div w:id="928394203">
      <w:marLeft w:val="0"/>
      <w:marRight w:val="0"/>
      <w:marTop w:val="0"/>
      <w:marBottom w:val="0"/>
      <w:divBdr>
        <w:top w:val="none" w:sz="0" w:space="0" w:color="auto"/>
        <w:left w:val="none" w:sz="0" w:space="0" w:color="auto"/>
        <w:bottom w:val="none" w:sz="0" w:space="0" w:color="auto"/>
        <w:right w:val="none" w:sz="0" w:space="0" w:color="auto"/>
      </w:divBdr>
    </w:div>
    <w:div w:id="928659043">
      <w:marLeft w:val="0"/>
      <w:marRight w:val="0"/>
      <w:marTop w:val="0"/>
      <w:marBottom w:val="0"/>
      <w:divBdr>
        <w:top w:val="none" w:sz="0" w:space="0" w:color="auto"/>
        <w:left w:val="none" w:sz="0" w:space="0" w:color="auto"/>
        <w:bottom w:val="none" w:sz="0" w:space="0" w:color="auto"/>
        <w:right w:val="none" w:sz="0" w:space="0" w:color="auto"/>
      </w:divBdr>
    </w:div>
    <w:div w:id="929116475">
      <w:marLeft w:val="0"/>
      <w:marRight w:val="0"/>
      <w:marTop w:val="0"/>
      <w:marBottom w:val="0"/>
      <w:divBdr>
        <w:top w:val="none" w:sz="0" w:space="0" w:color="auto"/>
        <w:left w:val="none" w:sz="0" w:space="0" w:color="auto"/>
        <w:bottom w:val="none" w:sz="0" w:space="0" w:color="auto"/>
        <w:right w:val="none" w:sz="0" w:space="0" w:color="auto"/>
      </w:divBdr>
      <w:divsChild>
        <w:div w:id="1740126220">
          <w:marLeft w:val="0"/>
          <w:marRight w:val="0"/>
          <w:marTop w:val="0"/>
          <w:marBottom w:val="0"/>
          <w:divBdr>
            <w:top w:val="none" w:sz="0" w:space="0" w:color="auto"/>
            <w:left w:val="none" w:sz="0" w:space="0" w:color="auto"/>
            <w:bottom w:val="none" w:sz="0" w:space="0" w:color="auto"/>
            <w:right w:val="none" w:sz="0" w:space="0" w:color="auto"/>
          </w:divBdr>
        </w:div>
      </w:divsChild>
    </w:div>
    <w:div w:id="932199173">
      <w:marLeft w:val="0"/>
      <w:marRight w:val="0"/>
      <w:marTop w:val="0"/>
      <w:marBottom w:val="0"/>
      <w:divBdr>
        <w:top w:val="none" w:sz="0" w:space="0" w:color="auto"/>
        <w:left w:val="none" w:sz="0" w:space="0" w:color="auto"/>
        <w:bottom w:val="none" w:sz="0" w:space="0" w:color="auto"/>
        <w:right w:val="none" w:sz="0" w:space="0" w:color="auto"/>
      </w:divBdr>
    </w:div>
    <w:div w:id="934629131">
      <w:marLeft w:val="0"/>
      <w:marRight w:val="0"/>
      <w:marTop w:val="0"/>
      <w:marBottom w:val="0"/>
      <w:divBdr>
        <w:top w:val="none" w:sz="0" w:space="0" w:color="auto"/>
        <w:left w:val="none" w:sz="0" w:space="0" w:color="auto"/>
        <w:bottom w:val="none" w:sz="0" w:space="0" w:color="auto"/>
        <w:right w:val="none" w:sz="0" w:space="0" w:color="auto"/>
      </w:divBdr>
    </w:div>
    <w:div w:id="936517687">
      <w:marLeft w:val="0"/>
      <w:marRight w:val="0"/>
      <w:marTop w:val="0"/>
      <w:marBottom w:val="0"/>
      <w:divBdr>
        <w:top w:val="none" w:sz="0" w:space="0" w:color="auto"/>
        <w:left w:val="none" w:sz="0" w:space="0" w:color="auto"/>
        <w:bottom w:val="none" w:sz="0" w:space="0" w:color="auto"/>
        <w:right w:val="none" w:sz="0" w:space="0" w:color="auto"/>
      </w:divBdr>
    </w:div>
    <w:div w:id="939339592">
      <w:marLeft w:val="0"/>
      <w:marRight w:val="0"/>
      <w:marTop w:val="0"/>
      <w:marBottom w:val="0"/>
      <w:divBdr>
        <w:top w:val="none" w:sz="0" w:space="0" w:color="auto"/>
        <w:left w:val="none" w:sz="0" w:space="0" w:color="auto"/>
        <w:bottom w:val="none" w:sz="0" w:space="0" w:color="auto"/>
        <w:right w:val="none" w:sz="0" w:space="0" w:color="auto"/>
      </w:divBdr>
      <w:divsChild>
        <w:div w:id="1479372105">
          <w:marLeft w:val="0"/>
          <w:marRight w:val="0"/>
          <w:marTop w:val="0"/>
          <w:marBottom w:val="0"/>
          <w:divBdr>
            <w:top w:val="none" w:sz="0" w:space="0" w:color="auto"/>
            <w:left w:val="none" w:sz="0" w:space="0" w:color="auto"/>
            <w:bottom w:val="none" w:sz="0" w:space="0" w:color="auto"/>
            <w:right w:val="none" w:sz="0" w:space="0" w:color="auto"/>
          </w:divBdr>
        </w:div>
      </w:divsChild>
    </w:div>
    <w:div w:id="941110135">
      <w:marLeft w:val="0"/>
      <w:marRight w:val="0"/>
      <w:marTop w:val="0"/>
      <w:marBottom w:val="0"/>
      <w:divBdr>
        <w:top w:val="none" w:sz="0" w:space="0" w:color="auto"/>
        <w:left w:val="none" w:sz="0" w:space="0" w:color="auto"/>
        <w:bottom w:val="none" w:sz="0" w:space="0" w:color="auto"/>
        <w:right w:val="none" w:sz="0" w:space="0" w:color="auto"/>
      </w:divBdr>
    </w:div>
    <w:div w:id="945112957">
      <w:marLeft w:val="0"/>
      <w:marRight w:val="0"/>
      <w:marTop w:val="0"/>
      <w:marBottom w:val="0"/>
      <w:divBdr>
        <w:top w:val="none" w:sz="0" w:space="0" w:color="auto"/>
        <w:left w:val="none" w:sz="0" w:space="0" w:color="auto"/>
        <w:bottom w:val="none" w:sz="0" w:space="0" w:color="auto"/>
        <w:right w:val="none" w:sz="0" w:space="0" w:color="auto"/>
      </w:divBdr>
    </w:div>
    <w:div w:id="945888615">
      <w:marLeft w:val="0"/>
      <w:marRight w:val="0"/>
      <w:marTop w:val="0"/>
      <w:marBottom w:val="0"/>
      <w:divBdr>
        <w:top w:val="none" w:sz="0" w:space="0" w:color="auto"/>
        <w:left w:val="none" w:sz="0" w:space="0" w:color="auto"/>
        <w:bottom w:val="none" w:sz="0" w:space="0" w:color="auto"/>
        <w:right w:val="none" w:sz="0" w:space="0" w:color="auto"/>
      </w:divBdr>
      <w:divsChild>
        <w:div w:id="390081784">
          <w:marLeft w:val="0"/>
          <w:marRight w:val="0"/>
          <w:marTop w:val="0"/>
          <w:marBottom w:val="0"/>
          <w:divBdr>
            <w:top w:val="none" w:sz="0" w:space="0" w:color="auto"/>
            <w:left w:val="none" w:sz="0" w:space="0" w:color="auto"/>
            <w:bottom w:val="none" w:sz="0" w:space="0" w:color="auto"/>
            <w:right w:val="none" w:sz="0" w:space="0" w:color="auto"/>
          </w:divBdr>
        </w:div>
      </w:divsChild>
    </w:div>
    <w:div w:id="953900812">
      <w:marLeft w:val="0"/>
      <w:marRight w:val="0"/>
      <w:marTop w:val="0"/>
      <w:marBottom w:val="0"/>
      <w:divBdr>
        <w:top w:val="none" w:sz="0" w:space="0" w:color="auto"/>
        <w:left w:val="none" w:sz="0" w:space="0" w:color="auto"/>
        <w:bottom w:val="none" w:sz="0" w:space="0" w:color="auto"/>
        <w:right w:val="none" w:sz="0" w:space="0" w:color="auto"/>
      </w:divBdr>
    </w:div>
    <w:div w:id="955940805">
      <w:marLeft w:val="0"/>
      <w:marRight w:val="0"/>
      <w:marTop w:val="0"/>
      <w:marBottom w:val="0"/>
      <w:divBdr>
        <w:top w:val="none" w:sz="0" w:space="0" w:color="auto"/>
        <w:left w:val="none" w:sz="0" w:space="0" w:color="auto"/>
        <w:bottom w:val="none" w:sz="0" w:space="0" w:color="auto"/>
        <w:right w:val="none" w:sz="0" w:space="0" w:color="auto"/>
      </w:divBdr>
    </w:div>
    <w:div w:id="958756464">
      <w:marLeft w:val="0"/>
      <w:marRight w:val="0"/>
      <w:marTop w:val="0"/>
      <w:marBottom w:val="0"/>
      <w:divBdr>
        <w:top w:val="none" w:sz="0" w:space="0" w:color="auto"/>
        <w:left w:val="none" w:sz="0" w:space="0" w:color="auto"/>
        <w:bottom w:val="none" w:sz="0" w:space="0" w:color="auto"/>
        <w:right w:val="none" w:sz="0" w:space="0" w:color="auto"/>
      </w:divBdr>
    </w:div>
    <w:div w:id="961887704">
      <w:marLeft w:val="0"/>
      <w:marRight w:val="0"/>
      <w:marTop w:val="0"/>
      <w:marBottom w:val="0"/>
      <w:divBdr>
        <w:top w:val="none" w:sz="0" w:space="0" w:color="auto"/>
        <w:left w:val="none" w:sz="0" w:space="0" w:color="auto"/>
        <w:bottom w:val="none" w:sz="0" w:space="0" w:color="auto"/>
        <w:right w:val="none" w:sz="0" w:space="0" w:color="auto"/>
      </w:divBdr>
    </w:div>
    <w:div w:id="964503634">
      <w:marLeft w:val="0"/>
      <w:marRight w:val="0"/>
      <w:marTop w:val="0"/>
      <w:marBottom w:val="0"/>
      <w:divBdr>
        <w:top w:val="none" w:sz="0" w:space="0" w:color="auto"/>
        <w:left w:val="none" w:sz="0" w:space="0" w:color="auto"/>
        <w:bottom w:val="none" w:sz="0" w:space="0" w:color="auto"/>
        <w:right w:val="none" w:sz="0" w:space="0" w:color="auto"/>
      </w:divBdr>
      <w:divsChild>
        <w:div w:id="117264634">
          <w:marLeft w:val="0"/>
          <w:marRight w:val="0"/>
          <w:marTop w:val="0"/>
          <w:marBottom w:val="0"/>
          <w:divBdr>
            <w:top w:val="none" w:sz="0" w:space="0" w:color="auto"/>
            <w:left w:val="none" w:sz="0" w:space="0" w:color="auto"/>
            <w:bottom w:val="none" w:sz="0" w:space="0" w:color="auto"/>
            <w:right w:val="none" w:sz="0" w:space="0" w:color="auto"/>
          </w:divBdr>
        </w:div>
      </w:divsChild>
    </w:div>
    <w:div w:id="965625437">
      <w:marLeft w:val="0"/>
      <w:marRight w:val="0"/>
      <w:marTop w:val="0"/>
      <w:marBottom w:val="0"/>
      <w:divBdr>
        <w:top w:val="none" w:sz="0" w:space="0" w:color="auto"/>
        <w:left w:val="none" w:sz="0" w:space="0" w:color="auto"/>
        <w:bottom w:val="none" w:sz="0" w:space="0" w:color="auto"/>
        <w:right w:val="none" w:sz="0" w:space="0" w:color="auto"/>
      </w:divBdr>
    </w:div>
    <w:div w:id="968170028">
      <w:marLeft w:val="0"/>
      <w:marRight w:val="0"/>
      <w:marTop w:val="0"/>
      <w:marBottom w:val="0"/>
      <w:divBdr>
        <w:top w:val="none" w:sz="0" w:space="0" w:color="auto"/>
        <w:left w:val="none" w:sz="0" w:space="0" w:color="auto"/>
        <w:bottom w:val="none" w:sz="0" w:space="0" w:color="auto"/>
        <w:right w:val="none" w:sz="0" w:space="0" w:color="auto"/>
      </w:divBdr>
    </w:div>
    <w:div w:id="971520059">
      <w:marLeft w:val="0"/>
      <w:marRight w:val="0"/>
      <w:marTop w:val="0"/>
      <w:marBottom w:val="0"/>
      <w:divBdr>
        <w:top w:val="none" w:sz="0" w:space="0" w:color="auto"/>
        <w:left w:val="none" w:sz="0" w:space="0" w:color="auto"/>
        <w:bottom w:val="none" w:sz="0" w:space="0" w:color="auto"/>
        <w:right w:val="none" w:sz="0" w:space="0" w:color="auto"/>
      </w:divBdr>
    </w:div>
    <w:div w:id="973489786">
      <w:marLeft w:val="0"/>
      <w:marRight w:val="0"/>
      <w:marTop w:val="0"/>
      <w:marBottom w:val="0"/>
      <w:divBdr>
        <w:top w:val="none" w:sz="0" w:space="0" w:color="auto"/>
        <w:left w:val="none" w:sz="0" w:space="0" w:color="auto"/>
        <w:bottom w:val="none" w:sz="0" w:space="0" w:color="auto"/>
        <w:right w:val="none" w:sz="0" w:space="0" w:color="auto"/>
      </w:divBdr>
    </w:div>
    <w:div w:id="974676441">
      <w:marLeft w:val="0"/>
      <w:marRight w:val="0"/>
      <w:marTop w:val="0"/>
      <w:marBottom w:val="0"/>
      <w:divBdr>
        <w:top w:val="none" w:sz="0" w:space="0" w:color="auto"/>
        <w:left w:val="none" w:sz="0" w:space="0" w:color="auto"/>
        <w:bottom w:val="none" w:sz="0" w:space="0" w:color="auto"/>
        <w:right w:val="none" w:sz="0" w:space="0" w:color="auto"/>
      </w:divBdr>
    </w:div>
    <w:div w:id="986280021">
      <w:marLeft w:val="0"/>
      <w:marRight w:val="0"/>
      <w:marTop w:val="0"/>
      <w:marBottom w:val="0"/>
      <w:divBdr>
        <w:top w:val="none" w:sz="0" w:space="0" w:color="auto"/>
        <w:left w:val="none" w:sz="0" w:space="0" w:color="auto"/>
        <w:bottom w:val="none" w:sz="0" w:space="0" w:color="auto"/>
        <w:right w:val="none" w:sz="0" w:space="0" w:color="auto"/>
      </w:divBdr>
    </w:div>
    <w:div w:id="986323252">
      <w:marLeft w:val="0"/>
      <w:marRight w:val="0"/>
      <w:marTop w:val="0"/>
      <w:marBottom w:val="0"/>
      <w:divBdr>
        <w:top w:val="none" w:sz="0" w:space="0" w:color="auto"/>
        <w:left w:val="none" w:sz="0" w:space="0" w:color="auto"/>
        <w:bottom w:val="none" w:sz="0" w:space="0" w:color="auto"/>
        <w:right w:val="none" w:sz="0" w:space="0" w:color="auto"/>
      </w:divBdr>
    </w:div>
    <w:div w:id="988556739">
      <w:marLeft w:val="0"/>
      <w:marRight w:val="0"/>
      <w:marTop w:val="0"/>
      <w:marBottom w:val="0"/>
      <w:divBdr>
        <w:top w:val="none" w:sz="0" w:space="0" w:color="auto"/>
        <w:left w:val="none" w:sz="0" w:space="0" w:color="auto"/>
        <w:bottom w:val="none" w:sz="0" w:space="0" w:color="auto"/>
        <w:right w:val="none" w:sz="0" w:space="0" w:color="auto"/>
      </w:divBdr>
    </w:div>
    <w:div w:id="998539133">
      <w:marLeft w:val="0"/>
      <w:marRight w:val="0"/>
      <w:marTop w:val="0"/>
      <w:marBottom w:val="0"/>
      <w:divBdr>
        <w:top w:val="none" w:sz="0" w:space="0" w:color="auto"/>
        <w:left w:val="none" w:sz="0" w:space="0" w:color="auto"/>
        <w:bottom w:val="none" w:sz="0" w:space="0" w:color="auto"/>
        <w:right w:val="none" w:sz="0" w:space="0" w:color="auto"/>
      </w:divBdr>
    </w:div>
    <w:div w:id="1002318885">
      <w:marLeft w:val="0"/>
      <w:marRight w:val="0"/>
      <w:marTop w:val="0"/>
      <w:marBottom w:val="0"/>
      <w:divBdr>
        <w:top w:val="none" w:sz="0" w:space="0" w:color="auto"/>
        <w:left w:val="none" w:sz="0" w:space="0" w:color="auto"/>
        <w:bottom w:val="none" w:sz="0" w:space="0" w:color="auto"/>
        <w:right w:val="none" w:sz="0" w:space="0" w:color="auto"/>
      </w:divBdr>
    </w:div>
    <w:div w:id="1002660765">
      <w:marLeft w:val="0"/>
      <w:marRight w:val="0"/>
      <w:marTop w:val="120"/>
      <w:marBottom w:val="0"/>
      <w:divBdr>
        <w:top w:val="none" w:sz="0" w:space="0" w:color="auto"/>
        <w:left w:val="none" w:sz="0" w:space="0" w:color="auto"/>
        <w:bottom w:val="none" w:sz="0" w:space="0" w:color="auto"/>
        <w:right w:val="none" w:sz="0" w:space="0" w:color="auto"/>
      </w:divBdr>
    </w:div>
    <w:div w:id="1005745209">
      <w:marLeft w:val="0"/>
      <w:marRight w:val="0"/>
      <w:marTop w:val="0"/>
      <w:marBottom w:val="66"/>
      <w:divBdr>
        <w:top w:val="none" w:sz="0" w:space="0" w:color="auto"/>
        <w:left w:val="none" w:sz="0" w:space="0" w:color="auto"/>
        <w:bottom w:val="none" w:sz="0" w:space="0" w:color="auto"/>
        <w:right w:val="none" w:sz="0" w:space="0" w:color="auto"/>
      </w:divBdr>
    </w:div>
    <w:div w:id="1006249341">
      <w:marLeft w:val="0"/>
      <w:marRight w:val="0"/>
      <w:marTop w:val="0"/>
      <w:marBottom w:val="0"/>
      <w:divBdr>
        <w:top w:val="none" w:sz="0" w:space="0" w:color="auto"/>
        <w:left w:val="none" w:sz="0" w:space="0" w:color="auto"/>
        <w:bottom w:val="none" w:sz="0" w:space="0" w:color="auto"/>
        <w:right w:val="none" w:sz="0" w:space="0" w:color="auto"/>
      </w:divBdr>
    </w:div>
    <w:div w:id="1006398380">
      <w:marLeft w:val="0"/>
      <w:marRight w:val="0"/>
      <w:marTop w:val="0"/>
      <w:marBottom w:val="0"/>
      <w:divBdr>
        <w:top w:val="none" w:sz="0" w:space="0" w:color="auto"/>
        <w:left w:val="none" w:sz="0" w:space="0" w:color="auto"/>
        <w:bottom w:val="none" w:sz="0" w:space="0" w:color="auto"/>
        <w:right w:val="none" w:sz="0" w:space="0" w:color="auto"/>
      </w:divBdr>
    </w:div>
    <w:div w:id="1007829478">
      <w:marLeft w:val="0"/>
      <w:marRight w:val="0"/>
      <w:marTop w:val="0"/>
      <w:marBottom w:val="0"/>
      <w:divBdr>
        <w:top w:val="none" w:sz="0" w:space="0" w:color="auto"/>
        <w:left w:val="none" w:sz="0" w:space="0" w:color="auto"/>
        <w:bottom w:val="none" w:sz="0" w:space="0" w:color="auto"/>
        <w:right w:val="none" w:sz="0" w:space="0" w:color="auto"/>
      </w:divBdr>
    </w:div>
    <w:div w:id="1009410161">
      <w:marLeft w:val="0"/>
      <w:marRight w:val="0"/>
      <w:marTop w:val="0"/>
      <w:marBottom w:val="0"/>
      <w:divBdr>
        <w:top w:val="none" w:sz="0" w:space="0" w:color="auto"/>
        <w:left w:val="none" w:sz="0" w:space="0" w:color="auto"/>
        <w:bottom w:val="none" w:sz="0" w:space="0" w:color="auto"/>
        <w:right w:val="none" w:sz="0" w:space="0" w:color="auto"/>
      </w:divBdr>
    </w:div>
    <w:div w:id="1011298322">
      <w:marLeft w:val="0"/>
      <w:marRight w:val="0"/>
      <w:marTop w:val="0"/>
      <w:marBottom w:val="0"/>
      <w:divBdr>
        <w:top w:val="none" w:sz="0" w:space="0" w:color="auto"/>
        <w:left w:val="none" w:sz="0" w:space="0" w:color="auto"/>
        <w:bottom w:val="none" w:sz="0" w:space="0" w:color="auto"/>
        <w:right w:val="none" w:sz="0" w:space="0" w:color="auto"/>
      </w:divBdr>
    </w:div>
    <w:div w:id="1012995371">
      <w:marLeft w:val="0"/>
      <w:marRight w:val="0"/>
      <w:marTop w:val="0"/>
      <w:marBottom w:val="0"/>
      <w:divBdr>
        <w:top w:val="none" w:sz="0" w:space="0" w:color="auto"/>
        <w:left w:val="none" w:sz="0" w:space="0" w:color="auto"/>
        <w:bottom w:val="none" w:sz="0" w:space="0" w:color="auto"/>
        <w:right w:val="none" w:sz="0" w:space="0" w:color="auto"/>
      </w:divBdr>
    </w:div>
    <w:div w:id="1013529957">
      <w:marLeft w:val="0"/>
      <w:marRight w:val="0"/>
      <w:marTop w:val="0"/>
      <w:marBottom w:val="0"/>
      <w:divBdr>
        <w:top w:val="none" w:sz="0" w:space="0" w:color="auto"/>
        <w:left w:val="none" w:sz="0" w:space="0" w:color="auto"/>
        <w:bottom w:val="none" w:sz="0" w:space="0" w:color="auto"/>
        <w:right w:val="none" w:sz="0" w:space="0" w:color="auto"/>
      </w:divBdr>
    </w:div>
    <w:div w:id="1014070655">
      <w:marLeft w:val="0"/>
      <w:marRight w:val="0"/>
      <w:marTop w:val="0"/>
      <w:marBottom w:val="0"/>
      <w:divBdr>
        <w:top w:val="none" w:sz="0" w:space="0" w:color="auto"/>
        <w:left w:val="none" w:sz="0" w:space="0" w:color="auto"/>
        <w:bottom w:val="none" w:sz="0" w:space="0" w:color="auto"/>
        <w:right w:val="none" w:sz="0" w:space="0" w:color="auto"/>
      </w:divBdr>
    </w:div>
    <w:div w:id="1019044732">
      <w:marLeft w:val="0"/>
      <w:marRight w:val="0"/>
      <w:marTop w:val="0"/>
      <w:marBottom w:val="0"/>
      <w:divBdr>
        <w:top w:val="none" w:sz="0" w:space="0" w:color="auto"/>
        <w:left w:val="none" w:sz="0" w:space="0" w:color="auto"/>
        <w:bottom w:val="none" w:sz="0" w:space="0" w:color="auto"/>
        <w:right w:val="none" w:sz="0" w:space="0" w:color="auto"/>
      </w:divBdr>
    </w:div>
    <w:div w:id="1019887656">
      <w:marLeft w:val="0"/>
      <w:marRight w:val="0"/>
      <w:marTop w:val="0"/>
      <w:marBottom w:val="0"/>
      <w:divBdr>
        <w:top w:val="none" w:sz="0" w:space="0" w:color="auto"/>
        <w:left w:val="none" w:sz="0" w:space="0" w:color="auto"/>
        <w:bottom w:val="none" w:sz="0" w:space="0" w:color="auto"/>
        <w:right w:val="none" w:sz="0" w:space="0" w:color="auto"/>
      </w:divBdr>
    </w:div>
    <w:div w:id="1019963845">
      <w:marLeft w:val="0"/>
      <w:marRight w:val="0"/>
      <w:marTop w:val="0"/>
      <w:marBottom w:val="0"/>
      <w:divBdr>
        <w:top w:val="none" w:sz="0" w:space="0" w:color="auto"/>
        <w:left w:val="none" w:sz="0" w:space="0" w:color="auto"/>
        <w:bottom w:val="none" w:sz="0" w:space="0" w:color="auto"/>
        <w:right w:val="none" w:sz="0" w:space="0" w:color="auto"/>
      </w:divBdr>
    </w:div>
    <w:div w:id="1022317192">
      <w:marLeft w:val="0"/>
      <w:marRight w:val="0"/>
      <w:marTop w:val="0"/>
      <w:marBottom w:val="0"/>
      <w:divBdr>
        <w:top w:val="none" w:sz="0" w:space="0" w:color="auto"/>
        <w:left w:val="none" w:sz="0" w:space="0" w:color="auto"/>
        <w:bottom w:val="none" w:sz="0" w:space="0" w:color="auto"/>
        <w:right w:val="none" w:sz="0" w:space="0" w:color="auto"/>
      </w:divBdr>
    </w:div>
    <w:div w:id="1022629348">
      <w:marLeft w:val="0"/>
      <w:marRight w:val="0"/>
      <w:marTop w:val="0"/>
      <w:marBottom w:val="0"/>
      <w:divBdr>
        <w:top w:val="none" w:sz="0" w:space="0" w:color="auto"/>
        <w:left w:val="none" w:sz="0" w:space="0" w:color="auto"/>
        <w:bottom w:val="none" w:sz="0" w:space="0" w:color="auto"/>
        <w:right w:val="none" w:sz="0" w:space="0" w:color="auto"/>
      </w:divBdr>
    </w:div>
    <w:div w:id="1024328612">
      <w:marLeft w:val="0"/>
      <w:marRight w:val="0"/>
      <w:marTop w:val="0"/>
      <w:marBottom w:val="0"/>
      <w:divBdr>
        <w:top w:val="none" w:sz="0" w:space="0" w:color="auto"/>
        <w:left w:val="none" w:sz="0" w:space="0" w:color="auto"/>
        <w:bottom w:val="none" w:sz="0" w:space="0" w:color="auto"/>
        <w:right w:val="none" w:sz="0" w:space="0" w:color="auto"/>
      </w:divBdr>
    </w:div>
    <w:div w:id="1028260720">
      <w:marLeft w:val="0"/>
      <w:marRight w:val="0"/>
      <w:marTop w:val="0"/>
      <w:marBottom w:val="0"/>
      <w:divBdr>
        <w:top w:val="none" w:sz="0" w:space="0" w:color="auto"/>
        <w:left w:val="none" w:sz="0" w:space="0" w:color="auto"/>
        <w:bottom w:val="none" w:sz="0" w:space="0" w:color="auto"/>
        <w:right w:val="none" w:sz="0" w:space="0" w:color="auto"/>
      </w:divBdr>
    </w:div>
    <w:div w:id="1030565031">
      <w:marLeft w:val="0"/>
      <w:marRight w:val="0"/>
      <w:marTop w:val="0"/>
      <w:marBottom w:val="0"/>
      <w:divBdr>
        <w:top w:val="none" w:sz="0" w:space="0" w:color="auto"/>
        <w:left w:val="none" w:sz="0" w:space="0" w:color="auto"/>
        <w:bottom w:val="none" w:sz="0" w:space="0" w:color="auto"/>
        <w:right w:val="none" w:sz="0" w:space="0" w:color="auto"/>
      </w:divBdr>
    </w:div>
    <w:div w:id="1031953207">
      <w:marLeft w:val="0"/>
      <w:marRight w:val="0"/>
      <w:marTop w:val="0"/>
      <w:marBottom w:val="0"/>
      <w:divBdr>
        <w:top w:val="none" w:sz="0" w:space="0" w:color="auto"/>
        <w:left w:val="none" w:sz="0" w:space="0" w:color="auto"/>
        <w:bottom w:val="none" w:sz="0" w:space="0" w:color="auto"/>
        <w:right w:val="none" w:sz="0" w:space="0" w:color="auto"/>
      </w:divBdr>
    </w:div>
    <w:div w:id="1035351423">
      <w:marLeft w:val="0"/>
      <w:marRight w:val="0"/>
      <w:marTop w:val="0"/>
      <w:marBottom w:val="0"/>
      <w:divBdr>
        <w:top w:val="none" w:sz="0" w:space="0" w:color="auto"/>
        <w:left w:val="none" w:sz="0" w:space="0" w:color="auto"/>
        <w:bottom w:val="none" w:sz="0" w:space="0" w:color="auto"/>
        <w:right w:val="none" w:sz="0" w:space="0" w:color="auto"/>
      </w:divBdr>
    </w:div>
    <w:div w:id="1045108063">
      <w:marLeft w:val="0"/>
      <w:marRight w:val="0"/>
      <w:marTop w:val="0"/>
      <w:marBottom w:val="0"/>
      <w:divBdr>
        <w:top w:val="none" w:sz="0" w:space="0" w:color="auto"/>
        <w:left w:val="none" w:sz="0" w:space="0" w:color="auto"/>
        <w:bottom w:val="none" w:sz="0" w:space="0" w:color="auto"/>
        <w:right w:val="none" w:sz="0" w:space="0" w:color="auto"/>
      </w:divBdr>
    </w:div>
    <w:div w:id="1046182079">
      <w:marLeft w:val="0"/>
      <w:marRight w:val="0"/>
      <w:marTop w:val="0"/>
      <w:marBottom w:val="0"/>
      <w:divBdr>
        <w:top w:val="none" w:sz="0" w:space="0" w:color="auto"/>
        <w:left w:val="none" w:sz="0" w:space="0" w:color="auto"/>
        <w:bottom w:val="none" w:sz="0" w:space="0" w:color="auto"/>
        <w:right w:val="none" w:sz="0" w:space="0" w:color="auto"/>
      </w:divBdr>
    </w:div>
    <w:div w:id="1046873452">
      <w:marLeft w:val="0"/>
      <w:marRight w:val="0"/>
      <w:marTop w:val="0"/>
      <w:marBottom w:val="0"/>
      <w:divBdr>
        <w:top w:val="none" w:sz="0" w:space="0" w:color="auto"/>
        <w:left w:val="none" w:sz="0" w:space="0" w:color="auto"/>
        <w:bottom w:val="none" w:sz="0" w:space="0" w:color="auto"/>
        <w:right w:val="none" w:sz="0" w:space="0" w:color="auto"/>
      </w:divBdr>
    </w:div>
    <w:div w:id="1048147114">
      <w:marLeft w:val="0"/>
      <w:marRight w:val="0"/>
      <w:marTop w:val="0"/>
      <w:marBottom w:val="0"/>
      <w:divBdr>
        <w:top w:val="none" w:sz="0" w:space="0" w:color="auto"/>
        <w:left w:val="none" w:sz="0" w:space="0" w:color="auto"/>
        <w:bottom w:val="none" w:sz="0" w:space="0" w:color="auto"/>
        <w:right w:val="none" w:sz="0" w:space="0" w:color="auto"/>
      </w:divBdr>
    </w:div>
    <w:div w:id="1048724554">
      <w:marLeft w:val="0"/>
      <w:marRight w:val="0"/>
      <w:marTop w:val="0"/>
      <w:marBottom w:val="0"/>
      <w:divBdr>
        <w:top w:val="none" w:sz="0" w:space="0" w:color="auto"/>
        <w:left w:val="none" w:sz="0" w:space="0" w:color="auto"/>
        <w:bottom w:val="none" w:sz="0" w:space="0" w:color="auto"/>
        <w:right w:val="none" w:sz="0" w:space="0" w:color="auto"/>
      </w:divBdr>
    </w:div>
    <w:div w:id="1048920023">
      <w:marLeft w:val="0"/>
      <w:marRight w:val="0"/>
      <w:marTop w:val="0"/>
      <w:marBottom w:val="0"/>
      <w:divBdr>
        <w:top w:val="none" w:sz="0" w:space="0" w:color="auto"/>
        <w:left w:val="none" w:sz="0" w:space="0" w:color="auto"/>
        <w:bottom w:val="none" w:sz="0" w:space="0" w:color="auto"/>
        <w:right w:val="none" w:sz="0" w:space="0" w:color="auto"/>
      </w:divBdr>
    </w:div>
    <w:div w:id="1050618338">
      <w:marLeft w:val="0"/>
      <w:marRight w:val="0"/>
      <w:marTop w:val="0"/>
      <w:marBottom w:val="0"/>
      <w:divBdr>
        <w:top w:val="none" w:sz="0" w:space="0" w:color="auto"/>
        <w:left w:val="none" w:sz="0" w:space="0" w:color="auto"/>
        <w:bottom w:val="none" w:sz="0" w:space="0" w:color="auto"/>
        <w:right w:val="none" w:sz="0" w:space="0" w:color="auto"/>
      </w:divBdr>
      <w:divsChild>
        <w:div w:id="1006983056">
          <w:marLeft w:val="0"/>
          <w:marRight w:val="0"/>
          <w:marTop w:val="0"/>
          <w:marBottom w:val="0"/>
          <w:divBdr>
            <w:top w:val="none" w:sz="0" w:space="0" w:color="auto"/>
            <w:left w:val="none" w:sz="0" w:space="0" w:color="auto"/>
            <w:bottom w:val="none" w:sz="0" w:space="0" w:color="auto"/>
            <w:right w:val="none" w:sz="0" w:space="0" w:color="auto"/>
          </w:divBdr>
        </w:div>
      </w:divsChild>
    </w:div>
    <w:div w:id="1052463165">
      <w:marLeft w:val="0"/>
      <w:marRight w:val="0"/>
      <w:marTop w:val="0"/>
      <w:marBottom w:val="0"/>
      <w:divBdr>
        <w:top w:val="none" w:sz="0" w:space="0" w:color="auto"/>
        <w:left w:val="none" w:sz="0" w:space="0" w:color="auto"/>
        <w:bottom w:val="none" w:sz="0" w:space="0" w:color="auto"/>
        <w:right w:val="none" w:sz="0" w:space="0" w:color="auto"/>
      </w:divBdr>
    </w:div>
    <w:div w:id="1054084091">
      <w:marLeft w:val="0"/>
      <w:marRight w:val="0"/>
      <w:marTop w:val="0"/>
      <w:marBottom w:val="0"/>
      <w:divBdr>
        <w:top w:val="none" w:sz="0" w:space="0" w:color="auto"/>
        <w:left w:val="none" w:sz="0" w:space="0" w:color="auto"/>
        <w:bottom w:val="none" w:sz="0" w:space="0" w:color="auto"/>
        <w:right w:val="none" w:sz="0" w:space="0" w:color="auto"/>
      </w:divBdr>
    </w:div>
    <w:div w:id="1054309571">
      <w:marLeft w:val="0"/>
      <w:marRight w:val="0"/>
      <w:marTop w:val="0"/>
      <w:marBottom w:val="0"/>
      <w:divBdr>
        <w:top w:val="none" w:sz="0" w:space="0" w:color="auto"/>
        <w:left w:val="none" w:sz="0" w:space="0" w:color="auto"/>
        <w:bottom w:val="none" w:sz="0" w:space="0" w:color="auto"/>
        <w:right w:val="none" w:sz="0" w:space="0" w:color="auto"/>
      </w:divBdr>
    </w:div>
    <w:div w:id="1056006157">
      <w:marLeft w:val="0"/>
      <w:marRight w:val="0"/>
      <w:marTop w:val="0"/>
      <w:marBottom w:val="0"/>
      <w:divBdr>
        <w:top w:val="none" w:sz="0" w:space="0" w:color="auto"/>
        <w:left w:val="none" w:sz="0" w:space="0" w:color="auto"/>
        <w:bottom w:val="none" w:sz="0" w:space="0" w:color="auto"/>
        <w:right w:val="none" w:sz="0" w:space="0" w:color="auto"/>
      </w:divBdr>
    </w:div>
    <w:div w:id="1059288537">
      <w:marLeft w:val="0"/>
      <w:marRight w:val="0"/>
      <w:marTop w:val="0"/>
      <w:marBottom w:val="0"/>
      <w:divBdr>
        <w:top w:val="none" w:sz="0" w:space="0" w:color="auto"/>
        <w:left w:val="none" w:sz="0" w:space="0" w:color="auto"/>
        <w:bottom w:val="none" w:sz="0" w:space="0" w:color="auto"/>
        <w:right w:val="none" w:sz="0" w:space="0" w:color="auto"/>
      </w:divBdr>
    </w:div>
    <w:div w:id="1063216048">
      <w:marLeft w:val="0"/>
      <w:marRight w:val="0"/>
      <w:marTop w:val="0"/>
      <w:marBottom w:val="0"/>
      <w:divBdr>
        <w:top w:val="none" w:sz="0" w:space="0" w:color="auto"/>
        <w:left w:val="none" w:sz="0" w:space="0" w:color="auto"/>
        <w:bottom w:val="none" w:sz="0" w:space="0" w:color="auto"/>
        <w:right w:val="none" w:sz="0" w:space="0" w:color="auto"/>
      </w:divBdr>
      <w:divsChild>
        <w:div w:id="293104345">
          <w:marLeft w:val="0"/>
          <w:marRight w:val="0"/>
          <w:marTop w:val="0"/>
          <w:marBottom w:val="0"/>
          <w:divBdr>
            <w:top w:val="none" w:sz="0" w:space="0" w:color="auto"/>
            <w:left w:val="none" w:sz="0" w:space="0" w:color="auto"/>
            <w:bottom w:val="none" w:sz="0" w:space="0" w:color="auto"/>
            <w:right w:val="none" w:sz="0" w:space="0" w:color="auto"/>
          </w:divBdr>
        </w:div>
      </w:divsChild>
    </w:div>
    <w:div w:id="1067461209">
      <w:marLeft w:val="0"/>
      <w:marRight w:val="0"/>
      <w:marTop w:val="0"/>
      <w:marBottom w:val="0"/>
      <w:divBdr>
        <w:top w:val="none" w:sz="0" w:space="0" w:color="auto"/>
        <w:left w:val="none" w:sz="0" w:space="0" w:color="auto"/>
        <w:bottom w:val="none" w:sz="0" w:space="0" w:color="auto"/>
        <w:right w:val="none" w:sz="0" w:space="0" w:color="auto"/>
      </w:divBdr>
    </w:div>
    <w:div w:id="1069230605">
      <w:marLeft w:val="0"/>
      <w:marRight w:val="0"/>
      <w:marTop w:val="0"/>
      <w:marBottom w:val="0"/>
      <w:divBdr>
        <w:top w:val="none" w:sz="0" w:space="0" w:color="auto"/>
        <w:left w:val="none" w:sz="0" w:space="0" w:color="auto"/>
        <w:bottom w:val="none" w:sz="0" w:space="0" w:color="auto"/>
        <w:right w:val="none" w:sz="0" w:space="0" w:color="auto"/>
      </w:divBdr>
    </w:div>
    <w:div w:id="1072656340">
      <w:marLeft w:val="0"/>
      <w:marRight w:val="0"/>
      <w:marTop w:val="0"/>
      <w:marBottom w:val="0"/>
      <w:divBdr>
        <w:top w:val="none" w:sz="0" w:space="0" w:color="auto"/>
        <w:left w:val="none" w:sz="0" w:space="0" w:color="auto"/>
        <w:bottom w:val="none" w:sz="0" w:space="0" w:color="auto"/>
        <w:right w:val="none" w:sz="0" w:space="0" w:color="auto"/>
      </w:divBdr>
    </w:div>
    <w:div w:id="1074205888">
      <w:marLeft w:val="0"/>
      <w:marRight w:val="0"/>
      <w:marTop w:val="0"/>
      <w:marBottom w:val="0"/>
      <w:divBdr>
        <w:top w:val="none" w:sz="0" w:space="0" w:color="auto"/>
        <w:left w:val="none" w:sz="0" w:space="0" w:color="auto"/>
        <w:bottom w:val="none" w:sz="0" w:space="0" w:color="auto"/>
        <w:right w:val="none" w:sz="0" w:space="0" w:color="auto"/>
      </w:divBdr>
    </w:div>
    <w:div w:id="1083723218">
      <w:marLeft w:val="0"/>
      <w:marRight w:val="0"/>
      <w:marTop w:val="0"/>
      <w:marBottom w:val="0"/>
      <w:divBdr>
        <w:top w:val="none" w:sz="0" w:space="0" w:color="auto"/>
        <w:left w:val="none" w:sz="0" w:space="0" w:color="auto"/>
        <w:bottom w:val="none" w:sz="0" w:space="0" w:color="auto"/>
        <w:right w:val="none" w:sz="0" w:space="0" w:color="auto"/>
      </w:divBdr>
    </w:div>
    <w:div w:id="1099368876">
      <w:marLeft w:val="0"/>
      <w:marRight w:val="0"/>
      <w:marTop w:val="0"/>
      <w:marBottom w:val="0"/>
      <w:divBdr>
        <w:top w:val="none" w:sz="0" w:space="0" w:color="auto"/>
        <w:left w:val="none" w:sz="0" w:space="0" w:color="auto"/>
        <w:bottom w:val="none" w:sz="0" w:space="0" w:color="auto"/>
        <w:right w:val="none" w:sz="0" w:space="0" w:color="auto"/>
      </w:divBdr>
    </w:div>
    <w:div w:id="1102990464">
      <w:marLeft w:val="0"/>
      <w:marRight w:val="0"/>
      <w:marTop w:val="0"/>
      <w:marBottom w:val="0"/>
      <w:divBdr>
        <w:top w:val="none" w:sz="0" w:space="0" w:color="auto"/>
        <w:left w:val="none" w:sz="0" w:space="0" w:color="auto"/>
        <w:bottom w:val="none" w:sz="0" w:space="0" w:color="auto"/>
        <w:right w:val="none" w:sz="0" w:space="0" w:color="auto"/>
      </w:divBdr>
    </w:div>
    <w:div w:id="1105226683">
      <w:marLeft w:val="0"/>
      <w:marRight w:val="0"/>
      <w:marTop w:val="0"/>
      <w:marBottom w:val="0"/>
      <w:divBdr>
        <w:top w:val="none" w:sz="0" w:space="0" w:color="auto"/>
        <w:left w:val="none" w:sz="0" w:space="0" w:color="auto"/>
        <w:bottom w:val="none" w:sz="0" w:space="0" w:color="auto"/>
        <w:right w:val="none" w:sz="0" w:space="0" w:color="auto"/>
      </w:divBdr>
    </w:div>
    <w:div w:id="1107626854">
      <w:marLeft w:val="0"/>
      <w:marRight w:val="0"/>
      <w:marTop w:val="0"/>
      <w:marBottom w:val="0"/>
      <w:divBdr>
        <w:top w:val="none" w:sz="0" w:space="0" w:color="auto"/>
        <w:left w:val="none" w:sz="0" w:space="0" w:color="auto"/>
        <w:bottom w:val="none" w:sz="0" w:space="0" w:color="auto"/>
        <w:right w:val="none" w:sz="0" w:space="0" w:color="auto"/>
      </w:divBdr>
    </w:div>
    <w:div w:id="1110588027">
      <w:marLeft w:val="0"/>
      <w:marRight w:val="0"/>
      <w:marTop w:val="120"/>
      <w:marBottom w:val="0"/>
      <w:divBdr>
        <w:top w:val="none" w:sz="0" w:space="0" w:color="auto"/>
        <w:left w:val="none" w:sz="0" w:space="0" w:color="auto"/>
        <w:bottom w:val="none" w:sz="0" w:space="0" w:color="auto"/>
        <w:right w:val="none" w:sz="0" w:space="0" w:color="auto"/>
      </w:divBdr>
    </w:div>
    <w:div w:id="1112744393">
      <w:marLeft w:val="0"/>
      <w:marRight w:val="0"/>
      <w:marTop w:val="0"/>
      <w:marBottom w:val="0"/>
      <w:divBdr>
        <w:top w:val="none" w:sz="0" w:space="0" w:color="auto"/>
        <w:left w:val="none" w:sz="0" w:space="0" w:color="auto"/>
        <w:bottom w:val="none" w:sz="0" w:space="0" w:color="auto"/>
        <w:right w:val="none" w:sz="0" w:space="0" w:color="auto"/>
      </w:divBdr>
    </w:div>
    <w:div w:id="1116101517">
      <w:marLeft w:val="0"/>
      <w:marRight w:val="0"/>
      <w:marTop w:val="0"/>
      <w:marBottom w:val="0"/>
      <w:divBdr>
        <w:top w:val="none" w:sz="0" w:space="0" w:color="auto"/>
        <w:left w:val="none" w:sz="0" w:space="0" w:color="auto"/>
        <w:bottom w:val="none" w:sz="0" w:space="0" w:color="auto"/>
        <w:right w:val="none" w:sz="0" w:space="0" w:color="auto"/>
      </w:divBdr>
    </w:div>
    <w:div w:id="1125586713">
      <w:marLeft w:val="0"/>
      <w:marRight w:val="0"/>
      <w:marTop w:val="0"/>
      <w:marBottom w:val="0"/>
      <w:divBdr>
        <w:top w:val="none" w:sz="0" w:space="0" w:color="auto"/>
        <w:left w:val="none" w:sz="0" w:space="0" w:color="auto"/>
        <w:bottom w:val="none" w:sz="0" w:space="0" w:color="auto"/>
        <w:right w:val="none" w:sz="0" w:space="0" w:color="auto"/>
      </w:divBdr>
    </w:div>
    <w:div w:id="1126197369">
      <w:marLeft w:val="0"/>
      <w:marRight w:val="0"/>
      <w:marTop w:val="0"/>
      <w:marBottom w:val="0"/>
      <w:divBdr>
        <w:top w:val="none" w:sz="0" w:space="0" w:color="auto"/>
        <w:left w:val="none" w:sz="0" w:space="0" w:color="auto"/>
        <w:bottom w:val="none" w:sz="0" w:space="0" w:color="auto"/>
        <w:right w:val="none" w:sz="0" w:space="0" w:color="auto"/>
      </w:divBdr>
    </w:div>
    <w:div w:id="1129207327">
      <w:marLeft w:val="0"/>
      <w:marRight w:val="0"/>
      <w:marTop w:val="0"/>
      <w:marBottom w:val="0"/>
      <w:divBdr>
        <w:top w:val="none" w:sz="0" w:space="0" w:color="auto"/>
        <w:left w:val="none" w:sz="0" w:space="0" w:color="auto"/>
        <w:bottom w:val="none" w:sz="0" w:space="0" w:color="auto"/>
        <w:right w:val="none" w:sz="0" w:space="0" w:color="auto"/>
      </w:divBdr>
    </w:div>
    <w:div w:id="1133644047">
      <w:marLeft w:val="0"/>
      <w:marRight w:val="0"/>
      <w:marTop w:val="0"/>
      <w:marBottom w:val="0"/>
      <w:divBdr>
        <w:top w:val="none" w:sz="0" w:space="0" w:color="auto"/>
        <w:left w:val="none" w:sz="0" w:space="0" w:color="auto"/>
        <w:bottom w:val="none" w:sz="0" w:space="0" w:color="auto"/>
        <w:right w:val="none" w:sz="0" w:space="0" w:color="auto"/>
      </w:divBdr>
    </w:div>
    <w:div w:id="1135877282">
      <w:marLeft w:val="0"/>
      <w:marRight w:val="0"/>
      <w:marTop w:val="0"/>
      <w:marBottom w:val="0"/>
      <w:divBdr>
        <w:top w:val="none" w:sz="0" w:space="0" w:color="auto"/>
        <w:left w:val="none" w:sz="0" w:space="0" w:color="auto"/>
        <w:bottom w:val="none" w:sz="0" w:space="0" w:color="auto"/>
        <w:right w:val="none" w:sz="0" w:space="0" w:color="auto"/>
      </w:divBdr>
    </w:div>
    <w:div w:id="1136951242">
      <w:marLeft w:val="0"/>
      <w:marRight w:val="0"/>
      <w:marTop w:val="0"/>
      <w:marBottom w:val="0"/>
      <w:divBdr>
        <w:top w:val="none" w:sz="0" w:space="0" w:color="auto"/>
        <w:left w:val="none" w:sz="0" w:space="0" w:color="auto"/>
        <w:bottom w:val="none" w:sz="0" w:space="0" w:color="auto"/>
        <w:right w:val="none" w:sz="0" w:space="0" w:color="auto"/>
      </w:divBdr>
    </w:div>
    <w:div w:id="1137575917">
      <w:marLeft w:val="0"/>
      <w:marRight w:val="0"/>
      <w:marTop w:val="0"/>
      <w:marBottom w:val="0"/>
      <w:divBdr>
        <w:top w:val="none" w:sz="0" w:space="0" w:color="auto"/>
        <w:left w:val="none" w:sz="0" w:space="0" w:color="auto"/>
        <w:bottom w:val="none" w:sz="0" w:space="0" w:color="auto"/>
        <w:right w:val="none" w:sz="0" w:space="0" w:color="auto"/>
      </w:divBdr>
    </w:div>
    <w:div w:id="1142382980">
      <w:marLeft w:val="0"/>
      <w:marRight w:val="0"/>
      <w:marTop w:val="0"/>
      <w:marBottom w:val="0"/>
      <w:divBdr>
        <w:top w:val="none" w:sz="0" w:space="0" w:color="auto"/>
        <w:left w:val="none" w:sz="0" w:space="0" w:color="auto"/>
        <w:bottom w:val="none" w:sz="0" w:space="0" w:color="auto"/>
        <w:right w:val="none" w:sz="0" w:space="0" w:color="auto"/>
      </w:divBdr>
      <w:divsChild>
        <w:div w:id="2052222068">
          <w:marLeft w:val="0"/>
          <w:marRight w:val="0"/>
          <w:marTop w:val="0"/>
          <w:marBottom w:val="0"/>
          <w:divBdr>
            <w:top w:val="none" w:sz="0" w:space="0" w:color="auto"/>
            <w:left w:val="none" w:sz="0" w:space="0" w:color="auto"/>
            <w:bottom w:val="none" w:sz="0" w:space="0" w:color="auto"/>
            <w:right w:val="none" w:sz="0" w:space="0" w:color="auto"/>
          </w:divBdr>
        </w:div>
      </w:divsChild>
    </w:div>
    <w:div w:id="1147934259">
      <w:marLeft w:val="0"/>
      <w:marRight w:val="0"/>
      <w:marTop w:val="0"/>
      <w:marBottom w:val="0"/>
      <w:divBdr>
        <w:top w:val="none" w:sz="0" w:space="0" w:color="auto"/>
        <w:left w:val="none" w:sz="0" w:space="0" w:color="auto"/>
        <w:bottom w:val="none" w:sz="0" w:space="0" w:color="auto"/>
        <w:right w:val="none" w:sz="0" w:space="0" w:color="auto"/>
      </w:divBdr>
    </w:div>
    <w:div w:id="1148670570">
      <w:marLeft w:val="0"/>
      <w:marRight w:val="0"/>
      <w:marTop w:val="0"/>
      <w:marBottom w:val="0"/>
      <w:divBdr>
        <w:top w:val="none" w:sz="0" w:space="0" w:color="auto"/>
        <w:left w:val="none" w:sz="0" w:space="0" w:color="auto"/>
        <w:bottom w:val="none" w:sz="0" w:space="0" w:color="auto"/>
        <w:right w:val="none" w:sz="0" w:space="0" w:color="auto"/>
      </w:divBdr>
    </w:div>
    <w:div w:id="1149522073">
      <w:marLeft w:val="0"/>
      <w:marRight w:val="0"/>
      <w:marTop w:val="0"/>
      <w:marBottom w:val="0"/>
      <w:divBdr>
        <w:top w:val="none" w:sz="0" w:space="0" w:color="auto"/>
        <w:left w:val="none" w:sz="0" w:space="0" w:color="auto"/>
        <w:bottom w:val="none" w:sz="0" w:space="0" w:color="auto"/>
        <w:right w:val="none" w:sz="0" w:space="0" w:color="auto"/>
      </w:divBdr>
    </w:div>
    <w:div w:id="1151941453">
      <w:marLeft w:val="0"/>
      <w:marRight w:val="0"/>
      <w:marTop w:val="0"/>
      <w:marBottom w:val="0"/>
      <w:divBdr>
        <w:top w:val="none" w:sz="0" w:space="0" w:color="auto"/>
        <w:left w:val="none" w:sz="0" w:space="0" w:color="auto"/>
        <w:bottom w:val="none" w:sz="0" w:space="0" w:color="auto"/>
        <w:right w:val="none" w:sz="0" w:space="0" w:color="auto"/>
      </w:divBdr>
      <w:divsChild>
        <w:div w:id="1849558435">
          <w:marLeft w:val="0"/>
          <w:marRight w:val="0"/>
          <w:marTop w:val="0"/>
          <w:marBottom w:val="0"/>
          <w:divBdr>
            <w:top w:val="none" w:sz="0" w:space="0" w:color="auto"/>
            <w:left w:val="none" w:sz="0" w:space="0" w:color="auto"/>
            <w:bottom w:val="none" w:sz="0" w:space="0" w:color="auto"/>
            <w:right w:val="none" w:sz="0" w:space="0" w:color="auto"/>
          </w:divBdr>
        </w:div>
      </w:divsChild>
    </w:div>
    <w:div w:id="1157190683">
      <w:marLeft w:val="0"/>
      <w:marRight w:val="0"/>
      <w:marTop w:val="0"/>
      <w:marBottom w:val="0"/>
      <w:divBdr>
        <w:top w:val="none" w:sz="0" w:space="0" w:color="auto"/>
        <w:left w:val="none" w:sz="0" w:space="0" w:color="auto"/>
        <w:bottom w:val="none" w:sz="0" w:space="0" w:color="auto"/>
        <w:right w:val="none" w:sz="0" w:space="0" w:color="auto"/>
      </w:divBdr>
      <w:divsChild>
        <w:div w:id="1609041829">
          <w:marLeft w:val="0"/>
          <w:marRight w:val="0"/>
          <w:marTop w:val="0"/>
          <w:marBottom w:val="0"/>
          <w:divBdr>
            <w:top w:val="none" w:sz="0" w:space="0" w:color="auto"/>
            <w:left w:val="none" w:sz="0" w:space="0" w:color="auto"/>
            <w:bottom w:val="none" w:sz="0" w:space="0" w:color="auto"/>
            <w:right w:val="none" w:sz="0" w:space="0" w:color="auto"/>
          </w:divBdr>
        </w:div>
      </w:divsChild>
    </w:div>
    <w:div w:id="1159809900">
      <w:marLeft w:val="0"/>
      <w:marRight w:val="0"/>
      <w:marTop w:val="0"/>
      <w:marBottom w:val="0"/>
      <w:divBdr>
        <w:top w:val="none" w:sz="0" w:space="0" w:color="auto"/>
        <w:left w:val="none" w:sz="0" w:space="0" w:color="auto"/>
        <w:bottom w:val="none" w:sz="0" w:space="0" w:color="auto"/>
        <w:right w:val="none" w:sz="0" w:space="0" w:color="auto"/>
      </w:divBdr>
    </w:div>
    <w:div w:id="1164853681">
      <w:marLeft w:val="0"/>
      <w:marRight w:val="0"/>
      <w:marTop w:val="0"/>
      <w:marBottom w:val="0"/>
      <w:divBdr>
        <w:top w:val="none" w:sz="0" w:space="0" w:color="auto"/>
        <w:left w:val="none" w:sz="0" w:space="0" w:color="auto"/>
        <w:bottom w:val="none" w:sz="0" w:space="0" w:color="auto"/>
        <w:right w:val="none" w:sz="0" w:space="0" w:color="auto"/>
      </w:divBdr>
    </w:div>
    <w:div w:id="1166243651">
      <w:marLeft w:val="0"/>
      <w:marRight w:val="0"/>
      <w:marTop w:val="0"/>
      <w:marBottom w:val="0"/>
      <w:divBdr>
        <w:top w:val="none" w:sz="0" w:space="0" w:color="auto"/>
        <w:left w:val="none" w:sz="0" w:space="0" w:color="auto"/>
        <w:bottom w:val="none" w:sz="0" w:space="0" w:color="auto"/>
        <w:right w:val="none" w:sz="0" w:space="0" w:color="auto"/>
      </w:divBdr>
    </w:div>
    <w:div w:id="1167014175">
      <w:marLeft w:val="0"/>
      <w:marRight w:val="0"/>
      <w:marTop w:val="0"/>
      <w:marBottom w:val="0"/>
      <w:divBdr>
        <w:top w:val="none" w:sz="0" w:space="0" w:color="auto"/>
        <w:left w:val="none" w:sz="0" w:space="0" w:color="auto"/>
        <w:bottom w:val="none" w:sz="0" w:space="0" w:color="auto"/>
        <w:right w:val="none" w:sz="0" w:space="0" w:color="auto"/>
      </w:divBdr>
    </w:div>
    <w:div w:id="1174564548">
      <w:marLeft w:val="0"/>
      <w:marRight w:val="0"/>
      <w:marTop w:val="0"/>
      <w:marBottom w:val="0"/>
      <w:divBdr>
        <w:top w:val="none" w:sz="0" w:space="0" w:color="auto"/>
        <w:left w:val="none" w:sz="0" w:space="0" w:color="auto"/>
        <w:bottom w:val="none" w:sz="0" w:space="0" w:color="auto"/>
        <w:right w:val="none" w:sz="0" w:space="0" w:color="auto"/>
      </w:divBdr>
    </w:div>
    <w:div w:id="1175657343">
      <w:marLeft w:val="0"/>
      <w:marRight w:val="0"/>
      <w:marTop w:val="0"/>
      <w:marBottom w:val="0"/>
      <w:divBdr>
        <w:top w:val="none" w:sz="0" w:space="0" w:color="auto"/>
        <w:left w:val="none" w:sz="0" w:space="0" w:color="auto"/>
        <w:bottom w:val="none" w:sz="0" w:space="0" w:color="auto"/>
        <w:right w:val="none" w:sz="0" w:space="0" w:color="auto"/>
      </w:divBdr>
    </w:div>
    <w:div w:id="1176311789">
      <w:marLeft w:val="0"/>
      <w:marRight w:val="0"/>
      <w:marTop w:val="0"/>
      <w:marBottom w:val="0"/>
      <w:divBdr>
        <w:top w:val="none" w:sz="0" w:space="0" w:color="auto"/>
        <w:left w:val="none" w:sz="0" w:space="0" w:color="auto"/>
        <w:bottom w:val="none" w:sz="0" w:space="0" w:color="auto"/>
        <w:right w:val="none" w:sz="0" w:space="0" w:color="auto"/>
      </w:divBdr>
    </w:div>
    <w:div w:id="1178158226">
      <w:marLeft w:val="0"/>
      <w:marRight w:val="0"/>
      <w:marTop w:val="0"/>
      <w:marBottom w:val="0"/>
      <w:divBdr>
        <w:top w:val="none" w:sz="0" w:space="0" w:color="auto"/>
        <w:left w:val="none" w:sz="0" w:space="0" w:color="auto"/>
        <w:bottom w:val="none" w:sz="0" w:space="0" w:color="auto"/>
        <w:right w:val="none" w:sz="0" w:space="0" w:color="auto"/>
      </w:divBdr>
    </w:div>
    <w:div w:id="1180314376">
      <w:marLeft w:val="0"/>
      <w:marRight w:val="0"/>
      <w:marTop w:val="0"/>
      <w:marBottom w:val="0"/>
      <w:divBdr>
        <w:top w:val="none" w:sz="0" w:space="0" w:color="auto"/>
        <w:left w:val="none" w:sz="0" w:space="0" w:color="auto"/>
        <w:bottom w:val="none" w:sz="0" w:space="0" w:color="auto"/>
        <w:right w:val="none" w:sz="0" w:space="0" w:color="auto"/>
      </w:divBdr>
    </w:div>
    <w:div w:id="1184706229">
      <w:marLeft w:val="0"/>
      <w:marRight w:val="0"/>
      <w:marTop w:val="0"/>
      <w:marBottom w:val="0"/>
      <w:divBdr>
        <w:top w:val="none" w:sz="0" w:space="0" w:color="auto"/>
        <w:left w:val="none" w:sz="0" w:space="0" w:color="auto"/>
        <w:bottom w:val="none" w:sz="0" w:space="0" w:color="auto"/>
        <w:right w:val="none" w:sz="0" w:space="0" w:color="auto"/>
      </w:divBdr>
    </w:div>
    <w:div w:id="1191331866">
      <w:marLeft w:val="0"/>
      <w:marRight w:val="0"/>
      <w:marTop w:val="0"/>
      <w:marBottom w:val="0"/>
      <w:divBdr>
        <w:top w:val="none" w:sz="0" w:space="0" w:color="auto"/>
        <w:left w:val="none" w:sz="0" w:space="0" w:color="auto"/>
        <w:bottom w:val="none" w:sz="0" w:space="0" w:color="auto"/>
        <w:right w:val="none" w:sz="0" w:space="0" w:color="auto"/>
      </w:divBdr>
    </w:div>
    <w:div w:id="1195575511">
      <w:marLeft w:val="0"/>
      <w:marRight w:val="0"/>
      <w:marTop w:val="0"/>
      <w:marBottom w:val="0"/>
      <w:divBdr>
        <w:top w:val="none" w:sz="0" w:space="0" w:color="auto"/>
        <w:left w:val="none" w:sz="0" w:space="0" w:color="auto"/>
        <w:bottom w:val="none" w:sz="0" w:space="0" w:color="auto"/>
        <w:right w:val="none" w:sz="0" w:space="0" w:color="auto"/>
      </w:divBdr>
    </w:div>
    <w:div w:id="1198615732">
      <w:marLeft w:val="0"/>
      <w:marRight w:val="0"/>
      <w:marTop w:val="0"/>
      <w:marBottom w:val="0"/>
      <w:divBdr>
        <w:top w:val="none" w:sz="0" w:space="0" w:color="auto"/>
        <w:left w:val="none" w:sz="0" w:space="0" w:color="auto"/>
        <w:bottom w:val="none" w:sz="0" w:space="0" w:color="auto"/>
        <w:right w:val="none" w:sz="0" w:space="0" w:color="auto"/>
      </w:divBdr>
      <w:divsChild>
        <w:div w:id="1175728090">
          <w:marLeft w:val="0"/>
          <w:marRight w:val="0"/>
          <w:marTop w:val="0"/>
          <w:marBottom w:val="0"/>
          <w:divBdr>
            <w:top w:val="none" w:sz="0" w:space="0" w:color="auto"/>
            <w:left w:val="none" w:sz="0" w:space="0" w:color="auto"/>
            <w:bottom w:val="none" w:sz="0" w:space="0" w:color="auto"/>
            <w:right w:val="none" w:sz="0" w:space="0" w:color="auto"/>
          </w:divBdr>
        </w:div>
      </w:divsChild>
    </w:div>
    <w:div w:id="1206134764">
      <w:marLeft w:val="0"/>
      <w:marRight w:val="0"/>
      <w:marTop w:val="0"/>
      <w:marBottom w:val="0"/>
      <w:divBdr>
        <w:top w:val="none" w:sz="0" w:space="0" w:color="auto"/>
        <w:left w:val="none" w:sz="0" w:space="0" w:color="auto"/>
        <w:bottom w:val="none" w:sz="0" w:space="0" w:color="auto"/>
        <w:right w:val="none" w:sz="0" w:space="0" w:color="auto"/>
      </w:divBdr>
    </w:div>
    <w:div w:id="1211647815">
      <w:marLeft w:val="0"/>
      <w:marRight w:val="0"/>
      <w:marTop w:val="0"/>
      <w:marBottom w:val="0"/>
      <w:divBdr>
        <w:top w:val="none" w:sz="0" w:space="0" w:color="auto"/>
        <w:left w:val="none" w:sz="0" w:space="0" w:color="auto"/>
        <w:bottom w:val="none" w:sz="0" w:space="0" w:color="auto"/>
        <w:right w:val="none" w:sz="0" w:space="0" w:color="auto"/>
      </w:divBdr>
    </w:div>
    <w:div w:id="1213924434">
      <w:marLeft w:val="0"/>
      <w:marRight w:val="0"/>
      <w:marTop w:val="0"/>
      <w:marBottom w:val="0"/>
      <w:divBdr>
        <w:top w:val="none" w:sz="0" w:space="0" w:color="auto"/>
        <w:left w:val="none" w:sz="0" w:space="0" w:color="auto"/>
        <w:bottom w:val="none" w:sz="0" w:space="0" w:color="auto"/>
        <w:right w:val="none" w:sz="0" w:space="0" w:color="auto"/>
      </w:divBdr>
    </w:div>
    <w:div w:id="1216087736">
      <w:marLeft w:val="0"/>
      <w:marRight w:val="0"/>
      <w:marTop w:val="0"/>
      <w:marBottom w:val="0"/>
      <w:divBdr>
        <w:top w:val="none" w:sz="0" w:space="0" w:color="auto"/>
        <w:left w:val="none" w:sz="0" w:space="0" w:color="auto"/>
        <w:bottom w:val="none" w:sz="0" w:space="0" w:color="auto"/>
        <w:right w:val="none" w:sz="0" w:space="0" w:color="auto"/>
      </w:divBdr>
    </w:div>
    <w:div w:id="1221480323">
      <w:marLeft w:val="0"/>
      <w:marRight w:val="0"/>
      <w:marTop w:val="0"/>
      <w:marBottom w:val="0"/>
      <w:divBdr>
        <w:top w:val="none" w:sz="0" w:space="0" w:color="auto"/>
        <w:left w:val="none" w:sz="0" w:space="0" w:color="auto"/>
        <w:bottom w:val="none" w:sz="0" w:space="0" w:color="auto"/>
        <w:right w:val="none" w:sz="0" w:space="0" w:color="auto"/>
      </w:divBdr>
    </w:div>
    <w:div w:id="1223638180">
      <w:marLeft w:val="0"/>
      <w:marRight w:val="0"/>
      <w:marTop w:val="0"/>
      <w:marBottom w:val="0"/>
      <w:divBdr>
        <w:top w:val="none" w:sz="0" w:space="0" w:color="auto"/>
        <w:left w:val="none" w:sz="0" w:space="0" w:color="auto"/>
        <w:bottom w:val="none" w:sz="0" w:space="0" w:color="auto"/>
        <w:right w:val="none" w:sz="0" w:space="0" w:color="auto"/>
      </w:divBdr>
    </w:div>
    <w:div w:id="1226255845">
      <w:marLeft w:val="0"/>
      <w:marRight w:val="0"/>
      <w:marTop w:val="0"/>
      <w:marBottom w:val="0"/>
      <w:divBdr>
        <w:top w:val="none" w:sz="0" w:space="0" w:color="auto"/>
        <w:left w:val="none" w:sz="0" w:space="0" w:color="auto"/>
        <w:bottom w:val="none" w:sz="0" w:space="0" w:color="auto"/>
        <w:right w:val="none" w:sz="0" w:space="0" w:color="auto"/>
      </w:divBdr>
    </w:div>
    <w:div w:id="1231884430">
      <w:marLeft w:val="0"/>
      <w:marRight w:val="0"/>
      <w:marTop w:val="0"/>
      <w:marBottom w:val="0"/>
      <w:divBdr>
        <w:top w:val="none" w:sz="0" w:space="0" w:color="auto"/>
        <w:left w:val="none" w:sz="0" w:space="0" w:color="auto"/>
        <w:bottom w:val="none" w:sz="0" w:space="0" w:color="auto"/>
        <w:right w:val="none" w:sz="0" w:space="0" w:color="auto"/>
      </w:divBdr>
    </w:div>
    <w:div w:id="1232815465">
      <w:marLeft w:val="0"/>
      <w:marRight w:val="0"/>
      <w:marTop w:val="0"/>
      <w:marBottom w:val="0"/>
      <w:divBdr>
        <w:top w:val="none" w:sz="0" w:space="0" w:color="auto"/>
        <w:left w:val="none" w:sz="0" w:space="0" w:color="auto"/>
        <w:bottom w:val="none" w:sz="0" w:space="0" w:color="auto"/>
        <w:right w:val="none" w:sz="0" w:space="0" w:color="auto"/>
      </w:divBdr>
    </w:div>
    <w:div w:id="1242056550">
      <w:marLeft w:val="0"/>
      <w:marRight w:val="0"/>
      <w:marTop w:val="0"/>
      <w:marBottom w:val="0"/>
      <w:divBdr>
        <w:top w:val="none" w:sz="0" w:space="0" w:color="auto"/>
        <w:left w:val="none" w:sz="0" w:space="0" w:color="auto"/>
        <w:bottom w:val="none" w:sz="0" w:space="0" w:color="auto"/>
        <w:right w:val="none" w:sz="0" w:space="0" w:color="auto"/>
      </w:divBdr>
    </w:div>
    <w:div w:id="1243565759">
      <w:marLeft w:val="0"/>
      <w:marRight w:val="0"/>
      <w:marTop w:val="0"/>
      <w:marBottom w:val="0"/>
      <w:divBdr>
        <w:top w:val="none" w:sz="0" w:space="0" w:color="auto"/>
        <w:left w:val="none" w:sz="0" w:space="0" w:color="auto"/>
        <w:bottom w:val="none" w:sz="0" w:space="0" w:color="auto"/>
        <w:right w:val="none" w:sz="0" w:space="0" w:color="auto"/>
      </w:divBdr>
    </w:div>
    <w:div w:id="1247349802">
      <w:marLeft w:val="0"/>
      <w:marRight w:val="0"/>
      <w:marTop w:val="0"/>
      <w:marBottom w:val="0"/>
      <w:divBdr>
        <w:top w:val="none" w:sz="0" w:space="0" w:color="auto"/>
        <w:left w:val="none" w:sz="0" w:space="0" w:color="auto"/>
        <w:bottom w:val="none" w:sz="0" w:space="0" w:color="auto"/>
        <w:right w:val="none" w:sz="0" w:space="0" w:color="auto"/>
      </w:divBdr>
    </w:div>
    <w:div w:id="1254320333">
      <w:marLeft w:val="0"/>
      <w:marRight w:val="0"/>
      <w:marTop w:val="0"/>
      <w:marBottom w:val="0"/>
      <w:divBdr>
        <w:top w:val="none" w:sz="0" w:space="0" w:color="auto"/>
        <w:left w:val="none" w:sz="0" w:space="0" w:color="auto"/>
        <w:bottom w:val="none" w:sz="0" w:space="0" w:color="auto"/>
        <w:right w:val="none" w:sz="0" w:space="0" w:color="auto"/>
      </w:divBdr>
    </w:div>
    <w:div w:id="1255895502">
      <w:marLeft w:val="0"/>
      <w:marRight w:val="0"/>
      <w:marTop w:val="0"/>
      <w:marBottom w:val="0"/>
      <w:divBdr>
        <w:top w:val="none" w:sz="0" w:space="0" w:color="auto"/>
        <w:left w:val="none" w:sz="0" w:space="0" w:color="auto"/>
        <w:bottom w:val="none" w:sz="0" w:space="0" w:color="auto"/>
        <w:right w:val="none" w:sz="0" w:space="0" w:color="auto"/>
      </w:divBdr>
    </w:div>
    <w:div w:id="1256749740">
      <w:marLeft w:val="0"/>
      <w:marRight w:val="0"/>
      <w:marTop w:val="0"/>
      <w:marBottom w:val="0"/>
      <w:divBdr>
        <w:top w:val="none" w:sz="0" w:space="0" w:color="auto"/>
        <w:left w:val="none" w:sz="0" w:space="0" w:color="auto"/>
        <w:bottom w:val="none" w:sz="0" w:space="0" w:color="auto"/>
        <w:right w:val="none" w:sz="0" w:space="0" w:color="auto"/>
      </w:divBdr>
    </w:div>
    <w:div w:id="1259825414">
      <w:marLeft w:val="0"/>
      <w:marRight w:val="0"/>
      <w:marTop w:val="0"/>
      <w:marBottom w:val="120"/>
      <w:divBdr>
        <w:top w:val="none" w:sz="0" w:space="0" w:color="auto"/>
        <w:left w:val="none" w:sz="0" w:space="0" w:color="auto"/>
        <w:bottom w:val="none" w:sz="0" w:space="0" w:color="auto"/>
        <w:right w:val="none" w:sz="0" w:space="0" w:color="auto"/>
      </w:divBdr>
    </w:div>
    <w:div w:id="1264724236">
      <w:marLeft w:val="0"/>
      <w:marRight w:val="0"/>
      <w:marTop w:val="0"/>
      <w:marBottom w:val="0"/>
      <w:divBdr>
        <w:top w:val="none" w:sz="0" w:space="0" w:color="auto"/>
        <w:left w:val="none" w:sz="0" w:space="0" w:color="auto"/>
        <w:bottom w:val="none" w:sz="0" w:space="0" w:color="auto"/>
        <w:right w:val="none" w:sz="0" w:space="0" w:color="auto"/>
      </w:divBdr>
    </w:div>
    <w:div w:id="1267929680">
      <w:marLeft w:val="0"/>
      <w:marRight w:val="0"/>
      <w:marTop w:val="0"/>
      <w:marBottom w:val="0"/>
      <w:divBdr>
        <w:top w:val="none" w:sz="0" w:space="0" w:color="auto"/>
        <w:left w:val="none" w:sz="0" w:space="0" w:color="auto"/>
        <w:bottom w:val="none" w:sz="0" w:space="0" w:color="auto"/>
        <w:right w:val="none" w:sz="0" w:space="0" w:color="auto"/>
      </w:divBdr>
    </w:div>
    <w:div w:id="1272467473">
      <w:marLeft w:val="0"/>
      <w:marRight w:val="0"/>
      <w:marTop w:val="0"/>
      <w:marBottom w:val="0"/>
      <w:divBdr>
        <w:top w:val="none" w:sz="0" w:space="0" w:color="auto"/>
        <w:left w:val="none" w:sz="0" w:space="0" w:color="auto"/>
        <w:bottom w:val="none" w:sz="0" w:space="0" w:color="auto"/>
        <w:right w:val="none" w:sz="0" w:space="0" w:color="auto"/>
      </w:divBdr>
    </w:div>
    <w:div w:id="1277717075">
      <w:marLeft w:val="0"/>
      <w:marRight w:val="0"/>
      <w:marTop w:val="0"/>
      <w:marBottom w:val="0"/>
      <w:divBdr>
        <w:top w:val="none" w:sz="0" w:space="0" w:color="auto"/>
        <w:left w:val="none" w:sz="0" w:space="0" w:color="auto"/>
        <w:bottom w:val="none" w:sz="0" w:space="0" w:color="auto"/>
        <w:right w:val="none" w:sz="0" w:space="0" w:color="auto"/>
      </w:divBdr>
      <w:divsChild>
        <w:div w:id="110517173">
          <w:marLeft w:val="0"/>
          <w:marRight w:val="0"/>
          <w:marTop w:val="0"/>
          <w:marBottom w:val="0"/>
          <w:divBdr>
            <w:top w:val="none" w:sz="0" w:space="0" w:color="auto"/>
            <w:left w:val="none" w:sz="0" w:space="0" w:color="auto"/>
            <w:bottom w:val="none" w:sz="0" w:space="0" w:color="auto"/>
            <w:right w:val="none" w:sz="0" w:space="0" w:color="auto"/>
          </w:divBdr>
        </w:div>
      </w:divsChild>
    </w:div>
    <w:div w:id="1283803361">
      <w:marLeft w:val="0"/>
      <w:marRight w:val="0"/>
      <w:marTop w:val="0"/>
      <w:marBottom w:val="0"/>
      <w:divBdr>
        <w:top w:val="none" w:sz="0" w:space="0" w:color="auto"/>
        <w:left w:val="none" w:sz="0" w:space="0" w:color="auto"/>
        <w:bottom w:val="none" w:sz="0" w:space="0" w:color="auto"/>
        <w:right w:val="none" w:sz="0" w:space="0" w:color="auto"/>
      </w:divBdr>
      <w:divsChild>
        <w:div w:id="1620141565">
          <w:marLeft w:val="0"/>
          <w:marRight w:val="0"/>
          <w:marTop w:val="0"/>
          <w:marBottom w:val="0"/>
          <w:divBdr>
            <w:top w:val="none" w:sz="0" w:space="0" w:color="auto"/>
            <w:left w:val="none" w:sz="0" w:space="0" w:color="auto"/>
            <w:bottom w:val="none" w:sz="0" w:space="0" w:color="auto"/>
            <w:right w:val="none" w:sz="0" w:space="0" w:color="auto"/>
          </w:divBdr>
        </w:div>
      </w:divsChild>
    </w:div>
    <w:div w:id="1283851248">
      <w:marLeft w:val="0"/>
      <w:marRight w:val="0"/>
      <w:marTop w:val="0"/>
      <w:marBottom w:val="0"/>
      <w:divBdr>
        <w:top w:val="none" w:sz="0" w:space="0" w:color="auto"/>
        <w:left w:val="none" w:sz="0" w:space="0" w:color="auto"/>
        <w:bottom w:val="none" w:sz="0" w:space="0" w:color="auto"/>
        <w:right w:val="none" w:sz="0" w:space="0" w:color="auto"/>
      </w:divBdr>
      <w:divsChild>
        <w:div w:id="1557350961">
          <w:marLeft w:val="0"/>
          <w:marRight w:val="0"/>
          <w:marTop w:val="0"/>
          <w:marBottom w:val="0"/>
          <w:divBdr>
            <w:top w:val="none" w:sz="0" w:space="0" w:color="auto"/>
            <w:left w:val="none" w:sz="0" w:space="0" w:color="auto"/>
            <w:bottom w:val="none" w:sz="0" w:space="0" w:color="auto"/>
            <w:right w:val="none" w:sz="0" w:space="0" w:color="auto"/>
          </w:divBdr>
        </w:div>
      </w:divsChild>
    </w:div>
    <w:div w:id="1295479533">
      <w:marLeft w:val="0"/>
      <w:marRight w:val="0"/>
      <w:marTop w:val="0"/>
      <w:marBottom w:val="0"/>
      <w:divBdr>
        <w:top w:val="none" w:sz="0" w:space="0" w:color="auto"/>
        <w:left w:val="none" w:sz="0" w:space="0" w:color="auto"/>
        <w:bottom w:val="none" w:sz="0" w:space="0" w:color="auto"/>
        <w:right w:val="none" w:sz="0" w:space="0" w:color="auto"/>
      </w:divBdr>
    </w:div>
    <w:div w:id="1306934571">
      <w:marLeft w:val="0"/>
      <w:marRight w:val="0"/>
      <w:marTop w:val="0"/>
      <w:marBottom w:val="0"/>
      <w:divBdr>
        <w:top w:val="none" w:sz="0" w:space="0" w:color="auto"/>
        <w:left w:val="none" w:sz="0" w:space="0" w:color="auto"/>
        <w:bottom w:val="none" w:sz="0" w:space="0" w:color="auto"/>
        <w:right w:val="none" w:sz="0" w:space="0" w:color="auto"/>
      </w:divBdr>
    </w:div>
    <w:div w:id="1315111529">
      <w:marLeft w:val="0"/>
      <w:marRight w:val="0"/>
      <w:marTop w:val="0"/>
      <w:marBottom w:val="0"/>
      <w:divBdr>
        <w:top w:val="none" w:sz="0" w:space="0" w:color="auto"/>
        <w:left w:val="none" w:sz="0" w:space="0" w:color="auto"/>
        <w:bottom w:val="none" w:sz="0" w:space="0" w:color="auto"/>
        <w:right w:val="none" w:sz="0" w:space="0" w:color="auto"/>
      </w:divBdr>
    </w:div>
    <w:div w:id="1317302895">
      <w:marLeft w:val="0"/>
      <w:marRight w:val="0"/>
      <w:marTop w:val="0"/>
      <w:marBottom w:val="0"/>
      <w:divBdr>
        <w:top w:val="none" w:sz="0" w:space="0" w:color="auto"/>
        <w:left w:val="none" w:sz="0" w:space="0" w:color="auto"/>
        <w:bottom w:val="none" w:sz="0" w:space="0" w:color="auto"/>
        <w:right w:val="none" w:sz="0" w:space="0" w:color="auto"/>
      </w:divBdr>
    </w:div>
    <w:div w:id="1319770433">
      <w:marLeft w:val="0"/>
      <w:marRight w:val="0"/>
      <w:marTop w:val="0"/>
      <w:marBottom w:val="0"/>
      <w:divBdr>
        <w:top w:val="none" w:sz="0" w:space="0" w:color="auto"/>
        <w:left w:val="none" w:sz="0" w:space="0" w:color="auto"/>
        <w:bottom w:val="none" w:sz="0" w:space="0" w:color="auto"/>
        <w:right w:val="none" w:sz="0" w:space="0" w:color="auto"/>
      </w:divBdr>
    </w:div>
    <w:div w:id="1320814630">
      <w:marLeft w:val="0"/>
      <w:marRight w:val="0"/>
      <w:marTop w:val="0"/>
      <w:marBottom w:val="0"/>
      <w:divBdr>
        <w:top w:val="none" w:sz="0" w:space="0" w:color="auto"/>
        <w:left w:val="none" w:sz="0" w:space="0" w:color="auto"/>
        <w:bottom w:val="none" w:sz="0" w:space="0" w:color="auto"/>
        <w:right w:val="none" w:sz="0" w:space="0" w:color="auto"/>
      </w:divBdr>
    </w:div>
    <w:div w:id="1323043192">
      <w:marLeft w:val="0"/>
      <w:marRight w:val="0"/>
      <w:marTop w:val="0"/>
      <w:marBottom w:val="0"/>
      <w:divBdr>
        <w:top w:val="none" w:sz="0" w:space="0" w:color="auto"/>
        <w:left w:val="none" w:sz="0" w:space="0" w:color="auto"/>
        <w:bottom w:val="none" w:sz="0" w:space="0" w:color="auto"/>
        <w:right w:val="none" w:sz="0" w:space="0" w:color="auto"/>
      </w:divBdr>
    </w:div>
    <w:div w:id="1327366785">
      <w:marLeft w:val="0"/>
      <w:marRight w:val="0"/>
      <w:marTop w:val="0"/>
      <w:marBottom w:val="0"/>
      <w:divBdr>
        <w:top w:val="none" w:sz="0" w:space="0" w:color="auto"/>
        <w:left w:val="none" w:sz="0" w:space="0" w:color="auto"/>
        <w:bottom w:val="none" w:sz="0" w:space="0" w:color="auto"/>
        <w:right w:val="none" w:sz="0" w:space="0" w:color="auto"/>
      </w:divBdr>
    </w:div>
    <w:div w:id="1327897178">
      <w:marLeft w:val="0"/>
      <w:marRight w:val="0"/>
      <w:marTop w:val="0"/>
      <w:marBottom w:val="0"/>
      <w:divBdr>
        <w:top w:val="none" w:sz="0" w:space="0" w:color="auto"/>
        <w:left w:val="none" w:sz="0" w:space="0" w:color="auto"/>
        <w:bottom w:val="none" w:sz="0" w:space="0" w:color="auto"/>
        <w:right w:val="none" w:sz="0" w:space="0" w:color="auto"/>
      </w:divBdr>
    </w:div>
    <w:div w:id="1330329090">
      <w:marLeft w:val="0"/>
      <w:marRight w:val="0"/>
      <w:marTop w:val="0"/>
      <w:marBottom w:val="0"/>
      <w:divBdr>
        <w:top w:val="none" w:sz="0" w:space="0" w:color="auto"/>
        <w:left w:val="none" w:sz="0" w:space="0" w:color="auto"/>
        <w:bottom w:val="none" w:sz="0" w:space="0" w:color="auto"/>
        <w:right w:val="none" w:sz="0" w:space="0" w:color="auto"/>
      </w:divBdr>
    </w:div>
    <w:div w:id="1335886093">
      <w:marLeft w:val="0"/>
      <w:marRight w:val="0"/>
      <w:marTop w:val="0"/>
      <w:marBottom w:val="0"/>
      <w:divBdr>
        <w:top w:val="none" w:sz="0" w:space="0" w:color="auto"/>
        <w:left w:val="none" w:sz="0" w:space="0" w:color="auto"/>
        <w:bottom w:val="none" w:sz="0" w:space="0" w:color="auto"/>
        <w:right w:val="none" w:sz="0" w:space="0" w:color="auto"/>
      </w:divBdr>
    </w:div>
    <w:div w:id="1336497646">
      <w:marLeft w:val="0"/>
      <w:marRight w:val="0"/>
      <w:marTop w:val="0"/>
      <w:marBottom w:val="0"/>
      <w:divBdr>
        <w:top w:val="none" w:sz="0" w:space="0" w:color="auto"/>
        <w:left w:val="none" w:sz="0" w:space="0" w:color="auto"/>
        <w:bottom w:val="none" w:sz="0" w:space="0" w:color="auto"/>
        <w:right w:val="none" w:sz="0" w:space="0" w:color="auto"/>
      </w:divBdr>
    </w:div>
    <w:div w:id="1336500067">
      <w:marLeft w:val="0"/>
      <w:marRight w:val="0"/>
      <w:marTop w:val="0"/>
      <w:marBottom w:val="0"/>
      <w:divBdr>
        <w:top w:val="none" w:sz="0" w:space="0" w:color="auto"/>
        <w:left w:val="none" w:sz="0" w:space="0" w:color="auto"/>
        <w:bottom w:val="none" w:sz="0" w:space="0" w:color="auto"/>
        <w:right w:val="none" w:sz="0" w:space="0" w:color="auto"/>
      </w:divBdr>
    </w:div>
    <w:div w:id="1339384794">
      <w:marLeft w:val="0"/>
      <w:marRight w:val="0"/>
      <w:marTop w:val="0"/>
      <w:marBottom w:val="0"/>
      <w:divBdr>
        <w:top w:val="none" w:sz="0" w:space="0" w:color="auto"/>
        <w:left w:val="none" w:sz="0" w:space="0" w:color="auto"/>
        <w:bottom w:val="none" w:sz="0" w:space="0" w:color="auto"/>
        <w:right w:val="none" w:sz="0" w:space="0" w:color="auto"/>
      </w:divBdr>
    </w:div>
    <w:div w:id="1340693602">
      <w:marLeft w:val="0"/>
      <w:marRight w:val="0"/>
      <w:marTop w:val="0"/>
      <w:marBottom w:val="0"/>
      <w:divBdr>
        <w:top w:val="none" w:sz="0" w:space="0" w:color="auto"/>
        <w:left w:val="none" w:sz="0" w:space="0" w:color="auto"/>
        <w:bottom w:val="none" w:sz="0" w:space="0" w:color="auto"/>
        <w:right w:val="none" w:sz="0" w:space="0" w:color="auto"/>
      </w:divBdr>
    </w:div>
    <w:div w:id="1349865082">
      <w:marLeft w:val="0"/>
      <w:marRight w:val="0"/>
      <w:marTop w:val="0"/>
      <w:marBottom w:val="0"/>
      <w:divBdr>
        <w:top w:val="none" w:sz="0" w:space="0" w:color="auto"/>
        <w:left w:val="none" w:sz="0" w:space="0" w:color="auto"/>
        <w:bottom w:val="none" w:sz="0" w:space="0" w:color="auto"/>
        <w:right w:val="none" w:sz="0" w:space="0" w:color="auto"/>
      </w:divBdr>
    </w:div>
    <w:div w:id="1350990293">
      <w:marLeft w:val="0"/>
      <w:marRight w:val="0"/>
      <w:marTop w:val="0"/>
      <w:marBottom w:val="0"/>
      <w:divBdr>
        <w:top w:val="none" w:sz="0" w:space="0" w:color="auto"/>
        <w:left w:val="none" w:sz="0" w:space="0" w:color="auto"/>
        <w:bottom w:val="none" w:sz="0" w:space="0" w:color="auto"/>
        <w:right w:val="none" w:sz="0" w:space="0" w:color="auto"/>
      </w:divBdr>
    </w:div>
    <w:div w:id="1353342537">
      <w:marLeft w:val="0"/>
      <w:marRight w:val="0"/>
      <w:marTop w:val="0"/>
      <w:marBottom w:val="0"/>
      <w:divBdr>
        <w:top w:val="none" w:sz="0" w:space="0" w:color="auto"/>
        <w:left w:val="none" w:sz="0" w:space="0" w:color="auto"/>
        <w:bottom w:val="none" w:sz="0" w:space="0" w:color="auto"/>
        <w:right w:val="none" w:sz="0" w:space="0" w:color="auto"/>
      </w:divBdr>
    </w:div>
    <w:div w:id="1355617024">
      <w:marLeft w:val="0"/>
      <w:marRight w:val="0"/>
      <w:marTop w:val="0"/>
      <w:marBottom w:val="60"/>
      <w:divBdr>
        <w:top w:val="none" w:sz="0" w:space="0" w:color="auto"/>
        <w:left w:val="none" w:sz="0" w:space="0" w:color="auto"/>
        <w:bottom w:val="none" w:sz="0" w:space="0" w:color="auto"/>
        <w:right w:val="none" w:sz="0" w:space="0" w:color="auto"/>
      </w:divBdr>
    </w:div>
    <w:div w:id="1356493473">
      <w:marLeft w:val="0"/>
      <w:marRight w:val="0"/>
      <w:marTop w:val="0"/>
      <w:marBottom w:val="0"/>
      <w:divBdr>
        <w:top w:val="none" w:sz="0" w:space="0" w:color="auto"/>
        <w:left w:val="none" w:sz="0" w:space="0" w:color="auto"/>
        <w:bottom w:val="none" w:sz="0" w:space="0" w:color="auto"/>
        <w:right w:val="none" w:sz="0" w:space="0" w:color="auto"/>
      </w:divBdr>
    </w:div>
    <w:div w:id="1362248232">
      <w:marLeft w:val="0"/>
      <w:marRight w:val="0"/>
      <w:marTop w:val="0"/>
      <w:marBottom w:val="0"/>
      <w:divBdr>
        <w:top w:val="none" w:sz="0" w:space="0" w:color="auto"/>
        <w:left w:val="none" w:sz="0" w:space="0" w:color="auto"/>
        <w:bottom w:val="none" w:sz="0" w:space="0" w:color="auto"/>
        <w:right w:val="none" w:sz="0" w:space="0" w:color="auto"/>
      </w:divBdr>
    </w:div>
    <w:div w:id="1362584730">
      <w:marLeft w:val="0"/>
      <w:marRight w:val="0"/>
      <w:marTop w:val="0"/>
      <w:marBottom w:val="0"/>
      <w:divBdr>
        <w:top w:val="none" w:sz="0" w:space="0" w:color="auto"/>
        <w:left w:val="none" w:sz="0" w:space="0" w:color="auto"/>
        <w:bottom w:val="none" w:sz="0" w:space="0" w:color="auto"/>
        <w:right w:val="none" w:sz="0" w:space="0" w:color="auto"/>
      </w:divBdr>
    </w:div>
    <w:div w:id="1366056432">
      <w:marLeft w:val="0"/>
      <w:marRight w:val="0"/>
      <w:marTop w:val="0"/>
      <w:marBottom w:val="0"/>
      <w:divBdr>
        <w:top w:val="none" w:sz="0" w:space="0" w:color="auto"/>
        <w:left w:val="none" w:sz="0" w:space="0" w:color="auto"/>
        <w:bottom w:val="none" w:sz="0" w:space="0" w:color="auto"/>
        <w:right w:val="none" w:sz="0" w:space="0" w:color="auto"/>
      </w:divBdr>
    </w:div>
    <w:div w:id="1366908860">
      <w:marLeft w:val="0"/>
      <w:marRight w:val="0"/>
      <w:marTop w:val="0"/>
      <w:marBottom w:val="0"/>
      <w:divBdr>
        <w:top w:val="none" w:sz="0" w:space="0" w:color="auto"/>
        <w:left w:val="none" w:sz="0" w:space="0" w:color="auto"/>
        <w:bottom w:val="none" w:sz="0" w:space="0" w:color="auto"/>
        <w:right w:val="none" w:sz="0" w:space="0" w:color="auto"/>
      </w:divBdr>
    </w:div>
    <w:div w:id="1369135962">
      <w:marLeft w:val="0"/>
      <w:marRight w:val="0"/>
      <w:marTop w:val="0"/>
      <w:marBottom w:val="0"/>
      <w:divBdr>
        <w:top w:val="none" w:sz="0" w:space="0" w:color="auto"/>
        <w:left w:val="none" w:sz="0" w:space="0" w:color="auto"/>
        <w:bottom w:val="none" w:sz="0" w:space="0" w:color="auto"/>
        <w:right w:val="none" w:sz="0" w:space="0" w:color="auto"/>
      </w:divBdr>
    </w:div>
    <w:div w:id="1372072880">
      <w:marLeft w:val="0"/>
      <w:marRight w:val="0"/>
      <w:marTop w:val="0"/>
      <w:marBottom w:val="0"/>
      <w:divBdr>
        <w:top w:val="none" w:sz="0" w:space="0" w:color="auto"/>
        <w:left w:val="none" w:sz="0" w:space="0" w:color="auto"/>
        <w:bottom w:val="none" w:sz="0" w:space="0" w:color="auto"/>
        <w:right w:val="none" w:sz="0" w:space="0" w:color="auto"/>
      </w:divBdr>
    </w:div>
    <w:div w:id="1374772662">
      <w:marLeft w:val="0"/>
      <w:marRight w:val="0"/>
      <w:marTop w:val="0"/>
      <w:marBottom w:val="0"/>
      <w:divBdr>
        <w:top w:val="none" w:sz="0" w:space="0" w:color="auto"/>
        <w:left w:val="none" w:sz="0" w:space="0" w:color="auto"/>
        <w:bottom w:val="none" w:sz="0" w:space="0" w:color="auto"/>
        <w:right w:val="none" w:sz="0" w:space="0" w:color="auto"/>
      </w:divBdr>
    </w:div>
    <w:div w:id="1376658872">
      <w:marLeft w:val="0"/>
      <w:marRight w:val="0"/>
      <w:marTop w:val="0"/>
      <w:marBottom w:val="0"/>
      <w:divBdr>
        <w:top w:val="none" w:sz="0" w:space="0" w:color="auto"/>
        <w:left w:val="none" w:sz="0" w:space="0" w:color="auto"/>
        <w:bottom w:val="none" w:sz="0" w:space="0" w:color="auto"/>
        <w:right w:val="none" w:sz="0" w:space="0" w:color="auto"/>
      </w:divBdr>
    </w:div>
    <w:div w:id="1379091300">
      <w:marLeft w:val="0"/>
      <w:marRight w:val="0"/>
      <w:marTop w:val="0"/>
      <w:marBottom w:val="0"/>
      <w:divBdr>
        <w:top w:val="none" w:sz="0" w:space="0" w:color="auto"/>
        <w:left w:val="none" w:sz="0" w:space="0" w:color="auto"/>
        <w:bottom w:val="none" w:sz="0" w:space="0" w:color="auto"/>
        <w:right w:val="none" w:sz="0" w:space="0" w:color="auto"/>
      </w:divBdr>
    </w:div>
    <w:div w:id="1379551222">
      <w:marLeft w:val="0"/>
      <w:marRight w:val="0"/>
      <w:marTop w:val="0"/>
      <w:marBottom w:val="0"/>
      <w:divBdr>
        <w:top w:val="none" w:sz="0" w:space="0" w:color="auto"/>
        <w:left w:val="none" w:sz="0" w:space="0" w:color="auto"/>
        <w:bottom w:val="none" w:sz="0" w:space="0" w:color="auto"/>
        <w:right w:val="none" w:sz="0" w:space="0" w:color="auto"/>
      </w:divBdr>
    </w:div>
    <w:div w:id="1390618296">
      <w:marLeft w:val="0"/>
      <w:marRight w:val="0"/>
      <w:marTop w:val="0"/>
      <w:marBottom w:val="0"/>
      <w:divBdr>
        <w:top w:val="none" w:sz="0" w:space="0" w:color="auto"/>
        <w:left w:val="none" w:sz="0" w:space="0" w:color="auto"/>
        <w:bottom w:val="none" w:sz="0" w:space="0" w:color="auto"/>
        <w:right w:val="none" w:sz="0" w:space="0" w:color="auto"/>
      </w:divBdr>
    </w:div>
    <w:div w:id="1393888001">
      <w:marLeft w:val="0"/>
      <w:marRight w:val="0"/>
      <w:marTop w:val="0"/>
      <w:marBottom w:val="0"/>
      <w:divBdr>
        <w:top w:val="none" w:sz="0" w:space="0" w:color="auto"/>
        <w:left w:val="none" w:sz="0" w:space="0" w:color="auto"/>
        <w:bottom w:val="none" w:sz="0" w:space="0" w:color="auto"/>
        <w:right w:val="none" w:sz="0" w:space="0" w:color="auto"/>
      </w:divBdr>
    </w:div>
    <w:div w:id="1396124105">
      <w:marLeft w:val="0"/>
      <w:marRight w:val="0"/>
      <w:marTop w:val="0"/>
      <w:marBottom w:val="0"/>
      <w:divBdr>
        <w:top w:val="none" w:sz="0" w:space="0" w:color="auto"/>
        <w:left w:val="none" w:sz="0" w:space="0" w:color="auto"/>
        <w:bottom w:val="none" w:sz="0" w:space="0" w:color="auto"/>
        <w:right w:val="none" w:sz="0" w:space="0" w:color="auto"/>
      </w:divBdr>
    </w:div>
    <w:div w:id="1404183675">
      <w:marLeft w:val="0"/>
      <w:marRight w:val="0"/>
      <w:marTop w:val="0"/>
      <w:marBottom w:val="0"/>
      <w:divBdr>
        <w:top w:val="none" w:sz="0" w:space="0" w:color="auto"/>
        <w:left w:val="none" w:sz="0" w:space="0" w:color="auto"/>
        <w:bottom w:val="none" w:sz="0" w:space="0" w:color="auto"/>
        <w:right w:val="none" w:sz="0" w:space="0" w:color="auto"/>
      </w:divBdr>
    </w:div>
    <w:div w:id="1409116314">
      <w:marLeft w:val="0"/>
      <w:marRight w:val="0"/>
      <w:marTop w:val="0"/>
      <w:marBottom w:val="0"/>
      <w:divBdr>
        <w:top w:val="none" w:sz="0" w:space="0" w:color="auto"/>
        <w:left w:val="none" w:sz="0" w:space="0" w:color="auto"/>
        <w:bottom w:val="none" w:sz="0" w:space="0" w:color="auto"/>
        <w:right w:val="none" w:sz="0" w:space="0" w:color="auto"/>
      </w:divBdr>
      <w:divsChild>
        <w:div w:id="494884051">
          <w:marLeft w:val="0"/>
          <w:marRight w:val="0"/>
          <w:marTop w:val="0"/>
          <w:marBottom w:val="0"/>
          <w:divBdr>
            <w:top w:val="none" w:sz="0" w:space="0" w:color="auto"/>
            <w:left w:val="none" w:sz="0" w:space="0" w:color="auto"/>
            <w:bottom w:val="none" w:sz="0" w:space="0" w:color="auto"/>
            <w:right w:val="none" w:sz="0" w:space="0" w:color="auto"/>
          </w:divBdr>
        </w:div>
      </w:divsChild>
    </w:div>
    <w:div w:id="1410495107">
      <w:marLeft w:val="0"/>
      <w:marRight w:val="0"/>
      <w:marTop w:val="0"/>
      <w:marBottom w:val="0"/>
      <w:divBdr>
        <w:top w:val="none" w:sz="0" w:space="0" w:color="auto"/>
        <w:left w:val="none" w:sz="0" w:space="0" w:color="auto"/>
        <w:bottom w:val="none" w:sz="0" w:space="0" w:color="auto"/>
        <w:right w:val="none" w:sz="0" w:space="0" w:color="auto"/>
      </w:divBdr>
    </w:div>
    <w:div w:id="1411730432">
      <w:marLeft w:val="0"/>
      <w:marRight w:val="0"/>
      <w:marTop w:val="0"/>
      <w:marBottom w:val="0"/>
      <w:divBdr>
        <w:top w:val="none" w:sz="0" w:space="0" w:color="auto"/>
        <w:left w:val="none" w:sz="0" w:space="0" w:color="auto"/>
        <w:bottom w:val="none" w:sz="0" w:space="0" w:color="auto"/>
        <w:right w:val="none" w:sz="0" w:space="0" w:color="auto"/>
      </w:divBdr>
    </w:div>
    <w:div w:id="1412779448">
      <w:marLeft w:val="0"/>
      <w:marRight w:val="0"/>
      <w:marTop w:val="0"/>
      <w:marBottom w:val="0"/>
      <w:divBdr>
        <w:top w:val="none" w:sz="0" w:space="0" w:color="auto"/>
        <w:left w:val="none" w:sz="0" w:space="0" w:color="auto"/>
        <w:bottom w:val="none" w:sz="0" w:space="0" w:color="auto"/>
        <w:right w:val="none" w:sz="0" w:space="0" w:color="auto"/>
      </w:divBdr>
    </w:div>
    <w:div w:id="1415778214">
      <w:marLeft w:val="0"/>
      <w:marRight w:val="0"/>
      <w:marTop w:val="120"/>
      <w:marBottom w:val="0"/>
      <w:divBdr>
        <w:top w:val="none" w:sz="0" w:space="0" w:color="auto"/>
        <w:left w:val="none" w:sz="0" w:space="0" w:color="auto"/>
        <w:bottom w:val="none" w:sz="0" w:space="0" w:color="auto"/>
        <w:right w:val="none" w:sz="0" w:space="0" w:color="auto"/>
      </w:divBdr>
    </w:div>
    <w:div w:id="1421874755">
      <w:marLeft w:val="0"/>
      <w:marRight w:val="0"/>
      <w:marTop w:val="0"/>
      <w:marBottom w:val="0"/>
      <w:divBdr>
        <w:top w:val="none" w:sz="0" w:space="0" w:color="auto"/>
        <w:left w:val="none" w:sz="0" w:space="0" w:color="auto"/>
        <w:bottom w:val="none" w:sz="0" w:space="0" w:color="auto"/>
        <w:right w:val="none" w:sz="0" w:space="0" w:color="auto"/>
      </w:divBdr>
    </w:div>
    <w:div w:id="1432816186">
      <w:marLeft w:val="0"/>
      <w:marRight w:val="0"/>
      <w:marTop w:val="0"/>
      <w:marBottom w:val="0"/>
      <w:divBdr>
        <w:top w:val="none" w:sz="0" w:space="0" w:color="auto"/>
        <w:left w:val="none" w:sz="0" w:space="0" w:color="auto"/>
        <w:bottom w:val="none" w:sz="0" w:space="0" w:color="auto"/>
        <w:right w:val="none" w:sz="0" w:space="0" w:color="auto"/>
      </w:divBdr>
    </w:div>
    <w:div w:id="1433550241">
      <w:marLeft w:val="0"/>
      <w:marRight w:val="0"/>
      <w:marTop w:val="0"/>
      <w:marBottom w:val="0"/>
      <w:divBdr>
        <w:top w:val="none" w:sz="0" w:space="0" w:color="auto"/>
        <w:left w:val="none" w:sz="0" w:space="0" w:color="auto"/>
        <w:bottom w:val="none" w:sz="0" w:space="0" w:color="auto"/>
        <w:right w:val="none" w:sz="0" w:space="0" w:color="auto"/>
      </w:divBdr>
    </w:div>
    <w:div w:id="1440174790">
      <w:marLeft w:val="0"/>
      <w:marRight w:val="0"/>
      <w:marTop w:val="0"/>
      <w:marBottom w:val="0"/>
      <w:divBdr>
        <w:top w:val="none" w:sz="0" w:space="0" w:color="auto"/>
        <w:left w:val="none" w:sz="0" w:space="0" w:color="auto"/>
        <w:bottom w:val="none" w:sz="0" w:space="0" w:color="auto"/>
        <w:right w:val="none" w:sz="0" w:space="0" w:color="auto"/>
      </w:divBdr>
    </w:div>
    <w:div w:id="1440638769">
      <w:marLeft w:val="0"/>
      <w:marRight w:val="0"/>
      <w:marTop w:val="40"/>
      <w:marBottom w:val="0"/>
      <w:divBdr>
        <w:top w:val="none" w:sz="0" w:space="0" w:color="auto"/>
        <w:left w:val="none" w:sz="0" w:space="0" w:color="auto"/>
        <w:bottom w:val="none" w:sz="0" w:space="0" w:color="auto"/>
        <w:right w:val="none" w:sz="0" w:space="0" w:color="auto"/>
      </w:divBdr>
    </w:div>
    <w:div w:id="1446921560">
      <w:marLeft w:val="0"/>
      <w:marRight w:val="0"/>
      <w:marTop w:val="0"/>
      <w:marBottom w:val="0"/>
      <w:divBdr>
        <w:top w:val="none" w:sz="0" w:space="0" w:color="auto"/>
        <w:left w:val="none" w:sz="0" w:space="0" w:color="auto"/>
        <w:bottom w:val="none" w:sz="0" w:space="0" w:color="auto"/>
        <w:right w:val="none" w:sz="0" w:space="0" w:color="auto"/>
      </w:divBdr>
    </w:div>
    <w:div w:id="1449426916">
      <w:marLeft w:val="0"/>
      <w:marRight w:val="0"/>
      <w:marTop w:val="0"/>
      <w:marBottom w:val="0"/>
      <w:divBdr>
        <w:top w:val="none" w:sz="0" w:space="0" w:color="auto"/>
        <w:left w:val="none" w:sz="0" w:space="0" w:color="auto"/>
        <w:bottom w:val="none" w:sz="0" w:space="0" w:color="auto"/>
        <w:right w:val="none" w:sz="0" w:space="0" w:color="auto"/>
      </w:divBdr>
      <w:divsChild>
        <w:div w:id="741558970">
          <w:marLeft w:val="0"/>
          <w:marRight w:val="0"/>
          <w:marTop w:val="0"/>
          <w:marBottom w:val="0"/>
          <w:divBdr>
            <w:top w:val="none" w:sz="0" w:space="0" w:color="auto"/>
            <w:left w:val="none" w:sz="0" w:space="0" w:color="auto"/>
            <w:bottom w:val="none" w:sz="0" w:space="0" w:color="auto"/>
            <w:right w:val="none" w:sz="0" w:space="0" w:color="auto"/>
          </w:divBdr>
        </w:div>
      </w:divsChild>
    </w:div>
    <w:div w:id="1449736979">
      <w:marLeft w:val="0"/>
      <w:marRight w:val="0"/>
      <w:marTop w:val="0"/>
      <w:marBottom w:val="0"/>
      <w:divBdr>
        <w:top w:val="none" w:sz="0" w:space="0" w:color="auto"/>
        <w:left w:val="none" w:sz="0" w:space="0" w:color="auto"/>
        <w:bottom w:val="none" w:sz="0" w:space="0" w:color="auto"/>
        <w:right w:val="none" w:sz="0" w:space="0" w:color="auto"/>
      </w:divBdr>
    </w:div>
    <w:div w:id="1451319439">
      <w:marLeft w:val="0"/>
      <w:marRight w:val="0"/>
      <w:marTop w:val="0"/>
      <w:marBottom w:val="0"/>
      <w:divBdr>
        <w:top w:val="none" w:sz="0" w:space="0" w:color="auto"/>
        <w:left w:val="none" w:sz="0" w:space="0" w:color="auto"/>
        <w:bottom w:val="none" w:sz="0" w:space="0" w:color="auto"/>
        <w:right w:val="none" w:sz="0" w:space="0" w:color="auto"/>
      </w:divBdr>
      <w:divsChild>
        <w:div w:id="1094325315">
          <w:marLeft w:val="0"/>
          <w:marRight w:val="0"/>
          <w:marTop w:val="0"/>
          <w:marBottom w:val="0"/>
          <w:divBdr>
            <w:top w:val="none" w:sz="0" w:space="0" w:color="auto"/>
            <w:left w:val="none" w:sz="0" w:space="0" w:color="auto"/>
            <w:bottom w:val="none" w:sz="0" w:space="0" w:color="auto"/>
            <w:right w:val="none" w:sz="0" w:space="0" w:color="auto"/>
          </w:divBdr>
        </w:div>
      </w:divsChild>
    </w:div>
    <w:div w:id="1460807646">
      <w:marLeft w:val="0"/>
      <w:marRight w:val="0"/>
      <w:marTop w:val="0"/>
      <w:marBottom w:val="0"/>
      <w:divBdr>
        <w:top w:val="none" w:sz="0" w:space="0" w:color="auto"/>
        <w:left w:val="none" w:sz="0" w:space="0" w:color="auto"/>
        <w:bottom w:val="none" w:sz="0" w:space="0" w:color="auto"/>
        <w:right w:val="none" w:sz="0" w:space="0" w:color="auto"/>
      </w:divBdr>
    </w:div>
    <w:div w:id="1471362265">
      <w:marLeft w:val="0"/>
      <w:marRight w:val="0"/>
      <w:marTop w:val="0"/>
      <w:marBottom w:val="0"/>
      <w:divBdr>
        <w:top w:val="none" w:sz="0" w:space="0" w:color="auto"/>
        <w:left w:val="none" w:sz="0" w:space="0" w:color="auto"/>
        <w:bottom w:val="none" w:sz="0" w:space="0" w:color="auto"/>
        <w:right w:val="none" w:sz="0" w:space="0" w:color="auto"/>
      </w:divBdr>
    </w:div>
    <w:div w:id="1485856499">
      <w:marLeft w:val="0"/>
      <w:marRight w:val="0"/>
      <w:marTop w:val="0"/>
      <w:marBottom w:val="0"/>
      <w:divBdr>
        <w:top w:val="none" w:sz="0" w:space="0" w:color="auto"/>
        <w:left w:val="none" w:sz="0" w:space="0" w:color="auto"/>
        <w:bottom w:val="none" w:sz="0" w:space="0" w:color="auto"/>
        <w:right w:val="none" w:sz="0" w:space="0" w:color="auto"/>
      </w:divBdr>
    </w:div>
    <w:div w:id="1499535151">
      <w:marLeft w:val="0"/>
      <w:marRight w:val="0"/>
      <w:marTop w:val="0"/>
      <w:marBottom w:val="0"/>
      <w:divBdr>
        <w:top w:val="none" w:sz="0" w:space="0" w:color="auto"/>
        <w:left w:val="none" w:sz="0" w:space="0" w:color="auto"/>
        <w:bottom w:val="none" w:sz="0" w:space="0" w:color="auto"/>
        <w:right w:val="none" w:sz="0" w:space="0" w:color="auto"/>
      </w:divBdr>
    </w:div>
    <w:div w:id="1500119253">
      <w:marLeft w:val="0"/>
      <w:marRight w:val="0"/>
      <w:marTop w:val="0"/>
      <w:marBottom w:val="0"/>
      <w:divBdr>
        <w:top w:val="none" w:sz="0" w:space="0" w:color="auto"/>
        <w:left w:val="none" w:sz="0" w:space="0" w:color="auto"/>
        <w:bottom w:val="none" w:sz="0" w:space="0" w:color="auto"/>
        <w:right w:val="none" w:sz="0" w:space="0" w:color="auto"/>
      </w:divBdr>
    </w:div>
    <w:div w:id="1501239081">
      <w:marLeft w:val="0"/>
      <w:marRight w:val="0"/>
      <w:marTop w:val="0"/>
      <w:marBottom w:val="0"/>
      <w:divBdr>
        <w:top w:val="none" w:sz="0" w:space="0" w:color="auto"/>
        <w:left w:val="none" w:sz="0" w:space="0" w:color="auto"/>
        <w:bottom w:val="none" w:sz="0" w:space="0" w:color="auto"/>
        <w:right w:val="none" w:sz="0" w:space="0" w:color="auto"/>
      </w:divBdr>
      <w:divsChild>
        <w:div w:id="2144228947">
          <w:marLeft w:val="0"/>
          <w:marRight w:val="0"/>
          <w:marTop w:val="0"/>
          <w:marBottom w:val="0"/>
          <w:divBdr>
            <w:top w:val="none" w:sz="0" w:space="0" w:color="auto"/>
            <w:left w:val="none" w:sz="0" w:space="0" w:color="auto"/>
            <w:bottom w:val="none" w:sz="0" w:space="0" w:color="auto"/>
            <w:right w:val="none" w:sz="0" w:space="0" w:color="auto"/>
          </w:divBdr>
        </w:div>
      </w:divsChild>
    </w:div>
    <w:div w:id="1506705101">
      <w:marLeft w:val="0"/>
      <w:marRight w:val="0"/>
      <w:marTop w:val="0"/>
      <w:marBottom w:val="0"/>
      <w:divBdr>
        <w:top w:val="none" w:sz="0" w:space="0" w:color="auto"/>
        <w:left w:val="none" w:sz="0" w:space="0" w:color="auto"/>
        <w:bottom w:val="none" w:sz="0" w:space="0" w:color="auto"/>
        <w:right w:val="none" w:sz="0" w:space="0" w:color="auto"/>
      </w:divBdr>
    </w:div>
    <w:div w:id="1517891540">
      <w:marLeft w:val="0"/>
      <w:marRight w:val="0"/>
      <w:marTop w:val="0"/>
      <w:marBottom w:val="0"/>
      <w:divBdr>
        <w:top w:val="none" w:sz="0" w:space="0" w:color="auto"/>
        <w:left w:val="none" w:sz="0" w:space="0" w:color="auto"/>
        <w:bottom w:val="none" w:sz="0" w:space="0" w:color="auto"/>
        <w:right w:val="none" w:sz="0" w:space="0" w:color="auto"/>
      </w:divBdr>
      <w:divsChild>
        <w:div w:id="2096632679">
          <w:marLeft w:val="0"/>
          <w:marRight w:val="0"/>
          <w:marTop w:val="0"/>
          <w:marBottom w:val="0"/>
          <w:divBdr>
            <w:top w:val="none" w:sz="0" w:space="0" w:color="auto"/>
            <w:left w:val="none" w:sz="0" w:space="0" w:color="auto"/>
            <w:bottom w:val="none" w:sz="0" w:space="0" w:color="auto"/>
            <w:right w:val="none" w:sz="0" w:space="0" w:color="auto"/>
          </w:divBdr>
        </w:div>
      </w:divsChild>
    </w:div>
    <w:div w:id="1522359000">
      <w:marLeft w:val="0"/>
      <w:marRight w:val="0"/>
      <w:marTop w:val="0"/>
      <w:marBottom w:val="0"/>
      <w:divBdr>
        <w:top w:val="none" w:sz="0" w:space="0" w:color="auto"/>
        <w:left w:val="none" w:sz="0" w:space="0" w:color="auto"/>
        <w:bottom w:val="none" w:sz="0" w:space="0" w:color="auto"/>
        <w:right w:val="none" w:sz="0" w:space="0" w:color="auto"/>
      </w:divBdr>
    </w:div>
    <w:div w:id="1524055263">
      <w:marLeft w:val="0"/>
      <w:marRight w:val="0"/>
      <w:marTop w:val="0"/>
      <w:marBottom w:val="0"/>
      <w:divBdr>
        <w:top w:val="none" w:sz="0" w:space="0" w:color="auto"/>
        <w:left w:val="none" w:sz="0" w:space="0" w:color="auto"/>
        <w:bottom w:val="none" w:sz="0" w:space="0" w:color="auto"/>
        <w:right w:val="none" w:sz="0" w:space="0" w:color="auto"/>
      </w:divBdr>
    </w:div>
    <w:div w:id="1532953776">
      <w:marLeft w:val="0"/>
      <w:marRight w:val="0"/>
      <w:marTop w:val="0"/>
      <w:marBottom w:val="0"/>
      <w:divBdr>
        <w:top w:val="none" w:sz="0" w:space="0" w:color="auto"/>
        <w:left w:val="none" w:sz="0" w:space="0" w:color="auto"/>
        <w:bottom w:val="none" w:sz="0" w:space="0" w:color="auto"/>
        <w:right w:val="none" w:sz="0" w:space="0" w:color="auto"/>
      </w:divBdr>
    </w:div>
    <w:div w:id="1536196141">
      <w:marLeft w:val="0"/>
      <w:marRight w:val="0"/>
      <w:marTop w:val="0"/>
      <w:marBottom w:val="0"/>
      <w:divBdr>
        <w:top w:val="none" w:sz="0" w:space="0" w:color="auto"/>
        <w:left w:val="none" w:sz="0" w:space="0" w:color="auto"/>
        <w:bottom w:val="none" w:sz="0" w:space="0" w:color="auto"/>
        <w:right w:val="none" w:sz="0" w:space="0" w:color="auto"/>
      </w:divBdr>
    </w:div>
    <w:div w:id="1538547687">
      <w:marLeft w:val="0"/>
      <w:marRight w:val="0"/>
      <w:marTop w:val="200"/>
      <w:marBottom w:val="0"/>
      <w:divBdr>
        <w:top w:val="none" w:sz="0" w:space="0" w:color="auto"/>
        <w:left w:val="none" w:sz="0" w:space="0" w:color="auto"/>
        <w:bottom w:val="none" w:sz="0" w:space="0" w:color="auto"/>
        <w:right w:val="none" w:sz="0" w:space="0" w:color="auto"/>
      </w:divBdr>
    </w:div>
    <w:div w:id="1542665059">
      <w:marLeft w:val="0"/>
      <w:marRight w:val="0"/>
      <w:marTop w:val="0"/>
      <w:marBottom w:val="0"/>
      <w:divBdr>
        <w:top w:val="none" w:sz="0" w:space="0" w:color="auto"/>
        <w:left w:val="none" w:sz="0" w:space="0" w:color="auto"/>
        <w:bottom w:val="none" w:sz="0" w:space="0" w:color="auto"/>
        <w:right w:val="none" w:sz="0" w:space="0" w:color="auto"/>
      </w:divBdr>
    </w:div>
    <w:div w:id="1543516671">
      <w:marLeft w:val="0"/>
      <w:marRight w:val="0"/>
      <w:marTop w:val="0"/>
      <w:marBottom w:val="0"/>
      <w:divBdr>
        <w:top w:val="none" w:sz="0" w:space="0" w:color="auto"/>
        <w:left w:val="none" w:sz="0" w:space="0" w:color="auto"/>
        <w:bottom w:val="none" w:sz="0" w:space="0" w:color="auto"/>
        <w:right w:val="none" w:sz="0" w:space="0" w:color="auto"/>
      </w:divBdr>
    </w:div>
    <w:div w:id="1544755253">
      <w:marLeft w:val="0"/>
      <w:marRight w:val="0"/>
      <w:marTop w:val="0"/>
      <w:marBottom w:val="0"/>
      <w:divBdr>
        <w:top w:val="none" w:sz="0" w:space="0" w:color="auto"/>
        <w:left w:val="none" w:sz="0" w:space="0" w:color="auto"/>
        <w:bottom w:val="none" w:sz="0" w:space="0" w:color="auto"/>
        <w:right w:val="none" w:sz="0" w:space="0" w:color="auto"/>
      </w:divBdr>
      <w:divsChild>
        <w:div w:id="388266398">
          <w:marLeft w:val="0"/>
          <w:marRight w:val="0"/>
          <w:marTop w:val="0"/>
          <w:marBottom w:val="0"/>
          <w:divBdr>
            <w:top w:val="none" w:sz="0" w:space="0" w:color="auto"/>
            <w:left w:val="none" w:sz="0" w:space="0" w:color="auto"/>
            <w:bottom w:val="none" w:sz="0" w:space="0" w:color="auto"/>
            <w:right w:val="none" w:sz="0" w:space="0" w:color="auto"/>
          </w:divBdr>
        </w:div>
      </w:divsChild>
    </w:div>
    <w:div w:id="1547522492">
      <w:marLeft w:val="0"/>
      <w:marRight w:val="0"/>
      <w:marTop w:val="0"/>
      <w:marBottom w:val="120"/>
      <w:divBdr>
        <w:top w:val="none" w:sz="0" w:space="0" w:color="auto"/>
        <w:left w:val="none" w:sz="0" w:space="0" w:color="auto"/>
        <w:bottom w:val="none" w:sz="0" w:space="0" w:color="auto"/>
        <w:right w:val="none" w:sz="0" w:space="0" w:color="auto"/>
      </w:divBdr>
    </w:div>
    <w:div w:id="1549686348">
      <w:marLeft w:val="0"/>
      <w:marRight w:val="0"/>
      <w:marTop w:val="0"/>
      <w:marBottom w:val="0"/>
      <w:divBdr>
        <w:top w:val="none" w:sz="0" w:space="0" w:color="auto"/>
        <w:left w:val="none" w:sz="0" w:space="0" w:color="auto"/>
        <w:bottom w:val="none" w:sz="0" w:space="0" w:color="auto"/>
        <w:right w:val="none" w:sz="0" w:space="0" w:color="auto"/>
      </w:divBdr>
    </w:div>
    <w:div w:id="1558585586">
      <w:marLeft w:val="0"/>
      <w:marRight w:val="0"/>
      <w:marTop w:val="0"/>
      <w:marBottom w:val="0"/>
      <w:divBdr>
        <w:top w:val="none" w:sz="0" w:space="0" w:color="auto"/>
        <w:left w:val="none" w:sz="0" w:space="0" w:color="auto"/>
        <w:bottom w:val="none" w:sz="0" w:space="0" w:color="auto"/>
        <w:right w:val="none" w:sz="0" w:space="0" w:color="auto"/>
      </w:divBdr>
    </w:div>
    <w:div w:id="1565872387">
      <w:marLeft w:val="0"/>
      <w:marRight w:val="0"/>
      <w:marTop w:val="0"/>
      <w:marBottom w:val="0"/>
      <w:divBdr>
        <w:top w:val="none" w:sz="0" w:space="0" w:color="auto"/>
        <w:left w:val="none" w:sz="0" w:space="0" w:color="auto"/>
        <w:bottom w:val="none" w:sz="0" w:space="0" w:color="auto"/>
        <w:right w:val="none" w:sz="0" w:space="0" w:color="auto"/>
      </w:divBdr>
    </w:div>
    <w:div w:id="1566523133">
      <w:marLeft w:val="0"/>
      <w:marRight w:val="0"/>
      <w:marTop w:val="0"/>
      <w:marBottom w:val="0"/>
      <w:divBdr>
        <w:top w:val="none" w:sz="0" w:space="0" w:color="auto"/>
        <w:left w:val="none" w:sz="0" w:space="0" w:color="auto"/>
        <w:bottom w:val="none" w:sz="0" w:space="0" w:color="auto"/>
        <w:right w:val="none" w:sz="0" w:space="0" w:color="auto"/>
      </w:divBdr>
    </w:div>
    <w:div w:id="1566642037">
      <w:marLeft w:val="0"/>
      <w:marRight w:val="0"/>
      <w:marTop w:val="0"/>
      <w:marBottom w:val="0"/>
      <w:divBdr>
        <w:top w:val="none" w:sz="0" w:space="0" w:color="auto"/>
        <w:left w:val="none" w:sz="0" w:space="0" w:color="auto"/>
        <w:bottom w:val="none" w:sz="0" w:space="0" w:color="auto"/>
        <w:right w:val="none" w:sz="0" w:space="0" w:color="auto"/>
      </w:divBdr>
      <w:divsChild>
        <w:div w:id="913397752">
          <w:marLeft w:val="0"/>
          <w:marRight w:val="0"/>
          <w:marTop w:val="0"/>
          <w:marBottom w:val="0"/>
          <w:divBdr>
            <w:top w:val="none" w:sz="0" w:space="0" w:color="auto"/>
            <w:left w:val="none" w:sz="0" w:space="0" w:color="auto"/>
            <w:bottom w:val="none" w:sz="0" w:space="0" w:color="auto"/>
            <w:right w:val="none" w:sz="0" w:space="0" w:color="auto"/>
          </w:divBdr>
        </w:div>
      </w:divsChild>
    </w:div>
    <w:div w:id="1571234871">
      <w:marLeft w:val="0"/>
      <w:marRight w:val="0"/>
      <w:marTop w:val="0"/>
      <w:marBottom w:val="0"/>
      <w:divBdr>
        <w:top w:val="none" w:sz="0" w:space="0" w:color="auto"/>
        <w:left w:val="none" w:sz="0" w:space="0" w:color="auto"/>
        <w:bottom w:val="none" w:sz="0" w:space="0" w:color="auto"/>
        <w:right w:val="none" w:sz="0" w:space="0" w:color="auto"/>
      </w:divBdr>
    </w:div>
    <w:div w:id="1571766187">
      <w:marLeft w:val="0"/>
      <w:marRight w:val="0"/>
      <w:marTop w:val="0"/>
      <w:marBottom w:val="0"/>
      <w:divBdr>
        <w:top w:val="none" w:sz="0" w:space="0" w:color="auto"/>
        <w:left w:val="none" w:sz="0" w:space="0" w:color="auto"/>
        <w:bottom w:val="none" w:sz="0" w:space="0" w:color="auto"/>
        <w:right w:val="none" w:sz="0" w:space="0" w:color="auto"/>
      </w:divBdr>
    </w:div>
    <w:div w:id="1572422732">
      <w:marLeft w:val="0"/>
      <w:marRight w:val="0"/>
      <w:marTop w:val="0"/>
      <w:marBottom w:val="0"/>
      <w:divBdr>
        <w:top w:val="none" w:sz="0" w:space="0" w:color="auto"/>
        <w:left w:val="none" w:sz="0" w:space="0" w:color="auto"/>
        <w:bottom w:val="none" w:sz="0" w:space="0" w:color="auto"/>
        <w:right w:val="none" w:sz="0" w:space="0" w:color="auto"/>
      </w:divBdr>
    </w:div>
    <w:div w:id="1574044850">
      <w:marLeft w:val="0"/>
      <w:marRight w:val="0"/>
      <w:marTop w:val="0"/>
      <w:marBottom w:val="0"/>
      <w:divBdr>
        <w:top w:val="none" w:sz="0" w:space="0" w:color="auto"/>
        <w:left w:val="none" w:sz="0" w:space="0" w:color="auto"/>
        <w:bottom w:val="none" w:sz="0" w:space="0" w:color="auto"/>
        <w:right w:val="none" w:sz="0" w:space="0" w:color="auto"/>
      </w:divBdr>
    </w:div>
    <w:div w:id="1576627009">
      <w:marLeft w:val="0"/>
      <w:marRight w:val="0"/>
      <w:marTop w:val="0"/>
      <w:marBottom w:val="0"/>
      <w:divBdr>
        <w:top w:val="none" w:sz="0" w:space="0" w:color="auto"/>
        <w:left w:val="none" w:sz="0" w:space="0" w:color="auto"/>
        <w:bottom w:val="none" w:sz="0" w:space="0" w:color="auto"/>
        <w:right w:val="none" w:sz="0" w:space="0" w:color="auto"/>
      </w:divBdr>
    </w:div>
    <w:div w:id="1579093724">
      <w:marLeft w:val="0"/>
      <w:marRight w:val="0"/>
      <w:marTop w:val="0"/>
      <w:marBottom w:val="0"/>
      <w:divBdr>
        <w:top w:val="none" w:sz="0" w:space="0" w:color="auto"/>
        <w:left w:val="none" w:sz="0" w:space="0" w:color="auto"/>
        <w:bottom w:val="none" w:sz="0" w:space="0" w:color="auto"/>
        <w:right w:val="none" w:sz="0" w:space="0" w:color="auto"/>
      </w:divBdr>
    </w:div>
    <w:div w:id="1581909228">
      <w:marLeft w:val="0"/>
      <w:marRight w:val="0"/>
      <w:marTop w:val="0"/>
      <w:marBottom w:val="0"/>
      <w:divBdr>
        <w:top w:val="none" w:sz="0" w:space="0" w:color="auto"/>
        <w:left w:val="none" w:sz="0" w:space="0" w:color="auto"/>
        <w:bottom w:val="none" w:sz="0" w:space="0" w:color="auto"/>
        <w:right w:val="none" w:sz="0" w:space="0" w:color="auto"/>
      </w:divBdr>
    </w:div>
    <w:div w:id="1583951815">
      <w:marLeft w:val="0"/>
      <w:marRight w:val="0"/>
      <w:marTop w:val="0"/>
      <w:marBottom w:val="0"/>
      <w:divBdr>
        <w:top w:val="none" w:sz="0" w:space="0" w:color="auto"/>
        <w:left w:val="none" w:sz="0" w:space="0" w:color="auto"/>
        <w:bottom w:val="none" w:sz="0" w:space="0" w:color="auto"/>
        <w:right w:val="none" w:sz="0" w:space="0" w:color="auto"/>
      </w:divBdr>
    </w:div>
    <w:div w:id="1590501579">
      <w:marLeft w:val="0"/>
      <w:marRight w:val="0"/>
      <w:marTop w:val="0"/>
      <w:marBottom w:val="0"/>
      <w:divBdr>
        <w:top w:val="none" w:sz="0" w:space="0" w:color="auto"/>
        <w:left w:val="none" w:sz="0" w:space="0" w:color="auto"/>
        <w:bottom w:val="none" w:sz="0" w:space="0" w:color="auto"/>
        <w:right w:val="none" w:sz="0" w:space="0" w:color="auto"/>
      </w:divBdr>
    </w:div>
    <w:div w:id="1597253089">
      <w:marLeft w:val="0"/>
      <w:marRight w:val="0"/>
      <w:marTop w:val="0"/>
      <w:marBottom w:val="0"/>
      <w:divBdr>
        <w:top w:val="none" w:sz="0" w:space="0" w:color="auto"/>
        <w:left w:val="none" w:sz="0" w:space="0" w:color="auto"/>
        <w:bottom w:val="none" w:sz="0" w:space="0" w:color="auto"/>
        <w:right w:val="none" w:sz="0" w:space="0" w:color="auto"/>
      </w:divBdr>
    </w:div>
    <w:div w:id="1598831825">
      <w:marLeft w:val="0"/>
      <w:marRight w:val="0"/>
      <w:marTop w:val="0"/>
      <w:marBottom w:val="0"/>
      <w:divBdr>
        <w:top w:val="none" w:sz="0" w:space="0" w:color="auto"/>
        <w:left w:val="none" w:sz="0" w:space="0" w:color="auto"/>
        <w:bottom w:val="none" w:sz="0" w:space="0" w:color="auto"/>
        <w:right w:val="none" w:sz="0" w:space="0" w:color="auto"/>
      </w:divBdr>
    </w:div>
    <w:div w:id="1601833515">
      <w:marLeft w:val="0"/>
      <w:marRight w:val="0"/>
      <w:marTop w:val="0"/>
      <w:marBottom w:val="0"/>
      <w:divBdr>
        <w:top w:val="none" w:sz="0" w:space="0" w:color="auto"/>
        <w:left w:val="none" w:sz="0" w:space="0" w:color="auto"/>
        <w:bottom w:val="none" w:sz="0" w:space="0" w:color="auto"/>
        <w:right w:val="none" w:sz="0" w:space="0" w:color="auto"/>
      </w:divBdr>
    </w:div>
    <w:div w:id="1604730108">
      <w:marLeft w:val="0"/>
      <w:marRight w:val="0"/>
      <w:marTop w:val="0"/>
      <w:marBottom w:val="0"/>
      <w:divBdr>
        <w:top w:val="none" w:sz="0" w:space="0" w:color="auto"/>
        <w:left w:val="none" w:sz="0" w:space="0" w:color="auto"/>
        <w:bottom w:val="none" w:sz="0" w:space="0" w:color="auto"/>
        <w:right w:val="none" w:sz="0" w:space="0" w:color="auto"/>
      </w:divBdr>
    </w:div>
    <w:div w:id="1608925165">
      <w:marLeft w:val="0"/>
      <w:marRight w:val="0"/>
      <w:marTop w:val="0"/>
      <w:marBottom w:val="0"/>
      <w:divBdr>
        <w:top w:val="none" w:sz="0" w:space="0" w:color="auto"/>
        <w:left w:val="none" w:sz="0" w:space="0" w:color="auto"/>
        <w:bottom w:val="none" w:sz="0" w:space="0" w:color="auto"/>
        <w:right w:val="none" w:sz="0" w:space="0" w:color="auto"/>
      </w:divBdr>
    </w:div>
    <w:div w:id="1623612516">
      <w:marLeft w:val="0"/>
      <w:marRight w:val="0"/>
      <w:marTop w:val="0"/>
      <w:marBottom w:val="0"/>
      <w:divBdr>
        <w:top w:val="none" w:sz="0" w:space="0" w:color="auto"/>
        <w:left w:val="none" w:sz="0" w:space="0" w:color="auto"/>
        <w:bottom w:val="none" w:sz="0" w:space="0" w:color="auto"/>
        <w:right w:val="none" w:sz="0" w:space="0" w:color="auto"/>
      </w:divBdr>
    </w:div>
    <w:div w:id="1624074624">
      <w:marLeft w:val="0"/>
      <w:marRight w:val="0"/>
      <w:marTop w:val="0"/>
      <w:marBottom w:val="0"/>
      <w:divBdr>
        <w:top w:val="none" w:sz="0" w:space="0" w:color="auto"/>
        <w:left w:val="none" w:sz="0" w:space="0" w:color="auto"/>
        <w:bottom w:val="none" w:sz="0" w:space="0" w:color="auto"/>
        <w:right w:val="none" w:sz="0" w:space="0" w:color="auto"/>
      </w:divBdr>
      <w:divsChild>
        <w:div w:id="174148816">
          <w:marLeft w:val="0"/>
          <w:marRight w:val="0"/>
          <w:marTop w:val="0"/>
          <w:marBottom w:val="0"/>
          <w:divBdr>
            <w:top w:val="none" w:sz="0" w:space="0" w:color="auto"/>
            <w:left w:val="none" w:sz="0" w:space="0" w:color="auto"/>
            <w:bottom w:val="none" w:sz="0" w:space="0" w:color="auto"/>
            <w:right w:val="none" w:sz="0" w:space="0" w:color="auto"/>
          </w:divBdr>
        </w:div>
      </w:divsChild>
    </w:div>
    <w:div w:id="1642035993">
      <w:marLeft w:val="0"/>
      <w:marRight w:val="0"/>
      <w:marTop w:val="0"/>
      <w:marBottom w:val="0"/>
      <w:divBdr>
        <w:top w:val="none" w:sz="0" w:space="0" w:color="auto"/>
        <w:left w:val="none" w:sz="0" w:space="0" w:color="auto"/>
        <w:bottom w:val="none" w:sz="0" w:space="0" w:color="auto"/>
        <w:right w:val="none" w:sz="0" w:space="0" w:color="auto"/>
      </w:divBdr>
    </w:div>
    <w:div w:id="1647588539">
      <w:marLeft w:val="0"/>
      <w:marRight w:val="0"/>
      <w:marTop w:val="0"/>
      <w:marBottom w:val="0"/>
      <w:divBdr>
        <w:top w:val="none" w:sz="0" w:space="0" w:color="auto"/>
        <w:left w:val="none" w:sz="0" w:space="0" w:color="auto"/>
        <w:bottom w:val="none" w:sz="0" w:space="0" w:color="auto"/>
        <w:right w:val="none" w:sz="0" w:space="0" w:color="auto"/>
      </w:divBdr>
    </w:div>
    <w:div w:id="1653562435">
      <w:marLeft w:val="0"/>
      <w:marRight w:val="0"/>
      <w:marTop w:val="0"/>
      <w:marBottom w:val="0"/>
      <w:divBdr>
        <w:top w:val="none" w:sz="0" w:space="0" w:color="auto"/>
        <w:left w:val="none" w:sz="0" w:space="0" w:color="auto"/>
        <w:bottom w:val="none" w:sz="0" w:space="0" w:color="auto"/>
        <w:right w:val="none" w:sz="0" w:space="0" w:color="auto"/>
      </w:divBdr>
    </w:div>
    <w:div w:id="1655406082">
      <w:marLeft w:val="0"/>
      <w:marRight w:val="0"/>
      <w:marTop w:val="0"/>
      <w:marBottom w:val="120"/>
      <w:divBdr>
        <w:top w:val="none" w:sz="0" w:space="0" w:color="auto"/>
        <w:left w:val="none" w:sz="0" w:space="0" w:color="auto"/>
        <w:bottom w:val="none" w:sz="0" w:space="0" w:color="auto"/>
        <w:right w:val="none" w:sz="0" w:space="0" w:color="auto"/>
      </w:divBdr>
    </w:div>
    <w:div w:id="1656689846">
      <w:marLeft w:val="0"/>
      <w:marRight w:val="0"/>
      <w:marTop w:val="0"/>
      <w:marBottom w:val="0"/>
      <w:divBdr>
        <w:top w:val="none" w:sz="0" w:space="0" w:color="auto"/>
        <w:left w:val="none" w:sz="0" w:space="0" w:color="auto"/>
        <w:bottom w:val="none" w:sz="0" w:space="0" w:color="auto"/>
        <w:right w:val="none" w:sz="0" w:space="0" w:color="auto"/>
      </w:divBdr>
    </w:div>
    <w:div w:id="1657490977">
      <w:marLeft w:val="0"/>
      <w:marRight w:val="0"/>
      <w:marTop w:val="0"/>
      <w:marBottom w:val="0"/>
      <w:divBdr>
        <w:top w:val="none" w:sz="0" w:space="0" w:color="auto"/>
        <w:left w:val="none" w:sz="0" w:space="0" w:color="auto"/>
        <w:bottom w:val="none" w:sz="0" w:space="0" w:color="auto"/>
        <w:right w:val="none" w:sz="0" w:space="0" w:color="auto"/>
      </w:divBdr>
    </w:div>
    <w:div w:id="1658461173">
      <w:marLeft w:val="0"/>
      <w:marRight w:val="0"/>
      <w:marTop w:val="53"/>
      <w:marBottom w:val="30"/>
      <w:divBdr>
        <w:top w:val="none" w:sz="0" w:space="0" w:color="auto"/>
        <w:left w:val="none" w:sz="0" w:space="0" w:color="auto"/>
        <w:bottom w:val="none" w:sz="0" w:space="0" w:color="auto"/>
        <w:right w:val="none" w:sz="0" w:space="0" w:color="auto"/>
      </w:divBdr>
    </w:div>
    <w:div w:id="1658994794">
      <w:marLeft w:val="0"/>
      <w:marRight w:val="0"/>
      <w:marTop w:val="0"/>
      <w:marBottom w:val="0"/>
      <w:divBdr>
        <w:top w:val="none" w:sz="0" w:space="0" w:color="auto"/>
        <w:left w:val="none" w:sz="0" w:space="0" w:color="auto"/>
        <w:bottom w:val="none" w:sz="0" w:space="0" w:color="auto"/>
        <w:right w:val="none" w:sz="0" w:space="0" w:color="auto"/>
      </w:divBdr>
    </w:div>
    <w:div w:id="1662584258">
      <w:marLeft w:val="0"/>
      <w:marRight w:val="0"/>
      <w:marTop w:val="0"/>
      <w:marBottom w:val="0"/>
      <w:divBdr>
        <w:top w:val="none" w:sz="0" w:space="0" w:color="auto"/>
        <w:left w:val="none" w:sz="0" w:space="0" w:color="auto"/>
        <w:bottom w:val="none" w:sz="0" w:space="0" w:color="auto"/>
        <w:right w:val="none" w:sz="0" w:space="0" w:color="auto"/>
      </w:divBdr>
    </w:div>
    <w:div w:id="1667396498">
      <w:marLeft w:val="0"/>
      <w:marRight w:val="0"/>
      <w:marTop w:val="0"/>
      <w:marBottom w:val="0"/>
      <w:divBdr>
        <w:top w:val="none" w:sz="0" w:space="0" w:color="auto"/>
        <w:left w:val="none" w:sz="0" w:space="0" w:color="auto"/>
        <w:bottom w:val="none" w:sz="0" w:space="0" w:color="auto"/>
        <w:right w:val="none" w:sz="0" w:space="0" w:color="auto"/>
      </w:divBdr>
    </w:div>
    <w:div w:id="1672097853">
      <w:marLeft w:val="0"/>
      <w:marRight w:val="0"/>
      <w:marTop w:val="0"/>
      <w:marBottom w:val="0"/>
      <w:divBdr>
        <w:top w:val="none" w:sz="0" w:space="0" w:color="auto"/>
        <w:left w:val="none" w:sz="0" w:space="0" w:color="auto"/>
        <w:bottom w:val="none" w:sz="0" w:space="0" w:color="auto"/>
        <w:right w:val="none" w:sz="0" w:space="0" w:color="auto"/>
      </w:divBdr>
    </w:div>
    <w:div w:id="1672099419">
      <w:marLeft w:val="0"/>
      <w:marRight w:val="0"/>
      <w:marTop w:val="0"/>
      <w:marBottom w:val="0"/>
      <w:divBdr>
        <w:top w:val="none" w:sz="0" w:space="0" w:color="auto"/>
        <w:left w:val="none" w:sz="0" w:space="0" w:color="auto"/>
        <w:bottom w:val="none" w:sz="0" w:space="0" w:color="auto"/>
        <w:right w:val="none" w:sz="0" w:space="0" w:color="auto"/>
      </w:divBdr>
    </w:div>
    <w:div w:id="1673021822">
      <w:marLeft w:val="0"/>
      <w:marRight w:val="0"/>
      <w:marTop w:val="200"/>
      <w:marBottom w:val="0"/>
      <w:divBdr>
        <w:top w:val="none" w:sz="0" w:space="0" w:color="auto"/>
        <w:left w:val="none" w:sz="0" w:space="0" w:color="auto"/>
        <w:bottom w:val="none" w:sz="0" w:space="0" w:color="auto"/>
        <w:right w:val="none" w:sz="0" w:space="0" w:color="auto"/>
      </w:divBdr>
    </w:div>
    <w:div w:id="1673027336">
      <w:marLeft w:val="0"/>
      <w:marRight w:val="0"/>
      <w:marTop w:val="0"/>
      <w:marBottom w:val="0"/>
      <w:divBdr>
        <w:top w:val="none" w:sz="0" w:space="0" w:color="auto"/>
        <w:left w:val="none" w:sz="0" w:space="0" w:color="auto"/>
        <w:bottom w:val="none" w:sz="0" w:space="0" w:color="auto"/>
        <w:right w:val="none" w:sz="0" w:space="0" w:color="auto"/>
      </w:divBdr>
    </w:div>
    <w:div w:id="1677027508">
      <w:marLeft w:val="0"/>
      <w:marRight w:val="0"/>
      <w:marTop w:val="0"/>
      <w:marBottom w:val="0"/>
      <w:divBdr>
        <w:top w:val="none" w:sz="0" w:space="0" w:color="auto"/>
        <w:left w:val="none" w:sz="0" w:space="0" w:color="auto"/>
        <w:bottom w:val="none" w:sz="0" w:space="0" w:color="auto"/>
        <w:right w:val="none" w:sz="0" w:space="0" w:color="auto"/>
      </w:divBdr>
    </w:div>
    <w:div w:id="1678459356">
      <w:marLeft w:val="0"/>
      <w:marRight w:val="0"/>
      <w:marTop w:val="0"/>
      <w:marBottom w:val="0"/>
      <w:divBdr>
        <w:top w:val="none" w:sz="0" w:space="0" w:color="auto"/>
        <w:left w:val="none" w:sz="0" w:space="0" w:color="auto"/>
        <w:bottom w:val="none" w:sz="0" w:space="0" w:color="auto"/>
        <w:right w:val="none" w:sz="0" w:space="0" w:color="auto"/>
      </w:divBdr>
    </w:div>
    <w:div w:id="1681548348">
      <w:marLeft w:val="0"/>
      <w:marRight w:val="0"/>
      <w:marTop w:val="0"/>
      <w:marBottom w:val="0"/>
      <w:divBdr>
        <w:top w:val="none" w:sz="0" w:space="0" w:color="auto"/>
        <w:left w:val="none" w:sz="0" w:space="0" w:color="auto"/>
        <w:bottom w:val="none" w:sz="0" w:space="0" w:color="auto"/>
        <w:right w:val="none" w:sz="0" w:space="0" w:color="auto"/>
      </w:divBdr>
    </w:div>
    <w:div w:id="1684432302">
      <w:marLeft w:val="0"/>
      <w:marRight w:val="0"/>
      <w:marTop w:val="0"/>
      <w:marBottom w:val="0"/>
      <w:divBdr>
        <w:top w:val="none" w:sz="0" w:space="0" w:color="auto"/>
        <w:left w:val="none" w:sz="0" w:space="0" w:color="auto"/>
        <w:bottom w:val="none" w:sz="0" w:space="0" w:color="auto"/>
        <w:right w:val="none" w:sz="0" w:space="0" w:color="auto"/>
      </w:divBdr>
    </w:div>
    <w:div w:id="1685009390">
      <w:marLeft w:val="0"/>
      <w:marRight w:val="0"/>
      <w:marTop w:val="0"/>
      <w:marBottom w:val="0"/>
      <w:divBdr>
        <w:top w:val="none" w:sz="0" w:space="0" w:color="auto"/>
        <w:left w:val="none" w:sz="0" w:space="0" w:color="auto"/>
        <w:bottom w:val="none" w:sz="0" w:space="0" w:color="auto"/>
        <w:right w:val="none" w:sz="0" w:space="0" w:color="auto"/>
      </w:divBdr>
    </w:div>
    <w:div w:id="1687293095">
      <w:marLeft w:val="0"/>
      <w:marRight w:val="0"/>
      <w:marTop w:val="0"/>
      <w:marBottom w:val="0"/>
      <w:divBdr>
        <w:top w:val="none" w:sz="0" w:space="0" w:color="auto"/>
        <w:left w:val="none" w:sz="0" w:space="0" w:color="auto"/>
        <w:bottom w:val="none" w:sz="0" w:space="0" w:color="auto"/>
        <w:right w:val="none" w:sz="0" w:space="0" w:color="auto"/>
      </w:divBdr>
    </w:div>
    <w:div w:id="1692411609">
      <w:marLeft w:val="0"/>
      <w:marRight w:val="0"/>
      <w:marTop w:val="0"/>
      <w:marBottom w:val="0"/>
      <w:divBdr>
        <w:top w:val="none" w:sz="0" w:space="0" w:color="auto"/>
        <w:left w:val="none" w:sz="0" w:space="0" w:color="auto"/>
        <w:bottom w:val="none" w:sz="0" w:space="0" w:color="auto"/>
        <w:right w:val="none" w:sz="0" w:space="0" w:color="auto"/>
      </w:divBdr>
    </w:div>
    <w:div w:id="1697851904">
      <w:marLeft w:val="0"/>
      <w:marRight w:val="0"/>
      <w:marTop w:val="0"/>
      <w:marBottom w:val="0"/>
      <w:divBdr>
        <w:top w:val="none" w:sz="0" w:space="0" w:color="auto"/>
        <w:left w:val="none" w:sz="0" w:space="0" w:color="auto"/>
        <w:bottom w:val="none" w:sz="0" w:space="0" w:color="auto"/>
        <w:right w:val="none" w:sz="0" w:space="0" w:color="auto"/>
      </w:divBdr>
    </w:div>
    <w:div w:id="1698309169">
      <w:marLeft w:val="0"/>
      <w:marRight w:val="0"/>
      <w:marTop w:val="0"/>
      <w:marBottom w:val="0"/>
      <w:divBdr>
        <w:top w:val="none" w:sz="0" w:space="0" w:color="auto"/>
        <w:left w:val="none" w:sz="0" w:space="0" w:color="auto"/>
        <w:bottom w:val="none" w:sz="0" w:space="0" w:color="auto"/>
        <w:right w:val="none" w:sz="0" w:space="0" w:color="auto"/>
      </w:divBdr>
    </w:div>
    <w:div w:id="1703433420">
      <w:marLeft w:val="0"/>
      <w:marRight w:val="0"/>
      <w:marTop w:val="0"/>
      <w:marBottom w:val="0"/>
      <w:divBdr>
        <w:top w:val="none" w:sz="0" w:space="0" w:color="auto"/>
        <w:left w:val="none" w:sz="0" w:space="0" w:color="auto"/>
        <w:bottom w:val="none" w:sz="0" w:space="0" w:color="auto"/>
        <w:right w:val="none" w:sz="0" w:space="0" w:color="auto"/>
      </w:divBdr>
    </w:div>
    <w:div w:id="1704942143">
      <w:marLeft w:val="0"/>
      <w:marRight w:val="0"/>
      <w:marTop w:val="0"/>
      <w:marBottom w:val="0"/>
      <w:divBdr>
        <w:top w:val="none" w:sz="0" w:space="0" w:color="auto"/>
        <w:left w:val="none" w:sz="0" w:space="0" w:color="auto"/>
        <w:bottom w:val="none" w:sz="0" w:space="0" w:color="auto"/>
        <w:right w:val="none" w:sz="0" w:space="0" w:color="auto"/>
      </w:divBdr>
    </w:div>
    <w:div w:id="1708605231">
      <w:marLeft w:val="0"/>
      <w:marRight w:val="0"/>
      <w:marTop w:val="0"/>
      <w:marBottom w:val="0"/>
      <w:divBdr>
        <w:top w:val="none" w:sz="0" w:space="0" w:color="auto"/>
        <w:left w:val="none" w:sz="0" w:space="0" w:color="auto"/>
        <w:bottom w:val="none" w:sz="0" w:space="0" w:color="auto"/>
        <w:right w:val="none" w:sz="0" w:space="0" w:color="auto"/>
      </w:divBdr>
    </w:div>
    <w:div w:id="1712143035">
      <w:marLeft w:val="0"/>
      <w:marRight w:val="0"/>
      <w:marTop w:val="0"/>
      <w:marBottom w:val="0"/>
      <w:divBdr>
        <w:top w:val="none" w:sz="0" w:space="0" w:color="auto"/>
        <w:left w:val="none" w:sz="0" w:space="0" w:color="auto"/>
        <w:bottom w:val="none" w:sz="0" w:space="0" w:color="auto"/>
        <w:right w:val="none" w:sz="0" w:space="0" w:color="auto"/>
      </w:divBdr>
    </w:div>
    <w:div w:id="1712879212">
      <w:marLeft w:val="0"/>
      <w:marRight w:val="0"/>
      <w:marTop w:val="0"/>
      <w:marBottom w:val="0"/>
      <w:divBdr>
        <w:top w:val="none" w:sz="0" w:space="0" w:color="auto"/>
        <w:left w:val="none" w:sz="0" w:space="0" w:color="auto"/>
        <w:bottom w:val="none" w:sz="0" w:space="0" w:color="auto"/>
        <w:right w:val="none" w:sz="0" w:space="0" w:color="auto"/>
      </w:divBdr>
    </w:div>
    <w:div w:id="1714843573">
      <w:marLeft w:val="0"/>
      <w:marRight w:val="0"/>
      <w:marTop w:val="0"/>
      <w:marBottom w:val="0"/>
      <w:divBdr>
        <w:top w:val="none" w:sz="0" w:space="0" w:color="auto"/>
        <w:left w:val="none" w:sz="0" w:space="0" w:color="auto"/>
        <w:bottom w:val="none" w:sz="0" w:space="0" w:color="auto"/>
        <w:right w:val="none" w:sz="0" w:space="0" w:color="auto"/>
      </w:divBdr>
    </w:div>
    <w:div w:id="1715226866">
      <w:marLeft w:val="0"/>
      <w:marRight w:val="0"/>
      <w:marTop w:val="0"/>
      <w:marBottom w:val="0"/>
      <w:divBdr>
        <w:top w:val="none" w:sz="0" w:space="0" w:color="auto"/>
        <w:left w:val="none" w:sz="0" w:space="0" w:color="auto"/>
        <w:bottom w:val="none" w:sz="0" w:space="0" w:color="auto"/>
        <w:right w:val="none" w:sz="0" w:space="0" w:color="auto"/>
      </w:divBdr>
    </w:div>
    <w:div w:id="1715470872">
      <w:marLeft w:val="0"/>
      <w:marRight w:val="0"/>
      <w:marTop w:val="0"/>
      <w:marBottom w:val="0"/>
      <w:divBdr>
        <w:top w:val="none" w:sz="0" w:space="0" w:color="auto"/>
        <w:left w:val="none" w:sz="0" w:space="0" w:color="auto"/>
        <w:bottom w:val="none" w:sz="0" w:space="0" w:color="auto"/>
        <w:right w:val="none" w:sz="0" w:space="0" w:color="auto"/>
      </w:divBdr>
    </w:div>
    <w:div w:id="1716736482">
      <w:marLeft w:val="0"/>
      <w:marRight w:val="0"/>
      <w:marTop w:val="0"/>
      <w:marBottom w:val="0"/>
      <w:divBdr>
        <w:top w:val="none" w:sz="0" w:space="0" w:color="auto"/>
        <w:left w:val="none" w:sz="0" w:space="0" w:color="auto"/>
        <w:bottom w:val="none" w:sz="0" w:space="0" w:color="auto"/>
        <w:right w:val="none" w:sz="0" w:space="0" w:color="auto"/>
      </w:divBdr>
      <w:divsChild>
        <w:div w:id="73556107">
          <w:marLeft w:val="0"/>
          <w:marRight w:val="0"/>
          <w:marTop w:val="0"/>
          <w:marBottom w:val="0"/>
          <w:divBdr>
            <w:top w:val="none" w:sz="0" w:space="0" w:color="auto"/>
            <w:left w:val="none" w:sz="0" w:space="0" w:color="auto"/>
            <w:bottom w:val="none" w:sz="0" w:space="0" w:color="auto"/>
            <w:right w:val="none" w:sz="0" w:space="0" w:color="auto"/>
          </w:divBdr>
        </w:div>
      </w:divsChild>
    </w:div>
    <w:div w:id="1717926695">
      <w:marLeft w:val="0"/>
      <w:marRight w:val="0"/>
      <w:marTop w:val="0"/>
      <w:marBottom w:val="0"/>
      <w:divBdr>
        <w:top w:val="none" w:sz="0" w:space="0" w:color="auto"/>
        <w:left w:val="none" w:sz="0" w:space="0" w:color="auto"/>
        <w:bottom w:val="none" w:sz="0" w:space="0" w:color="auto"/>
        <w:right w:val="none" w:sz="0" w:space="0" w:color="auto"/>
      </w:divBdr>
    </w:div>
    <w:div w:id="1726224266">
      <w:marLeft w:val="0"/>
      <w:marRight w:val="0"/>
      <w:marTop w:val="0"/>
      <w:marBottom w:val="0"/>
      <w:divBdr>
        <w:top w:val="none" w:sz="0" w:space="0" w:color="auto"/>
        <w:left w:val="none" w:sz="0" w:space="0" w:color="auto"/>
        <w:bottom w:val="none" w:sz="0" w:space="0" w:color="auto"/>
        <w:right w:val="none" w:sz="0" w:space="0" w:color="auto"/>
      </w:divBdr>
    </w:div>
    <w:div w:id="1736318566">
      <w:marLeft w:val="0"/>
      <w:marRight w:val="0"/>
      <w:marTop w:val="0"/>
      <w:marBottom w:val="0"/>
      <w:divBdr>
        <w:top w:val="none" w:sz="0" w:space="0" w:color="auto"/>
        <w:left w:val="none" w:sz="0" w:space="0" w:color="auto"/>
        <w:bottom w:val="none" w:sz="0" w:space="0" w:color="auto"/>
        <w:right w:val="none" w:sz="0" w:space="0" w:color="auto"/>
      </w:divBdr>
    </w:div>
    <w:div w:id="1739325678">
      <w:marLeft w:val="0"/>
      <w:marRight w:val="0"/>
      <w:marTop w:val="0"/>
      <w:marBottom w:val="0"/>
      <w:divBdr>
        <w:top w:val="none" w:sz="0" w:space="0" w:color="auto"/>
        <w:left w:val="none" w:sz="0" w:space="0" w:color="auto"/>
        <w:bottom w:val="none" w:sz="0" w:space="0" w:color="auto"/>
        <w:right w:val="none" w:sz="0" w:space="0" w:color="auto"/>
      </w:divBdr>
    </w:div>
    <w:div w:id="1740128342">
      <w:marLeft w:val="0"/>
      <w:marRight w:val="0"/>
      <w:marTop w:val="0"/>
      <w:marBottom w:val="0"/>
      <w:divBdr>
        <w:top w:val="none" w:sz="0" w:space="0" w:color="auto"/>
        <w:left w:val="none" w:sz="0" w:space="0" w:color="auto"/>
        <w:bottom w:val="none" w:sz="0" w:space="0" w:color="auto"/>
        <w:right w:val="none" w:sz="0" w:space="0" w:color="auto"/>
      </w:divBdr>
    </w:div>
    <w:div w:id="1747992948">
      <w:marLeft w:val="0"/>
      <w:marRight w:val="0"/>
      <w:marTop w:val="0"/>
      <w:marBottom w:val="0"/>
      <w:divBdr>
        <w:top w:val="none" w:sz="0" w:space="0" w:color="auto"/>
        <w:left w:val="none" w:sz="0" w:space="0" w:color="auto"/>
        <w:bottom w:val="none" w:sz="0" w:space="0" w:color="auto"/>
        <w:right w:val="none" w:sz="0" w:space="0" w:color="auto"/>
      </w:divBdr>
    </w:div>
    <w:div w:id="1749419999">
      <w:marLeft w:val="0"/>
      <w:marRight w:val="0"/>
      <w:marTop w:val="0"/>
      <w:marBottom w:val="0"/>
      <w:divBdr>
        <w:top w:val="none" w:sz="0" w:space="0" w:color="auto"/>
        <w:left w:val="none" w:sz="0" w:space="0" w:color="auto"/>
        <w:bottom w:val="none" w:sz="0" w:space="0" w:color="auto"/>
        <w:right w:val="none" w:sz="0" w:space="0" w:color="auto"/>
      </w:divBdr>
    </w:div>
    <w:div w:id="1751926837">
      <w:marLeft w:val="0"/>
      <w:marRight w:val="0"/>
      <w:marTop w:val="0"/>
      <w:marBottom w:val="0"/>
      <w:divBdr>
        <w:top w:val="none" w:sz="0" w:space="0" w:color="auto"/>
        <w:left w:val="none" w:sz="0" w:space="0" w:color="auto"/>
        <w:bottom w:val="none" w:sz="0" w:space="0" w:color="auto"/>
        <w:right w:val="none" w:sz="0" w:space="0" w:color="auto"/>
      </w:divBdr>
    </w:div>
    <w:div w:id="1753500475">
      <w:marLeft w:val="0"/>
      <w:marRight w:val="0"/>
      <w:marTop w:val="0"/>
      <w:marBottom w:val="0"/>
      <w:divBdr>
        <w:top w:val="none" w:sz="0" w:space="0" w:color="auto"/>
        <w:left w:val="none" w:sz="0" w:space="0" w:color="auto"/>
        <w:bottom w:val="none" w:sz="0" w:space="0" w:color="auto"/>
        <w:right w:val="none" w:sz="0" w:space="0" w:color="auto"/>
      </w:divBdr>
    </w:div>
    <w:div w:id="1756777517">
      <w:marLeft w:val="0"/>
      <w:marRight w:val="0"/>
      <w:marTop w:val="0"/>
      <w:marBottom w:val="0"/>
      <w:divBdr>
        <w:top w:val="none" w:sz="0" w:space="0" w:color="auto"/>
        <w:left w:val="none" w:sz="0" w:space="0" w:color="auto"/>
        <w:bottom w:val="none" w:sz="0" w:space="0" w:color="auto"/>
        <w:right w:val="none" w:sz="0" w:space="0" w:color="auto"/>
      </w:divBdr>
    </w:div>
    <w:div w:id="1757096922">
      <w:marLeft w:val="0"/>
      <w:marRight w:val="0"/>
      <w:marTop w:val="0"/>
      <w:marBottom w:val="0"/>
      <w:divBdr>
        <w:top w:val="none" w:sz="0" w:space="0" w:color="auto"/>
        <w:left w:val="none" w:sz="0" w:space="0" w:color="auto"/>
        <w:bottom w:val="none" w:sz="0" w:space="0" w:color="auto"/>
        <w:right w:val="none" w:sz="0" w:space="0" w:color="auto"/>
      </w:divBdr>
    </w:div>
    <w:div w:id="1759713592">
      <w:marLeft w:val="0"/>
      <w:marRight w:val="0"/>
      <w:marTop w:val="0"/>
      <w:marBottom w:val="0"/>
      <w:divBdr>
        <w:top w:val="none" w:sz="0" w:space="0" w:color="auto"/>
        <w:left w:val="none" w:sz="0" w:space="0" w:color="auto"/>
        <w:bottom w:val="none" w:sz="0" w:space="0" w:color="auto"/>
        <w:right w:val="none" w:sz="0" w:space="0" w:color="auto"/>
      </w:divBdr>
    </w:div>
    <w:div w:id="1761293899">
      <w:marLeft w:val="0"/>
      <w:marRight w:val="0"/>
      <w:marTop w:val="0"/>
      <w:marBottom w:val="0"/>
      <w:divBdr>
        <w:top w:val="none" w:sz="0" w:space="0" w:color="auto"/>
        <w:left w:val="none" w:sz="0" w:space="0" w:color="auto"/>
        <w:bottom w:val="none" w:sz="0" w:space="0" w:color="auto"/>
        <w:right w:val="none" w:sz="0" w:space="0" w:color="auto"/>
      </w:divBdr>
      <w:divsChild>
        <w:div w:id="2129154473">
          <w:marLeft w:val="0"/>
          <w:marRight w:val="0"/>
          <w:marTop w:val="0"/>
          <w:marBottom w:val="0"/>
          <w:divBdr>
            <w:top w:val="none" w:sz="0" w:space="0" w:color="auto"/>
            <w:left w:val="none" w:sz="0" w:space="0" w:color="auto"/>
            <w:bottom w:val="none" w:sz="0" w:space="0" w:color="auto"/>
            <w:right w:val="none" w:sz="0" w:space="0" w:color="auto"/>
          </w:divBdr>
        </w:div>
      </w:divsChild>
    </w:div>
    <w:div w:id="1765611666">
      <w:marLeft w:val="0"/>
      <w:marRight w:val="0"/>
      <w:marTop w:val="0"/>
      <w:marBottom w:val="0"/>
      <w:divBdr>
        <w:top w:val="none" w:sz="0" w:space="0" w:color="auto"/>
        <w:left w:val="none" w:sz="0" w:space="0" w:color="auto"/>
        <w:bottom w:val="none" w:sz="0" w:space="0" w:color="auto"/>
        <w:right w:val="none" w:sz="0" w:space="0" w:color="auto"/>
      </w:divBdr>
    </w:div>
    <w:div w:id="1769809290">
      <w:marLeft w:val="0"/>
      <w:marRight w:val="0"/>
      <w:marTop w:val="0"/>
      <w:marBottom w:val="0"/>
      <w:divBdr>
        <w:top w:val="none" w:sz="0" w:space="0" w:color="auto"/>
        <w:left w:val="none" w:sz="0" w:space="0" w:color="auto"/>
        <w:bottom w:val="none" w:sz="0" w:space="0" w:color="auto"/>
        <w:right w:val="none" w:sz="0" w:space="0" w:color="auto"/>
      </w:divBdr>
    </w:div>
    <w:div w:id="1771394811">
      <w:marLeft w:val="0"/>
      <w:marRight w:val="0"/>
      <w:marTop w:val="0"/>
      <w:marBottom w:val="0"/>
      <w:divBdr>
        <w:top w:val="none" w:sz="0" w:space="0" w:color="auto"/>
        <w:left w:val="none" w:sz="0" w:space="0" w:color="auto"/>
        <w:bottom w:val="none" w:sz="0" w:space="0" w:color="auto"/>
        <w:right w:val="none" w:sz="0" w:space="0" w:color="auto"/>
      </w:divBdr>
    </w:div>
    <w:div w:id="1772045281">
      <w:marLeft w:val="0"/>
      <w:marRight w:val="0"/>
      <w:marTop w:val="0"/>
      <w:marBottom w:val="0"/>
      <w:divBdr>
        <w:top w:val="none" w:sz="0" w:space="0" w:color="auto"/>
        <w:left w:val="none" w:sz="0" w:space="0" w:color="auto"/>
        <w:bottom w:val="none" w:sz="0" w:space="0" w:color="auto"/>
        <w:right w:val="none" w:sz="0" w:space="0" w:color="auto"/>
      </w:divBdr>
    </w:div>
    <w:div w:id="1772318018">
      <w:marLeft w:val="0"/>
      <w:marRight w:val="0"/>
      <w:marTop w:val="0"/>
      <w:marBottom w:val="0"/>
      <w:divBdr>
        <w:top w:val="none" w:sz="0" w:space="0" w:color="auto"/>
        <w:left w:val="none" w:sz="0" w:space="0" w:color="auto"/>
        <w:bottom w:val="none" w:sz="0" w:space="0" w:color="auto"/>
        <w:right w:val="none" w:sz="0" w:space="0" w:color="auto"/>
      </w:divBdr>
    </w:div>
    <w:div w:id="1774478657">
      <w:marLeft w:val="0"/>
      <w:marRight w:val="0"/>
      <w:marTop w:val="0"/>
      <w:marBottom w:val="0"/>
      <w:divBdr>
        <w:top w:val="none" w:sz="0" w:space="0" w:color="auto"/>
        <w:left w:val="none" w:sz="0" w:space="0" w:color="auto"/>
        <w:bottom w:val="none" w:sz="0" w:space="0" w:color="auto"/>
        <w:right w:val="none" w:sz="0" w:space="0" w:color="auto"/>
      </w:divBdr>
      <w:divsChild>
        <w:div w:id="1026710881">
          <w:marLeft w:val="0"/>
          <w:marRight w:val="0"/>
          <w:marTop w:val="0"/>
          <w:marBottom w:val="0"/>
          <w:divBdr>
            <w:top w:val="none" w:sz="0" w:space="0" w:color="auto"/>
            <w:left w:val="none" w:sz="0" w:space="0" w:color="auto"/>
            <w:bottom w:val="none" w:sz="0" w:space="0" w:color="auto"/>
            <w:right w:val="none" w:sz="0" w:space="0" w:color="auto"/>
          </w:divBdr>
        </w:div>
      </w:divsChild>
    </w:div>
    <w:div w:id="1774670415">
      <w:marLeft w:val="0"/>
      <w:marRight w:val="0"/>
      <w:marTop w:val="0"/>
      <w:marBottom w:val="0"/>
      <w:divBdr>
        <w:top w:val="none" w:sz="0" w:space="0" w:color="auto"/>
        <w:left w:val="none" w:sz="0" w:space="0" w:color="auto"/>
        <w:bottom w:val="none" w:sz="0" w:space="0" w:color="auto"/>
        <w:right w:val="none" w:sz="0" w:space="0" w:color="auto"/>
      </w:divBdr>
    </w:div>
    <w:div w:id="1775199733">
      <w:marLeft w:val="0"/>
      <w:marRight w:val="0"/>
      <w:marTop w:val="0"/>
      <w:marBottom w:val="0"/>
      <w:divBdr>
        <w:top w:val="none" w:sz="0" w:space="0" w:color="auto"/>
        <w:left w:val="none" w:sz="0" w:space="0" w:color="auto"/>
        <w:bottom w:val="none" w:sz="0" w:space="0" w:color="auto"/>
        <w:right w:val="none" w:sz="0" w:space="0" w:color="auto"/>
      </w:divBdr>
    </w:div>
    <w:div w:id="1781097061">
      <w:marLeft w:val="0"/>
      <w:marRight w:val="0"/>
      <w:marTop w:val="0"/>
      <w:marBottom w:val="0"/>
      <w:divBdr>
        <w:top w:val="none" w:sz="0" w:space="0" w:color="auto"/>
        <w:left w:val="none" w:sz="0" w:space="0" w:color="auto"/>
        <w:bottom w:val="none" w:sz="0" w:space="0" w:color="auto"/>
        <w:right w:val="none" w:sz="0" w:space="0" w:color="auto"/>
      </w:divBdr>
    </w:div>
    <w:div w:id="1785685109">
      <w:marLeft w:val="0"/>
      <w:marRight w:val="0"/>
      <w:marTop w:val="0"/>
      <w:marBottom w:val="0"/>
      <w:divBdr>
        <w:top w:val="none" w:sz="0" w:space="0" w:color="auto"/>
        <w:left w:val="none" w:sz="0" w:space="0" w:color="auto"/>
        <w:bottom w:val="none" w:sz="0" w:space="0" w:color="auto"/>
        <w:right w:val="none" w:sz="0" w:space="0" w:color="auto"/>
      </w:divBdr>
    </w:div>
    <w:div w:id="1787381082">
      <w:marLeft w:val="0"/>
      <w:marRight w:val="0"/>
      <w:marTop w:val="0"/>
      <w:marBottom w:val="0"/>
      <w:divBdr>
        <w:top w:val="none" w:sz="0" w:space="0" w:color="auto"/>
        <w:left w:val="none" w:sz="0" w:space="0" w:color="auto"/>
        <w:bottom w:val="none" w:sz="0" w:space="0" w:color="auto"/>
        <w:right w:val="none" w:sz="0" w:space="0" w:color="auto"/>
      </w:divBdr>
    </w:div>
    <w:div w:id="1793591063">
      <w:marLeft w:val="0"/>
      <w:marRight w:val="0"/>
      <w:marTop w:val="0"/>
      <w:marBottom w:val="0"/>
      <w:divBdr>
        <w:top w:val="none" w:sz="0" w:space="0" w:color="auto"/>
        <w:left w:val="none" w:sz="0" w:space="0" w:color="auto"/>
        <w:bottom w:val="none" w:sz="0" w:space="0" w:color="auto"/>
        <w:right w:val="none" w:sz="0" w:space="0" w:color="auto"/>
      </w:divBdr>
      <w:divsChild>
        <w:div w:id="34895126">
          <w:marLeft w:val="0"/>
          <w:marRight w:val="0"/>
          <w:marTop w:val="0"/>
          <w:marBottom w:val="0"/>
          <w:divBdr>
            <w:top w:val="none" w:sz="0" w:space="0" w:color="auto"/>
            <w:left w:val="none" w:sz="0" w:space="0" w:color="auto"/>
            <w:bottom w:val="none" w:sz="0" w:space="0" w:color="auto"/>
            <w:right w:val="none" w:sz="0" w:space="0" w:color="auto"/>
          </w:divBdr>
        </w:div>
      </w:divsChild>
    </w:div>
    <w:div w:id="1803427690">
      <w:marLeft w:val="0"/>
      <w:marRight w:val="0"/>
      <w:marTop w:val="0"/>
      <w:marBottom w:val="0"/>
      <w:divBdr>
        <w:top w:val="none" w:sz="0" w:space="0" w:color="auto"/>
        <w:left w:val="none" w:sz="0" w:space="0" w:color="auto"/>
        <w:bottom w:val="none" w:sz="0" w:space="0" w:color="auto"/>
        <w:right w:val="none" w:sz="0" w:space="0" w:color="auto"/>
      </w:divBdr>
    </w:div>
    <w:div w:id="1804804853">
      <w:marLeft w:val="0"/>
      <w:marRight w:val="0"/>
      <w:marTop w:val="0"/>
      <w:marBottom w:val="0"/>
      <w:divBdr>
        <w:top w:val="none" w:sz="0" w:space="0" w:color="auto"/>
        <w:left w:val="none" w:sz="0" w:space="0" w:color="auto"/>
        <w:bottom w:val="none" w:sz="0" w:space="0" w:color="auto"/>
        <w:right w:val="none" w:sz="0" w:space="0" w:color="auto"/>
      </w:divBdr>
    </w:div>
    <w:div w:id="1811051246">
      <w:marLeft w:val="0"/>
      <w:marRight w:val="0"/>
      <w:marTop w:val="0"/>
      <w:marBottom w:val="0"/>
      <w:divBdr>
        <w:top w:val="none" w:sz="0" w:space="0" w:color="auto"/>
        <w:left w:val="none" w:sz="0" w:space="0" w:color="auto"/>
        <w:bottom w:val="none" w:sz="0" w:space="0" w:color="auto"/>
        <w:right w:val="none" w:sz="0" w:space="0" w:color="auto"/>
      </w:divBdr>
    </w:div>
    <w:div w:id="1814056361">
      <w:marLeft w:val="0"/>
      <w:marRight w:val="0"/>
      <w:marTop w:val="0"/>
      <w:marBottom w:val="0"/>
      <w:divBdr>
        <w:top w:val="none" w:sz="0" w:space="0" w:color="auto"/>
        <w:left w:val="none" w:sz="0" w:space="0" w:color="auto"/>
        <w:bottom w:val="none" w:sz="0" w:space="0" w:color="auto"/>
        <w:right w:val="none" w:sz="0" w:space="0" w:color="auto"/>
      </w:divBdr>
    </w:div>
    <w:div w:id="1817188848">
      <w:marLeft w:val="0"/>
      <w:marRight w:val="0"/>
      <w:marTop w:val="0"/>
      <w:marBottom w:val="0"/>
      <w:divBdr>
        <w:top w:val="none" w:sz="0" w:space="0" w:color="auto"/>
        <w:left w:val="none" w:sz="0" w:space="0" w:color="auto"/>
        <w:bottom w:val="none" w:sz="0" w:space="0" w:color="auto"/>
        <w:right w:val="none" w:sz="0" w:space="0" w:color="auto"/>
      </w:divBdr>
    </w:div>
    <w:div w:id="1825588088">
      <w:marLeft w:val="0"/>
      <w:marRight w:val="0"/>
      <w:marTop w:val="0"/>
      <w:marBottom w:val="0"/>
      <w:divBdr>
        <w:top w:val="none" w:sz="0" w:space="0" w:color="auto"/>
        <w:left w:val="none" w:sz="0" w:space="0" w:color="auto"/>
        <w:bottom w:val="none" w:sz="0" w:space="0" w:color="auto"/>
        <w:right w:val="none" w:sz="0" w:space="0" w:color="auto"/>
      </w:divBdr>
    </w:div>
    <w:div w:id="1828127260">
      <w:marLeft w:val="0"/>
      <w:marRight w:val="0"/>
      <w:marTop w:val="0"/>
      <w:marBottom w:val="0"/>
      <w:divBdr>
        <w:top w:val="none" w:sz="0" w:space="0" w:color="auto"/>
        <w:left w:val="none" w:sz="0" w:space="0" w:color="auto"/>
        <w:bottom w:val="none" w:sz="0" w:space="0" w:color="auto"/>
        <w:right w:val="none" w:sz="0" w:space="0" w:color="auto"/>
      </w:divBdr>
    </w:div>
    <w:div w:id="1830708124">
      <w:marLeft w:val="0"/>
      <w:marRight w:val="0"/>
      <w:marTop w:val="0"/>
      <w:marBottom w:val="0"/>
      <w:divBdr>
        <w:top w:val="none" w:sz="0" w:space="0" w:color="auto"/>
        <w:left w:val="none" w:sz="0" w:space="0" w:color="auto"/>
        <w:bottom w:val="none" w:sz="0" w:space="0" w:color="auto"/>
        <w:right w:val="none" w:sz="0" w:space="0" w:color="auto"/>
      </w:divBdr>
    </w:div>
    <w:div w:id="1834952968">
      <w:marLeft w:val="0"/>
      <w:marRight w:val="0"/>
      <w:marTop w:val="0"/>
      <w:marBottom w:val="0"/>
      <w:divBdr>
        <w:top w:val="none" w:sz="0" w:space="0" w:color="auto"/>
        <w:left w:val="none" w:sz="0" w:space="0" w:color="auto"/>
        <w:bottom w:val="none" w:sz="0" w:space="0" w:color="auto"/>
        <w:right w:val="none" w:sz="0" w:space="0" w:color="auto"/>
      </w:divBdr>
    </w:div>
    <w:div w:id="1837266037">
      <w:marLeft w:val="0"/>
      <w:marRight w:val="0"/>
      <w:marTop w:val="0"/>
      <w:marBottom w:val="0"/>
      <w:divBdr>
        <w:top w:val="none" w:sz="0" w:space="0" w:color="auto"/>
        <w:left w:val="none" w:sz="0" w:space="0" w:color="auto"/>
        <w:bottom w:val="none" w:sz="0" w:space="0" w:color="auto"/>
        <w:right w:val="none" w:sz="0" w:space="0" w:color="auto"/>
      </w:divBdr>
    </w:div>
    <w:div w:id="1844777318">
      <w:marLeft w:val="0"/>
      <w:marRight w:val="0"/>
      <w:marTop w:val="0"/>
      <w:marBottom w:val="0"/>
      <w:divBdr>
        <w:top w:val="none" w:sz="0" w:space="0" w:color="auto"/>
        <w:left w:val="none" w:sz="0" w:space="0" w:color="auto"/>
        <w:bottom w:val="none" w:sz="0" w:space="0" w:color="auto"/>
        <w:right w:val="none" w:sz="0" w:space="0" w:color="auto"/>
      </w:divBdr>
      <w:divsChild>
        <w:div w:id="1778215806">
          <w:marLeft w:val="0"/>
          <w:marRight w:val="0"/>
          <w:marTop w:val="0"/>
          <w:marBottom w:val="0"/>
          <w:divBdr>
            <w:top w:val="none" w:sz="0" w:space="0" w:color="auto"/>
            <w:left w:val="none" w:sz="0" w:space="0" w:color="auto"/>
            <w:bottom w:val="none" w:sz="0" w:space="0" w:color="auto"/>
            <w:right w:val="none" w:sz="0" w:space="0" w:color="auto"/>
          </w:divBdr>
        </w:div>
      </w:divsChild>
    </w:div>
    <w:div w:id="1849172149">
      <w:marLeft w:val="0"/>
      <w:marRight w:val="0"/>
      <w:marTop w:val="0"/>
      <w:marBottom w:val="0"/>
      <w:divBdr>
        <w:top w:val="none" w:sz="0" w:space="0" w:color="auto"/>
        <w:left w:val="none" w:sz="0" w:space="0" w:color="auto"/>
        <w:bottom w:val="none" w:sz="0" w:space="0" w:color="auto"/>
        <w:right w:val="none" w:sz="0" w:space="0" w:color="auto"/>
      </w:divBdr>
      <w:divsChild>
        <w:div w:id="1892840596">
          <w:marLeft w:val="0"/>
          <w:marRight w:val="0"/>
          <w:marTop w:val="0"/>
          <w:marBottom w:val="0"/>
          <w:divBdr>
            <w:top w:val="none" w:sz="0" w:space="0" w:color="auto"/>
            <w:left w:val="none" w:sz="0" w:space="0" w:color="auto"/>
            <w:bottom w:val="none" w:sz="0" w:space="0" w:color="auto"/>
            <w:right w:val="none" w:sz="0" w:space="0" w:color="auto"/>
          </w:divBdr>
        </w:div>
      </w:divsChild>
    </w:div>
    <w:div w:id="1851942628">
      <w:marLeft w:val="0"/>
      <w:marRight w:val="0"/>
      <w:marTop w:val="0"/>
      <w:marBottom w:val="0"/>
      <w:divBdr>
        <w:top w:val="none" w:sz="0" w:space="0" w:color="auto"/>
        <w:left w:val="none" w:sz="0" w:space="0" w:color="auto"/>
        <w:bottom w:val="none" w:sz="0" w:space="0" w:color="auto"/>
        <w:right w:val="none" w:sz="0" w:space="0" w:color="auto"/>
      </w:divBdr>
    </w:div>
    <w:div w:id="1852717926">
      <w:marLeft w:val="0"/>
      <w:marRight w:val="0"/>
      <w:marTop w:val="0"/>
      <w:marBottom w:val="0"/>
      <w:divBdr>
        <w:top w:val="none" w:sz="0" w:space="0" w:color="auto"/>
        <w:left w:val="none" w:sz="0" w:space="0" w:color="auto"/>
        <w:bottom w:val="none" w:sz="0" w:space="0" w:color="auto"/>
        <w:right w:val="none" w:sz="0" w:space="0" w:color="auto"/>
      </w:divBdr>
    </w:div>
    <w:div w:id="1852866007">
      <w:marLeft w:val="0"/>
      <w:marRight w:val="0"/>
      <w:marTop w:val="0"/>
      <w:marBottom w:val="0"/>
      <w:divBdr>
        <w:top w:val="none" w:sz="0" w:space="0" w:color="auto"/>
        <w:left w:val="none" w:sz="0" w:space="0" w:color="auto"/>
        <w:bottom w:val="none" w:sz="0" w:space="0" w:color="auto"/>
        <w:right w:val="none" w:sz="0" w:space="0" w:color="auto"/>
      </w:divBdr>
    </w:div>
    <w:div w:id="1855263342">
      <w:marLeft w:val="0"/>
      <w:marRight w:val="0"/>
      <w:marTop w:val="0"/>
      <w:marBottom w:val="0"/>
      <w:divBdr>
        <w:top w:val="none" w:sz="0" w:space="0" w:color="auto"/>
        <w:left w:val="none" w:sz="0" w:space="0" w:color="auto"/>
        <w:bottom w:val="none" w:sz="0" w:space="0" w:color="auto"/>
        <w:right w:val="none" w:sz="0" w:space="0" w:color="auto"/>
      </w:divBdr>
    </w:div>
    <w:div w:id="1858150890">
      <w:marLeft w:val="0"/>
      <w:marRight w:val="0"/>
      <w:marTop w:val="0"/>
      <w:marBottom w:val="0"/>
      <w:divBdr>
        <w:top w:val="none" w:sz="0" w:space="0" w:color="auto"/>
        <w:left w:val="none" w:sz="0" w:space="0" w:color="auto"/>
        <w:bottom w:val="none" w:sz="0" w:space="0" w:color="auto"/>
        <w:right w:val="none" w:sz="0" w:space="0" w:color="auto"/>
      </w:divBdr>
    </w:div>
    <w:div w:id="1858696082">
      <w:marLeft w:val="0"/>
      <w:marRight w:val="0"/>
      <w:marTop w:val="0"/>
      <w:marBottom w:val="0"/>
      <w:divBdr>
        <w:top w:val="none" w:sz="0" w:space="0" w:color="auto"/>
        <w:left w:val="none" w:sz="0" w:space="0" w:color="auto"/>
        <w:bottom w:val="none" w:sz="0" w:space="0" w:color="auto"/>
        <w:right w:val="none" w:sz="0" w:space="0" w:color="auto"/>
      </w:divBdr>
    </w:div>
    <w:div w:id="1861968962">
      <w:marLeft w:val="0"/>
      <w:marRight w:val="0"/>
      <w:marTop w:val="0"/>
      <w:marBottom w:val="0"/>
      <w:divBdr>
        <w:top w:val="none" w:sz="0" w:space="0" w:color="auto"/>
        <w:left w:val="none" w:sz="0" w:space="0" w:color="auto"/>
        <w:bottom w:val="none" w:sz="0" w:space="0" w:color="auto"/>
        <w:right w:val="none" w:sz="0" w:space="0" w:color="auto"/>
      </w:divBdr>
    </w:div>
    <w:div w:id="1865054727">
      <w:marLeft w:val="0"/>
      <w:marRight w:val="0"/>
      <w:marTop w:val="0"/>
      <w:marBottom w:val="0"/>
      <w:divBdr>
        <w:top w:val="none" w:sz="0" w:space="0" w:color="auto"/>
        <w:left w:val="none" w:sz="0" w:space="0" w:color="auto"/>
        <w:bottom w:val="none" w:sz="0" w:space="0" w:color="auto"/>
        <w:right w:val="none" w:sz="0" w:space="0" w:color="auto"/>
      </w:divBdr>
    </w:div>
    <w:div w:id="1869490478">
      <w:marLeft w:val="0"/>
      <w:marRight w:val="0"/>
      <w:marTop w:val="0"/>
      <w:marBottom w:val="0"/>
      <w:divBdr>
        <w:top w:val="none" w:sz="0" w:space="0" w:color="auto"/>
        <w:left w:val="none" w:sz="0" w:space="0" w:color="auto"/>
        <w:bottom w:val="none" w:sz="0" w:space="0" w:color="auto"/>
        <w:right w:val="none" w:sz="0" w:space="0" w:color="auto"/>
      </w:divBdr>
    </w:div>
    <w:div w:id="1872840861">
      <w:marLeft w:val="0"/>
      <w:marRight w:val="0"/>
      <w:marTop w:val="0"/>
      <w:marBottom w:val="0"/>
      <w:divBdr>
        <w:top w:val="none" w:sz="0" w:space="0" w:color="auto"/>
        <w:left w:val="none" w:sz="0" w:space="0" w:color="auto"/>
        <w:bottom w:val="none" w:sz="0" w:space="0" w:color="auto"/>
        <w:right w:val="none" w:sz="0" w:space="0" w:color="auto"/>
      </w:divBdr>
    </w:div>
    <w:div w:id="1873106587">
      <w:marLeft w:val="0"/>
      <w:marRight w:val="0"/>
      <w:marTop w:val="0"/>
      <w:marBottom w:val="0"/>
      <w:divBdr>
        <w:top w:val="none" w:sz="0" w:space="0" w:color="auto"/>
        <w:left w:val="none" w:sz="0" w:space="0" w:color="auto"/>
        <w:bottom w:val="none" w:sz="0" w:space="0" w:color="auto"/>
        <w:right w:val="none" w:sz="0" w:space="0" w:color="auto"/>
      </w:divBdr>
    </w:div>
    <w:div w:id="1874731241">
      <w:marLeft w:val="0"/>
      <w:marRight w:val="0"/>
      <w:marTop w:val="0"/>
      <w:marBottom w:val="0"/>
      <w:divBdr>
        <w:top w:val="none" w:sz="0" w:space="0" w:color="auto"/>
        <w:left w:val="none" w:sz="0" w:space="0" w:color="auto"/>
        <w:bottom w:val="none" w:sz="0" w:space="0" w:color="auto"/>
        <w:right w:val="none" w:sz="0" w:space="0" w:color="auto"/>
      </w:divBdr>
      <w:divsChild>
        <w:div w:id="697438319">
          <w:marLeft w:val="0"/>
          <w:marRight w:val="0"/>
          <w:marTop w:val="0"/>
          <w:marBottom w:val="0"/>
          <w:divBdr>
            <w:top w:val="none" w:sz="0" w:space="0" w:color="auto"/>
            <w:left w:val="none" w:sz="0" w:space="0" w:color="auto"/>
            <w:bottom w:val="none" w:sz="0" w:space="0" w:color="auto"/>
            <w:right w:val="none" w:sz="0" w:space="0" w:color="auto"/>
          </w:divBdr>
        </w:div>
      </w:divsChild>
    </w:div>
    <w:div w:id="1882011896">
      <w:marLeft w:val="0"/>
      <w:marRight w:val="0"/>
      <w:marTop w:val="0"/>
      <w:marBottom w:val="0"/>
      <w:divBdr>
        <w:top w:val="none" w:sz="0" w:space="0" w:color="auto"/>
        <w:left w:val="none" w:sz="0" w:space="0" w:color="auto"/>
        <w:bottom w:val="none" w:sz="0" w:space="0" w:color="auto"/>
        <w:right w:val="none" w:sz="0" w:space="0" w:color="auto"/>
      </w:divBdr>
    </w:div>
    <w:div w:id="1885554917">
      <w:marLeft w:val="0"/>
      <w:marRight w:val="0"/>
      <w:marTop w:val="0"/>
      <w:marBottom w:val="0"/>
      <w:divBdr>
        <w:top w:val="none" w:sz="0" w:space="0" w:color="auto"/>
        <w:left w:val="none" w:sz="0" w:space="0" w:color="auto"/>
        <w:bottom w:val="none" w:sz="0" w:space="0" w:color="auto"/>
        <w:right w:val="none" w:sz="0" w:space="0" w:color="auto"/>
      </w:divBdr>
    </w:div>
    <w:div w:id="1889754682">
      <w:marLeft w:val="0"/>
      <w:marRight w:val="0"/>
      <w:marTop w:val="0"/>
      <w:marBottom w:val="0"/>
      <w:divBdr>
        <w:top w:val="none" w:sz="0" w:space="0" w:color="auto"/>
        <w:left w:val="none" w:sz="0" w:space="0" w:color="auto"/>
        <w:bottom w:val="none" w:sz="0" w:space="0" w:color="auto"/>
        <w:right w:val="none" w:sz="0" w:space="0" w:color="auto"/>
      </w:divBdr>
    </w:div>
    <w:div w:id="1890069975">
      <w:marLeft w:val="0"/>
      <w:marRight w:val="0"/>
      <w:marTop w:val="0"/>
      <w:marBottom w:val="0"/>
      <w:divBdr>
        <w:top w:val="none" w:sz="0" w:space="0" w:color="auto"/>
        <w:left w:val="none" w:sz="0" w:space="0" w:color="auto"/>
        <w:bottom w:val="none" w:sz="0" w:space="0" w:color="auto"/>
        <w:right w:val="none" w:sz="0" w:space="0" w:color="auto"/>
      </w:divBdr>
    </w:div>
    <w:div w:id="1891070087">
      <w:marLeft w:val="0"/>
      <w:marRight w:val="0"/>
      <w:marTop w:val="0"/>
      <w:marBottom w:val="0"/>
      <w:divBdr>
        <w:top w:val="none" w:sz="0" w:space="0" w:color="auto"/>
        <w:left w:val="none" w:sz="0" w:space="0" w:color="auto"/>
        <w:bottom w:val="none" w:sz="0" w:space="0" w:color="auto"/>
        <w:right w:val="none" w:sz="0" w:space="0" w:color="auto"/>
      </w:divBdr>
    </w:div>
    <w:div w:id="1896627137">
      <w:marLeft w:val="0"/>
      <w:marRight w:val="0"/>
      <w:marTop w:val="0"/>
      <w:marBottom w:val="0"/>
      <w:divBdr>
        <w:top w:val="none" w:sz="0" w:space="0" w:color="auto"/>
        <w:left w:val="none" w:sz="0" w:space="0" w:color="auto"/>
        <w:bottom w:val="none" w:sz="0" w:space="0" w:color="auto"/>
        <w:right w:val="none" w:sz="0" w:space="0" w:color="auto"/>
      </w:divBdr>
    </w:div>
    <w:div w:id="1910074537">
      <w:marLeft w:val="0"/>
      <w:marRight w:val="0"/>
      <w:marTop w:val="0"/>
      <w:marBottom w:val="0"/>
      <w:divBdr>
        <w:top w:val="none" w:sz="0" w:space="0" w:color="auto"/>
        <w:left w:val="none" w:sz="0" w:space="0" w:color="auto"/>
        <w:bottom w:val="none" w:sz="0" w:space="0" w:color="auto"/>
        <w:right w:val="none" w:sz="0" w:space="0" w:color="auto"/>
      </w:divBdr>
      <w:divsChild>
        <w:div w:id="948509100">
          <w:marLeft w:val="0"/>
          <w:marRight w:val="0"/>
          <w:marTop w:val="0"/>
          <w:marBottom w:val="0"/>
          <w:divBdr>
            <w:top w:val="none" w:sz="0" w:space="0" w:color="auto"/>
            <w:left w:val="none" w:sz="0" w:space="0" w:color="auto"/>
            <w:bottom w:val="none" w:sz="0" w:space="0" w:color="auto"/>
            <w:right w:val="none" w:sz="0" w:space="0" w:color="auto"/>
          </w:divBdr>
        </w:div>
      </w:divsChild>
    </w:div>
    <w:div w:id="1910142911">
      <w:marLeft w:val="0"/>
      <w:marRight w:val="0"/>
      <w:marTop w:val="0"/>
      <w:marBottom w:val="0"/>
      <w:divBdr>
        <w:top w:val="none" w:sz="0" w:space="0" w:color="auto"/>
        <w:left w:val="none" w:sz="0" w:space="0" w:color="auto"/>
        <w:bottom w:val="none" w:sz="0" w:space="0" w:color="auto"/>
        <w:right w:val="none" w:sz="0" w:space="0" w:color="auto"/>
      </w:divBdr>
    </w:div>
    <w:div w:id="1910537871">
      <w:marLeft w:val="0"/>
      <w:marRight w:val="0"/>
      <w:marTop w:val="0"/>
      <w:marBottom w:val="0"/>
      <w:divBdr>
        <w:top w:val="none" w:sz="0" w:space="0" w:color="auto"/>
        <w:left w:val="none" w:sz="0" w:space="0" w:color="auto"/>
        <w:bottom w:val="none" w:sz="0" w:space="0" w:color="auto"/>
        <w:right w:val="none" w:sz="0" w:space="0" w:color="auto"/>
      </w:divBdr>
    </w:div>
    <w:div w:id="1911502712">
      <w:marLeft w:val="0"/>
      <w:marRight w:val="0"/>
      <w:marTop w:val="0"/>
      <w:marBottom w:val="0"/>
      <w:divBdr>
        <w:top w:val="none" w:sz="0" w:space="0" w:color="auto"/>
        <w:left w:val="none" w:sz="0" w:space="0" w:color="auto"/>
        <w:bottom w:val="none" w:sz="0" w:space="0" w:color="auto"/>
        <w:right w:val="none" w:sz="0" w:space="0" w:color="auto"/>
      </w:divBdr>
    </w:div>
    <w:div w:id="1918056223">
      <w:marLeft w:val="0"/>
      <w:marRight w:val="0"/>
      <w:marTop w:val="0"/>
      <w:marBottom w:val="0"/>
      <w:divBdr>
        <w:top w:val="none" w:sz="0" w:space="0" w:color="auto"/>
        <w:left w:val="none" w:sz="0" w:space="0" w:color="auto"/>
        <w:bottom w:val="none" w:sz="0" w:space="0" w:color="auto"/>
        <w:right w:val="none" w:sz="0" w:space="0" w:color="auto"/>
      </w:divBdr>
    </w:div>
    <w:div w:id="1920628129">
      <w:marLeft w:val="0"/>
      <w:marRight w:val="0"/>
      <w:marTop w:val="0"/>
      <w:marBottom w:val="0"/>
      <w:divBdr>
        <w:top w:val="none" w:sz="0" w:space="0" w:color="auto"/>
        <w:left w:val="none" w:sz="0" w:space="0" w:color="auto"/>
        <w:bottom w:val="none" w:sz="0" w:space="0" w:color="auto"/>
        <w:right w:val="none" w:sz="0" w:space="0" w:color="auto"/>
      </w:divBdr>
    </w:div>
    <w:div w:id="1920678586">
      <w:marLeft w:val="0"/>
      <w:marRight w:val="0"/>
      <w:marTop w:val="0"/>
      <w:marBottom w:val="0"/>
      <w:divBdr>
        <w:top w:val="none" w:sz="0" w:space="0" w:color="auto"/>
        <w:left w:val="none" w:sz="0" w:space="0" w:color="auto"/>
        <w:bottom w:val="none" w:sz="0" w:space="0" w:color="auto"/>
        <w:right w:val="none" w:sz="0" w:space="0" w:color="auto"/>
      </w:divBdr>
    </w:div>
    <w:div w:id="1922062898">
      <w:marLeft w:val="0"/>
      <w:marRight w:val="0"/>
      <w:marTop w:val="0"/>
      <w:marBottom w:val="0"/>
      <w:divBdr>
        <w:top w:val="none" w:sz="0" w:space="0" w:color="auto"/>
        <w:left w:val="none" w:sz="0" w:space="0" w:color="auto"/>
        <w:bottom w:val="none" w:sz="0" w:space="0" w:color="auto"/>
        <w:right w:val="none" w:sz="0" w:space="0" w:color="auto"/>
      </w:divBdr>
    </w:div>
    <w:div w:id="1922371867">
      <w:marLeft w:val="0"/>
      <w:marRight w:val="0"/>
      <w:marTop w:val="0"/>
      <w:marBottom w:val="0"/>
      <w:divBdr>
        <w:top w:val="none" w:sz="0" w:space="0" w:color="auto"/>
        <w:left w:val="none" w:sz="0" w:space="0" w:color="auto"/>
        <w:bottom w:val="none" w:sz="0" w:space="0" w:color="auto"/>
        <w:right w:val="none" w:sz="0" w:space="0" w:color="auto"/>
      </w:divBdr>
    </w:div>
    <w:div w:id="1923829598">
      <w:marLeft w:val="0"/>
      <w:marRight w:val="0"/>
      <w:marTop w:val="0"/>
      <w:marBottom w:val="0"/>
      <w:divBdr>
        <w:top w:val="none" w:sz="0" w:space="0" w:color="auto"/>
        <w:left w:val="none" w:sz="0" w:space="0" w:color="auto"/>
        <w:bottom w:val="none" w:sz="0" w:space="0" w:color="auto"/>
        <w:right w:val="none" w:sz="0" w:space="0" w:color="auto"/>
      </w:divBdr>
    </w:div>
    <w:div w:id="1926919238">
      <w:marLeft w:val="0"/>
      <w:marRight w:val="0"/>
      <w:marTop w:val="0"/>
      <w:marBottom w:val="0"/>
      <w:divBdr>
        <w:top w:val="none" w:sz="0" w:space="0" w:color="auto"/>
        <w:left w:val="none" w:sz="0" w:space="0" w:color="auto"/>
        <w:bottom w:val="none" w:sz="0" w:space="0" w:color="auto"/>
        <w:right w:val="none" w:sz="0" w:space="0" w:color="auto"/>
      </w:divBdr>
      <w:divsChild>
        <w:div w:id="451092231">
          <w:marLeft w:val="0"/>
          <w:marRight w:val="0"/>
          <w:marTop w:val="0"/>
          <w:marBottom w:val="0"/>
          <w:divBdr>
            <w:top w:val="none" w:sz="0" w:space="0" w:color="auto"/>
            <w:left w:val="none" w:sz="0" w:space="0" w:color="auto"/>
            <w:bottom w:val="none" w:sz="0" w:space="0" w:color="auto"/>
            <w:right w:val="none" w:sz="0" w:space="0" w:color="auto"/>
          </w:divBdr>
        </w:div>
      </w:divsChild>
    </w:div>
    <w:div w:id="1929342276">
      <w:marLeft w:val="0"/>
      <w:marRight w:val="0"/>
      <w:marTop w:val="0"/>
      <w:marBottom w:val="0"/>
      <w:divBdr>
        <w:top w:val="none" w:sz="0" w:space="0" w:color="auto"/>
        <w:left w:val="none" w:sz="0" w:space="0" w:color="auto"/>
        <w:bottom w:val="none" w:sz="0" w:space="0" w:color="auto"/>
        <w:right w:val="none" w:sz="0" w:space="0" w:color="auto"/>
      </w:divBdr>
      <w:divsChild>
        <w:div w:id="1226065561">
          <w:marLeft w:val="0"/>
          <w:marRight w:val="0"/>
          <w:marTop w:val="0"/>
          <w:marBottom w:val="0"/>
          <w:divBdr>
            <w:top w:val="none" w:sz="0" w:space="0" w:color="auto"/>
            <w:left w:val="none" w:sz="0" w:space="0" w:color="auto"/>
            <w:bottom w:val="none" w:sz="0" w:space="0" w:color="auto"/>
            <w:right w:val="none" w:sz="0" w:space="0" w:color="auto"/>
          </w:divBdr>
        </w:div>
      </w:divsChild>
    </w:div>
    <w:div w:id="1931426384">
      <w:marLeft w:val="0"/>
      <w:marRight w:val="0"/>
      <w:marTop w:val="0"/>
      <w:marBottom w:val="0"/>
      <w:divBdr>
        <w:top w:val="none" w:sz="0" w:space="0" w:color="auto"/>
        <w:left w:val="none" w:sz="0" w:space="0" w:color="auto"/>
        <w:bottom w:val="none" w:sz="0" w:space="0" w:color="auto"/>
        <w:right w:val="none" w:sz="0" w:space="0" w:color="auto"/>
      </w:divBdr>
    </w:div>
    <w:div w:id="1935671727">
      <w:marLeft w:val="0"/>
      <w:marRight w:val="0"/>
      <w:marTop w:val="0"/>
      <w:marBottom w:val="0"/>
      <w:divBdr>
        <w:top w:val="none" w:sz="0" w:space="0" w:color="auto"/>
        <w:left w:val="none" w:sz="0" w:space="0" w:color="auto"/>
        <w:bottom w:val="none" w:sz="0" w:space="0" w:color="auto"/>
        <w:right w:val="none" w:sz="0" w:space="0" w:color="auto"/>
      </w:divBdr>
    </w:div>
    <w:div w:id="1936941958">
      <w:marLeft w:val="0"/>
      <w:marRight w:val="0"/>
      <w:marTop w:val="0"/>
      <w:marBottom w:val="0"/>
      <w:divBdr>
        <w:top w:val="none" w:sz="0" w:space="0" w:color="auto"/>
        <w:left w:val="none" w:sz="0" w:space="0" w:color="auto"/>
        <w:bottom w:val="none" w:sz="0" w:space="0" w:color="auto"/>
        <w:right w:val="none" w:sz="0" w:space="0" w:color="auto"/>
      </w:divBdr>
    </w:div>
    <w:div w:id="1938705823">
      <w:marLeft w:val="0"/>
      <w:marRight w:val="0"/>
      <w:marTop w:val="0"/>
      <w:marBottom w:val="0"/>
      <w:divBdr>
        <w:top w:val="none" w:sz="0" w:space="0" w:color="auto"/>
        <w:left w:val="none" w:sz="0" w:space="0" w:color="auto"/>
        <w:bottom w:val="none" w:sz="0" w:space="0" w:color="auto"/>
        <w:right w:val="none" w:sz="0" w:space="0" w:color="auto"/>
      </w:divBdr>
    </w:div>
    <w:div w:id="1938752368">
      <w:marLeft w:val="0"/>
      <w:marRight w:val="0"/>
      <w:marTop w:val="0"/>
      <w:marBottom w:val="0"/>
      <w:divBdr>
        <w:top w:val="none" w:sz="0" w:space="0" w:color="auto"/>
        <w:left w:val="none" w:sz="0" w:space="0" w:color="auto"/>
        <w:bottom w:val="none" w:sz="0" w:space="0" w:color="auto"/>
        <w:right w:val="none" w:sz="0" w:space="0" w:color="auto"/>
      </w:divBdr>
    </w:div>
    <w:div w:id="1947038069">
      <w:marLeft w:val="0"/>
      <w:marRight w:val="0"/>
      <w:marTop w:val="0"/>
      <w:marBottom w:val="0"/>
      <w:divBdr>
        <w:top w:val="none" w:sz="0" w:space="0" w:color="auto"/>
        <w:left w:val="none" w:sz="0" w:space="0" w:color="auto"/>
        <w:bottom w:val="none" w:sz="0" w:space="0" w:color="auto"/>
        <w:right w:val="none" w:sz="0" w:space="0" w:color="auto"/>
      </w:divBdr>
    </w:div>
    <w:div w:id="1947692884">
      <w:marLeft w:val="0"/>
      <w:marRight w:val="0"/>
      <w:marTop w:val="0"/>
      <w:marBottom w:val="0"/>
      <w:divBdr>
        <w:top w:val="none" w:sz="0" w:space="0" w:color="auto"/>
        <w:left w:val="none" w:sz="0" w:space="0" w:color="auto"/>
        <w:bottom w:val="none" w:sz="0" w:space="0" w:color="auto"/>
        <w:right w:val="none" w:sz="0" w:space="0" w:color="auto"/>
      </w:divBdr>
    </w:div>
    <w:div w:id="1958364099">
      <w:marLeft w:val="0"/>
      <w:marRight w:val="0"/>
      <w:marTop w:val="0"/>
      <w:marBottom w:val="0"/>
      <w:divBdr>
        <w:top w:val="none" w:sz="0" w:space="0" w:color="auto"/>
        <w:left w:val="none" w:sz="0" w:space="0" w:color="auto"/>
        <w:bottom w:val="none" w:sz="0" w:space="0" w:color="auto"/>
        <w:right w:val="none" w:sz="0" w:space="0" w:color="auto"/>
      </w:divBdr>
    </w:div>
    <w:div w:id="1959023071">
      <w:marLeft w:val="0"/>
      <w:marRight w:val="0"/>
      <w:marTop w:val="0"/>
      <w:marBottom w:val="0"/>
      <w:divBdr>
        <w:top w:val="none" w:sz="0" w:space="0" w:color="auto"/>
        <w:left w:val="none" w:sz="0" w:space="0" w:color="auto"/>
        <w:bottom w:val="none" w:sz="0" w:space="0" w:color="auto"/>
        <w:right w:val="none" w:sz="0" w:space="0" w:color="auto"/>
      </w:divBdr>
    </w:div>
    <w:div w:id="1961102593">
      <w:marLeft w:val="0"/>
      <w:marRight w:val="0"/>
      <w:marTop w:val="0"/>
      <w:marBottom w:val="0"/>
      <w:divBdr>
        <w:top w:val="none" w:sz="0" w:space="0" w:color="auto"/>
        <w:left w:val="none" w:sz="0" w:space="0" w:color="auto"/>
        <w:bottom w:val="none" w:sz="0" w:space="0" w:color="auto"/>
        <w:right w:val="none" w:sz="0" w:space="0" w:color="auto"/>
      </w:divBdr>
      <w:divsChild>
        <w:div w:id="2045323190">
          <w:marLeft w:val="0"/>
          <w:marRight w:val="0"/>
          <w:marTop w:val="0"/>
          <w:marBottom w:val="0"/>
          <w:divBdr>
            <w:top w:val="none" w:sz="0" w:space="0" w:color="auto"/>
            <w:left w:val="none" w:sz="0" w:space="0" w:color="auto"/>
            <w:bottom w:val="none" w:sz="0" w:space="0" w:color="auto"/>
            <w:right w:val="none" w:sz="0" w:space="0" w:color="auto"/>
          </w:divBdr>
        </w:div>
      </w:divsChild>
    </w:div>
    <w:div w:id="1967470045">
      <w:marLeft w:val="0"/>
      <w:marRight w:val="0"/>
      <w:marTop w:val="0"/>
      <w:marBottom w:val="0"/>
      <w:divBdr>
        <w:top w:val="none" w:sz="0" w:space="0" w:color="auto"/>
        <w:left w:val="none" w:sz="0" w:space="0" w:color="auto"/>
        <w:bottom w:val="none" w:sz="0" w:space="0" w:color="auto"/>
        <w:right w:val="none" w:sz="0" w:space="0" w:color="auto"/>
      </w:divBdr>
    </w:div>
    <w:div w:id="1968199844">
      <w:marLeft w:val="0"/>
      <w:marRight w:val="0"/>
      <w:marTop w:val="0"/>
      <w:marBottom w:val="0"/>
      <w:divBdr>
        <w:top w:val="none" w:sz="0" w:space="0" w:color="auto"/>
        <w:left w:val="none" w:sz="0" w:space="0" w:color="auto"/>
        <w:bottom w:val="none" w:sz="0" w:space="0" w:color="auto"/>
        <w:right w:val="none" w:sz="0" w:space="0" w:color="auto"/>
      </w:divBdr>
    </w:div>
    <w:div w:id="1969627446">
      <w:marLeft w:val="0"/>
      <w:marRight w:val="0"/>
      <w:marTop w:val="0"/>
      <w:marBottom w:val="0"/>
      <w:divBdr>
        <w:top w:val="none" w:sz="0" w:space="0" w:color="auto"/>
        <w:left w:val="none" w:sz="0" w:space="0" w:color="auto"/>
        <w:bottom w:val="none" w:sz="0" w:space="0" w:color="auto"/>
        <w:right w:val="none" w:sz="0" w:space="0" w:color="auto"/>
      </w:divBdr>
    </w:div>
    <w:div w:id="1976718490">
      <w:marLeft w:val="0"/>
      <w:marRight w:val="0"/>
      <w:marTop w:val="0"/>
      <w:marBottom w:val="0"/>
      <w:divBdr>
        <w:top w:val="none" w:sz="0" w:space="0" w:color="auto"/>
        <w:left w:val="none" w:sz="0" w:space="0" w:color="auto"/>
        <w:bottom w:val="none" w:sz="0" w:space="0" w:color="auto"/>
        <w:right w:val="none" w:sz="0" w:space="0" w:color="auto"/>
      </w:divBdr>
    </w:div>
    <w:div w:id="1979259172">
      <w:marLeft w:val="0"/>
      <w:marRight w:val="0"/>
      <w:marTop w:val="0"/>
      <w:marBottom w:val="0"/>
      <w:divBdr>
        <w:top w:val="none" w:sz="0" w:space="0" w:color="auto"/>
        <w:left w:val="none" w:sz="0" w:space="0" w:color="auto"/>
        <w:bottom w:val="none" w:sz="0" w:space="0" w:color="auto"/>
        <w:right w:val="none" w:sz="0" w:space="0" w:color="auto"/>
      </w:divBdr>
    </w:div>
    <w:div w:id="1988853517">
      <w:marLeft w:val="0"/>
      <w:marRight w:val="0"/>
      <w:marTop w:val="0"/>
      <w:marBottom w:val="0"/>
      <w:divBdr>
        <w:top w:val="none" w:sz="0" w:space="0" w:color="auto"/>
        <w:left w:val="none" w:sz="0" w:space="0" w:color="auto"/>
        <w:bottom w:val="none" w:sz="0" w:space="0" w:color="auto"/>
        <w:right w:val="none" w:sz="0" w:space="0" w:color="auto"/>
      </w:divBdr>
    </w:div>
    <w:div w:id="1989476891">
      <w:marLeft w:val="0"/>
      <w:marRight w:val="0"/>
      <w:marTop w:val="0"/>
      <w:marBottom w:val="0"/>
      <w:divBdr>
        <w:top w:val="none" w:sz="0" w:space="0" w:color="auto"/>
        <w:left w:val="none" w:sz="0" w:space="0" w:color="auto"/>
        <w:bottom w:val="none" w:sz="0" w:space="0" w:color="auto"/>
        <w:right w:val="none" w:sz="0" w:space="0" w:color="auto"/>
      </w:divBdr>
    </w:div>
    <w:div w:id="1995907503">
      <w:marLeft w:val="0"/>
      <w:marRight w:val="0"/>
      <w:marTop w:val="0"/>
      <w:marBottom w:val="0"/>
      <w:divBdr>
        <w:top w:val="none" w:sz="0" w:space="0" w:color="auto"/>
        <w:left w:val="none" w:sz="0" w:space="0" w:color="auto"/>
        <w:bottom w:val="none" w:sz="0" w:space="0" w:color="auto"/>
        <w:right w:val="none" w:sz="0" w:space="0" w:color="auto"/>
      </w:divBdr>
    </w:div>
    <w:div w:id="2002849930">
      <w:marLeft w:val="0"/>
      <w:marRight w:val="0"/>
      <w:marTop w:val="0"/>
      <w:marBottom w:val="0"/>
      <w:divBdr>
        <w:top w:val="none" w:sz="0" w:space="0" w:color="auto"/>
        <w:left w:val="none" w:sz="0" w:space="0" w:color="auto"/>
        <w:bottom w:val="none" w:sz="0" w:space="0" w:color="auto"/>
        <w:right w:val="none" w:sz="0" w:space="0" w:color="auto"/>
      </w:divBdr>
    </w:div>
    <w:div w:id="2003923788">
      <w:marLeft w:val="0"/>
      <w:marRight w:val="0"/>
      <w:marTop w:val="0"/>
      <w:marBottom w:val="0"/>
      <w:divBdr>
        <w:top w:val="none" w:sz="0" w:space="0" w:color="auto"/>
        <w:left w:val="none" w:sz="0" w:space="0" w:color="auto"/>
        <w:bottom w:val="none" w:sz="0" w:space="0" w:color="auto"/>
        <w:right w:val="none" w:sz="0" w:space="0" w:color="auto"/>
      </w:divBdr>
    </w:div>
    <w:div w:id="2004963791">
      <w:marLeft w:val="0"/>
      <w:marRight w:val="0"/>
      <w:marTop w:val="0"/>
      <w:marBottom w:val="0"/>
      <w:divBdr>
        <w:top w:val="none" w:sz="0" w:space="0" w:color="auto"/>
        <w:left w:val="none" w:sz="0" w:space="0" w:color="auto"/>
        <w:bottom w:val="none" w:sz="0" w:space="0" w:color="auto"/>
        <w:right w:val="none" w:sz="0" w:space="0" w:color="auto"/>
      </w:divBdr>
    </w:div>
    <w:div w:id="2005667167">
      <w:marLeft w:val="0"/>
      <w:marRight w:val="0"/>
      <w:marTop w:val="0"/>
      <w:marBottom w:val="0"/>
      <w:divBdr>
        <w:top w:val="none" w:sz="0" w:space="0" w:color="auto"/>
        <w:left w:val="none" w:sz="0" w:space="0" w:color="auto"/>
        <w:bottom w:val="none" w:sz="0" w:space="0" w:color="auto"/>
        <w:right w:val="none" w:sz="0" w:space="0" w:color="auto"/>
      </w:divBdr>
    </w:div>
    <w:div w:id="2009942190">
      <w:marLeft w:val="0"/>
      <w:marRight w:val="0"/>
      <w:marTop w:val="0"/>
      <w:marBottom w:val="0"/>
      <w:divBdr>
        <w:top w:val="none" w:sz="0" w:space="0" w:color="auto"/>
        <w:left w:val="none" w:sz="0" w:space="0" w:color="auto"/>
        <w:bottom w:val="none" w:sz="0" w:space="0" w:color="auto"/>
        <w:right w:val="none" w:sz="0" w:space="0" w:color="auto"/>
      </w:divBdr>
    </w:div>
    <w:div w:id="2014448169">
      <w:marLeft w:val="0"/>
      <w:marRight w:val="0"/>
      <w:marTop w:val="0"/>
      <w:marBottom w:val="0"/>
      <w:divBdr>
        <w:top w:val="none" w:sz="0" w:space="0" w:color="auto"/>
        <w:left w:val="none" w:sz="0" w:space="0" w:color="auto"/>
        <w:bottom w:val="none" w:sz="0" w:space="0" w:color="auto"/>
        <w:right w:val="none" w:sz="0" w:space="0" w:color="auto"/>
      </w:divBdr>
    </w:div>
    <w:div w:id="2016494715">
      <w:marLeft w:val="0"/>
      <w:marRight w:val="0"/>
      <w:marTop w:val="0"/>
      <w:marBottom w:val="0"/>
      <w:divBdr>
        <w:top w:val="none" w:sz="0" w:space="0" w:color="auto"/>
        <w:left w:val="none" w:sz="0" w:space="0" w:color="auto"/>
        <w:bottom w:val="none" w:sz="0" w:space="0" w:color="auto"/>
        <w:right w:val="none" w:sz="0" w:space="0" w:color="auto"/>
      </w:divBdr>
    </w:div>
    <w:div w:id="2020887881">
      <w:marLeft w:val="0"/>
      <w:marRight w:val="0"/>
      <w:marTop w:val="0"/>
      <w:marBottom w:val="0"/>
      <w:divBdr>
        <w:top w:val="none" w:sz="0" w:space="0" w:color="auto"/>
        <w:left w:val="none" w:sz="0" w:space="0" w:color="auto"/>
        <w:bottom w:val="none" w:sz="0" w:space="0" w:color="auto"/>
        <w:right w:val="none" w:sz="0" w:space="0" w:color="auto"/>
      </w:divBdr>
    </w:div>
    <w:div w:id="2025128825">
      <w:marLeft w:val="0"/>
      <w:marRight w:val="0"/>
      <w:marTop w:val="0"/>
      <w:marBottom w:val="0"/>
      <w:divBdr>
        <w:top w:val="none" w:sz="0" w:space="0" w:color="auto"/>
        <w:left w:val="none" w:sz="0" w:space="0" w:color="auto"/>
        <w:bottom w:val="none" w:sz="0" w:space="0" w:color="auto"/>
        <w:right w:val="none" w:sz="0" w:space="0" w:color="auto"/>
      </w:divBdr>
    </w:div>
    <w:div w:id="2029061424">
      <w:marLeft w:val="0"/>
      <w:marRight w:val="0"/>
      <w:marTop w:val="0"/>
      <w:marBottom w:val="120"/>
      <w:divBdr>
        <w:top w:val="none" w:sz="0" w:space="0" w:color="auto"/>
        <w:left w:val="none" w:sz="0" w:space="0" w:color="auto"/>
        <w:bottom w:val="none" w:sz="0" w:space="0" w:color="auto"/>
        <w:right w:val="none" w:sz="0" w:space="0" w:color="auto"/>
      </w:divBdr>
    </w:div>
    <w:div w:id="2037153703">
      <w:marLeft w:val="0"/>
      <w:marRight w:val="0"/>
      <w:marTop w:val="0"/>
      <w:marBottom w:val="60"/>
      <w:divBdr>
        <w:top w:val="none" w:sz="0" w:space="0" w:color="auto"/>
        <w:left w:val="none" w:sz="0" w:space="0" w:color="auto"/>
        <w:bottom w:val="none" w:sz="0" w:space="0" w:color="auto"/>
        <w:right w:val="none" w:sz="0" w:space="0" w:color="auto"/>
      </w:divBdr>
    </w:div>
    <w:div w:id="2040355420">
      <w:marLeft w:val="0"/>
      <w:marRight w:val="0"/>
      <w:marTop w:val="0"/>
      <w:marBottom w:val="0"/>
      <w:divBdr>
        <w:top w:val="none" w:sz="0" w:space="0" w:color="auto"/>
        <w:left w:val="none" w:sz="0" w:space="0" w:color="auto"/>
        <w:bottom w:val="none" w:sz="0" w:space="0" w:color="auto"/>
        <w:right w:val="none" w:sz="0" w:space="0" w:color="auto"/>
      </w:divBdr>
    </w:div>
    <w:div w:id="2041935055">
      <w:marLeft w:val="0"/>
      <w:marRight w:val="0"/>
      <w:marTop w:val="0"/>
      <w:marBottom w:val="0"/>
      <w:divBdr>
        <w:top w:val="none" w:sz="0" w:space="0" w:color="auto"/>
        <w:left w:val="none" w:sz="0" w:space="0" w:color="auto"/>
        <w:bottom w:val="none" w:sz="0" w:space="0" w:color="auto"/>
        <w:right w:val="none" w:sz="0" w:space="0" w:color="auto"/>
      </w:divBdr>
    </w:div>
    <w:div w:id="2045474071">
      <w:marLeft w:val="0"/>
      <w:marRight w:val="0"/>
      <w:marTop w:val="0"/>
      <w:marBottom w:val="0"/>
      <w:divBdr>
        <w:top w:val="none" w:sz="0" w:space="0" w:color="auto"/>
        <w:left w:val="none" w:sz="0" w:space="0" w:color="auto"/>
        <w:bottom w:val="none" w:sz="0" w:space="0" w:color="auto"/>
        <w:right w:val="none" w:sz="0" w:space="0" w:color="auto"/>
      </w:divBdr>
    </w:div>
    <w:div w:id="2046560352">
      <w:marLeft w:val="0"/>
      <w:marRight w:val="0"/>
      <w:marTop w:val="0"/>
      <w:marBottom w:val="0"/>
      <w:divBdr>
        <w:top w:val="none" w:sz="0" w:space="0" w:color="auto"/>
        <w:left w:val="none" w:sz="0" w:space="0" w:color="auto"/>
        <w:bottom w:val="none" w:sz="0" w:space="0" w:color="auto"/>
        <w:right w:val="none" w:sz="0" w:space="0" w:color="auto"/>
      </w:divBdr>
    </w:div>
    <w:div w:id="2052223655">
      <w:marLeft w:val="0"/>
      <w:marRight w:val="0"/>
      <w:marTop w:val="0"/>
      <w:marBottom w:val="0"/>
      <w:divBdr>
        <w:top w:val="none" w:sz="0" w:space="0" w:color="auto"/>
        <w:left w:val="none" w:sz="0" w:space="0" w:color="auto"/>
        <w:bottom w:val="none" w:sz="0" w:space="0" w:color="auto"/>
        <w:right w:val="none" w:sz="0" w:space="0" w:color="auto"/>
      </w:divBdr>
    </w:div>
    <w:div w:id="2053310310">
      <w:marLeft w:val="0"/>
      <w:marRight w:val="0"/>
      <w:marTop w:val="0"/>
      <w:marBottom w:val="0"/>
      <w:divBdr>
        <w:top w:val="none" w:sz="0" w:space="0" w:color="auto"/>
        <w:left w:val="none" w:sz="0" w:space="0" w:color="auto"/>
        <w:bottom w:val="none" w:sz="0" w:space="0" w:color="auto"/>
        <w:right w:val="none" w:sz="0" w:space="0" w:color="auto"/>
      </w:divBdr>
    </w:div>
    <w:div w:id="2054108896">
      <w:marLeft w:val="0"/>
      <w:marRight w:val="0"/>
      <w:marTop w:val="0"/>
      <w:marBottom w:val="0"/>
      <w:divBdr>
        <w:top w:val="none" w:sz="0" w:space="0" w:color="auto"/>
        <w:left w:val="none" w:sz="0" w:space="0" w:color="auto"/>
        <w:bottom w:val="none" w:sz="0" w:space="0" w:color="auto"/>
        <w:right w:val="none" w:sz="0" w:space="0" w:color="auto"/>
      </w:divBdr>
    </w:div>
    <w:div w:id="2056200201">
      <w:marLeft w:val="0"/>
      <w:marRight w:val="0"/>
      <w:marTop w:val="0"/>
      <w:marBottom w:val="0"/>
      <w:divBdr>
        <w:top w:val="none" w:sz="0" w:space="0" w:color="auto"/>
        <w:left w:val="none" w:sz="0" w:space="0" w:color="auto"/>
        <w:bottom w:val="none" w:sz="0" w:space="0" w:color="auto"/>
        <w:right w:val="none" w:sz="0" w:space="0" w:color="auto"/>
      </w:divBdr>
    </w:div>
    <w:div w:id="2057468876">
      <w:marLeft w:val="0"/>
      <w:marRight w:val="0"/>
      <w:marTop w:val="0"/>
      <w:marBottom w:val="0"/>
      <w:divBdr>
        <w:top w:val="none" w:sz="0" w:space="0" w:color="auto"/>
        <w:left w:val="none" w:sz="0" w:space="0" w:color="auto"/>
        <w:bottom w:val="none" w:sz="0" w:space="0" w:color="auto"/>
        <w:right w:val="none" w:sz="0" w:space="0" w:color="auto"/>
      </w:divBdr>
    </w:div>
    <w:div w:id="2060090006">
      <w:marLeft w:val="0"/>
      <w:marRight w:val="0"/>
      <w:marTop w:val="0"/>
      <w:marBottom w:val="0"/>
      <w:divBdr>
        <w:top w:val="none" w:sz="0" w:space="0" w:color="auto"/>
        <w:left w:val="none" w:sz="0" w:space="0" w:color="auto"/>
        <w:bottom w:val="none" w:sz="0" w:space="0" w:color="auto"/>
        <w:right w:val="none" w:sz="0" w:space="0" w:color="auto"/>
      </w:divBdr>
    </w:div>
    <w:div w:id="2060592749">
      <w:marLeft w:val="0"/>
      <w:marRight w:val="0"/>
      <w:marTop w:val="0"/>
      <w:marBottom w:val="0"/>
      <w:divBdr>
        <w:top w:val="none" w:sz="0" w:space="0" w:color="auto"/>
        <w:left w:val="none" w:sz="0" w:space="0" w:color="auto"/>
        <w:bottom w:val="none" w:sz="0" w:space="0" w:color="auto"/>
        <w:right w:val="none" w:sz="0" w:space="0" w:color="auto"/>
      </w:divBdr>
    </w:div>
    <w:div w:id="2062897868">
      <w:marLeft w:val="0"/>
      <w:marRight w:val="0"/>
      <w:marTop w:val="0"/>
      <w:marBottom w:val="0"/>
      <w:divBdr>
        <w:top w:val="none" w:sz="0" w:space="0" w:color="auto"/>
        <w:left w:val="none" w:sz="0" w:space="0" w:color="auto"/>
        <w:bottom w:val="none" w:sz="0" w:space="0" w:color="auto"/>
        <w:right w:val="none" w:sz="0" w:space="0" w:color="auto"/>
      </w:divBdr>
      <w:divsChild>
        <w:div w:id="2041663560">
          <w:marLeft w:val="0"/>
          <w:marRight w:val="0"/>
          <w:marTop w:val="0"/>
          <w:marBottom w:val="0"/>
          <w:divBdr>
            <w:top w:val="none" w:sz="0" w:space="0" w:color="auto"/>
            <w:left w:val="none" w:sz="0" w:space="0" w:color="auto"/>
            <w:bottom w:val="none" w:sz="0" w:space="0" w:color="auto"/>
            <w:right w:val="none" w:sz="0" w:space="0" w:color="auto"/>
          </w:divBdr>
        </w:div>
      </w:divsChild>
    </w:div>
    <w:div w:id="2063940918">
      <w:marLeft w:val="0"/>
      <w:marRight w:val="0"/>
      <w:marTop w:val="0"/>
      <w:marBottom w:val="0"/>
      <w:divBdr>
        <w:top w:val="none" w:sz="0" w:space="0" w:color="auto"/>
        <w:left w:val="none" w:sz="0" w:space="0" w:color="auto"/>
        <w:bottom w:val="none" w:sz="0" w:space="0" w:color="auto"/>
        <w:right w:val="none" w:sz="0" w:space="0" w:color="auto"/>
      </w:divBdr>
    </w:div>
    <w:div w:id="2067407882">
      <w:marLeft w:val="0"/>
      <w:marRight w:val="0"/>
      <w:marTop w:val="0"/>
      <w:marBottom w:val="0"/>
      <w:divBdr>
        <w:top w:val="none" w:sz="0" w:space="0" w:color="auto"/>
        <w:left w:val="none" w:sz="0" w:space="0" w:color="auto"/>
        <w:bottom w:val="none" w:sz="0" w:space="0" w:color="auto"/>
        <w:right w:val="none" w:sz="0" w:space="0" w:color="auto"/>
      </w:divBdr>
    </w:div>
    <w:div w:id="2072071094">
      <w:marLeft w:val="0"/>
      <w:marRight w:val="0"/>
      <w:marTop w:val="0"/>
      <w:marBottom w:val="60"/>
      <w:divBdr>
        <w:top w:val="none" w:sz="0" w:space="0" w:color="auto"/>
        <w:left w:val="none" w:sz="0" w:space="0" w:color="auto"/>
        <w:bottom w:val="none" w:sz="0" w:space="0" w:color="auto"/>
        <w:right w:val="none" w:sz="0" w:space="0" w:color="auto"/>
      </w:divBdr>
    </w:div>
    <w:div w:id="2072118078">
      <w:marLeft w:val="0"/>
      <w:marRight w:val="0"/>
      <w:marTop w:val="0"/>
      <w:marBottom w:val="0"/>
      <w:divBdr>
        <w:top w:val="none" w:sz="0" w:space="0" w:color="auto"/>
        <w:left w:val="none" w:sz="0" w:space="0" w:color="auto"/>
        <w:bottom w:val="none" w:sz="0" w:space="0" w:color="auto"/>
        <w:right w:val="none" w:sz="0" w:space="0" w:color="auto"/>
      </w:divBdr>
    </w:div>
    <w:div w:id="2074767767">
      <w:marLeft w:val="0"/>
      <w:marRight w:val="0"/>
      <w:marTop w:val="0"/>
      <w:marBottom w:val="0"/>
      <w:divBdr>
        <w:top w:val="none" w:sz="0" w:space="0" w:color="auto"/>
        <w:left w:val="none" w:sz="0" w:space="0" w:color="auto"/>
        <w:bottom w:val="none" w:sz="0" w:space="0" w:color="auto"/>
        <w:right w:val="none" w:sz="0" w:space="0" w:color="auto"/>
      </w:divBdr>
    </w:div>
    <w:div w:id="2076050191">
      <w:marLeft w:val="0"/>
      <w:marRight w:val="0"/>
      <w:marTop w:val="0"/>
      <w:marBottom w:val="0"/>
      <w:divBdr>
        <w:top w:val="none" w:sz="0" w:space="0" w:color="auto"/>
        <w:left w:val="none" w:sz="0" w:space="0" w:color="auto"/>
        <w:bottom w:val="none" w:sz="0" w:space="0" w:color="auto"/>
        <w:right w:val="none" w:sz="0" w:space="0" w:color="auto"/>
      </w:divBdr>
    </w:div>
    <w:div w:id="2076197127">
      <w:marLeft w:val="0"/>
      <w:marRight w:val="0"/>
      <w:marTop w:val="0"/>
      <w:marBottom w:val="0"/>
      <w:divBdr>
        <w:top w:val="none" w:sz="0" w:space="0" w:color="auto"/>
        <w:left w:val="none" w:sz="0" w:space="0" w:color="auto"/>
        <w:bottom w:val="none" w:sz="0" w:space="0" w:color="auto"/>
        <w:right w:val="none" w:sz="0" w:space="0" w:color="auto"/>
      </w:divBdr>
    </w:div>
    <w:div w:id="2077699871">
      <w:marLeft w:val="0"/>
      <w:marRight w:val="0"/>
      <w:marTop w:val="0"/>
      <w:marBottom w:val="0"/>
      <w:divBdr>
        <w:top w:val="none" w:sz="0" w:space="0" w:color="auto"/>
        <w:left w:val="none" w:sz="0" w:space="0" w:color="auto"/>
        <w:bottom w:val="none" w:sz="0" w:space="0" w:color="auto"/>
        <w:right w:val="none" w:sz="0" w:space="0" w:color="auto"/>
      </w:divBdr>
    </w:div>
    <w:div w:id="2079162247">
      <w:marLeft w:val="0"/>
      <w:marRight w:val="0"/>
      <w:marTop w:val="0"/>
      <w:marBottom w:val="0"/>
      <w:divBdr>
        <w:top w:val="none" w:sz="0" w:space="0" w:color="auto"/>
        <w:left w:val="none" w:sz="0" w:space="0" w:color="auto"/>
        <w:bottom w:val="none" w:sz="0" w:space="0" w:color="auto"/>
        <w:right w:val="none" w:sz="0" w:space="0" w:color="auto"/>
      </w:divBdr>
    </w:div>
    <w:div w:id="2079672449">
      <w:marLeft w:val="0"/>
      <w:marRight w:val="0"/>
      <w:marTop w:val="0"/>
      <w:marBottom w:val="0"/>
      <w:divBdr>
        <w:top w:val="none" w:sz="0" w:space="0" w:color="auto"/>
        <w:left w:val="none" w:sz="0" w:space="0" w:color="auto"/>
        <w:bottom w:val="none" w:sz="0" w:space="0" w:color="auto"/>
        <w:right w:val="none" w:sz="0" w:space="0" w:color="auto"/>
      </w:divBdr>
      <w:divsChild>
        <w:div w:id="1280063592">
          <w:marLeft w:val="0"/>
          <w:marRight w:val="0"/>
          <w:marTop w:val="0"/>
          <w:marBottom w:val="0"/>
          <w:divBdr>
            <w:top w:val="none" w:sz="0" w:space="0" w:color="auto"/>
            <w:left w:val="none" w:sz="0" w:space="0" w:color="auto"/>
            <w:bottom w:val="none" w:sz="0" w:space="0" w:color="auto"/>
            <w:right w:val="none" w:sz="0" w:space="0" w:color="auto"/>
          </w:divBdr>
        </w:div>
      </w:divsChild>
    </w:div>
    <w:div w:id="2083868573">
      <w:marLeft w:val="0"/>
      <w:marRight w:val="0"/>
      <w:marTop w:val="0"/>
      <w:marBottom w:val="0"/>
      <w:divBdr>
        <w:top w:val="none" w:sz="0" w:space="0" w:color="auto"/>
        <w:left w:val="none" w:sz="0" w:space="0" w:color="auto"/>
        <w:bottom w:val="none" w:sz="0" w:space="0" w:color="auto"/>
        <w:right w:val="none" w:sz="0" w:space="0" w:color="auto"/>
      </w:divBdr>
      <w:divsChild>
        <w:div w:id="1967084222">
          <w:marLeft w:val="0"/>
          <w:marRight w:val="0"/>
          <w:marTop w:val="0"/>
          <w:marBottom w:val="0"/>
          <w:divBdr>
            <w:top w:val="none" w:sz="0" w:space="0" w:color="auto"/>
            <w:left w:val="none" w:sz="0" w:space="0" w:color="auto"/>
            <w:bottom w:val="none" w:sz="0" w:space="0" w:color="auto"/>
            <w:right w:val="none" w:sz="0" w:space="0" w:color="auto"/>
          </w:divBdr>
        </w:div>
        <w:div w:id="1912151102">
          <w:marLeft w:val="0"/>
          <w:marRight w:val="0"/>
          <w:marTop w:val="0"/>
          <w:marBottom w:val="0"/>
          <w:divBdr>
            <w:top w:val="none" w:sz="0" w:space="0" w:color="auto"/>
            <w:left w:val="none" w:sz="0" w:space="0" w:color="auto"/>
            <w:bottom w:val="none" w:sz="0" w:space="0" w:color="auto"/>
            <w:right w:val="none" w:sz="0" w:space="0" w:color="auto"/>
          </w:divBdr>
        </w:div>
        <w:div w:id="317349191">
          <w:marLeft w:val="0"/>
          <w:marRight w:val="0"/>
          <w:marTop w:val="0"/>
          <w:marBottom w:val="0"/>
          <w:divBdr>
            <w:top w:val="none" w:sz="0" w:space="0" w:color="auto"/>
            <w:left w:val="none" w:sz="0" w:space="0" w:color="auto"/>
            <w:bottom w:val="none" w:sz="0" w:space="0" w:color="auto"/>
            <w:right w:val="none" w:sz="0" w:space="0" w:color="auto"/>
          </w:divBdr>
        </w:div>
        <w:div w:id="23483807">
          <w:marLeft w:val="0"/>
          <w:marRight w:val="0"/>
          <w:marTop w:val="0"/>
          <w:marBottom w:val="0"/>
          <w:divBdr>
            <w:top w:val="none" w:sz="0" w:space="0" w:color="auto"/>
            <w:left w:val="none" w:sz="0" w:space="0" w:color="auto"/>
            <w:bottom w:val="none" w:sz="0" w:space="0" w:color="auto"/>
            <w:right w:val="none" w:sz="0" w:space="0" w:color="auto"/>
          </w:divBdr>
        </w:div>
        <w:div w:id="1552694008">
          <w:marLeft w:val="0"/>
          <w:marRight w:val="0"/>
          <w:marTop w:val="0"/>
          <w:marBottom w:val="0"/>
          <w:divBdr>
            <w:top w:val="none" w:sz="0" w:space="0" w:color="auto"/>
            <w:left w:val="none" w:sz="0" w:space="0" w:color="auto"/>
            <w:bottom w:val="none" w:sz="0" w:space="0" w:color="auto"/>
            <w:right w:val="none" w:sz="0" w:space="0" w:color="auto"/>
          </w:divBdr>
        </w:div>
        <w:div w:id="1362782634">
          <w:marLeft w:val="0"/>
          <w:marRight w:val="0"/>
          <w:marTop w:val="0"/>
          <w:marBottom w:val="0"/>
          <w:divBdr>
            <w:top w:val="none" w:sz="0" w:space="0" w:color="auto"/>
            <w:left w:val="none" w:sz="0" w:space="0" w:color="auto"/>
            <w:bottom w:val="none" w:sz="0" w:space="0" w:color="auto"/>
            <w:right w:val="none" w:sz="0" w:space="0" w:color="auto"/>
          </w:divBdr>
        </w:div>
        <w:div w:id="929192426">
          <w:marLeft w:val="0"/>
          <w:marRight w:val="0"/>
          <w:marTop w:val="0"/>
          <w:marBottom w:val="0"/>
          <w:divBdr>
            <w:top w:val="none" w:sz="0" w:space="0" w:color="auto"/>
            <w:left w:val="none" w:sz="0" w:space="0" w:color="auto"/>
            <w:bottom w:val="none" w:sz="0" w:space="0" w:color="auto"/>
            <w:right w:val="none" w:sz="0" w:space="0" w:color="auto"/>
          </w:divBdr>
        </w:div>
        <w:div w:id="2113280899">
          <w:marLeft w:val="0"/>
          <w:marRight w:val="0"/>
          <w:marTop w:val="0"/>
          <w:marBottom w:val="0"/>
          <w:divBdr>
            <w:top w:val="none" w:sz="0" w:space="0" w:color="auto"/>
            <w:left w:val="none" w:sz="0" w:space="0" w:color="auto"/>
            <w:bottom w:val="none" w:sz="0" w:space="0" w:color="auto"/>
            <w:right w:val="none" w:sz="0" w:space="0" w:color="auto"/>
          </w:divBdr>
        </w:div>
        <w:div w:id="91358930">
          <w:marLeft w:val="0"/>
          <w:marRight w:val="0"/>
          <w:marTop w:val="0"/>
          <w:marBottom w:val="0"/>
          <w:divBdr>
            <w:top w:val="none" w:sz="0" w:space="0" w:color="auto"/>
            <w:left w:val="none" w:sz="0" w:space="0" w:color="auto"/>
            <w:bottom w:val="none" w:sz="0" w:space="0" w:color="auto"/>
            <w:right w:val="none" w:sz="0" w:space="0" w:color="auto"/>
          </w:divBdr>
        </w:div>
        <w:div w:id="806967910">
          <w:marLeft w:val="0"/>
          <w:marRight w:val="0"/>
          <w:marTop w:val="0"/>
          <w:marBottom w:val="0"/>
          <w:divBdr>
            <w:top w:val="none" w:sz="0" w:space="0" w:color="auto"/>
            <w:left w:val="none" w:sz="0" w:space="0" w:color="auto"/>
            <w:bottom w:val="none" w:sz="0" w:space="0" w:color="auto"/>
            <w:right w:val="none" w:sz="0" w:space="0" w:color="auto"/>
          </w:divBdr>
        </w:div>
        <w:div w:id="322202764">
          <w:marLeft w:val="0"/>
          <w:marRight w:val="0"/>
          <w:marTop w:val="0"/>
          <w:marBottom w:val="0"/>
          <w:divBdr>
            <w:top w:val="none" w:sz="0" w:space="0" w:color="auto"/>
            <w:left w:val="none" w:sz="0" w:space="0" w:color="auto"/>
            <w:bottom w:val="none" w:sz="0" w:space="0" w:color="auto"/>
            <w:right w:val="none" w:sz="0" w:space="0" w:color="auto"/>
          </w:divBdr>
        </w:div>
        <w:div w:id="1281180171">
          <w:marLeft w:val="0"/>
          <w:marRight w:val="0"/>
          <w:marTop w:val="0"/>
          <w:marBottom w:val="0"/>
          <w:divBdr>
            <w:top w:val="none" w:sz="0" w:space="0" w:color="auto"/>
            <w:left w:val="none" w:sz="0" w:space="0" w:color="auto"/>
            <w:bottom w:val="none" w:sz="0" w:space="0" w:color="auto"/>
            <w:right w:val="none" w:sz="0" w:space="0" w:color="auto"/>
          </w:divBdr>
        </w:div>
        <w:div w:id="1185245860">
          <w:marLeft w:val="0"/>
          <w:marRight w:val="0"/>
          <w:marTop w:val="0"/>
          <w:marBottom w:val="0"/>
          <w:divBdr>
            <w:top w:val="none" w:sz="0" w:space="0" w:color="auto"/>
            <w:left w:val="none" w:sz="0" w:space="0" w:color="auto"/>
            <w:bottom w:val="none" w:sz="0" w:space="0" w:color="auto"/>
            <w:right w:val="none" w:sz="0" w:space="0" w:color="auto"/>
          </w:divBdr>
        </w:div>
        <w:div w:id="1120805283">
          <w:marLeft w:val="0"/>
          <w:marRight w:val="0"/>
          <w:marTop w:val="0"/>
          <w:marBottom w:val="0"/>
          <w:divBdr>
            <w:top w:val="none" w:sz="0" w:space="0" w:color="auto"/>
            <w:left w:val="none" w:sz="0" w:space="0" w:color="auto"/>
            <w:bottom w:val="none" w:sz="0" w:space="0" w:color="auto"/>
            <w:right w:val="none" w:sz="0" w:space="0" w:color="auto"/>
          </w:divBdr>
        </w:div>
        <w:div w:id="1832453437">
          <w:marLeft w:val="0"/>
          <w:marRight w:val="0"/>
          <w:marTop w:val="0"/>
          <w:marBottom w:val="0"/>
          <w:divBdr>
            <w:top w:val="none" w:sz="0" w:space="0" w:color="auto"/>
            <w:left w:val="none" w:sz="0" w:space="0" w:color="auto"/>
            <w:bottom w:val="none" w:sz="0" w:space="0" w:color="auto"/>
            <w:right w:val="none" w:sz="0" w:space="0" w:color="auto"/>
          </w:divBdr>
        </w:div>
        <w:div w:id="2141419272">
          <w:marLeft w:val="0"/>
          <w:marRight w:val="0"/>
          <w:marTop w:val="0"/>
          <w:marBottom w:val="0"/>
          <w:divBdr>
            <w:top w:val="none" w:sz="0" w:space="0" w:color="auto"/>
            <w:left w:val="none" w:sz="0" w:space="0" w:color="auto"/>
            <w:bottom w:val="none" w:sz="0" w:space="0" w:color="auto"/>
            <w:right w:val="none" w:sz="0" w:space="0" w:color="auto"/>
          </w:divBdr>
        </w:div>
        <w:div w:id="698700152">
          <w:marLeft w:val="0"/>
          <w:marRight w:val="0"/>
          <w:marTop w:val="0"/>
          <w:marBottom w:val="0"/>
          <w:divBdr>
            <w:top w:val="none" w:sz="0" w:space="0" w:color="auto"/>
            <w:left w:val="none" w:sz="0" w:space="0" w:color="auto"/>
            <w:bottom w:val="none" w:sz="0" w:space="0" w:color="auto"/>
            <w:right w:val="none" w:sz="0" w:space="0" w:color="auto"/>
          </w:divBdr>
        </w:div>
        <w:div w:id="336621742">
          <w:marLeft w:val="0"/>
          <w:marRight w:val="0"/>
          <w:marTop w:val="0"/>
          <w:marBottom w:val="0"/>
          <w:divBdr>
            <w:top w:val="none" w:sz="0" w:space="0" w:color="auto"/>
            <w:left w:val="none" w:sz="0" w:space="0" w:color="auto"/>
            <w:bottom w:val="none" w:sz="0" w:space="0" w:color="auto"/>
            <w:right w:val="none" w:sz="0" w:space="0" w:color="auto"/>
          </w:divBdr>
        </w:div>
        <w:div w:id="1844053270">
          <w:marLeft w:val="0"/>
          <w:marRight w:val="0"/>
          <w:marTop w:val="0"/>
          <w:marBottom w:val="0"/>
          <w:divBdr>
            <w:top w:val="none" w:sz="0" w:space="0" w:color="auto"/>
            <w:left w:val="none" w:sz="0" w:space="0" w:color="auto"/>
            <w:bottom w:val="none" w:sz="0" w:space="0" w:color="auto"/>
            <w:right w:val="none" w:sz="0" w:space="0" w:color="auto"/>
          </w:divBdr>
        </w:div>
        <w:div w:id="646783413">
          <w:marLeft w:val="0"/>
          <w:marRight w:val="0"/>
          <w:marTop w:val="0"/>
          <w:marBottom w:val="0"/>
          <w:divBdr>
            <w:top w:val="none" w:sz="0" w:space="0" w:color="auto"/>
            <w:left w:val="none" w:sz="0" w:space="0" w:color="auto"/>
            <w:bottom w:val="none" w:sz="0" w:space="0" w:color="auto"/>
            <w:right w:val="none" w:sz="0" w:space="0" w:color="auto"/>
          </w:divBdr>
        </w:div>
        <w:div w:id="978388319">
          <w:marLeft w:val="0"/>
          <w:marRight w:val="0"/>
          <w:marTop w:val="0"/>
          <w:marBottom w:val="0"/>
          <w:divBdr>
            <w:top w:val="none" w:sz="0" w:space="0" w:color="auto"/>
            <w:left w:val="none" w:sz="0" w:space="0" w:color="auto"/>
            <w:bottom w:val="none" w:sz="0" w:space="0" w:color="auto"/>
            <w:right w:val="none" w:sz="0" w:space="0" w:color="auto"/>
          </w:divBdr>
        </w:div>
        <w:div w:id="466969386">
          <w:marLeft w:val="0"/>
          <w:marRight w:val="0"/>
          <w:marTop w:val="0"/>
          <w:marBottom w:val="0"/>
          <w:divBdr>
            <w:top w:val="none" w:sz="0" w:space="0" w:color="auto"/>
            <w:left w:val="none" w:sz="0" w:space="0" w:color="auto"/>
            <w:bottom w:val="none" w:sz="0" w:space="0" w:color="auto"/>
            <w:right w:val="none" w:sz="0" w:space="0" w:color="auto"/>
          </w:divBdr>
        </w:div>
      </w:divsChild>
    </w:div>
    <w:div w:id="2085100503">
      <w:marLeft w:val="0"/>
      <w:marRight w:val="0"/>
      <w:marTop w:val="0"/>
      <w:marBottom w:val="0"/>
      <w:divBdr>
        <w:top w:val="none" w:sz="0" w:space="0" w:color="auto"/>
        <w:left w:val="none" w:sz="0" w:space="0" w:color="auto"/>
        <w:bottom w:val="none" w:sz="0" w:space="0" w:color="auto"/>
        <w:right w:val="none" w:sz="0" w:space="0" w:color="auto"/>
      </w:divBdr>
    </w:div>
    <w:div w:id="2088460010">
      <w:marLeft w:val="0"/>
      <w:marRight w:val="0"/>
      <w:marTop w:val="0"/>
      <w:marBottom w:val="0"/>
      <w:divBdr>
        <w:top w:val="none" w:sz="0" w:space="0" w:color="auto"/>
        <w:left w:val="none" w:sz="0" w:space="0" w:color="auto"/>
        <w:bottom w:val="none" w:sz="0" w:space="0" w:color="auto"/>
        <w:right w:val="none" w:sz="0" w:space="0" w:color="auto"/>
      </w:divBdr>
    </w:div>
    <w:div w:id="2089647640">
      <w:marLeft w:val="0"/>
      <w:marRight w:val="0"/>
      <w:marTop w:val="0"/>
      <w:marBottom w:val="0"/>
      <w:divBdr>
        <w:top w:val="none" w:sz="0" w:space="0" w:color="auto"/>
        <w:left w:val="none" w:sz="0" w:space="0" w:color="auto"/>
        <w:bottom w:val="none" w:sz="0" w:space="0" w:color="auto"/>
        <w:right w:val="none" w:sz="0" w:space="0" w:color="auto"/>
      </w:divBdr>
    </w:div>
    <w:div w:id="2103453824">
      <w:marLeft w:val="0"/>
      <w:marRight w:val="0"/>
      <w:marTop w:val="0"/>
      <w:marBottom w:val="0"/>
      <w:divBdr>
        <w:top w:val="none" w:sz="0" w:space="0" w:color="auto"/>
        <w:left w:val="none" w:sz="0" w:space="0" w:color="auto"/>
        <w:bottom w:val="none" w:sz="0" w:space="0" w:color="auto"/>
        <w:right w:val="none" w:sz="0" w:space="0" w:color="auto"/>
      </w:divBdr>
    </w:div>
    <w:div w:id="2105303125">
      <w:marLeft w:val="0"/>
      <w:marRight w:val="0"/>
      <w:marTop w:val="0"/>
      <w:marBottom w:val="0"/>
      <w:divBdr>
        <w:top w:val="none" w:sz="0" w:space="0" w:color="auto"/>
        <w:left w:val="none" w:sz="0" w:space="0" w:color="auto"/>
        <w:bottom w:val="none" w:sz="0" w:space="0" w:color="auto"/>
        <w:right w:val="none" w:sz="0" w:space="0" w:color="auto"/>
      </w:divBdr>
    </w:div>
    <w:div w:id="2106420141">
      <w:marLeft w:val="0"/>
      <w:marRight w:val="0"/>
      <w:marTop w:val="0"/>
      <w:marBottom w:val="120"/>
      <w:divBdr>
        <w:top w:val="none" w:sz="0" w:space="0" w:color="auto"/>
        <w:left w:val="none" w:sz="0" w:space="0" w:color="auto"/>
        <w:bottom w:val="none" w:sz="0" w:space="0" w:color="auto"/>
        <w:right w:val="none" w:sz="0" w:space="0" w:color="auto"/>
      </w:divBdr>
    </w:div>
    <w:div w:id="2111124979">
      <w:marLeft w:val="0"/>
      <w:marRight w:val="0"/>
      <w:marTop w:val="0"/>
      <w:marBottom w:val="0"/>
      <w:divBdr>
        <w:top w:val="none" w:sz="0" w:space="0" w:color="auto"/>
        <w:left w:val="none" w:sz="0" w:space="0" w:color="auto"/>
        <w:bottom w:val="none" w:sz="0" w:space="0" w:color="auto"/>
        <w:right w:val="none" w:sz="0" w:space="0" w:color="auto"/>
      </w:divBdr>
    </w:div>
    <w:div w:id="2111509548">
      <w:marLeft w:val="0"/>
      <w:marRight w:val="0"/>
      <w:marTop w:val="0"/>
      <w:marBottom w:val="0"/>
      <w:divBdr>
        <w:top w:val="none" w:sz="0" w:space="0" w:color="auto"/>
        <w:left w:val="none" w:sz="0" w:space="0" w:color="auto"/>
        <w:bottom w:val="none" w:sz="0" w:space="0" w:color="auto"/>
        <w:right w:val="none" w:sz="0" w:space="0" w:color="auto"/>
      </w:divBdr>
    </w:div>
    <w:div w:id="2113356650">
      <w:marLeft w:val="0"/>
      <w:marRight w:val="0"/>
      <w:marTop w:val="0"/>
      <w:marBottom w:val="0"/>
      <w:divBdr>
        <w:top w:val="none" w:sz="0" w:space="0" w:color="auto"/>
        <w:left w:val="none" w:sz="0" w:space="0" w:color="auto"/>
        <w:bottom w:val="none" w:sz="0" w:space="0" w:color="auto"/>
        <w:right w:val="none" w:sz="0" w:space="0" w:color="auto"/>
      </w:divBdr>
    </w:div>
    <w:div w:id="2120179018">
      <w:marLeft w:val="0"/>
      <w:marRight w:val="0"/>
      <w:marTop w:val="0"/>
      <w:marBottom w:val="0"/>
      <w:divBdr>
        <w:top w:val="none" w:sz="0" w:space="0" w:color="auto"/>
        <w:left w:val="none" w:sz="0" w:space="0" w:color="auto"/>
        <w:bottom w:val="none" w:sz="0" w:space="0" w:color="auto"/>
        <w:right w:val="none" w:sz="0" w:space="0" w:color="auto"/>
      </w:divBdr>
    </w:div>
    <w:div w:id="2124880692">
      <w:marLeft w:val="0"/>
      <w:marRight w:val="0"/>
      <w:marTop w:val="0"/>
      <w:marBottom w:val="0"/>
      <w:divBdr>
        <w:top w:val="none" w:sz="0" w:space="0" w:color="auto"/>
        <w:left w:val="none" w:sz="0" w:space="0" w:color="auto"/>
        <w:bottom w:val="none" w:sz="0" w:space="0" w:color="auto"/>
        <w:right w:val="none" w:sz="0" w:space="0" w:color="auto"/>
      </w:divBdr>
    </w:div>
    <w:div w:id="2127389121">
      <w:marLeft w:val="0"/>
      <w:marRight w:val="0"/>
      <w:marTop w:val="0"/>
      <w:marBottom w:val="0"/>
      <w:divBdr>
        <w:top w:val="none" w:sz="0" w:space="0" w:color="auto"/>
        <w:left w:val="none" w:sz="0" w:space="0" w:color="auto"/>
        <w:bottom w:val="none" w:sz="0" w:space="0" w:color="auto"/>
        <w:right w:val="none" w:sz="0" w:space="0" w:color="auto"/>
      </w:divBdr>
    </w:div>
    <w:div w:id="2128043677">
      <w:marLeft w:val="0"/>
      <w:marRight w:val="0"/>
      <w:marTop w:val="0"/>
      <w:marBottom w:val="0"/>
      <w:divBdr>
        <w:top w:val="none" w:sz="0" w:space="0" w:color="auto"/>
        <w:left w:val="none" w:sz="0" w:space="0" w:color="auto"/>
        <w:bottom w:val="none" w:sz="0" w:space="0" w:color="auto"/>
        <w:right w:val="none" w:sz="0" w:space="0" w:color="auto"/>
      </w:divBdr>
    </w:div>
    <w:div w:id="2129540120">
      <w:marLeft w:val="0"/>
      <w:marRight w:val="0"/>
      <w:marTop w:val="0"/>
      <w:marBottom w:val="0"/>
      <w:divBdr>
        <w:top w:val="none" w:sz="0" w:space="0" w:color="auto"/>
        <w:left w:val="none" w:sz="0" w:space="0" w:color="auto"/>
        <w:bottom w:val="none" w:sz="0" w:space="0" w:color="auto"/>
        <w:right w:val="none" w:sz="0" w:space="0" w:color="auto"/>
      </w:divBdr>
      <w:divsChild>
        <w:div w:id="628050107">
          <w:marLeft w:val="0"/>
          <w:marRight w:val="0"/>
          <w:marTop w:val="0"/>
          <w:marBottom w:val="0"/>
          <w:divBdr>
            <w:top w:val="none" w:sz="0" w:space="0" w:color="auto"/>
            <w:left w:val="none" w:sz="0" w:space="0" w:color="auto"/>
            <w:bottom w:val="none" w:sz="0" w:space="0" w:color="auto"/>
            <w:right w:val="none" w:sz="0" w:space="0" w:color="auto"/>
          </w:divBdr>
        </w:div>
      </w:divsChild>
    </w:div>
    <w:div w:id="2140103547">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c.gov/Archives/edgar/data/1784567/000149315222006431/ex1-2.htm"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sec.gov/Archives/edgar/data/1784567/000149315222006431/ex1-1.htm" TargetMode="External"/><Relationship Id="rId12" Type="http://schemas.openxmlformats.org/officeDocument/2006/relationships/hyperlink" Target="hcdi-033122exhibit32.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ec.gov/Archives/edgar/data/1784567/000149315222006431/ex1-1.htm" TargetMode="External"/><Relationship Id="rId11" Type="http://schemas.openxmlformats.org/officeDocument/2006/relationships/hyperlink" Target="hcdi-033122exhibit312.htm" TargetMode="External"/><Relationship Id="rId5" Type="http://schemas.openxmlformats.org/officeDocument/2006/relationships/hyperlink" Target="https://www.sec.gov/Archives/edgar/data/1784567/000149315222006431/ex1-1.htm" TargetMode="External"/><Relationship Id="rId10" Type="http://schemas.openxmlformats.org/officeDocument/2006/relationships/hyperlink" Target="hcdi-033122exhibit311.htm" TargetMode="External"/><Relationship Id="rId4" Type="http://schemas.openxmlformats.org/officeDocument/2006/relationships/hyperlink" Target="https://www.sec.gov/Archives/edgar/data/1784567/000149315222006431/ex1-1.htm" TargetMode="External"/><Relationship Id="rId9" Type="http://schemas.openxmlformats.org/officeDocument/2006/relationships/hyperlink" Target="https://www.sec.gov/Archives/edgar/data/1784567/000149315222006431/ex1-3.htm"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15922</Words>
  <Characters>90758</Characters>
  <Application>Microsoft Office Word</Application>
  <DocSecurity>0</DocSecurity>
  <Lines>756</Lines>
  <Paragraphs>212</Paragraphs>
  <ScaleCrop>false</ScaleCrop>
  <Company/>
  <LinksUpToDate>false</LinksUpToDate>
  <CharactersWithSpaces>106468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hcdi-20220331</dc:title>
  <dc:subject/>
  <dc:creator>Chongjian.Yue</dc:creator>
  <cp:keywords/>
  <dc:description/>
  <cp:lastModifiedBy>Yue Chongjian</cp:lastModifiedBy>
  <cp:revision>1</cp:revision>
  <dcterms:created xsi:type="dcterms:W3CDTF">2024-01-04T15:45:00Z</dcterms:created>
  <dcterms:modified xsi:type="dcterms:W3CDTF">2024-01-04T15:45:00Z</dcterms:modified>
</cp:coreProperties>
</file>