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5640B">
      <w:pPr>
        <w:divId w:val="1043673342"/>
        <w:rPr>
          <w:rFonts w:eastAsia="Times New Roman"/>
          <w:vanish/>
        </w:rPr>
      </w:pPr>
      <w:r>
        <w:rPr>
          <w:rFonts w:eastAsia="Times New Roman"/>
          <w:vanish/>
        </w:rPr>
        <w:t>us-gaap:AccruedLiabilitiesCurrentAndNoncurrentus-gaap:AccruedLiabilitiesCurrentAndNoncurrent24444818024133883500008137620001034563--12-312021Q1falsefalse0ICAHN ENTERPRISES L.P.falsefalse</w:t>
      </w:r>
      <w:r>
        <w:rPr>
          <w:rFonts w:eastAsia="Times New Roman"/>
          <w:vanish/>
        </w:rPr>
        <w:t>us-gaap:AccruedLiabilitiesCurrentAndNoncurrentus-gaap:AccruedLiabilitiesCurrentAndNoncurrent0000813762us-gaap:VariableInterestEntityPrimaryBeneficiaryMemberiep:ViskaseMember2021-01-012021-03-310000813762iep:ViskaseMemberus-gaap:PrivatePlacementMember2021-0</w:t>
      </w:r>
      <w:r>
        <w:rPr>
          <w:rFonts w:eastAsia="Times New Roman"/>
          <w:vanish/>
        </w:rPr>
        <w:t>1-012021-03-310000813762iep:CvrEnergyIncMemberiep:EnergySegmentMember2021-01-012021-03-310000813762iep:IcahnEnterprisesHoldingsMember2021-01-012021-03-310000813762iep:CvrRefiningLpMember2021-01-012021-03-310000813762us-gaap:PublicUtilitiesInventoryPetroleu</w:t>
      </w:r>
      <w:r>
        <w:rPr>
          <w:rFonts w:eastAsia="Times New Roman"/>
          <w:vanish/>
        </w:rPr>
        <w:t>mProductsMemberiep:EnergySegmentMember2021-01-012021-03-310000813762iep:NitrogenFertilizerProductsMemberiep:EnergySegmentMember2021-01-012021-03-310000813762iep:AutomotiveServicesRevenueMemberiep:AutomotiveSegmentMember2021-01-012021-03-310000813762iep:Aut</w:t>
      </w:r>
      <w:r>
        <w:rPr>
          <w:rFonts w:eastAsia="Times New Roman"/>
          <w:vanish/>
        </w:rPr>
        <w:t>omotivePartsMemberiep:AutomotiveSegmentMember2021-01-012021-03-310000813762us-gaap:PublicUtilitiesInventoryPetroleumProductsMemberiep:EnergySegmentMember2020-01-012020-03-310000813762iep:NitrogenFertilizerProductsMemberiep:EnergySegmentMember2020-01-012020</w:t>
      </w:r>
      <w:r>
        <w:rPr>
          <w:rFonts w:eastAsia="Times New Roman"/>
          <w:vanish/>
        </w:rPr>
        <w:t>-03-310000813762iep:AutomotiveServicesRevenueMemberiep:AutomotiveSegmentMember2020-01-012020-03-310000813762iep:AutomotivePartsMemberiep:AutomotiveSegmentMember2020-01-012020-03-310000813762iep:RestrictedCashMember2021-03-310000813762iep:CashHeldAtConsolid</w:t>
      </w:r>
      <w:r>
        <w:rPr>
          <w:rFonts w:eastAsia="Times New Roman"/>
          <w:vanish/>
        </w:rPr>
        <w:t>atedAffiliatedPartnershipsMember2021-03-310000813762iep:RestrictedCashMember2020-12-310000813762iep:CashHeldAtConsolidatedAffiliatedPartnershipsMember2020-12-310000813762iep:ExpenseSharingAgreementMemberiep:ConsolidatedVIEMember2021-01-012021-03-3100008137</w:t>
      </w:r>
      <w:r>
        <w:rPr>
          <w:rFonts w:eastAsia="Times New Roman"/>
          <w:vanish/>
        </w:rPr>
        <w:t>62sic:Z7600us-gaap:EquityMethodInvesteeMember2020-01-012020-03-310000813762iep:InvestmentInFundsMemberiep:PrincipalOwnersAndAffiliatesMember2020-01-012020-03-310000813762us-gaap:AssetsLeasedToOthersMemberiep:RealEstateSegmentMember2021-03-310000813762us-ga</w:t>
      </w:r>
      <w:r>
        <w:rPr>
          <w:rFonts w:eastAsia="Times New Roman"/>
          <w:vanish/>
        </w:rPr>
        <w:t>ap:AssetsLeasedToOthersMemberiep:RealEstateSegmentMember2020-12-310000813762iep:IcahnEnterprisesHoldingsMemberus-gaap:ParentMember2021-03-310000813762iep:IcahnEnterprisesHoldingsMemberus-gaap:NoncontrollingInterestMember2021-03-310000813762iep:IcahnEnterpr</w:t>
      </w:r>
      <w:r>
        <w:rPr>
          <w:rFonts w:eastAsia="Times New Roman"/>
          <w:vanish/>
        </w:rPr>
        <w:t>isesHoldingsMemberus-gaap:LimitedPartnerMember2021-03-310000813762iep:IcahnEnterprisesHoldingsMemberus-gaap:GeneralPartnerMember2021-03-310000813762us-gaap:ParentMember2021-03-310000813762us-gaap:NoncontrollingInterestMember2021-03-310000813762us-gaap:Limi</w:t>
      </w:r>
      <w:r>
        <w:rPr>
          <w:rFonts w:eastAsia="Times New Roman"/>
          <w:vanish/>
        </w:rPr>
        <w:t>tedPartnerMember2021-03-310000813762us-gaap:GeneralPartnerMember2021-03-310000813762iep:IcahnEnterprisesHoldingsMemberus-gaap:ParentMember2020-12-310000813762iep:IcahnEnterprisesHoldingsMemberus-gaap:NoncontrollingInterestMember2020-12-310000813762iep:Icah</w:t>
      </w:r>
      <w:r>
        <w:rPr>
          <w:rFonts w:eastAsia="Times New Roman"/>
          <w:vanish/>
        </w:rPr>
        <w:t>nEnterprisesHoldingsMemberus-gaap:LimitedPartnerMember2020-12-310000813762iep:IcahnEnterprisesHoldingsMemberus-gaap:GeneralPartnerMember2020-12-310000813762us-gaap:ParentMember2020-12-310000813762us-gaap:NoncontrollingInterestMember2020-12-310000813762us-g</w:t>
      </w:r>
      <w:r>
        <w:rPr>
          <w:rFonts w:eastAsia="Times New Roman"/>
          <w:vanish/>
        </w:rPr>
        <w:t>aap:LimitedPartnerMember2020-12-310000813762us-gaap:GeneralPartnerMember2020-12-310000813762iep:IcahnEnterprisesHoldingsMemberus-gaap:ParentMember2020-03-310000813762iep:IcahnEnterprisesHoldingsMemberus-gaap:NoncontrollingInterestMember2020-03-310000813762</w:t>
      </w:r>
      <w:r>
        <w:rPr>
          <w:rFonts w:eastAsia="Times New Roman"/>
          <w:vanish/>
        </w:rPr>
        <w:t>iep:IcahnEnterprisesHoldingsMemberus-gaap:LimitedPartnerMember2020-03-310000813762iep:IcahnEnterprisesHoldingsMemberus-gaap:GeneralPartnerMember2020-03-310000813762us-gaap:ParentMember2020-03-310000813762us-gaap:NoncontrollingInterestMember2020-03-31000081</w:t>
      </w:r>
      <w:r>
        <w:rPr>
          <w:rFonts w:eastAsia="Times New Roman"/>
          <w:vanish/>
        </w:rPr>
        <w:t>3762us-gaap:LimitedPartnerMember2020-03-310000813762us-gaap:GeneralPartnerMember2020-03-310000813762iep:IcahnEnterprisesHoldingsMemberus-gaap:ParentMember2019-12-310000813762iep:IcahnEnterprisesHoldingsMemberus-gaap:NoncontrollingInterestMember2019-12-3100</w:t>
      </w:r>
      <w:r>
        <w:rPr>
          <w:rFonts w:eastAsia="Times New Roman"/>
          <w:vanish/>
        </w:rPr>
        <w:t>00813762iep:IcahnEnterprisesHoldingsMemberus-gaap:LimitedPartnerMember2019-12-310000813762iep:IcahnEnterprisesHoldingsMemberus-gaap:GeneralPartnerMember2019-12-310000813762us-gaap:ParentMember2019-12-310000813762us-gaap:NoncontrollingInterestMember2019-12-</w:t>
      </w:r>
      <w:r>
        <w:rPr>
          <w:rFonts w:eastAsia="Times New Roman"/>
          <w:vanish/>
        </w:rPr>
        <w:t>310000813762us-gaap:LimitedPartnerMember2019-12-310000813762us-gaap:GeneralPartnerMember2019-12-310000813762us-gaap:ForeignCurrencyGainLossMember2021-01-012021-03-310000813762iep:OtherIncomeLossNotSpecifiedMember2021-01-012021-03-310000813762iep:LossOnDebt</w:t>
      </w:r>
      <w:r>
        <w:rPr>
          <w:rFonts w:eastAsia="Times New Roman"/>
          <w:vanish/>
        </w:rPr>
        <w:t>ExtinguishmentMember2021-01-012021-03-310000813762iep:IncomeLossFromNonConsolidatedAffiliatesMember2021-01-012021-03-310000813762iep:DividendExpenseMember2021-01-012021-03-310000813762us-gaap:ForeignCurrencyGainLossMember2020-01-012020-03-310000813762iep:O</w:t>
      </w:r>
      <w:r>
        <w:rPr>
          <w:rFonts w:eastAsia="Times New Roman"/>
          <w:vanish/>
        </w:rPr>
        <w:t>therIncomeLossNotSpecifiedMember2020-01-012020-03-310000813762iep:LossOnDebtExtinguishmentMember2020-01-012020-03-310000813762iep:IncomeLossFromNonConsolidatedAffiliatesMember2020-01-012020-03-310000813762iep:GainLossOnDispositionOfAssetsNetMember2020-01-0</w:t>
      </w:r>
      <w:r>
        <w:rPr>
          <w:rFonts w:eastAsia="Times New Roman"/>
          <w:vanish/>
        </w:rPr>
        <w:t>12020-03-310000813762iep:DividendExpenseMember2020-01-012020-03-310000813762iep:IcahnEnterprisesHoldingsMemberus-gaap:ParentMember2021-01-012021-03-310000813762us-gaap:ParentMember2021-01-012021-03-310000813762iep:IcahnEnterprisesHoldingsMemberus-gaap:Pare</w:t>
      </w:r>
      <w:r>
        <w:rPr>
          <w:rFonts w:eastAsia="Times New Roman"/>
          <w:vanish/>
        </w:rPr>
        <w:t>ntMember2020-01-012020-03-310000813762us-gaap:ParentMember2020-01-012020-03-310000813762us-gaap:OtherAssetsMember2021-03-310000813762us-gaap:OtherAssetsMember2020-12-310000813762iep:PrincipalOwnersAndAffiliatesMemberiep:IcahnEnterprisesHoldingsMember2021-0</w:t>
      </w:r>
      <w:r>
        <w:rPr>
          <w:rFonts w:eastAsia="Times New Roman"/>
          <w:vanish/>
        </w:rPr>
        <w:t>1-012021-03-310000813762iep:IcahnEnterprisesGPMemberiep:IcahnEnterprisesHoldingsMember2021-01-012021-03-310000813762iep:IcahnEnterprisesHoldingsMemberus-gaap:VariableInterestEntityPrimaryBeneficiaryMemberus-gaap:SecuritiesSoldNotYetPurchasedMember2021-03-3</w:t>
      </w:r>
      <w:r>
        <w:rPr>
          <w:rFonts w:eastAsia="Times New Roman"/>
          <w:vanish/>
        </w:rPr>
        <w:t>10000813762iep:IcahnEnterprisesHoldingsMemberus-gaap:VariableInterestEntityPrimaryBeneficiaryMemberus-gaap:DebtMember2021-03-310000813762iep:IcahnEnterprisesHoldingsMemberus-gaap:VariableInterestEntityPrimaryBeneficiaryMemberus-gaap:AccountsPayableMember20</w:t>
      </w:r>
      <w:r>
        <w:rPr>
          <w:rFonts w:eastAsia="Times New Roman"/>
          <w:vanish/>
        </w:rPr>
        <w:t>21-03-310000813762iep:IcahnEnterprisesHoldingsMemberus-gaap:VariableInterestEntityPrimaryBeneficiaryMemberiep:UnrealizedLossOnDerivativeContractsMember2021-03-310000813762iep:IcahnEnterprisesHoldingsMemberus-gaap:VariableInterestEntityPrimaryBeneficiaryMem</w:t>
      </w:r>
      <w:r>
        <w:rPr>
          <w:rFonts w:eastAsia="Times New Roman"/>
          <w:vanish/>
        </w:rPr>
        <w:t>beriep:DueToBrokersMember2021-03-310000813762iep:IcahnEnterprisesHoldingsMemberus-gaap:VariableInterestEntityPrimaryBeneficiaryMemberiep:DeferredTaxLiabilityMember2021-03-310000813762iep:IcahnEnterprisesHoldingsMemberus-gaap:VariableInterestEntityPrimaryBe</w:t>
      </w:r>
      <w:r>
        <w:rPr>
          <w:rFonts w:eastAsia="Times New Roman"/>
          <w:vanish/>
        </w:rPr>
        <w:t>neficiaryMemberiep:AccruedExpensesAndOtherLiabilitiesMember2021-03-310000813762iep:IcahnEnterprisesHoldingsMemberus-gaap:VariableInterestEntityPrimaryBeneficiaryMemberus-gaap:SecuritiesSoldNotYetPurchasedMember2020-12-310000813762iep:IcahnEnterprisesHoldin</w:t>
      </w:r>
      <w:r>
        <w:rPr>
          <w:rFonts w:eastAsia="Times New Roman"/>
          <w:vanish/>
        </w:rPr>
        <w:t>gsMemberus-gaap:VariableInterestEntityPrimaryBeneficiaryMemberus-gaap:DebtMember2020-12-310000813762iep:IcahnEnterprisesHoldingsMemberus-gaap:VariableInterestEntityPrimaryBeneficiaryMemberus-gaap:AccountsPayableMember2020-12-310000813762iep:IcahnEnterprise</w:t>
      </w:r>
      <w:r>
        <w:rPr>
          <w:rFonts w:eastAsia="Times New Roman"/>
          <w:vanish/>
        </w:rPr>
        <w:t>sHoldingsMemberus-gaap:VariableInterestEntityPrimaryBeneficiaryMemberiep:UnrealizedLossOnDerivativeContractsMember2020-12-310000813762iep:IcahnEnterprisesHoldingsMemberus-gaap:VariableInterestEntityPrimaryBeneficiaryMemberiep:DueToBrokersMember2020-12-3100</w:t>
      </w:r>
      <w:r>
        <w:rPr>
          <w:rFonts w:eastAsia="Times New Roman"/>
          <w:vanish/>
        </w:rPr>
        <w:t>00813762iep:IcahnEnterprisesHoldingsMemberus-gaap:VariableInterestEntityPrimaryBeneficiaryMemberiep:DeferredTaxLiabilityMember2020-12-310000813762iep:IcahnEnterprisesHoldingsMemberus-gaap:VariableInterestEntityPrimaryBeneficiaryMemberiep:AccruedExpensesAnd</w:t>
      </w:r>
      <w:r>
        <w:rPr>
          <w:rFonts w:eastAsia="Times New Roman"/>
          <w:vanish/>
        </w:rPr>
        <w:t>OtherLiabilitiesMember2020-12-310000813762us-gaap:OtherInvestmentsMemberiep:OtherSegmentsAndHoldingCompanyMember2021-03-310000813762us-gaap:HeldtomaturitySecuritiesMemberiep:OtherSegmentsAndHoldingCompanyMember2021-03-310000813762us-gaap:EquitySecuritiesMe</w:t>
      </w:r>
      <w:r>
        <w:rPr>
          <w:rFonts w:eastAsia="Times New Roman"/>
          <w:vanish/>
        </w:rPr>
        <w:t>mberiep:InvestmentSegmentMember2021-03-310000813762us-gaap:EquityMethodInvestmentsMemberiep:OtherSegmentsAndHoldingCompanyMember2021-03-310000813762us-gaap:DebtSecuritiesMemberiep:InvestmentSegmentMember2021-03-310000813762iep:TechnologyMemberiep:Investmen</w:t>
      </w:r>
      <w:r>
        <w:rPr>
          <w:rFonts w:eastAsia="Times New Roman"/>
          <w:vanish/>
        </w:rPr>
        <w:t>tSegmentMember2021-03-310000813762iep:IndustrialMemberiep:InvestmentSegmentMember2021-03-310000813762iep:OtherSegmentsAndHoldingCompanyMember2021-03-310000813762us-gaap:OtherInvestmentsMemberiep:OtherSegmentsAndHoldingCompanyMember2020-12-310000813762us-ga</w:t>
      </w:r>
      <w:r>
        <w:rPr>
          <w:rFonts w:eastAsia="Times New Roman"/>
          <w:vanish/>
        </w:rPr>
        <w:t>ap:HeldtomaturitySecuritiesMemberiep:OtherSegmentsAndHoldingCompanyMember2020-12-310000813762us-gaap:EquitySecuritiesMemberiep:InvestmentSegmentMember2020-12-310000813762us-gaap:EquityMethodInvestmentsMemberiep:OtherSegmentsAndHoldingCompanyMember2020-12-3</w:t>
      </w:r>
      <w:r>
        <w:rPr>
          <w:rFonts w:eastAsia="Times New Roman"/>
          <w:vanish/>
        </w:rPr>
        <w:t>10000813762us-gaap:DebtSecuritiesMemberiep:InvestmentSegmentMember2020-12-310000813762iep:TechnologyMemberiep:InvestmentSegmentMember2020-12-310000813762iep:IndustrialMemberiep:InvestmentSegmentMember2020-12-310000813762iep:OtherSegmentsAndHoldingCompanyMe</w:t>
      </w:r>
      <w:r>
        <w:rPr>
          <w:rFonts w:eastAsia="Times New Roman"/>
          <w:vanish/>
        </w:rPr>
        <w:t>mber2020-12-310000813762iep:HoldingCompanyMember2021-01-012021-01-310000813762us-gaap:UnclassifiedIndefinitelivedIntangibleAssetsMember2021-03-310000813762us-gaap:DevelopedTechnologyRightsMember2021-03-310000813762us-gaap:CustomerRelationshipsMember2021-03</w:t>
      </w:r>
      <w:r>
        <w:rPr>
          <w:rFonts w:eastAsia="Times New Roman"/>
          <w:vanish/>
        </w:rPr>
        <w:t>-310000813762us-gaap:UnclassifiedIndefinitelivedIntangibleAssetsMember2020-12-310000813762us-gaap:DevelopedTechnologyRightsMember2020-12-310000813762us-gaap:CustomerRelationshipsMember2020-12-310000813762iep:UtilitiesMemberiep:InvestmentSegmentMember2021-0</w:t>
      </w:r>
      <w:r>
        <w:rPr>
          <w:rFonts w:eastAsia="Times New Roman"/>
          <w:vanish/>
        </w:rPr>
        <w:t>3-310000813762iep:EnergySectorMemberiep:InvestmentSegmentMember2021-03-310000813762iep:ConsumerNonCyclicalMemberiep:InvestmentSegmentMember2021-03-310000813762iep:ConsumerCyclicalMemberiep:InvestmentSegmentMember2021-03-310000813762iep:UtilitiesMemberiep:I</w:t>
      </w:r>
      <w:r>
        <w:rPr>
          <w:rFonts w:eastAsia="Times New Roman"/>
          <w:vanish/>
        </w:rPr>
        <w:t>nvestmentSegmentMember2020-12-310000813762iep:EnergySectorMemberiep:InvestmentSegmentMember2020-12-310000813762iep:ConsumerNonCyclicalMemberiep:InvestmentSegmentMember2020-12-310000813762iep:ConsumerCyclicalMemberiep:InvestmentSegmentMember2020-12-31000081</w:t>
      </w:r>
      <w:r>
        <w:rPr>
          <w:rFonts w:eastAsia="Times New Roman"/>
          <w:vanish/>
        </w:rPr>
        <w:t>3762us-gaap:PropertyPlantAndEquipmentMember2021-03-310000813762us-gaap:PropertyPlantAndEquipmentMember2020-12-310000813762us-gaap:DebtMember2021-03-310000813762us-gaap:DebtMember2020-12-310000813762iep:OtherSegmentsAndHoldingCompanyMember2021-01-012021-03-</w:t>
      </w:r>
      <w:r>
        <w:rPr>
          <w:rFonts w:eastAsia="Times New Roman"/>
          <w:vanish/>
        </w:rPr>
        <w:t>310000813762iep:OtherSegmentsAndHoldingCompanyMember2020-01-012020-03-310000813762iep:PrincipalOwnersAndAffiliatesMemberus-gaap:LimitedPartnerMember2021-04-292021-04-290000813762us-gaap:SubsequentEventMember2021-05-052021-05-050000813762us-gaap:LimitedPart</w:t>
      </w:r>
      <w:r>
        <w:rPr>
          <w:rFonts w:eastAsia="Times New Roman"/>
          <w:vanish/>
        </w:rPr>
        <w:t>nerMember2021-02-242021-02-240000813762us-gaap:ForwardContractsMemberus-gaap:NondesignatedMemberiep:EnergySegmentMember2021-03-310000813762us-gaap:CreditDefaultSwapMemberus-gaap:NondesignatedMemberiep:EnergySegmentMember2021-03-310000813762us-gaap:ForwardC</w:t>
      </w:r>
      <w:r>
        <w:rPr>
          <w:rFonts w:eastAsia="Times New Roman"/>
          <w:vanish/>
        </w:rPr>
        <w:t>ontractsMemberus-gaap:NondesignatedMemberiep:EnergySegmentMember2020-12-310000813762us-gaap:CreditDefaultSwapMemberus-gaap:NondesignatedMemberiep:EnergySegmentMember2020-12-310000813762us-gaap:CreditDefaultSwapMemberiep:InvestmentSegmentMember2021-03-31000</w:t>
      </w:r>
      <w:r>
        <w:rPr>
          <w:rFonts w:eastAsia="Times New Roman"/>
          <w:vanish/>
        </w:rPr>
        <w:t>0813762us-gaap:CreditDefaultSwapMemberiep:InvestmentSegmentMember2020-12-310000813762iep:CommodityContractsNotConsideredProbableOfSettlementMemberus-gaap:NondesignatedMemberiep:EnergySegmentMember2021-01-012021-03-310000813762iep:CommodityContractsNotConsi</w:t>
      </w:r>
      <w:r>
        <w:rPr>
          <w:rFonts w:eastAsia="Times New Roman"/>
          <w:vanish/>
        </w:rPr>
        <w:t>deredProbableOfSettlementMemberus-gaap:NondesignatedMemberiep:EnergySegmentMember2020-01-012020-12-310000813762us-gaap:NondesignatedMemberus-gaap:CostOfGoodsTotalMemberiep:EnergySegmentMember2021-01-012021-03-310000813762us-gaap:NondesignatedMemberiep:NetG</w:t>
      </w:r>
      <w:r>
        <w:rPr>
          <w:rFonts w:eastAsia="Times New Roman"/>
          <w:vanish/>
        </w:rPr>
        <w:t>ainFromInvestmentActivitiesMember2021-01-012021-03-310000813762us-gaap:EquityContractMemberus-gaap:NondesignatedMember2021-01-012021-03-310000813762us-gaap:CreditRiskContractMemberus-gaap:NondesignatedMember2021-01-012021-03-310000813762us-gaap:Nondesignat</w:t>
      </w:r>
      <w:r>
        <w:rPr>
          <w:rFonts w:eastAsia="Times New Roman"/>
          <w:vanish/>
        </w:rPr>
        <w:t>edMemberus-gaap:CostOfGoodsTotalMemberiep:EnergySegmentMember2020-01-012020-03-310000813762us-gaap:NondesignatedMemberiep:NetGainFromInvestmentActivitiesMember2020-01-012020-03-310000813762us-gaap:EquityContractMemberus-gaap:NondesignatedMember2020-01-0120</w:t>
      </w:r>
      <w:r>
        <w:rPr>
          <w:rFonts w:eastAsia="Times New Roman"/>
          <w:vanish/>
        </w:rPr>
        <w:t>20-03-310000813762us-gaap:CreditRiskContractMemberus-gaap:NondesignatedMember2020-01-012020-03-310000813762iep:AccruedExpensesAndOtherLiabilitiesMemberus-gaap:EquityContractMemberus-gaap:NondesignatedMemberiep:InvestmentSegmentMember2021-03-310000813762iep</w:t>
      </w:r>
      <w:r>
        <w:rPr>
          <w:rFonts w:eastAsia="Times New Roman"/>
          <w:vanish/>
        </w:rPr>
        <w:t>:AccruedExpensesAndOtherLiabilitiesMemberus-gaap:CreditRiskContractMemberus-gaap:NondesignatedMemberiep:InvestmentSegmentMember2021-03-310000813762iep:AccruedExpensesAndOtherLiabilitiesMemberus-gaap:EquityContractMemberus-gaap:NondesignatedMemberiep:Invest</w:t>
      </w:r>
      <w:r>
        <w:rPr>
          <w:rFonts w:eastAsia="Times New Roman"/>
          <w:vanish/>
        </w:rPr>
        <w:t>mentSegmentMember2020-12-310000813762iep:AccruedExpensesAndOtherLiabilitiesMemberus-gaap:CreditRiskContractMemberus-gaap:NondesignatedMemberiep:InvestmentSegmentMember2020-12-310000813762us-gaap:OtherAssetsMemberus-gaap:EquityContractMemberus-gaap:Nondesig</w:t>
      </w:r>
      <w:r>
        <w:rPr>
          <w:rFonts w:eastAsia="Times New Roman"/>
          <w:vanish/>
        </w:rPr>
        <w:t>natedMemberiep:InvestmentSegmentMember2021-03-310000813762us-gaap:OtherAssetsMemberus-gaap:CreditRiskContractMemberus-gaap:NondesignatedMemberiep:InvestmentSegmentMember2021-03-310000813762us-gaap:OtherAssetsMemberus-gaap:EquityContractMemberus-gaap:Nondes</w:t>
      </w:r>
      <w:r>
        <w:rPr>
          <w:rFonts w:eastAsia="Times New Roman"/>
          <w:vanish/>
        </w:rPr>
        <w:t>ignatedMemberiep:InvestmentSegmentMember2020-12-310000813762us-gaap:OtherAssetsMemberus-gaap:CreditRiskContractMemberus-gaap:NondesignatedMemberiep:InvestmentSegmentMember2020-12-310000813762iep:AccruedExpensesAndOtherLiabilitiesMemberus-gaap:Nondesignated</w:t>
      </w:r>
      <w:r>
        <w:rPr>
          <w:rFonts w:eastAsia="Times New Roman"/>
          <w:vanish/>
        </w:rPr>
        <w:t>Memberiep:InvestmentSegmentMember2021-03-310000813762iep:AccruedExpensesAndOtherLiabilitiesMemberus-gaap:NondesignatedMemberiep:InvestmentSegmentMember2020-12-310000813762iep:AcfMember2021-03-310000813762iep:NewNotes2027Memberiep:HoldingCompanyMember2021-0</w:t>
      </w:r>
      <w:r>
        <w:rPr>
          <w:rFonts w:eastAsia="Times New Roman"/>
          <w:vanish/>
        </w:rPr>
        <w:t>4-300000813762iep:NewNotesDue2029Memberiep:HoldingCompanyMember2021-01-310000813762iep:NewNotesDue2029Memberiep:HoldingCompanyMember2021-03-310000813762iep:NewNotes2027Memberiep:HoldingCompanyMember2021-03-310000813762iep:New2022NotesMemberiep:HoldingCompa</w:t>
      </w:r>
      <w:r>
        <w:rPr>
          <w:rFonts w:eastAsia="Times New Roman"/>
          <w:vanish/>
        </w:rPr>
        <w:t>nyMember2021-03-310000813762iep:A4.7502024NotesMemberMemberiep:HoldingCompanyMember2021-03-310000813762iep:A2026NotesMemberiep:HoldingCompanyMember2021-03-310000813762iep:A2025NotesMemberiep:HoldingCompanyMember2021-03-310000813762iep:A2024NotesMemberiep:H</w:t>
      </w:r>
      <w:r>
        <w:rPr>
          <w:rFonts w:eastAsia="Times New Roman"/>
          <w:vanish/>
        </w:rPr>
        <w:t>oldingCompanyMember2021-03-310000813762iep:ReportingSegmentsMember2021-03-310000813762iep:NewNotesDue2029Memberiep:HoldingCompanyMember2020-12-310000813762iep:NewNotes2027Memberiep:HoldingCompanyMember2020-12-310000813762iep:New2022NotesMemberiep:HoldingCo</w:t>
      </w:r>
      <w:r>
        <w:rPr>
          <w:rFonts w:eastAsia="Times New Roman"/>
          <w:vanish/>
        </w:rPr>
        <w:t>mpanyMember2020-12-310000813762iep:A4.7502024NotesMemberMemberiep:HoldingCompanyMember2020-12-310000813762iep:A2026NotesMemberiep:HoldingCompanyMember2020-12-310000813762iep:A2025NotesMemberiep:HoldingCompanyMember2020-12-310000813762iep:A2024NotesMemberie</w:t>
      </w:r>
      <w:r>
        <w:rPr>
          <w:rFonts w:eastAsia="Times New Roman"/>
          <w:vanish/>
        </w:rPr>
        <w:t>p:HoldingCompanyMember2020-12-310000813762iep:ReportingSegmentsMember2020-12-310000813762iep:IcahnEnterprisesHoldingsMemberus-gaap:LimitedPartnerMember2021-01-012021-03-310000813762iep:IcahnEnterprisesHoldingsMemberus-gaap:GeneralPartnerMember2021-01-01202</w:t>
      </w:r>
      <w:r>
        <w:rPr>
          <w:rFonts w:eastAsia="Times New Roman"/>
          <w:vanish/>
        </w:rPr>
        <w:t>1-03-310000813762us-gaap:LimitedPartnerMember2021-01-012021-03-310000813762us-gaap:GeneralPartnerMember2021-01-012021-03-310000813762iep:IcahnEnterprisesHoldingsMemberus-gaap:LimitedPartnerMember2020-01-012020-03-310000813762iep:IcahnEnterprisesHoldingsMem</w:t>
      </w:r>
      <w:r>
        <w:rPr>
          <w:rFonts w:eastAsia="Times New Roman"/>
          <w:vanish/>
        </w:rPr>
        <w:t>berus-gaap:GeneralPartnerMember2020-01-012020-03-310000813762us-gaap:LimitedPartnerMember2020-01-012020-03-310000813762us-gaap:GeneralPartnerMember2020-01-012020-03-310000813762iep:IcahnEnterprisesHoldingsMember2020-03-3100008137622020-03-310000813762iep:I</w:t>
      </w:r>
      <w:r>
        <w:rPr>
          <w:rFonts w:eastAsia="Times New Roman"/>
          <w:vanish/>
        </w:rPr>
        <w:t>cahnEnterprisesHoldingsMember2019-12-3100008137622019-12-310000813762iep:IcahnEnterprisesHoldingsMemberus-gaap:VariableInterestEntityPrimaryBeneficiaryMemberus-gaap:PropertyPlantAndEquipmentMember2021-03-310000813762iep:IcahnEnterprisesHoldingsMemberus-gaa</w:t>
      </w:r>
      <w:r>
        <w:rPr>
          <w:rFonts w:eastAsia="Times New Roman"/>
          <w:vanish/>
        </w:rPr>
        <w:t>p:VariableInterestEntityPrimaryBeneficiaryMemberus-gaap:OtherAssetsMember2021-03-310000813762iep:IcahnEnterprisesHoldingsMemberus-gaap:VariableInterestEntityPrimaryBeneficiaryMemberus-gaap:InvestmentsMember2021-03-310000813762iep:IcahnEnterprisesHoldingsMe</w:t>
      </w:r>
      <w:r>
        <w:rPr>
          <w:rFonts w:eastAsia="Times New Roman"/>
          <w:vanish/>
        </w:rPr>
        <w:t>mberus-gaap:VariableInterestEntityPrimaryBeneficiaryMemberus-gaap:InventoriesMember2021-03-310000813762iep:IcahnEnterprisesHoldingsMemberus-gaap:VariableInterestEntityPrimaryBeneficiaryMemberus-gaap:CashAndCashEquivalentsMember2021-03-310000813762iep:Icahn</w:t>
      </w:r>
      <w:r>
        <w:rPr>
          <w:rFonts w:eastAsia="Times New Roman"/>
          <w:vanish/>
        </w:rPr>
        <w:t>EnterprisesHoldingsMemberus-gaap:VariableInterestEntityPrimaryBeneficiaryMemberiep:UnrealizedGainOnDerivativeContractsMember2021-03-310000813762iep:IcahnEnterprisesHoldingsMemberus-gaap:VariableInterestEntityPrimaryBeneficiaryMemberiep:IntangibleAssetsNetM</w:t>
      </w:r>
      <w:r>
        <w:rPr>
          <w:rFonts w:eastAsia="Times New Roman"/>
          <w:vanish/>
        </w:rPr>
        <w:t>ember2021-03-310000813762iep:IcahnEnterprisesHoldingsMemberus-gaap:VariableInterestEntityPrimaryBeneficiaryMemberiep:DueFromBrokerMember2021-03-310000813762iep:IcahnEnterprisesHoldingsMemberus-gaap:VariableInterestEntityPrimaryBeneficiaryMemberiep:CashHeld</w:t>
      </w:r>
      <w:r>
        <w:rPr>
          <w:rFonts w:eastAsia="Times New Roman"/>
          <w:vanish/>
        </w:rPr>
        <w:t>AtConsolidatedAffiliatedPartnershipsAndRestrictedCashMember2021-03-310000813762iep:IcahnEnterprisesHoldingsMemberus-gaap:VariableInterestEntityPrimaryBeneficiaryMemberiep:AccountsReceivableNetMember2021-03-310000813762iep:IcahnEnterprisesHoldingsMemberus-g</w:t>
      </w:r>
      <w:r>
        <w:rPr>
          <w:rFonts w:eastAsia="Times New Roman"/>
          <w:vanish/>
        </w:rPr>
        <w:t>aap:VariableInterestEntityPrimaryBeneficiaryMemberus-gaap:PropertyPlantAndEquipmentMember2020-12-310000813762iep:IcahnEnterprisesHoldingsMemberus-gaap:VariableInterestEntityPrimaryBeneficiaryMemberus-gaap:OtherAssetsMember2020-12-310000813762iep:IcahnEnter</w:t>
      </w:r>
      <w:r>
        <w:rPr>
          <w:rFonts w:eastAsia="Times New Roman"/>
          <w:vanish/>
        </w:rPr>
        <w:t>prisesHoldingsMemberus-gaap:VariableInterestEntityPrimaryBeneficiaryMemberus-gaap:InvestmentsMember2020-12-310000813762iep:IcahnEnterprisesHoldingsMemberus-gaap:VariableInterestEntityPrimaryBeneficiaryMemberus-gaap:InventoriesMember2020-12-310000813762iep:</w:t>
      </w:r>
      <w:r>
        <w:rPr>
          <w:rFonts w:eastAsia="Times New Roman"/>
          <w:vanish/>
        </w:rPr>
        <w:t>IcahnEnterprisesHoldingsMemberus-gaap:VariableInterestEntityPrimaryBeneficiaryMemberus-gaap:CashAndCashEquivalentsMember2020-12-310000813762iep:IcahnEnterprisesHoldingsMemberus-gaap:VariableInterestEntityPrimaryBeneficiaryMemberiep:UnrealizedGainOnDerivati</w:t>
      </w:r>
      <w:r>
        <w:rPr>
          <w:rFonts w:eastAsia="Times New Roman"/>
          <w:vanish/>
        </w:rPr>
        <w:t>veContractsMember2020-12-310000813762iep:IcahnEnterprisesHoldingsMemberus-gaap:VariableInterestEntityPrimaryBeneficiaryMemberiep:IntangibleAssetsNetMember2020-12-310000813762iep:IcahnEnterprisesHoldingsMemberus-gaap:VariableInterestEntityPrimaryBeneficiary</w:t>
      </w:r>
      <w:r>
        <w:rPr>
          <w:rFonts w:eastAsia="Times New Roman"/>
          <w:vanish/>
        </w:rPr>
        <w:t>Memberiep:DueFromBrokerMember2020-12-310000813762iep:IcahnEnterprisesHoldingsMemberus-gaap:VariableInterestEntityPrimaryBeneficiaryMemberiep:CashHeldAtConsolidatedAffiliatedPartnershipsAndRestrictedCashMember2020-12-310000813762iep:IcahnEnterprisesHoldings</w:t>
      </w:r>
      <w:r>
        <w:rPr>
          <w:rFonts w:eastAsia="Times New Roman"/>
          <w:vanish/>
        </w:rPr>
        <w:t>Memberus-gaap:VariableInterestEntityPrimaryBeneficiaryMemberiep:AccountsReceivableNetMember2020-12-310000813762iep:AccruedExpensesAndOtherLiabilitiesMember2021-03-310000813762iep:AccruedExpensesAndOtherLiabilitiesMember2020-12-310000813762us-gaap:OtherAsse</w:t>
      </w:r>
      <w:r>
        <w:rPr>
          <w:rFonts w:eastAsia="Times New Roman"/>
          <w:vanish/>
        </w:rPr>
        <w:t>tsMemberus-gaap:NondesignatedMemberiep:InvestmentSegmentMember2021-03-310000813762us-gaap:OtherAssetsMemberus-gaap:NondesignatedMemberiep:EnergySegmentMember2021-03-310000813762us-gaap:OtherAssetsMemberus-gaap:NondesignatedMemberiep:InvestmentSegmentMember</w:t>
      </w:r>
      <w:r>
        <w:rPr>
          <w:rFonts w:eastAsia="Times New Roman"/>
          <w:vanish/>
        </w:rPr>
        <w:t>2020-12-310000813762us-gaap:OtherAssetsMemberus-gaap:NondesignatedMemberiep:EnergySegmentMember2020-12-310000813762iep:InvestmentFundsMember2021-03-310000813762iep:InvestmentFundsMember2020-12-310000813762iep:BrettIcahnMember2021-01-012021-03-3100008137622</w:t>
      </w:r>
      <w:r>
        <w:rPr>
          <w:rFonts w:eastAsia="Times New Roman"/>
          <w:vanish/>
        </w:rPr>
        <w:t>021-02-262021-02-2600008137622019-05-022019-05-020000813762iep:InvestmentInFundsMemberiep:PrincipalOwnersAndAffiliatesMember2021-03-310000813762iep:InvestmentInFundsMemberiep:PrincipalOwnersAndAffiliatesMember2020-12-310000813762iep:StarfireHoldingCorporat</w:t>
      </w:r>
      <w:r>
        <w:rPr>
          <w:rFonts w:eastAsia="Times New Roman"/>
          <w:vanish/>
        </w:rPr>
        <w:t>ionMember2021-03-310000813762iep:RealEstateSegmentMember2021-03-310000813762iep:PharmaSegmentMember2021-03-310000813762iep:MetalsSegmentMember2021-03-310000813762iep:InvestmentSegmentMember2021-03-310000813762iep:HomeFashionSegmentMember2021-03-31000081376</w:t>
      </w:r>
      <w:r>
        <w:rPr>
          <w:rFonts w:eastAsia="Times New Roman"/>
          <w:vanish/>
        </w:rPr>
        <w:t>2iep:HoldingCompanyMember2021-03-310000813762iep:FoodPackagingSegmentMember2021-03-310000813762iep:EnergySegmentMember2021-03-310000813762iep:AutomotiveSegmentMember2021-03-310000813762iep:RealEstateSegmentMember2020-12-310000813762iep:PharmaSegmentMember2</w:t>
      </w:r>
      <w:r>
        <w:rPr>
          <w:rFonts w:eastAsia="Times New Roman"/>
          <w:vanish/>
        </w:rPr>
        <w:t>020-12-310000813762iep:MetalsSegmentMember2020-12-310000813762iep:InvestmentSegmentMember2020-12-310000813762iep:HomeFashionSegmentMember2020-12-310000813762iep:HoldingCompanyMember2020-12-310000813762iep:FoodPackagingSegmentMember2020-12-310000813762iep:E</w:t>
      </w:r>
      <w:r>
        <w:rPr>
          <w:rFonts w:eastAsia="Times New Roman"/>
          <w:vanish/>
        </w:rPr>
        <w:t>nergySegmentMember2020-12-310000813762iep:AutomotiveSegmentMember2020-12-310000813762iep:VivusMemberiep:PharmaSegmentMember2021-01-012021-03-310000813762us-gaap:EquityContractMemberiep:InvestmentSegmentMember2021-03-310000813762us-gaap:CreditRiskContractMe</w:t>
      </w:r>
      <w:r>
        <w:rPr>
          <w:rFonts w:eastAsia="Times New Roman"/>
          <w:vanish/>
        </w:rPr>
        <w:t>mberiep:InvestmentSegmentMember2021-03-310000813762us-gaap:EquityContractMemberiep:InvestmentSegmentMember2020-12-310000813762us-gaap:CreditRiskContractMemberiep:InvestmentSegmentMember2020-12-310000813762iep:IcahnEnterprisesGPMember2021-01-012021-03-31000</w:t>
      </w:r>
      <w:r>
        <w:rPr>
          <w:rFonts w:eastAsia="Times New Roman"/>
          <w:vanish/>
        </w:rPr>
        <w:t>0813762us-gaap:FairValueInputsLevel3Memberus-gaap:FairValueMeasurementsRecurringMember2021-03-310000813762us-gaap:FairValueInputsLevel2Memberus-gaap:FairValueMeasurementsRecurringMember2021-03-310000813762us-gaap:FairValueInputsLevel1Memberus-gaap:FairValu</w:t>
      </w:r>
      <w:r>
        <w:rPr>
          <w:rFonts w:eastAsia="Times New Roman"/>
          <w:vanish/>
        </w:rPr>
        <w:t>eMeasurementsRecurringMember2021-03-310000813762us-gaap:FairValueMeasurementsRecurringMember2021-03-310000813762us-gaap:FairValueInputsLevel3Memberus-gaap:FairValueMeasurementsRecurringMember2020-12-310000813762us-gaap:FairValueInputsLevel2Memberus-gaap:Fa</w:t>
      </w:r>
      <w:r>
        <w:rPr>
          <w:rFonts w:eastAsia="Times New Roman"/>
          <w:vanish/>
        </w:rPr>
        <w:t>irValueMeasurementsRecurringMember2020-12-310000813762us-gaap:FairValueInputsLevel1Memberus-gaap:FairValueMeasurementsRecurringMember2020-12-310000813762us-gaap:FairValueMeasurementsRecurringMember2020-12-310000813762iep:IcahnEnterprisesHoldingsMemberus-ga</w:t>
      </w:r>
      <w:r>
        <w:rPr>
          <w:rFonts w:eastAsia="Times New Roman"/>
          <w:vanish/>
        </w:rPr>
        <w:t>ap:NoncontrollingInterestMember2021-01-012021-03-310000813762us-gaap:NoncontrollingInterestMember2021-01-012021-03-310000813762iep:IcahnEnterprisesHoldingsMemberus-gaap:NoncontrollingInterestMember2020-01-012020-03-310000813762us-gaap:NoncontrollingInteres</w:t>
      </w:r>
      <w:r>
        <w:rPr>
          <w:rFonts w:eastAsia="Times New Roman"/>
          <w:vanish/>
        </w:rPr>
        <w:t>tMember2020-01-012020-03-310000813762iep:A767LeasingMemberiep:AutomotiveSegmentMember2021-03-310000813762iep:A767LeasingMemberiep:AutomotiveSegmentMember2020-12-310000813762iep:A767LeasingMemberiep:AutomotiveSegmentMember2021-01-012021-03-310000813762iep:B</w:t>
      </w:r>
      <w:r>
        <w:rPr>
          <w:rFonts w:eastAsia="Times New Roman"/>
          <w:vanish/>
        </w:rPr>
        <w:t>rettIcahnMember2021-03-310000813762iep:ExpenseSharingAgreementMemberiep:ConsolidatedVIEMember2020-01-012020-03-310000813762iep:IcahnEnterprisesHoldingsMember2021-03-310000813762iep:IcahnEnterprisesHoldingsMember2020-12-310000813762iep:New2022NotesMemberiep</w:t>
      </w:r>
      <w:r>
        <w:rPr>
          <w:rFonts w:eastAsia="Times New Roman"/>
          <w:vanish/>
        </w:rPr>
        <w:t>:HoldingCompanyMember2021-04-300000813762iep:New2022NotesMemberiep:HoldingCompanyMember2021-01-310000813762iep:RealEstateSegmentMember2021-01-012021-03-310000813762iep:PharmaSegmentMember2021-01-012021-03-310000813762iep:MetalsSegmentMember2021-01-012021-0</w:t>
      </w:r>
      <w:r>
        <w:rPr>
          <w:rFonts w:eastAsia="Times New Roman"/>
          <w:vanish/>
        </w:rPr>
        <w:t>3-310000813762iep:InvestmentSegmentMember2021-01-012021-03-310000813762iep:HomeFashionSegmentMember2021-01-012021-03-310000813762iep:HoldingCompanyMember2021-01-012021-03-310000813762iep:FoodPackagingSegmentMember2021-01-012021-03-310000813762iep:EnergySeg</w:t>
      </w:r>
      <w:r>
        <w:rPr>
          <w:rFonts w:eastAsia="Times New Roman"/>
          <w:vanish/>
        </w:rPr>
        <w:t>mentMember2021-01-012021-03-310000813762iep:AutomotiveSegmentMember2021-01-012021-03-310000813762iep:RealEstateSegmentMember2020-01-012020-03-310000813762iep:PharmaSegmentMember2020-01-012020-03-310000813762iep:MetalsSegmentMember2020-01-012020-03-31000081</w:t>
      </w:r>
      <w:r>
        <w:rPr>
          <w:rFonts w:eastAsia="Times New Roman"/>
          <w:vanish/>
        </w:rPr>
        <w:t>3762iep:InvestmentSegmentMember2020-01-012020-03-310000813762iep:IcahnEnterprisesHoldingsMember2020-01-012020-03-310000813762iep:HomeFashionSegmentMember2020-01-012020-03-310000813762iep:HoldingCompanyMember2020-01-012020-03-310000813762iep:FoodPackagingSe</w:t>
      </w:r>
      <w:r>
        <w:rPr>
          <w:rFonts w:eastAsia="Times New Roman"/>
          <w:vanish/>
        </w:rPr>
        <w:t>gmentMember2020-01-012020-03-310000813762iep:EnergySegmentMember2020-01-012020-03-310000813762iep:AutomotiveSegmentMember2020-01-012020-03-3100008137622020-01-012020-03-310000813762us-gaap:LimitedPartnerMember2021-04-292021-04-290000813762iep:IcahnEnterpri</w:t>
      </w:r>
      <w:r>
        <w:rPr>
          <w:rFonts w:eastAsia="Times New Roman"/>
          <w:vanish/>
        </w:rPr>
        <w:t>sesGPMemberiep:PrincipalOwnersAndAffiliatesMember2021-01-012021-03-3100008137622021-03-3100008137622020-12-310000813762iep:IcahnEnterprisesHoldingsMember2021-05-0700008137622021-05-070000813762iep:IcahnEnterprisesHoldingsMember2021-01-012021-03-31000081376</w:t>
      </w:r>
      <w:r>
        <w:rPr>
          <w:rFonts w:eastAsia="Times New Roman"/>
          <w:vanish/>
        </w:rPr>
        <w:t>22021-01-012021-03-31xbrli:sharesiso4217:USDxbrli:pureiep:itemiep:productutr:bbliso4217:USDxbrli:sharesiep:company</w:t>
      </w:r>
    </w:p>
    <w:p w:rsidR="00000000" w:rsidRDefault="00D5640B">
      <w:pPr>
        <w:pStyle w:val="a3"/>
        <w:spacing w:before="0" w:beforeAutospacing="0" w:after="600" w:afterAutospacing="0"/>
        <w:divId w:val="331491588"/>
        <w:rPr>
          <w:sz w:val="20"/>
          <w:szCs w:val="20"/>
        </w:rPr>
      </w:pPr>
      <w:hyperlink w:anchor="TOC" w:history="1">
        <w:r>
          <w:rPr>
            <w:rStyle w:val="a4"/>
            <w:sz w:val="20"/>
            <w:szCs w:val="20"/>
          </w:rPr>
          <w:t>Table of Contents</w:t>
        </w:r>
      </w:hyperlink>
    </w:p>
    <w:p w:rsidR="00000000" w:rsidRDefault="00D5640B">
      <w:pPr>
        <w:pStyle w:val="a3"/>
        <w:pBdr>
          <w:top w:val="single" w:sz="24" w:space="1" w:color="000000"/>
          <w:bottom w:val="single" w:sz="6" w:space="1" w:color="000000"/>
        </w:pBdr>
        <w:spacing w:before="0" w:beforeAutospacing="0" w:after="0" w:afterAutospacing="0"/>
        <w:jc w:val="center"/>
        <w:divId w:val="260915367"/>
        <w:rPr>
          <w:sz w:val="2"/>
          <w:szCs w:val="2"/>
        </w:rPr>
      </w:pPr>
      <w:r>
        <w:rPr>
          <w:b/>
          <w:bCs/>
          <w:sz w:val="2"/>
          <w:szCs w:val="2"/>
        </w:rPr>
        <w:t>​</w:t>
      </w:r>
    </w:p>
    <w:p w:rsidR="00000000" w:rsidRDefault="00D5640B">
      <w:pPr>
        <w:pStyle w:val="a3"/>
        <w:spacing w:before="0" w:beforeAutospacing="0" w:after="0" w:afterAutospacing="0"/>
        <w:jc w:val="center"/>
        <w:divId w:val="260915367"/>
        <w:rPr>
          <w:sz w:val="20"/>
          <w:szCs w:val="20"/>
        </w:rPr>
      </w:pPr>
      <w:r>
        <w:rPr>
          <w:b/>
          <w:bCs/>
          <w:sz w:val="12"/>
          <w:szCs w:val="12"/>
        </w:rPr>
        <w:t>​</w:t>
      </w:r>
    </w:p>
    <w:p w:rsidR="00000000" w:rsidRDefault="00D5640B">
      <w:pPr>
        <w:pStyle w:val="a3"/>
        <w:spacing w:before="0" w:beforeAutospacing="0" w:after="60" w:afterAutospacing="0"/>
        <w:jc w:val="center"/>
        <w:divId w:val="260915367"/>
        <w:rPr>
          <w:sz w:val="16"/>
          <w:szCs w:val="16"/>
        </w:rPr>
      </w:pPr>
      <w:r>
        <w:rPr>
          <w:b/>
          <w:bCs/>
          <w:sz w:val="16"/>
          <w:szCs w:val="16"/>
        </w:rPr>
        <w:t>UNITED STATES SECURITIES AND EXCHANGE COMMISSION</w:t>
      </w:r>
    </w:p>
    <w:p w:rsidR="00000000" w:rsidRDefault="00D5640B">
      <w:pPr>
        <w:pStyle w:val="a3"/>
        <w:spacing w:before="0" w:beforeAutospacing="0" w:after="120" w:afterAutospacing="0"/>
        <w:jc w:val="center"/>
        <w:divId w:val="260915367"/>
        <w:rPr>
          <w:sz w:val="16"/>
          <w:szCs w:val="16"/>
        </w:rPr>
      </w:pPr>
      <w:r>
        <w:rPr>
          <w:b/>
          <w:bCs/>
          <w:sz w:val="16"/>
          <w:szCs w:val="16"/>
        </w:rPr>
        <w:t>Washington, D.C. 20549</w:t>
      </w:r>
    </w:p>
    <w:p w:rsidR="00000000" w:rsidRDefault="00D5640B">
      <w:pPr>
        <w:pStyle w:val="a3"/>
        <w:spacing w:before="0" w:beforeAutospacing="0" w:after="120" w:afterAutospacing="0"/>
        <w:jc w:val="center"/>
        <w:divId w:val="260915367"/>
        <w:rPr>
          <w:sz w:val="20"/>
          <w:szCs w:val="20"/>
        </w:rPr>
      </w:pPr>
      <w:r>
        <w:rPr>
          <w:b/>
          <w:bCs/>
          <w:sz w:val="16"/>
          <w:szCs w:val="16"/>
        </w:rPr>
        <w:t>FORM 10-Q</w:t>
      </w:r>
    </w:p>
    <w:p w:rsidR="00000000" w:rsidRDefault="00D5640B">
      <w:pPr>
        <w:pStyle w:val="a3"/>
        <w:spacing w:before="0" w:beforeAutospacing="0" w:after="0" w:afterAutospacing="0"/>
        <w:divId w:val="260915367"/>
        <w:rPr>
          <w:sz w:val="16"/>
          <w:szCs w:val="16"/>
        </w:rPr>
      </w:pPr>
      <w:r>
        <w:rPr>
          <w:sz w:val="16"/>
          <w:szCs w:val="16"/>
        </w:rPr>
        <w:t>(Mark one)</w:t>
      </w:r>
    </w:p>
    <w:p w:rsidR="00000000" w:rsidRDefault="00D5640B">
      <w:pPr>
        <w:pStyle w:val="a3"/>
        <w:spacing w:before="0" w:beforeAutospacing="0" w:after="120" w:afterAutospacing="0"/>
        <w:divId w:val="260915367"/>
        <w:rPr>
          <w:sz w:val="20"/>
          <w:szCs w:val="20"/>
        </w:rPr>
      </w:pPr>
      <w:r>
        <w:rPr>
          <w:rFonts w:ascii="Segoe UI Symbol" w:hAnsi="Segoe UI Symbol"/>
          <w:sz w:val="16"/>
          <w:szCs w:val="16"/>
        </w:rPr>
        <w:t>☒</w:t>
      </w:r>
      <w:r>
        <w:rPr>
          <w:sz w:val="16"/>
          <w:szCs w:val="16"/>
        </w:rPr>
        <w:t xml:space="preserve"> </w:t>
      </w:r>
      <w:r>
        <w:rPr>
          <w:b/>
          <w:bCs/>
          <w:sz w:val="16"/>
          <w:szCs w:val="16"/>
        </w:rPr>
        <w:t>QUARTERLY REPORT PURSUANT TO SECTION 13 OR 15(d) OF THE SECURITIES EXCHANGE ACT OF 1934</w:t>
      </w:r>
    </w:p>
    <w:p w:rsidR="00000000" w:rsidRDefault="00D5640B">
      <w:pPr>
        <w:pStyle w:val="a3"/>
        <w:spacing w:before="0" w:beforeAutospacing="0" w:after="120" w:afterAutospacing="0"/>
        <w:jc w:val="center"/>
        <w:divId w:val="260915367"/>
        <w:rPr>
          <w:sz w:val="20"/>
          <w:szCs w:val="20"/>
        </w:rPr>
      </w:pPr>
      <w:r>
        <w:rPr>
          <w:b/>
          <w:bCs/>
          <w:sz w:val="16"/>
          <w:szCs w:val="16"/>
        </w:rPr>
        <w:t>For the Quarterly Period Ended March 31, 2021</w:t>
      </w:r>
    </w:p>
    <w:p w:rsidR="00000000" w:rsidRDefault="00D5640B">
      <w:pPr>
        <w:pStyle w:val="a3"/>
        <w:spacing w:before="0" w:beforeAutospacing="0" w:after="120" w:afterAutospacing="0"/>
        <w:jc w:val="center"/>
        <w:divId w:val="260915367"/>
        <w:rPr>
          <w:sz w:val="16"/>
          <w:szCs w:val="16"/>
        </w:rPr>
      </w:pPr>
      <w:r>
        <w:rPr>
          <w:b/>
          <w:bCs/>
          <w:sz w:val="16"/>
          <w:szCs w:val="16"/>
        </w:rPr>
        <w:t>OR</w:t>
      </w:r>
    </w:p>
    <w:p w:rsidR="00000000" w:rsidRDefault="00D5640B">
      <w:pPr>
        <w:pStyle w:val="a3"/>
        <w:spacing w:before="0" w:beforeAutospacing="0" w:after="120" w:afterAutospacing="0"/>
        <w:ind w:hanging="360"/>
        <w:divId w:val="260915367"/>
        <w:rPr>
          <w:sz w:val="20"/>
          <w:szCs w:val="20"/>
        </w:rPr>
      </w:pPr>
      <w:r>
        <w:rPr>
          <w:rFonts w:ascii="Segoe UI Symbol" w:hAnsi="Segoe UI Symbol"/>
          <w:sz w:val="16"/>
          <w:szCs w:val="16"/>
        </w:rPr>
        <w:t>☐</w:t>
      </w:r>
      <w:r>
        <w:rPr>
          <w:sz w:val="16"/>
          <w:szCs w:val="16"/>
        </w:rPr>
        <w:t xml:space="preserve"> </w:t>
      </w:r>
      <w:r>
        <w:rPr>
          <w:b/>
          <w:bCs/>
          <w:sz w:val="16"/>
          <w:szCs w:val="16"/>
        </w:rPr>
        <w:t>TRANSITION REPORT PURSUANT TO SECTION 13 OR 15(d) OF THE SECURITIES EXCHANGE ACT OF 1934</w:t>
      </w:r>
    </w:p>
    <w:p w:rsidR="00000000" w:rsidRDefault="00D5640B">
      <w:pPr>
        <w:pStyle w:val="a3"/>
        <w:spacing w:before="0" w:beforeAutospacing="0" w:after="120" w:afterAutospacing="0"/>
        <w:jc w:val="center"/>
        <w:divId w:val="260915367"/>
        <w:rPr>
          <w:sz w:val="16"/>
          <w:szCs w:val="16"/>
        </w:rPr>
      </w:pPr>
      <w:r>
        <w:rPr>
          <w:b/>
          <w:bCs/>
          <w:sz w:val="16"/>
          <w:szCs w:val="16"/>
        </w:rPr>
        <w:t xml:space="preserve">For the Transition Period </w:t>
      </w:r>
      <w:r>
        <w:rPr>
          <w:b/>
          <w:bCs/>
          <w:sz w:val="16"/>
          <w:szCs w:val="16"/>
        </w:rPr>
        <w:t>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260915367"/>
          <w:trHeight w:val="20"/>
        </w:trPr>
        <w:tc>
          <w:tcPr>
            <w:tcW w:w="1265"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p w:rsidR="00000000" w:rsidRDefault="00D5640B">
            <w:pPr>
              <w:pStyle w:val="a3"/>
              <w:spacing w:before="0" w:beforeAutospacing="0" w:after="30" w:afterAutospacing="0"/>
              <w:jc w:val="center"/>
              <w:rPr>
                <w:sz w:val="20"/>
                <w:szCs w:val="20"/>
              </w:rPr>
            </w:pPr>
            <w:r>
              <w:rPr>
                <w:sz w:val="16"/>
                <w:szCs w:val="16"/>
              </w:rPr>
              <w:t>​</w:t>
            </w:r>
          </w:p>
          <w:p w:rsidR="00000000" w:rsidRDefault="00D5640B">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260915367"/>
          <w:trHeight w:val="720"/>
        </w:trPr>
        <w:tc>
          <w:tcPr>
            <w:tcW w:w="1265"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50560135"/>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divId w:val="1324116597"/>
              <w:rPr>
                <w:sz w:val="16"/>
                <w:szCs w:val="16"/>
              </w:rPr>
            </w:pPr>
            <w:r>
              <w:rPr>
                <w:sz w:val="16"/>
                <w:szCs w:val="16"/>
              </w:rPr>
              <w:t>(Exact Name of Registrant as Specified in Its Charter)</w:t>
            </w:r>
          </w:p>
          <w:p w:rsidR="00000000" w:rsidRDefault="00D5640B">
            <w:pPr>
              <w:pStyle w:val="a3"/>
              <w:spacing w:before="0" w:beforeAutospacing="0" w:after="0" w:afterAutospacing="0"/>
              <w:jc w:val="center"/>
              <w:divId w:val="1324116597"/>
              <w:rPr>
                <w:sz w:val="16"/>
                <w:szCs w:val="16"/>
              </w:rPr>
            </w:pPr>
            <w:r>
              <w:rPr>
                <w:sz w:val="16"/>
                <w:szCs w:val="16"/>
              </w:rPr>
              <w:t>(Address of Principal Executive Offices) (Zip Code)</w:t>
            </w:r>
          </w:p>
          <w:p w:rsidR="00000000" w:rsidRDefault="00D5640B">
            <w:pPr>
              <w:pStyle w:val="a3"/>
              <w:spacing w:before="0" w:beforeAutospacing="0" w:after="30" w:afterAutospacing="0"/>
              <w:jc w:val="center"/>
              <w:divId w:val="1324116597"/>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601523119"/>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273319766"/>
              <w:rPr>
                <w:sz w:val="16"/>
                <w:szCs w:val="16"/>
              </w:rPr>
            </w:pPr>
            <w:r>
              <w:rPr>
                <w:sz w:val="16"/>
                <w:szCs w:val="16"/>
              </w:rPr>
              <w:t>(IRS Employer Identification No.)</w:t>
            </w:r>
          </w:p>
        </w:tc>
      </w:tr>
      <w:tr w:rsidR="00000000">
        <w:trPr>
          <w:divId w:val="260915367"/>
          <w:trHeight w:val="345"/>
        </w:trPr>
        <w:tc>
          <w:tcPr>
            <w:tcW w:w="1265"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465199595"/>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109620364"/>
              <w:rPr>
                <w:sz w:val="20"/>
                <w:szCs w:val="20"/>
              </w:rPr>
            </w:pPr>
            <w:r>
              <w:rPr>
                <w:b/>
                <w:bCs/>
                <w:color w:val="000000"/>
                <w:sz w:val="16"/>
                <w:szCs w:val="16"/>
              </w:rPr>
              <w:t>ICAHN ENTERPRISES L.P</w:t>
            </w:r>
            <w:r>
              <w:rPr>
                <w:b/>
                <w:bCs/>
                <w:color w:val="000000"/>
                <w:sz w:val="16"/>
                <w:szCs w:val="16"/>
              </w:rPr>
              <w:t>.</w:t>
            </w:r>
          </w:p>
        </w:tc>
        <w:tc>
          <w:tcPr>
            <w:tcW w:w="632"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707488773"/>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381834875"/>
              <w:rPr>
                <w:sz w:val="20"/>
                <w:szCs w:val="20"/>
              </w:rPr>
            </w:pPr>
            <w:r>
              <w:rPr>
                <w:b/>
                <w:bCs/>
                <w:sz w:val="16"/>
                <w:szCs w:val="16"/>
              </w:rPr>
              <w:t>13-3398766</w:t>
            </w:r>
          </w:p>
        </w:tc>
      </w:tr>
    </w:tbl>
    <w:p w:rsidR="00000000" w:rsidRDefault="00D5640B">
      <w:pPr>
        <w:pStyle w:val="a3"/>
        <w:spacing w:before="0" w:beforeAutospacing="0" w:after="0" w:afterAutospacing="0"/>
        <w:divId w:val="260915367"/>
        <w:rPr>
          <w:sz w:val="20"/>
          <w:szCs w:val="20"/>
        </w:rPr>
      </w:pPr>
      <w:r>
        <w:rPr>
          <w:sz w:val="20"/>
          <w:szCs w:val="20"/>
        </w:rPr>
        <w:t>​</w:t>
      </w:r>
    </w:p>
    <w:p w:rsidR="00000000" w:rsidRDefault="00D5640B">
      <w:pPr>
        <w:pStyle w:val="a3"/>
        <w:spacing w:before="0" w:beforeAutospacing="0" w:after="0" w:afterAutospacing="0"/>
        <w:jc w:val="center"/>
        <w:divId w:val="260915367"/>
        <w:rPr>
          <w:sz w:val="20"/>
          <w:szCs w:val="20"/>
        </w:rPr>
      </w:pPr>
      <w:r>
        <w:rPr>
          <w:b/>
          <w:bCs/>
          <w:sz w:val="16"/>
          <w:szCs w:val="16"/>
        </w:rPr>
        <w:t>16690 Collins Avenue, PH-1</w:t>
      </w:r>
    </w:p>
    <w:p w:rsidR="00000000" w:rsidRDefault="00D5640B">
      <w:pPr>
        <w:pStyle w:val="a3"/>
        <w:spacing w:before="0" w:beforeAutospacing="0" w:after="0" w:afterAutospacing="0"/>
        <w:jc w:val="center"/>
        <w:divId w:val="260915367"/>
        <w:rPr>
          <w:sz w:val="20"/>
          <w:szCs w:val="20"/>
        </w:rPr>
      </w:pPr>
      <w:r>
        <w:rPr>
          <w:b/>
          <w:bCs/>
          <w:sz w:val="16"/>
          <w:szCs w:val="16"/>
        </w:rPr>
        <w:t>Sunny Isles Beach, FL 33160</w:t>
      </w:r>
    </w:p>
    <w:p w:rsidR="00000000" w:rsidRDefault="00D5640B">
      <w:pPr>
        <w:pStyle w:val="a3"/>
        <w:spacing w:before="0" w:beforeAutospacing="0" w:after="120" w:afterAutospacing="0"/>
        <w:jc w:val="center"/>
        <w:divId w:val="260915367"/>
        <w:rPr>
          <w:sz w:val="20"/>
          <w:szCs w:val="20"/>
        </w:rPr>
      </w:pPr>
      <w:r>
        <w:rPr>
          <w:b/>
          <w:bCs/>
          <w:sz w:val="16"/>
          <w:szCs w:val="16"/>
        </w:rPr>
        <w:t>(305) 422-4100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260915367"/>
          <w:trHeight w:val="20"/>
        </w:trPr>
        <w:tc>
          <w:tcPr>
            <w:tcW w:w="1265" w:type="pct"/>
            <w:tcMar>
              <w:top w:w="0" w:type="dxa"/>
              <w:left w:w="53" w:type="dxa"/>
              <w:bottom w:w="0" w:type="dxa"/>
              <w:right w:w="53" w:type="dxa"/>
            </w:tcMar>
            <w:vAlign w:val="bottom"/>
            <w:hideMark/>
          </w:tcPr>
          <w:p w:rsidR="00000000" w:rsidRDefault="00D5640B">
            <w:pPr>
              <w:pStyle w:val="a3"/>
              <w:spacing w:before="0" w:beforeAutospacing="0" w:after="0" w:afterAutospacing="0"/>
              <w:divId w:val="341711551"/>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D5640B">
            <w:pPr>
              <w:pStyle w:val="a3"/>
              <w:spacing w:before="0" w:beforeAutospacing="0" w:after="0" w:afterAutospacing="0"/>
              <w:divId w:val="200732451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5640B">
            <w:pPr>
              <w:pStyle w:val="a3"/>
              <w:spacing w:before="0" w:beforeAutospacing="0" w:after="0" w:afterAutospacing="0"/>
              <w:divId w:val="579408782"/>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5640B">
            <w:pPr>
              <w:pStyle w:val="a3"/>
              <w:spacing w:before="0" w:beforeAutospacing="0" w:after="0" w:afterAutospacing="0"/>
              <w:divId w:val="414976061"/>
              <w:rPr>
                <w:sz w:val="20"/>
                <w:szCs w:val="20"/>
              </w:rPr>
            </w:pPr>
            <w:r>
              <w:rPr>
                <w:sz w:val="2"/>
                <w:szCs w:val="2"/>
              </w:rPr>
              <w:t>​</w:t>
            </w:r>
          </w:p>
        </w:tc>
      </w:tr>
      <w:tr w:rsidR="00000000">
        <w:trPr>
          <w:divId w:val="260915367"/>
          <w:trHeight w:val="20"/>
        </w:trPr>
        <w:tc>
          <w:tcPr>
            <w:tcW w:w="1265"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260915367"/>
          <w:trHeight w:val="345"/>
        </w:trPr>
        <w:tc>
          <w:tcPr>
            <w:tcW w:w="1265"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244602736"/>
              <w:rPr>
                <w:sz w:val="20"/>
                <w:szCs w:val="20"/>
              </w:rPr>
            </w:pPr>
            <w:r>
              <w:rPr>
                <w:b/>
                <w:bCs/>
                <w:sz w:val="16"/>
                <w:szCs w:val="16"/>
              </w:rPr>
              <w:t>333-118021-01</w:t>
            </w:r>
          </w:p>
        </w:tc>
        <w:tc>
          <w:tcPr>
            <w:tcW w:w="2470"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61287513"/>
              <w:rPr>
                <w:sz w:val="20"/>
                <w:szCs w:val="20"/>
              </w:rPr>
            </w:pPr>
            <w:r>
              <w:rPr>
                <w:b/>
                <w:bCs/>
                <w:sz w:val="16"/>
                <w:szCs w:val="16"/>
              </w:rPr>
              <w:t>ICAHN ENTERPRISES HOLDINGS L.P.</w:t>
            </w:r>
          </w:p>
        </w:tc>
        <w:tc>
          <w:tcPr>
            <w:tcW w:w="632"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2074305305"/>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361054403"/>
              <w:rPr>
                <w:sz w:val="20"/>
                <w:szCs w:val="20"/>
              </w:rPr>
            </w:pPr>
            <w:r>
              <w:rPr>
                <w:b/>
                <w:bCs/>
                <w:sz w:val="16"/>
                <w:szCs w:val="16"/>
              </w:rPr>
              <w:t>13-3398767</w:t>
            </w:r>
          </w:p>
        </w:tc>
      </w:tr>
    </w:tbl>
    <w:p w:rsidR="00000000" w:rsidRDefault="00D5640B">
      <w:pPr>
        <w:pStyle w:val="a3"/>
        <w:spacing w:before="0" w:beforeAutospacing="0" w:after="0" w:afterAutospacing="0"/>
        <w:divId w:val="260915367"/>
        <w:rPr>
          <w:sz w:val="20"/>
          <w:szCs w:val="20"/>
        </w:rPr>
      </w:pPr>
      <w:r>
        <w:rPr>
          <w:sz w:val="20"/>
          <w:szCs w:val="20"/>
        </w:rPr>
        <w:t>​</w:t>
      </w:r>
    </w:p>
    <w:p w:rsidR="00000000" w:rsidRDefault="00D5640B">
      <w:pPr>
        <w:pStyle w:val="a3"/>
        <w:spacing w:before="0" w:beforeAutospacing="0" w:after="0" w:afterAutospacing="0"/>
        <w:jc w:val="center"/>
        <w:divId w:val="260915367"/>
        <w:rPr>
          <w:sz w:val="20"/>
          <w:szCs w:val="20"/>
        </w:rPr>
      </w:pPr>
      <w:r>
        <w:rPr>
          <w:b/>
          <w:bCs/>
          <w:sz w:val="16"/>
          <w:szCs w:val="16"/>
        </w:rPr>
        <w:t>16690 Collins Avenue, PH-1</w:t>
      </w:r>
    </w:p>
    <w:p w:rsidR="00000000" w:rsidRDefault="00D5640B">
      <w:pPr>
        <w:pStyle w:val="a3"/>
        <w:spacing w:before="0" w:beforeAutospacing="0" w:after="0" w:afterAutospacing="0"/>
        <w:jc w:val="center"/>
        <w:divId w:val="260915367"/>
        <w:rPr>
          <w:sz w:val="20"/>
          <w:szCs w:val="20"/>
        </w:rPr>
      </w:pPr>
      <w:r>
        <w:rPr>
          <w:b/>
          <w:bCs/>
          <w:sz w:val="16"/>
          <w:szCs w:val="16"/>
        </w:rPr>
        <w:t>Sunny Isles Beach, FL 33160</w:t>
      </w:r>
    </w:p>
    <w:p w:rsidR="00000000" w:rsidRDefault="00D5640B">
      <w:pPr>
        <w:pStyle w:val="a3"/>
        <w:spacing w:before="0" w:beforeAutospacing="0" w:after="60" w:afterAutospacing="0"/>
        <w:jc w:val="center"/>
        <w:divId w:val="260915367"/>
        <w:rPr>
          <w:sz w:val="20"/>
          <w:szCs w:val="20"/>
        </w:rPr>
      </w:pPr>
      <w:r>
        <w:rPr>
          <w:b/>
          <w:bCs/>
          <w:sz w:val="16"/>
          <w:szCs w:val="16"/>
        </w:rPr>
        <w:t>(305) 422-4100</w:t>
      </w:r>
    </w:p>
    <w:p w:rsidR="00000000" w:rsidRDefault="00D5640B">
      <w:pPr>
        <w:pStyle w:val="a3"/>
        <w:spacing w:before="0" w:beforeAutospacing="0" w:after="120" w:afterAutospacing="0"/>
        <w:jc w:val="center"/>
        <w:divId w:val="260915367"/>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260915367"/>
          <w:trHeight w:val="20"/>
        </w:trPr>
        <w:tc>
          <w:tcPr>
            <w:tcW w:w="1894" w:type="pct"/>
            <w:tcMar>
              <w:top w:w="0" w:type="dxa"/>
              <w:left w:w="53" w:type="dxa"/>
              <w:bottom w:w="0" w:type="dxa"/>
              <w:right w:w="53" w:type="dxa"/>
            </w:tcMar>
            <w:vAlign w:val="bottom"/>
            <w:hideMark/>
          </w:tcPr>
          <w:p w:rsidR="00000000" w:rsidRDefault="00D5640B">
            <w:pPr>
              <w:pStyle w:val="a3"/>
              <w:spacing w:before="0" w:beforeAutospacing="0" w:after="0" w:afterAutospacing="0"/>
              <w:divId w:val="281225828"/>
              <w:rPr>
                <w:sz w:val="20"/>
                <w:szCs w:val="20"/>
              </w:rPr>
            </w:pPr>
            <w:r>
              <w:rPr>
                <w:sz w:val="2"/>
                <w:szCs w:val="2"/>
              </w:rPr>
              <w:t>​</w:t>
            </w:r>
          </w:p>
        </w:tc>
        <w:tc>
          <w:tcPr>
            <w:tcW w:w="74" w:type="pct"/>
            <w:tcMar>
              <w:top w:w="0" w:type="dxa"/>
              <w:left w:w="0" w:type="dxa"/>
              <w:bottom w:w="0" w:type="dxa"/>
              <w:right w:w="0" w:type="dxa"/>
            </w:tcMar>
            <w:vAlign w:val="bottom"/>
            <w:hideMark/>
          </w:tcPr>
          <w:p w:rsidR="00000000" w:rsidRDefault="00D5640B">
            <w:pPr>
              <w:pStyle w:val="a3"/>
              <w:spacing w:before="0" w:beforeAutospacing="0" w:after="0" w:afterAutospacing="0"/>
              <w:divId w:val="217403024"/>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D5640B">
            <w:pPr>
              <w:pStyle w:val="a3"/>
              <w:spacing w:before="0" w:beforeAutospacing="0" w:after="0" w:afterAutospacing="0"/>
              <w:divId w:val="58946495"/>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D5640B">
            <w:pPr>
              <w:pStyle w:val="a3"/>
              <w:spacing w:before="0" w:beforeAutospacing="0" w:after="0" w:afterAutospacing="0"/>
              <w:divId w:val="1560169775"/>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D5640B">
            <w:pPr>
              <w:pStyle w:val="a3"/>
              <w:spacing w:before="0" w:beforeAutospacing="0" w:after="0" w:afterAutospacing="0"/>
              <w:divId w:val="1901557856"/>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D5640B">
            <w:pPr>
              <w:pStyle w:val="a3"/>
              <w:spacing w:before="0" w:beforeAutospacing="0" w:after="0" w:afterAutospacing="0"/>
              <w:divId w:val="46338731"/>
              <w:rPr>
                <w:sz w:val="20"/>
                <w:szCs w:val="20"/>
              </w:rPr>
            </w:pPr>
            <w:r>
              <w:rPr>
                <w:sz w:val="2"/>
                <w:szCs w:val="2"/>
              </w:rPr>
              <w:t>​</w:t>
            </w:r>
          </w:p>
        </w:tc>
      </w:tr>
      <w:tr w:rsidR="00000000">
        <w:trPr>
          <w:divId w:val="260915367"/>
          <w:trHeight w:val="285"/>
        </w:trPr>
        <w:tc>
          <w:tcPr>
            <w:tcW w:w="1894"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D5640B">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260915367"/>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1930773957"/>
              <w:rPr>
                <w:sz w:val="20"/>
                <w:szCs w:val="20"/>
              </w:rPr>
            </w:pPr>
            <w:r>
              <w:rPr>
                <w:sz w:val="16"/>
                <w:szCs w:val="16"/>
              </w:rPr>
              <w:t xml:space="preserve">Depositary Units of Icahn Enterprises L.P. </w:t>
            </w:r>
            <w:r>
              <w:rPr>
                <w:sz w:val="16"/>
                <w:szCs w:val="16"/>
              </w:rPr>
              <w:br/>
              <w:t>Representing Limited Partner Interests</w:t>
            </w:r>
          </w:p>
        </w:tc>
        <w:tc>
          <w:tcPr>
            <w:tcW w:w="74" w:type="pct"/>
            <w:tcMar>
              <w:top w:w="0" w:type="dxa"/>
              <w:left w:w="0" w:type="dxa"/>
              <w:bottom w:w="0" w:type="dxa"/>
              <w:right w:w="0" w:type="dxa"/>
            </w:tcMar>
            <w:vAlign w:val="bottom"/>
            <w:hideMark/>
          </w:tcPr>
          <w:p w:rsidR="00000000" w:rsidRDefault="00D5640B">
            <w:pPr>
              <w:pStyle w:val="a3"/>
              <w:spacing w:before="0" w:beforeAutospacing="0" w:after="0" w:afterAutospacing="0"/>
              <w:divId w:val="315645261"/>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D5640B">
            <w:pPr>
              <w:pStyle w:val="a3"/>
              <w:spacing w:before="0" w:beforeAutospacing="0" w:after="0" w:afterAutospacing="0"/>
              <w:jc w:val="center"/>
              <w:divId w:val="94786079"/>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D5640B">
            <w:pPr>
              <w:pStyle w:val="a3"/>
              <w:spacing w:before="0" w:beforeAutospacing="0" w:after="40" w:afterAutospacing="0"/>
              <w:jc w:val="center"/>
              <w:divId w:val="953945543"/>
              <w:rPr>
                <w:sz w:val="16"/>
                <w:szCs w:val="16"/>
              </w:rPr>
            </w:pPr>
            <w:r>
              <w:rPr>
                <w:sz w:val="16"/>
                <w:szCs w:val="16"/>
              </w:rPr>
              <w:t> </w:t>
            </w:r>
          </w:p>
        </w:tc>
        <w:tc>
          <w:tcPr>
            <w:tcW w:w="806" w:type="pct"/>
            <w:tcBorders>
              <w:top w:val="single" w:sz="8" w:space="0" w:color="000000"/>
            </w:tcBorders>
            <w:tcMar>
              <w:top w:w="0" w:type="dxa"/>
              <w:left w:w="53" w:type="dxa"/>
              <w:bottom w:w="0" w:type="dxa"/>
              <w:right w:w="53" w:type="dxa"/>
            </w:tcMar>
            <w:vAlign w:val="center"/>
            <w:hideMark/>
          </w:tcPr>
          <w:p w:rsidR="00000000" w:rsidRDefault="00D5640B">
            <w:pPr>
              <w:pStyle w:val="a3"/>
              <w:spacing w:before="0" w:beforeAutospacing="0" w:after="0" w:afterAutospacing="0"/>
              <w:jc w:val="right"/>
              <w:divId w:val="1514107464"/>
              <w:rPr>
                <w:sz w:val="20"/>
                <w:szCs w:val="20"/>
              </w:rPr>
            </w:pPr>
            <w:r>
              <w:rPr>
                <w:sz w:val="16"/>
                <w:szCs w:val="16"/>
              </w:rPr>
              <w:t>Nasdaq</w:t>
            </w:r>
          </w:p>
        </w:tc>
        <w:tc>
          <w:tcPr>
            <w:tcW w:w="1090" w:type="pct"/>
            <w:tcBorders>
              <w:top w:val="single" w:sz="8" w:space="0" w:color="000000"/>
            </w:tcBorders>
            <w:tcMar>
              <w:top w:w="0" w:type="dxa"/>
              <w:left w:w="53" w:type="dxa"/>
              <w:bottom w:w="0" w:type="dxa"/>
              <w:right w:w="53" w:type="dxa"/>
            </w:tcMar>
            <w:vAlign w:val="center"/>
            <w:hideMark/>
          </w:tcPr>
          <w:p w:rsidR="00000000" w:rsidRDefault="00D5640B">
            <w:pPr>
              <w:pStyle w:val="a3"/>
              <w:spacing w:before="0" w:beforeAutospacing="0" w:after="0" w:afterAutospacing="0"/>
              <w:divId w:val="1907958163"/>
              <w:rPr>
                <w:sz w:val="16"/>
                <w:szCs w:val="16"/>
              </w:rPr>
            </w:pPr>
            <w:r>
              <w:rPr>
                <w:sz w:val="16"/>
                <w:szCs w:val="16"/>
              </w:rPr>
              <w:t>Global Select Market</w:t>
            </w:r>
          </w:p>
        </w:tc>
      </w:tr>
    </w:tbl>
    <w:p w:rsidR="00000000" w:rsidRDefault="00D5640B">
      <w:pPr>
        <w:pStyle w:val="a3"/>
        <w:spacing w:before="0" w:beforeAutospacing="0" w:after="0" w:afterAutospacing="0"/>
        <w:divId w:val="260915367"/>
        <w:rPr>
          <w:sz w:val="20"/>
          <w:szCs w:val="20"/>
        </w:rPr>
      </w:pPr>
      <w:r>
        <w:rPr>
          <w:sz w:val="20"/>
          <w:szCs w:val="20"/>
        </w:rPr>
        <w:t>​</w:t>
      </w:r>
    </w:p>
    <w:p w:rsidR="00000000" w:rsidRDefault="00D5640B">
      <w:pPr>
        <w:pStyle w:val="a3"/>
        <w:spacing w:before="0" w:beforeAutospacing="0" w:after="120" w:afterAutospacing="0"/>
        <w:divId w:val="260915367"/>
        <w:rPr>
          <w:sz w:val="16"/>
          <w:szCs w:val="16"/>
        </w:rPr>
      </w:pPr>
      <w:r>
        <w:rPr>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6"/>
          <w:szCs w:val="16"/>
        </w:rPr>
        <w:t>uch reports), and (2) has been subject to such filing requirements for the past 90 days.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60915367"/>
          <w:trHeight w:val="20"/>
        </w:trPr>
        <w:tc>
          <w:tcPr>
            <w:tcW w:w="2500" w:type="pct"/>
            <w:tcMar>
              <w:top w:w="0" w:type="dxa"/>
              <w:left w:w="0" w:type="dxa"/>
              <w:bottom w:w="0" w:type="dxa"/>
              <w:right w:w="0" w:type="dxa"/>
            </w:tcMar>
            <w:hideMark/>
          </w:tcPr>
          <w:p w:rsidR="00000000" w:rsidRDefault="00D5640B">
            <w:pPr>
              <w:pStyle w:val="a3"/>
              <w:spacing w:before="0" w:beforeAutospacing="0" w:after="0" w:afterAutospacing="0"/>
              <w:divId w:val="1921791300"/>
              <w:rPr>
                <w:sz w:val="20"/>
                <w:szCs w:val="20"/>
              </w:rPr>
            </w:pPr>
            <w:r>
              <w:rPr>
                <w:sz w:val="2"/>
                <w:szCs w:val="2"/>
              </w:rPr>
              <w:t>​</w:t>
            </w:r>
          </w:p>
        </w:tc>
        <w:tc>
          <w:tcPr>
            <w:tcW w:w="2500" w:type="pct"/>
            <w:tcMar>
              <w:top w:w="0" w:type="dxa"/>
              <w:left w:w="0" w:type="dxa"/>
              <w:bottom w:w="0" w:type="dxa"/>
              <w:right w:w="0" w:type="dxa"/>
            </w:tcMar>
            <w:hideMark/>
          </w:tcPr>
          <w:p w:rsidR="00000000" w:rsidRDefault="00D5640B">
            <w:pPr>
              <w:pStyle w:val="a3"/>
              <w:spacing w:before="0" w:beforeAutospacing="0" w:after="0" w:afterAutospacing="0"/>
              <w:divId w:val="1832522782"/>
              <w:rPr>
                <w:sz w:val="20"/>
                <w:szCs w:val="20"/>
              </w:rPr>
            </w:pPr>
            <w:r>
              <w:rPr>
                <w:sz w:val="2"/>
                <w:szCs w:val="2"/>
              </w:rPr>
              <w:t>​</w:t>
            </w:r>
          </w:p>
        </w:tc>
      </w:tr>
      <w:tr w:rsidR="00000000">
        <w:trPr>
          <w:divId w:val="260915367"/>
        </w:trPr>
        <w:tc>
          <w:tcPr>
            <w:tcW w:w="2500" w:type="pct"/>
            <w:tcMar>
              <w:top w:w="0" w:type="dxa"/>
              <w:left w:w="0" w:type="dxa"/>
              <w:bottom w:w="0" w:type="dxa"/>
              <w:right w:w="0" w:type="dxa"/>
            </w:tcMar>
            <w:hideMark/>
          </w:tcPr>
          <w:p w:rsidR="00000000" w:rsidRDefault="00D5640B">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D5640B">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D5640B">
      <w:pPr>
        <w:pStyle w:val="a3"/>
        <w:spacing w:before="0" w:beforeAutospacing="0" w:after="0" w:afterAutospacing="0"/>
        <w:divId w:val="260915367"/>
        <w:rPr>
          <w:sz w:val="20"/>
          <w:szCs w:val="20"/>
        </w:rPr>
      </w:pPr>
      <w:r>
        <w:rPr>
          <w:sz w:val="20"/>
          <w:szCs w:val="20"/>
        </w:rPr>
        <w:t>​</w:t>
      </w:r>
    </w:p>
    <w:p w:rsidR="00000000" w:rsidRDefault="00D5640B">
      <w:pPr>
        <w:pStyle w:val="a3"/>
        <w:spacing w:before="0" w:beforeAutospacing="0" w:after="120" w:afterAutospacing="0"/>
        <w:divId w:val="260915367"/>
        <w:rPr>
          <w:sz w:val="16"/>
          <w:szCs w:val="16"/>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such files).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60915367"/>
          <w:trHeight w:val="20"/>
        </w:trPr>
        <w:tc>
          <w:tcPr>
            <w:tcW w:w="2500" w:type="pct"/>
            <w:tcMar>
              <w:top w:w="0" w:type="dxa"/>
              <w:left w:w="0" w:type="dxa"/>
              <w:bottom w:w="0" w:type="dxa"/>
              <w:right w:w="0" w:type="dxa"/>
            </w:tcMar>
            <w:hideMark/>
          </w:tcPr>
          <w:p w:rsidR="00000000" w:rsidRDefault="00D5640B">
            <w:pPr>
              <w:pStyle w:val="a3"/>
              <w:spacing w:before="0" w:beforeAutospacing="0" w:after="0" w:afterAutospacing="0"/>
              <w:divId w:val="772820907"/>
              <w:rPr>
                <w:sz w:val="20"/>
                <w:szCs w:val="20"/>
              </w:rPr>
            </w:pPr>
            <w:r>
              <w:rPr>
                <w:sz w:val="2"/>
                <w:szCs w:val="2"/>
              </w:rPr>
              <w:t>​</w:t>
            </w:r>
          </w:p>
        </w:tc>
        <w:tc>
          <w:tcPr>
            <w:tcW w:w="2500" w:type="pct"/>
            <w:tcMar>
              <w:top w:w="0" w:type="dxa"/>
              <w:left w:w="0" w:type="dxa"/>
              <w:bottom w:w="0" w:type="dxa"/>
              <w:right w:w="0" w:type="dxa"/>
            </w:tcMar>
            <w:hideMark/>
          </w:tcPr>
          <w:p w:rsidR="00000000" w:rsidRDefault="00D5640B">
            <w:pPr>
              <w:pStyle w:val="a3"/>
              <w:spacing w:before="0" w:beforeAutospacing="0" w:after="0" w:afterAutospacing="0"/>
              <w:divId w:val="427892408"/>
              <w:rPr>
                <w:sz w:val="20"/>
                <w:szCs w:val="20"/>
              </w:rPr>
            </w:pPr>
            <w:r>
              <w:rPr>
                <w:sz w:val="2"/>
                <w:szCs w:val="2"/>
              </w:rPr>
              <w:t>​</w:t>
            </w:r>
          </w:p>
        </w:tc>
      </w:tr>
      <w:tr w:rsidR="00000000">
        <w:trPr>
          <w:divId w:val="260915367"/>
        </w:trPr>
        <w:tc>
          <w:tcPr>
            <w:tcW w:w="2500" w:type="pct"/>
            <w:tcMar>
              <w:top w:w="0" w:type="dxa"/>
              <w:left w:w="0" w:type="dxa"/>
              <w:bottom w:w="0" w:type="dxa"/>
              <w:right w:w="0" w:type="dxa"/>
            </w:tcMar>
            <w:hideMark/>
          </w:tcPr>
          <w:p w:rsidR="00000000" w:rsidRDefault="00D5640B">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D5640B">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D5640B">
      <w:pPr>
        <w:pStyle w:val="a3"/>
        <w:spacing w:before="0" w:beforeAutospacing="0" w:after="0" w:afterAutospacing="0"/>
        <w:divId w:val="260915367"/>
        <w:rPr>
          <w:sz w:val="20"/>
          <w:szCs w:val="20"/>
        </w:rPr>
      </w:pPr>
      <w:r>
        <w:rPr>
          <w:sz w:val="16"/>
          <w:szCs w:val="16"/>
        </w:rPr>
        <w:t>​</w:t>
      </w:r>
    </w:p>
    <w:p w:rsidR="00000000" w:rsidRDefault="00D5640B">
      <w:pPr>
        <w:pStyle w:val="a3"/>
        <w:spacing w:before="0" w:beforeAutospacing="0" w:after="360" w:afterAutospacing="0"/>
        <w:divId w:val="260915367"/>
        <w:rPr>
          <w:sz w:val="16"/>
          <w:szCs w:val="16"/>
        </w:rPr>
      </w:pPr>
      <w:r>
        <w:rPr>
          <w:sz w:val="16"/>
          <w:szCs w:val="16"/>
        </w:rPr>
        <w:lastRenderedPageBreak/>
        <w:t>Indicate by check mark whether the registrant is a large accelerated filer, an accelerated filer, a non-accelerated filer, a smaller reporting company or an emerging growth company. See the definitions of “large accelerated filer,” “accelerated filer,” “sm</w:t>
      </w:r>
      <w:r>
        <w:rPr>
          <w:sz w:val="16"/>
          <w:szCs w:val="16"/>
        </w:rPr>
        <w:t>aller reporting company” and “emerging growth company” in Rule 12b-2 of the Exchange Act (Check One):</w:t>
      </w:r>
    </w:p>
    <w:tbl>
      <w:tblPr>
        <w:tblW w:w="5000" w:type="pct"/>
        <w:tblCellMar>
          <w:top w:w="15" w:type="dxa"/>
          <w:left w:w="72" w:type="dxa"/>
          <w:bottom w:w="15" w:type="dxa"/>
          <w:right w:w="72" w:type="dxa"/>
        </w:tblCellMar>
        <w:tblLook w:val="04A0" w:firstRow="1" w:lastRow="0" w:firstColumn="1" w:lastColumn="0" w:noHBand="0" w:noVBand="1"/>
      </w:tblPr>
      <w:tblGrid>
        <w:gridCol w:w="1827"/>
        <w:gridCol w:w="282"/>
        <w:gridCol w:w="677"/>
        <w:gridCol w:w="798"/>
        <w:gridCol w:w="232"/>
        <w:gridCol w:w="282"/>
        <w:gridCol w:w="184"/>
        <w:gridCol w:w="1682"/>
        <w:gridCol w:w="282"/>
        <w:gridCol w:w="733"/>
        <w:gridCol w:w="763"/>
        <w:gridCol w:w="282"/>
        <w:gridCol w:w="282"/>
      </w:tblGrid>
      <w:tr w:rsidR="00000000">
        <w:trPr>
          <w:divId w:val="260915367"/>
          <w:trHeight w:val="20"/>
        </w:trPr>
        <w:tc>
          <w:tcPr>
            <w:tcW w:w="112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7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2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501"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1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04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42"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62"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8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5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r>
      <w:tr w:rsidR="00000000">
        <w:trPr>
          <w:divId w:val="260915367"/>
          <w:trHeight w:val="20"/>
        </w:trPr>
        <w:tc>
          <w:tcPr>
            <w:tcW w:w="112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7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2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501"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1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04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42"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62"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8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5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r>
      <w:tr w:rsidR="00000000">
        <w:trPr>
          <w:divId w:val="260915367"/>
          <w:trHeight w:val="20"/>
        </w:trPr>
        <w:tc>
          <w:tcPr>
            <w:tcW w:w="112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7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2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501"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1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04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42"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62"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48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5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2"/>
                <w:szCs w:val="2"/>
              </w:rPr>
              <w:t>​</w:t>
            </w:r>
          </w:p>
        </w:tc>
      </w:tr>
      <w:tr w:rsidR="00000000">
        <w:trPr>
          <w:divId w:val="260915367"/>
        </w:trPr>
        <w:tc>
          <w:tcPr>
            <w:tcW w:w="2465" w:type="pct"/>
            <w:gridSpan w:val="6"/>
            <w:tcMar>
              <w:top w:w="0" w:type="dxa"/>
              <w:left w:w="72" w:type="dxa"/>
              <w:bottom w:w="0" w:type="dxa"/>
              <w:right w:w="72" w:type="dxa"/>
            </w:tcMar>
            <w:vAlign w:val="center"/>
            <w:hideMark/>
          </w:tcPr>
          <w:p w:rsidR="00000000" w:rsidRDefault="00D5640B">
            <w:pPr>
              <w:pStyle w:val="a3"/>
              <w:spacing w:before="0" w:beforeAutospacing="0" w:after="0" w:afterAutospacing="0"/>
              <w:jc w:val="center"/>
              <w:rPr>
                <w:sz w:val="16"/>
                <w:szCs w:val="16"/>
              </w:rPr>
            </w:pPr>
            <w:r>
              <w:rPr>
                <w:sz w:val="16"/>
                <w:szCs w:val="16"/>
                <w:u w:val="single"/>
              </w:rPr>
              <w:t>Icahn Enterprises L.P</w:t>
            </w:r>
            <w:r>
              <w:rPr>
                <w:sz w:val="16"/>
                <w:szCs w:val="16"/>
                <w:u w:val="single"/>
              </w:rPr>
              <w:t>.</w:t>
            </w:r>
          </w:p>
        </w:tc>
        <w:tc>
          <w:tcPr>
            <w:tcW w:w="118" w:type="pct"/>
            <w:tcMar>
              <w:top w:w="0" w:type="dxa"/>
              <w:left w:w="72" w:type="dxa"/>
              <w:bottom w:w="0" w:type="dxa"/>
              <w:right w:w="72" w:type="dxa"/>
            </w:tcMar>
            <w:hideMark/>
          </w:tcPr>
          <w:p w:rsidR="00000000" w:rsidRDefault="00D5640B">
            <w:pPr>
              <w:pStyle w:val="a3"/>
              <w:spacing w:before="0" w:beforeAutospacing="0" w:after="0" w:afterAutospacing="0"/>
              <w:rPr>
                <w:sz w:val="16"/>
                <w:szCs w:val="16"/>
              </w:rPr>
            </w:pPr>
            <w:r>
              <w:rPr>
                <w:sz w:val="16"/>
                <w:szCs w:val="16"/>
              </w:rPr>
              <w:t> </w:t>
            </w:r>
          </w:p>
        </w:tc>
        <w:tc>
          <w:tcPr>
            <w:tcW w:w="2415" w:type="pct"/>
            <w:gridSpan w:val="6"/>
            <w:tcMar>
              <w:top w:w="0" w:type="dxa"/>
              <w:left w:w="72" w:type="dxa"/>
              <w:bottom w:w="0" w:type="dxa"/>
              <w:right w:w="72" w:type="dxa"/>
            </w:tcMar>
            <w:vAlign w:val="center"/>
            <w:hideMark/>
          </w:tcPr>
          <w:p w:rsidR="00000000" w:rsidRDefault="00D5640B">
            <w:pPr>
              <w:pStyle w:val="a3"/>
              <w:spacing w:before="0" w:beforeAutospacing="0" w:after="0" w:afterAutospacing="0"/>
              <w:jc w:val="center"/>
              <w:rPr>
                <w:sz w:val="16"/>
                <w:szCs w:val="16"/>
              </w:rPr>
            </w:pPr>
            <w:r>
              <w:rPr>
                <w:sz w:val="16"/>
                <w:szCs w:val="16"/>
                <w:u w:val="single"/>
              </w:rPr>
              <w:t>Icahn Enterprises Holdings L.P</w:t>
            </w:r>
            <w:r>
              <w:rPr>
                <w:sz w:val="16"/>
                <w:szCs w:val="16"/>
                <w:u w:val="single"/>
              </w:rPr>
              <w:t>.</w:t>
            </w:r>
          </w:p>
        </w:tc>
      </w:tr>
      <w:tr w:rsidR="00000000">
        <w:trPr>
          <w:divId w:val="260915367"/>
        </w:trPr>
        <w:tc>
          <w:tcPr>
            <w:tcW w:w="1120" w:type="pct"/>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20"/>
                <w:szCs w:val="20"/>
              </w:rPr>
            </w:pPr>
            <w:r>
              <w:rPr>
                <w:sz w:val="16"/>
                <w:szCs w:val="16"/>
              </w:rPr>
              <w:t>Large Accelerated Filer</w:t>
            </w:r>
          </w:p>
        </w:tc>
        <w:tc>
          <w:tcPr>
            <w:tcW w:w="170" w:type="pct"/>
            <w:tcMar>
              <w:top w:w="0" w:type="dxa"/>
              <w:left w:w="72" w:type="dxa"/>
              <w:bottom w:w="0" w:type="dxa"/>
              <w:right w:w="72" w:type="dxa"/>
            </w:tcMar>
            <w:hideMark/>
          </w:tcPr>
          <w:p w:rsidR="00000000" w:rsidRDefault="00D5640B">
            <w:pPr>
              <w:pStyle w:val="a3"/>
              <w:spacing w:before="0" w:beforeAutospacing="0" w:after="0" w:afterAutospacing="0"/>
              <w:ind w:left="-9"/>
              <w:rPr>
                <w:sz w:val="16"/>
                <w:szCs w:val="16"/>
              </w:rPr>
            </w:pPr>
            <w:r>
              <w:rPr>
                <w:rFonts w:ascii="Segoe UI Symbol" w:hAnsi="Segoe UI Symbol"/>
                <w:b/>
                <w:bCs/>
                <w:sz w:val="16"/>
                <w:szCs w:val="16"/>
              </w:rPr>
              <w:t>☒</w:t>
            </w:r>
          </w:p>
        </w:tc>
        <w:tc>
          <w:tcPr>
            <w:tcW w:w="929" w:type="pct"/>
            <w:gridSpan w:val="2"/>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16"/>
                <w:szCs w:val="16"/>
              </w:rPr>
            </w:pPr>
            <w:r>
              <w:rPr>
                <w:sz w:val="16"/>
                <w:szCs w:val="16"/>
              </w:rPr>
              <w:t>Accelerated Filer</w:t>
            </w:r>
          </w:p>
        </w:tc>
        <w:tc>
          <w:tcPr>
            <w:tcW w:w="117" w:type="pct"/>
            <w:tcMar>
              <w:top w:w="0" w:type="dxa"/>
              <w:left w:w="72" w:type="dxa"/>
              <w:bottom w:w="0" w:type="dxa"/>
              <w:right w:w="72" w:type="dxa"/>
            </w:tcMar>
            <w:vAlign w:val="center"/>
            <w:hideMark/>
          </w:tcPr>
          <w:p w:rsidR="00000000" w:rsidRDefault="00D5640B">
            <w:pPr>
              <w:pStyle w:val="a3"/>
              <w:spacing w:before="0" w:beforeAutospacing="0" w:after="0" w:afterAutospacing="0"/>
              <w:ind w:left="-50"/>
              <w:rPr>
                <w:sz w:val="16"/>
                <w:szCs w:val="16"/>
              </w:rPr>
            </w:pPr>
            <w:r>
              <w:rPr>
                <w:rFonts w:ascii="Segoe UI Symbol" w:hAnsi="Segoe UI Symbol"/>
                <w:b/>
                <w:bCs/>
                <w:sz w:val="16"/>
                <w:szCs w:val="16"/>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c>
          <w:tcPr>
            <w:tcW w:w="118"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c>
          <w:tcPr>
            <w:tcW w:w="1046" w:type="pct"/>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16"/>
                <w:szCs w:val="16"/>
              </w:rPr>
            </w:pPr>
            <w:r>
              <w:rPr>
                <w:sz w:val="16"/>
                <w:szCs w:val="16"/>
              </w:rPr>
              <w:t>Large Accelerated Filer</w:t>
            </w:r>
          </w:p>
        </w:tc>
        <w:tc>
          <w:tcPr>
            <w:tcW w:w="142" w:type="pct"/>
            <w:tcMar>
              <w:top w:w="0" w:type="dxa"/>
              <w:left w:w="72" w:type="dxa"/>
              <w:bottom w:w="0" w:type="dxa"/>
              <w:right w:w="72" w:type="dxa"/>
            </w:tcMar>
            <w:hideMark/>
          </w:tcPr>
          <w:p w:rsidR="00000000" w:rsidRDefault="00D5640B">
            <w:pPr>
              <w:pStyle w:val="a3"/>
              <w:spacing w:before="0" w:beforeAutospacing="0" w:after="0" w:afterAutospacing="0"/>
              <w:rPr>
                <w:sz w:val="16"/>
                <w:szCs w:val="16"/>
              </w:rPr>
            </w:pPr>
            <w:r>
              <w:rPr>
                <w:rFonts w:ascii="Segoe UI Symbol" w:hAnsi="Segoe UI Symbol"/>
                <w:b/>
                <w:bCs/>
                <w:sz w:val="16"/>
                <w:szCs w:val="16"/>
              </w:rPr>
              <w:t>☐</w:t>
            </w:r>
          </w:p>
        </w:tc>
        <w:tc>
          <w:tcPr>
            <w:tcW w:w="942" w:type="pct"/>
            <w:gridSpan w:val="2"/>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16"/>
                <w:szCs w:val="16"/>
              </w:rPr>
            </w:pPr>
            <w:r>
              <w:rPr>
                <w:sz w:val="16"/>
                <w:szCs w:val="16"/>
              </w:rPr>
              <w:t>Accelerated Filer</w:t>
            </w:r>
          </w:p>
        </w:tc>
        <w:tc>
          <w:tcPr>
            <w:tcW w:w="157" w:type="pct"/>
            <w:tcMar>
              <w:top w:w="0" w:type="dxa"/>
              <w:left w:w="72" w:type="dxa"/>
              <w:bottom w:w="0" w:type="dxa"/>
              <w:right w:w="72" w:type="dxa"/>
            </w:tcMar>
            <w:hideMark/>
          </w:tcPr>
          <w:p w:rsidR="00000000" w:rsidRDefault="00D5640B">
            <w:pPr>
              <w:pStyle w:val="a3"/>
              <w:spacing w:before="0" w:beforeAutospacing="0" w:after="0" w:afterAutospacing="0"/>
              <w:rPr>
                <w:sz w:val="16"/>
                <w:szCs w:val="16"/>
              </w:rPr>
            </w:pPr>
            <w:r>
              <w:rPr>
                <w:rFonts w:ascii="Segoe UI Symbol" w:hAnsi="Segoe UI Symbol"/>
                <w:b/>
                <w:bCs/>
                <w:sz w:val="16"/>
                <w:szCs w:val="16"/>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r>
      <w:tr w:rsidR="00000000">
        <w:trPr>
          <w:divId w:val="260915367"/>
        </w:trPr>
        <w:tc>
          <w:tcPr>
            <w:tcW w:w="1120" w:type="pct"/>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16"/>
                <w:szCs w:val="16"/>
              </w:rPr>
            </w:pPr>
            <w:r>
              <w:rPr>
                <w:sz w:val="16"/>
                <w:szCs w:val="16"/>
              </w:rPr>
              <w:t>Non-accelerated Filer</w:t>
            </w:r>
          </w:p>
        </w:tc>
        <w:tc>
          <w:tcPr>
            <w:tcW w:w="170" w:type="pct"/>
            <w:tcMar>
              <w:top w:w="0" w:type="dxa"/>
              <w:left w:w="72" w:type="dxa"/>
              <w:bottom w:w="0" w:type="dxa"/>
              <w:right w:w="72" w:type="dxa"/>
            </w:tcMar>
            <w:hideMark/>
          </w:tcPr>
          <w:p w:rsidR="00000000" w:rsidRDefault="00D5640B">
            <w:pPr>
              <w:pStyle w:val="a3"/>
              <w:spacing w:before="0" w:beforeAutospacing="0" w:after="0" w:afterAutospacing="0"/>
              <w:rPr>
                <w:sz w:val="16"/>
                <w:szCs w:val="16"/>
              </w:rPr>
            </w:pPr>
            <w:r>
              <w:rPr>
                <w:rFonts w:ascii="Segoe UI Symbol" w:hAnsi="Segoe UI Symbol"/>
                <w:b/>
                <w:bCs/>
                <w:sz w:val="16"/>
                <w:szCs w:val="16"/>
              </w:rPr>
              <w:t>☐</w:t>
            </w:r>
          </w:p>
        </w:tc>
        <w:tc>
          <w:tcPr>
            <w:tcW w:w="1047" w:type="pct"/>
            <w:gridSpan w:val="3"/>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20"/>
                <w:szCs w:val="20"/>
              </w:rPr>
            </w:pPr>
            <w:r>
              <w:rPr>
                <w:color w:val="000000"/>
                <w:sz w:val="16"/>
                <w:szCs w:val="16"/>
              </w:rPr>
              <w:t>Smaller Reporting Compan</w:t>
            </w:r>
            <w:r>
              <w:rPr>
                <w:color w:val="000000"/>
                <w:sz w:val="16"/>
                <w:szCs w:val="16"/>
              </w:rPr>
              <w:t>y</w:t>
            </w:r>
          </w:p>
        </w:tc>
        <w:tc>
          <w:tcPr>
            <w:tcW w:w="126" w:type="pct"/>
            <w:tcMar>
              <w:top w:w="0" w:type="dxa"/>
              <w:left w:w="72" w:type="dxa"/>
              <w:bottom w:w="0" w:type="dxa"/>
              <w:right w:w="72" w:type="dxa"/>
            </w:tcMar>
            <w:vAlign w:val="center"/>
            <w:hideMark/>
          </w:tcPr>
          <w:p w:rsidR="00000000" w:rsidRDefault="00D5640B">
            <w:pPr>
              <w:pStyle w:val="a3"/>
              <w:spacing w:before="0" w:beforeAutospacing="0" w:after="0" w:afterAutospacing="0"/>
              <w:rPr>
                <w:sz w:val="16"/>
                <w:szCs w:val="16"/>
              </w:rPr>
            </w:pPr>
            <w:r>
              <w:rPr>
                <w:rFonts w:ascii="Segoe UI Symbol" w:hAnsi="Segoe UI Symbol"/>
                <w:b/>
                <w:bCs/>
                <w:sz w:val="16"/>
                <w:szCs w:val="16"/>
              </w:rPr>
              <w:t>☐</w:t>
            </w:r>
          </w:p>
        </w:tc>
        <w:tc>
          <w:tcPr>
            <w:tcW w:w="118"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c>
          <w:tcPr>
            <w:tcW w:w="1046" w:type="pct"/>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20"/>
                <w:szCs w:val="20"/>
              </w:rPr>
            </w:pPr>
            <w:r>
              <w:rPr>
                <w:sz w:val="16"/>
                <w:szCs w:val="16"/>
              </w:rPr>
              <w:t>Non-accelerated Filer</w:t>
            </w:r>
          </w:p>
        </w:tc>
        <w:tc>
          <w:tcPr>
            <w:tcW w:w="142" w:type="pct"/>
            <w:tcMar>
              <w:top w:w="0" w:type="dxa"/>
              <w:left w:w="72" w:type="dxa"/>
              <w:bottom w:w="0" w:type="dxa"/>
              <w:right w:w="72" w:type="dxa"/>
            </w:tcMar>
            <w:hideMark/>
          </w:tcPr>
          <w:p w:rsidR="00000000" w:rsidRDefault="00D5640B">
            <w:pPr>
              <w:pStyle w:val="a3"/>
              <w:spacing w:before="0" w:beforeAutospacing="0" w:after="0" w:afterAutospacing="0"/>
              <w:rPr>
                <w:sz w:val="16"/>
                <w:szCs w:val="16"/>
              </w:rPr>
            </w:pPr>
            <w:r>
              <w:rPr>
                <w:rFonts w:ascii="Segoe UI Symbol" w:hAnsi="Segoe UI Symbol"/>
                <w:sz w:val="16"/>
                <w:szCs w:val="16"/>
              </w:rPr>
              <w:t>☒</w:t>
            </w:r>
          </w:p>
        </w:tc>
        <w:tc>
          <w:tcPr>
            <w:tcW w:w="1100" w:type="pct"/>
            <w:gridSpan w:val="3"/>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20"/>
                <w:szCs w:val="20"/>
              </w:rPr>
            </w:pPr>
            <w:r>
              <w:rPr>
                <w:color w:val="000000"/>
                <w:sz w:val="16"/>
                <w:szCs w:val="16"/>
              </w:rPr>
              <w:t>Smaller Reporting Compan</w:t>
            </w:r>
            <w:r>
              <w:rPr>
                <w:color w:val="000000"/>
                <w:sz w:val="16"/>
                <w:szCs w:val="16"/>
              </w:rPr>
              <w:t>y</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16"/>
                <w:szCs w:val="16"/>
              </w:rPr>
            </w:pPr>
            <w:r>
              <w:rPr>
                <w:rFonts w:ascii="Segoe UI Symbol" w:hAnsi="Segoe UI Symbol"/>
                <w:b/>
                <w:bCs/>
                <w:sz w:val="16"/>
                <w:szCs w:val="16"/>
              </w:rPr>
              <w:t>☐</w:t>
            </w:r>
          </w:p>
        </w:tc>
      </w:tr>
      <w:tr w:rsidR="00000000">
        <w:trPr>
          <w:divId w:val="260915367"/>
          <w:trHeight w:val="173"/>
        </w:trPr>
        <w:tc>
          <w:tcPr>
            <w:tcW w:w="1718" w:type="pct"/>
            <w:gridSpan w:val="3"/>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16"/>
                <w:szCs w:val="16"/>
              </w:rPr>
            </w:pPr>
            <w:r>
              <w:rPr>
                <w:sz w:val="16"/>
                <w:szCs w:val="16"/>
              </w:rPr>
              <w:t>Emerging Growth Company</w:t>
            </w:r>
          </w:p>
        </w:tc>
        <w:tc>
          <w:tcPr>
            <w:tcW w:w="501" w:type="pct"/>
            <w:tcMar>
              <w:top w:w="0" w:type="dxa"/>
              <w:left w:w="72" w:type="dxa"/>
              <w:bottom w:w="0" w:type="dxa"/>
              <w:right w:w="72" w:type="dxa"/>
            </w:tcMar>
            <w:vAlign w:val="center"/>
            <w:hideMark/>
          </w:tcPr>
          <w:p w:rsidR="00000000" w:rsidRDefault="00D5640B">
            <w:pPr>
              <w:pStyle w:val="a3"/>
              <w:spacing w:before="0" w:beforeAutospacing="0" w:after="0" w:afterAutospacing="0"/>
              <w:rPr>
                <w:sz w:val="20"/>
                <w:szCs w:val="20"/>
              </w:rPr>
            </w:pPr>
            <w:r>
              <w:rPr>
                <w:rFonts w:ascii="Segoe UI Symbol" w:hAnsi="Segoe UI Symbol"/>
                <w:b/>
                <w:bCs/>
                <w:sz w:val="16"/>
                <w:szCs w:val="16"/>
              </w:rPr>
              <w:t>☐</w:t>
            </w:r>
          </w:p>
        </w:tc>
        <w:tc>
          <w:tcPr>
            <w:tcW w:w="11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c>
          <w:tcPr>
            <w:tcW w:w="118"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c>
          <w:tcPr>
            <w:tcW w:w="1650" w:type="pct"/>
            <w:gridSpan w:val="3"/>
            <w:tcMar>
              <w:top w:w="0" w:type="dxa"/>
              <w:left w:w="72" w:type="dxa"/>
              <w:bottom w:w="0" w:type="dxa"/>
              <w:right w:w="72" w:type="dxa"/>
            </w:tcMar>
            <w:vAlign w:val="center"/>
            <w:hideMark/>
          </w:tcPr>
          <w:p w:rsidR="00000000" w:rsidRDefault="00D5640B">
            <w:pPr>
              <w:pStyle w:val="a3"/>
              <w:spacing w:before="0" w:beforeAutospacing="0" w:after="0" w:afterAutospacing="0"/>
              <w:jc w:val="right"/>
              <w:rPr>
                <w:sz w:val="16"/>
                <w:szCs w:val="16"/>
              </w:rPr>
            </w:pPr>
            <w:r>
              <w:rPr>
                <w:sz w:val="16"/>
                <w:szCs w:val="16"/>
              </w:rPr>
              <w:t>Emerging Growth Company</w:t>
            </w:r>
          </w:p>
        </w:tc>
        <w:tc>
          <w:tcPr>
            <w:tcW w:w="480"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rFonts w:ascii="Segoe UI Symbol" w:hAnsi="Segoe UI Symbol"/>
                <w:b/>
                <w:bCs/>
                <w:sz w:val="16"/>
                <w:szCs w:val="16"/>
              </w:rPr>
              <w:t>☐</w:t>
            </w:r>
          </w:p>
        </w:tc>
        <w:tc>
          <w:tcPr>
            <w:tcW w:w="157"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D5640B">
            <w:pPr>
              <w:pStyle w:val="a3"/>
              <w:spacing w:before="0" w:beforeAutospacing="0" w:after="0" w:afterAutospacing="0"/>
              <w:rPr>
                <w:sz w:val="20"/>
                <w:szCs w:val="20"/>
              </w:rPr>
            </w:pPr>
            <w:r>
              <w:rPr>
                <w:sz w:val="16"/>
                <w:szCs w:val="16"/>
              </w:rPr>
              <w:t>​</w:t>
            </w:r>
          </w:p>
        </w:tc>
      </w:tr>
    </w:tbl>
    <w:p w:rsidR="00000000" w:rsidRDefault="00D5640B">
      <w:pPr>
        <w:pStyle w:val="a3"/>
        <w:spacing w:before="0" w:beforeAutospacing="0" w:after="0" w:afterAutospacing="0"/>
        <w:divId w:val="260915367"/>
        <w:rPr>
          <w:sz w:val="20"/>
          <w:szCs w:val="20"/>
        </w:rPr>
      </w:pPr>
      <w:r>
        <w:rPr>
          <w:sz w:val="20"/>
          <w:szCs w:val="20"/>
        </w:rPr>
        <w:t>​</w:t>
      </w:r>
    </w:p>
    <w:p w:rsidR="00000000" w:rsidRDefault="00D5640B">
      <w:pPr>
        <w:pStyle w:val="a3"/>
        <w:spacing w:before="0" w:beforeAutospacing="0" w:after="120" w:afterAutospacing="0"/>
        <w:divId w:val="260915367"/>
        <w:rPr>
          <w:sz w:val="16"/>
          <w:szCs w:val="16"/>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6"/>
          <w:szCs w:val="16"/>
        </w:rPr>
        <w:t>☐</w:t>
      </w:r>
    </w:p>
    <w:p w:rsidR="00000000" w:rsidRDefault="00D5640B">
      <w:pPr>
        <w:pStyle w:val="a3"/>
        <w:spacing w:before="0" w:beforeAutospacing="0" w:after="120" w:afterAutospacing="0"/>
        <w:divId w:val="260915367"/>
        <w:rPr>
          <w:sz w:val="16"/>
          <w:szCs w:val="16"/>
        </w:rPr>
      </w:pPr>
      <w:r>
        <w:rPr>
          <w:sz w:val="16"/>
          <w:szCs w:val="16"/>
        </w:rPr>
        <w:t>Ind</w:t>
      </w:r>
      <w:r>
        <w:rPr>
          <w:sz w:val="16"/>
          <w:szCs w:val="16"/>
        </w:rPr>
        <w:t>icate by check mark whether the registrant is a shell company (as defined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60915367"/>
          <w:trHeight w:val="20"/>
        </w:trPr>
        <w:tc>
          <w:tcPr>
            <w:tcW w:w="2500" w:type="pct"/>
            <w:tcMar>
              <w:top w:w="0" w:type="dxa"/>
              <w:left w:w="0" w:type="dxa"/>
              <w:bottom w:w="0" w:type="dxa"/>
              <w:right w:w="0" w:type="dxa"/>
            </w:tcMar>
            <w:hideMark/>
          </w:tcPr>
          <w:p w:rsidR="00000000" w:rsidRDefault="00D5640B">
            <w:pPr>
              <w:pStyle w:val="a3"/>
              <w:spacing w:before="0" w:beforeAutospacing="0" w:after="0" w:afterAutospacing="0"/>
              <w:divId w:val="1742867281"/>
              <w:rPr>
                <w:sz w:val="20"/>
                <w:szCs w:val="20"/>
              </w:rPr>
            </w:pPr>
            <w:r>
              <w:rPr>
                <w:sz w:val="2"/>
                <w:szCs w:val="2"/>
              </w:rPr>
              <w:t>​</w:t>
            </w:r>
          </w:p>
        </w:tc>
        <w:tc>
          <w:tcPr>
            <w:tcW w:w="2500" w:type="pct"/>
            <w:tcMar>
              <w:top w:w="0" w:type="dxa"/>
              <w:left w:w="0" w:type="dxa"/>
              <w:bottom w:w="0" w:type="dxa"/>
              <w:right w:w="0" w:type="dxa"/>
            </w:tcMar>
            <w:hideMark/>
          </w:tcPr>
          <w:p w:rsidR="00000000" w:rsidRDefault="00D5640B">
            <w:pPr>
              <w:pStyle w:val="a3"/>
              <w:spacing w:before="0" w:beforeAutospacing="0" w:after="0" w:afterAutospacing="0"/>
              <w:divId w:val="162286122"/>
              <w:rPr>
                <w:sz w:val="20"/>
                <w:szCs w:val="20"/>
              </w:rPr>
            </w:pPr>
            <w:r>
              <w:rPr>
                <w:sz w:val="2"/>
                <w:szCs w:val="2"/>
              </w:rPr>
              <w:t>​</w:t>
            </w:r>
          </w:p>
        </w:tc>
      </w:tr>
      <w:tr w:rsidR="00000000">
        <w:trPr>
          <w:divId w:val="260915367"/>
        </w:trPr>
        <w:tc>
          <w:tcPr>
            <w:tcW w:w="2500" w:type="pct"/>
            <w:tcMar>
              <w:top w:w="0" w:type="dxa"/>
              <w:left w:w="0" w:type="dxa"/>
              <w:bottom w:w="0" w:type="dxa"/>
              <w:right w:w="0" w:type="dxa"/>
            </w:tcMar>
            <w:hideMark/>
          </w:tcPr>
          <w:p w:rsidR="00000000" w:rsidRDefault="00D5640B">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D5640B">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D5640B">
      <w:pPr>
        <w:pStyle w:val="a3"/>
        <w:spacing w:before="0" w:beforeAutospacing="0" w:after="0" w:afterAutospacing="0"/>
        <w:divId w:val="260915367"/>
        <w:rPr>
          <w:sz w:val="20"/>
          <w:szCs w:val="20"/>
        </w:rPr>
      </w:pPr>
      <w:r>
        <w:rPr>
          <w:sz w:val="16"/>
          <w:szCs w:val="16"/>
        </w:rPr>
        <w:t>​</w:t>
      </w:r>
    </w:p>
    <w:p w:rsidR="00000000" w:rsidRDefault="00D5640B">
      <w:pPr>
        <w:pStyle w:val="a3"/>
        <w:spacing w:before="0" w:beforeAutospacing="0" w:after="120" w:afterAutospacing="0"/>
        <w:ind w:firstLine="360"/>
        <w:divId w:val="260915367"/>
        <w:rPr>
          <w:sz w:val="20"/>
          <w:szCs w:val="20"/>
        </w:rPr>
      </w:pPr>
      <w:r>
        <w:rPr>
          <w:sz w:val="16"/>
          <w:szCs w:val="16"/>
        </w:rPr>
        <w:t xml:space="preserve">As of May 7, 2021, there were 252,493,080 </w:t>
      </w:r>
      <w:r>
        <w:rPr>
          <w:sz w:val="16"/>
          <w:szCs w:val="16"/>
        </w:rPr>
        <w:t>of Icahn Enterprises’ depositary units</w:t>
      </w:r>
      <w:r>
        <w:rPr>
          <w:sz w:val="16"/>
          <w:szCs w:val="16"/>
        </w:rPr>
        <w:t xml:space="preserve"> </w:t>
      </w:r>
      <w:r>
        <w:rPr>
          <w:color w:val="000000"/>
          <w:sz w:val="16"/>
          <w:szCs w:val="16"/>
        </w:rPr>
        <w:t>outstandin</w:t>
      </w:r>
      <w:r>
        <w:rPr>
          <w:color w:val="000000"/>
          <w:sz w:val="16"/>
          <w:szCs w:val="16"/>
        </w:rPr>
        <w:t>g</w:t>
      </w:r>
      <w:r>
        <w:rPr>
          <w:sz w:val="16"/>
          <w:szCs w:val="16"/>
        </w:rPr>
        <w:t>.</w:t>
      </w:r>
    </w:p>
    <w:p w:rsidR="00000000" w:rsidRDefault="00D5640B">
      <w:pPr>
        <w:pStyle w:val="a3"/>
        <w:pBdr>
          <w:top w:val="single" w:sz="6" w:space="1" w:color="000000"/>
          <w:bottom w:val="single" w:sz="24" w:space="1" w:color="000000"/>
        </w:pBdr>
        <w:spacing w:before="0" w:beforeAutospacing="0" w:after="0" w:afterAutospacing="0"/>
        <w:divId w:val="260915367"/>
        <w:rPr>
          <w:sz w:val="20"/>
          <w:szCs w:val="20"/>
        </w:rPr>
      </w:pPr>
      <w:r>
        <w:rPr>
          <w:b/>
          <w:bCs/>
          <w:sz w:val="2"/>
          <w:szCs w:val="2"/>
        </w:rPr>
        <w:t>​</w:t>
      </w:r>
    </w:p>
    <w:p w:rsidR="00000000" w:rsidRDefault="00D5640B">
      <w:pPr>
        <w:pStyle w:val="a3"/>
        <w:spacing w:before="0" w:beforeAutospacing="0" w:after="0" w:afterAutospacing="0" w:line="0" w:lineRule="atLeast"/>
        <w:divId w:val="260915367"/>
        <w:rPr>
          <w:vanish/>
        </w:rPr>
      </w:pPr>
      <w:r>
        <w:rPr>
          <w:b/>
          <w:bCs/>
          <w:vanish/>
          <w:sz w:val="2"/>
          <w:szCs w:val="2"/>
        </w:rPr>
        <w:t>​</w:t>
      </w:r>
    </w:p>
    <w:p w:rsidR="00000000" w:rsidRDefault="00D5640B">
      <w:pPr>
        <w:pStyle w:val="a3"/>
        <w:spacing w:before="0" w:beforeAutospacing="0" w:after="0" w:afterAutospacing="0"/>
        <w:jc w:val="center"/>
        <w:divId w:val="1147236765"/>
        <w:rPr>
          <w:b/>
          <w:bCs/>
          <w:sz w:val="20"/>
          <w:szCs w:val="20"/>
        </w:rPr>
      </w:pPr>
      <w:r>
        <w:rPr>
          <w:b/>
          <w:bCs/>
          <w:sz w:val="20"/>
          <w:szCs w:val="20"/>
        </w:rPr>
        <w:t>ICAHN ENTERPRISES L.P.</w:t>
      </w:r>
    </w:p>
    <w:p w:rsidR="00000000" w:rsidRDefault="00D5640B">
      <w:pPr>
        <w:pStyle w:val="a3"/>
        <w:spacing w:before="0" w:beforeAutospacing="0" w:after="240" w:afterAutospacing="0"/>
        <w:jc w:val="center"/>
        <w:divId w:val="1147236765"/>
        <w:rPr>
          <w:b/>
          <w:bCs/>
          <w:sz w:val="20"/>
          <w:szCs w:val="20"/>
        </w:rPr>
      </w:pPr>
      <w:r>
        <w:rPr>
          <w:b/>
          <w:bCs/>
          <w:sz w:val="20"/>
          <w:szCs w:val="20"/>
        </w:rPr>
        <w:t>ICAHN ENTERPRISES HOLDINGS L.P.</w:t>
      </w:r>
    </w:p>
    <w:p w:rsidR="00000000" w:rsidRDefault="00D5640B">
      <w:pPr>
        <w:pStyle w:val="a3"/>
        <w:spacing w:before="0" w:beforeAutospacing="0" w:after="240" w:afterAutospacing="0"/>
        <w:jc w:val="center"/>
        <w:divId w:val="1147236765"/>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1147236765"/>
          <w:trHeight w:val="20"/>
        </w:trPr>
        <w:tc>
          <w:tcPr>
            <w:tcW w:w="56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524" w:type="pct"/>
            <w:tcBorders>
              <w:bottom w:val="single" w:sz="8"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1147236765"/>
          <w:trHeight w:val="20"/>
        </w:trPr>
        <w:tc>
          <w:tcPr>
            <w:tcW w:w="56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hyperlink w:anchor="EXPLANATORYNOTE_323833" w:history="1">
              <w:r>
                <w:rPr>
                  <w:rStyle w:val="a4"/>
                  <w:sz w:val="20"/>
                  <w:szCs w:val="20"/>
                </w:rPr>
                <w:t>Explanatory Note </w:t>
              </w:r>
              <w:r>
                <w:rPr>
                  <w:rStyle w:val="a4"/>
                  <w:sz w:val="20"/>
                  <w:szCs w:val="20"/>
                </w:rPr>
                <w:t>and Forward-Looking Statements</w:t>
              </w:r>
            </w:hyperlink>
          </w:p>
        </w:tc>
        <w:tc>
          <w:tcPr>
            <w:tcW w:w="524" w:type="pct"/>
            <w:tcBorders>
              <w:top w:val="single" w:sz="8"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20"/>
                <w:szCs w:val="20"/>
              </w:rPr>
              <w:t>1</w:t>
            </w:r>
          </w:p>
        </w:tc>
      </w:tr>
      <w:tr w:rsidR="00000000">
        <w:trPr>
          <w:divId w:val="1147236765"/>
          <w:trHeight w:val="20"/>
        </w:trPr>
        <w:tc>
          <w:tcPr>
            <w:tcW w:w="56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47236765"/>
          <w:trHeight w:val="20"/>
        </w:trPr>
        <w:tc>
          <w:tcPr>
            <w:tcW w:w="56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 I. FINANCIAL INFORMATION</w:t>
            </w:r>
          </w:p>
        </w:tc>
        <w:tc>
          <w:tcPr>
            <w:tcW w:w="52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47236765"/>
          <w:trHeight w:val="20"/>
        </w:trPr>
        <w:tc>
          <w:tcPr>
            <w:tcW w:w="562"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hyperlink w:anchor="Item1FinancialStatements_797771" w:history="1">
              <w:r>
                <w:rPr>
                  <w:rStyle w:val="a4"/>
                  <w:sz w:val="20"/>
                  <w:szCs w:val="20"/>
                </w:rPr>
                <w:t>Item 1.</w:t>
              </w:r>
            </w:hyperlink>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hyperlink w:anchor="Item1FinancialStatements_797771" w:history="1">
              <w:r>
                <w:rPr>
                  <w:rStyle w:val="a4"/>
                  <w:sz w:val="20"/>
                  <w:szCs w:val="20"/>
                </w:rPr>
                <w:t>Financial Statements (Unaudited)</w:t>
              </w:r>
            </w:hyperlink>
          </w:p>
        </w:tc>
        <w:tc>
          <w:tcPr>
            <w:tcW w:w="524"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20"/>
                <w:szCs w:val="20"/>
              </w:rPr>
              <w:t>2</w:t>
            </w:r>
          </w:p>
        </w:tc>
      </w:tr>
      <w:tr w:rsidR="00000000">
        <w:trPr>
          <w:divId w:val="1147236765"/>
          <w:trHeight w:val="20"/>
        </w:trPr>
        <w:tc>
          <w:tcPr>
            <w:tcW w:w="562"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hyperlink w:anchor="Item2ManagementsDiscussionandAnalysisof" w:history="1">
              <w:r>
                <w:rPr>
                  <w:rStyle w:val="a4"/>
                  <w:sz w:val="20"/>
                  <w:szCs w:val="20"/>
                </w:rPr>
                <w:t>Management’</w:t>
              </w:r>
              <w:r>
                <w:rPr>
                  <w:rStyle w:val="a4"/>
                  <w:sz w:val="20"/>
                  <w:szCs w:val="20"/>
                </w:rPr>
                <w:t>s Discussion and Analysis of Financial Condition and Results of Operations</w:t>
              </w:r>
            </w:hyperlink>
          </w:p>
        </w:tc>
        <w:tc>
          <w:tcPr>
            <w:tcW w:w="524"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20"/>
                <w:szCs w:val="20"/>
              </w:rPr>
              <w:t>39</w:t>
            </w:r>
          </w:p>
        </w:tc>
      </w:tr>
      <w:tr w:rsidR="00000000">
        <w:trPr>
          <w:divId w:val="1147236765"/>
          <w:trHeight w:val="20"/>
        </w:trPr>
        <w:tc>
          <w:tcPr>
            <w:tcW w:w="562"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4"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20"/>
                <w:szCs w:val="20"/>
              </w:rPr>
              <w:t>53</w:t>
            </w:r>
          </w:p>
        </w:tc>
      </w:tr>
      <w:tr w:rsidR="00000000">
        <w:trPr>
          <w:divId w:val="1147236765"/>
          <w:trHeight w:val="20"/>
        </w:trPr>
        <w:tc>
          <w:tcPr>
            <w:tcW w:w="562"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hyperlink w:anchor="Item4ControlsandProcedures_867240" w:history="1">
              <w:r>
                <w:rPr>
                  <w:rStyle w:val="a4"/>
                  <w:sz w:val="20"/>
                  <w:szCs w:val="20"/>
                </w:rPr>
                <w:t>Item 4.</w:t>
              </w:r>
            </w:hyperlink>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hyperlink w:anchor="Item4ControlsandProcedures_867240" w:history="1">
              <w:r>
                <w:rPr>
                  <w:rStyle w:val="a4"/>
                  <w:sz w:val="20"/>
                  <w:szCs w:val="20"/>
                </w:rPr>
                <w:t>Controls an</w:t>
              </w:r>
              <w:r>
                <w:rPr>
                  <w:rStyle w:val="a4"/>
                  <w:sz w:val="20"/>
                  <w:szCs w:val="20"/>
                </w:rPr>
                <w:t>d Procedures</w:t>
              </w:r>
            </w:hyperlink>
          </w:p>
        </w:tc>
        <w:tc>
          <w:tcPr>
            <w:tcW w:w="524"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20"/>
                <w:szCs w:val="20"/>
              </w:rPr>
              <w:t>53</w:t>
            </w:r>
          </w:p>
        </w:tc>
      </w:tr>
      <w:tr w:rsidR="00000000">
        <w:trPr>
          <w:divId w:val="1147236765"/>
          <w:trHeight w:val="20"/>
        </w:trPr>
        <w:tc>
          <w:tcPr>
            <w:tcW w:w="56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47236765"/>
          <w:trHeight w:val="20"/>
        </w:trPr>
        <w:tc>
          <w:tcPr>
            <w:tcW w:w="56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 II. OTHER INFORMATION</w:t>
            </w:r>
          </w:p>
        </w:tc>
        <w:tc>
          <w:tcPr>
            <w:tcW w:w="52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47236765"/>
          <w:trHeight w:val="20"/>
        </w:trPr>
        <w:tc>
          <w:tcPr>
            <w:tcW w:w="562"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20"/>
                <w:szCs w:val="20"/>
              </w:rPr>
              <w:t>54</w:t>
            </w:r>
          </w:p>
        </w:tc>
      </w:tr>
      <w:tr w:rsidR="00000000">
        <w:trPr>
          <w:divId w:val="1147236765"/>
          <w:trHeight w:val="20"/>
        </w:trPr>
        <w:tc>
          <w:tcPr>
            <w:tcW w:w="562"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20"/>
                <w:szCs w:val="20"/>
              </w:rPr>
              <w:t>54</w:t>
            </w:r>
          </w:p>
        </w:tc>
      </w:tr>
      <w:tr w:rsidR="00000000">
        <w:trPr>
          <w:divId w:val="1147236765"/>
          <w:trHeight w:val="20"/>
        </w:trPr>
        <w:tc>
          <w:tcPr>
            <w:tcW w:w="562"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tcMar>
              <w:top w:w="0" w:type="dxa"/>
              <w:left w:w="53" w:type="dxa"/>
              <w:bottom w:w="0" w:type="dxa"/>
              <w:right w:w="53" w:type="dxa"/>
            </w:tcMar>
            <w:vAlign w:val="bottom"/>
            <w:hideMark/>
          </w:tcPr>
          <w:p w:rsidR="00000000" w:rsidRDefault="00D5640B">
            <w:pPr>
              <w:pStyle w:val="a3"/>
              <w:spacing w:before="0" w:beforeAutospacing="0" w:after="0" w:afterAutospacing="0"/>
              <w:jc w:val="center"/>
              <w:rPr>
                <w:sz w:val="20"/>
                <w:szCs w:val="20"/>
              </w:rPr>
            </w:pPr>
            <w:r>
              <w:rPr>
                <w:sz w:val="20"/>
                <w:szCs w:val="20"/>
              </w:rPr>
              <w:t>55</w:t>
            </w:r>
          </w:p>
        </w:tc>
      </w:tr>
    </w:tbl>
    <w:p w:rsidR="00000000" w:rsidRDefault="00D5640B">
      <w:pPr>
        <w:pStyle w:val="a3"/>
        <w:spacing w:before="0" w:beforeAutospacing="0" w:after="0" w:afterAutospacing="0"/>
        <w:divId w:val="1147236765"/>
        <w:rPr>
          <w:sz w:val="20"/>
          <w:szCs w:val="20"/>
        </w:rPr>
      </w:pPr>
      <w:r>
        <w:rPr>
          <w:sz w:val="2"/>
          <w:szCs w:val="2"/>
        </w:rPr>
        <w:t>​</w:t>
      </w:r>
    </w:p>
    <w:p w:rsidR="00000000" w:rsidRDefault="00D5640B">
      <w:pPr>
        <w:pStyle w:val="a3"/>
        <w:spacing w:before="0" w:beforeAutospacing="0" w:after="0" w:afterAutospacing="0"/>
        <w:divId w:val="1147236765"/>
        <w:rPr>
          <w:sz w:val="20"/>
          <w:szCs w:val="20"/>
        </w:rPr>
      </w:pPr>
      <w:r>
        <w:rPr>
          <w:sz w:val="20"/>
          <w:szCs w:val="20"/>
        </w:rPr>
        <w:t>​</w:t>
      </w:r>
    </w:p>
    <w:p w:rsidR="00000000" w:rsidRDefault="00D5640B">
      <w:pPr>
        <w:pStyle w:val="a3"/>
        <w:spacing w:before="0" w:beforeAutospacing="0" w:after="240" w:afterAutospacing="0"/>
        <w:jc w:val="center"/>
        <w:divId w:val="1147236765"/>
        <w:rPr>
          <w:b/>
          <w:bCs/>
          <w:sz w:val="20"/>
          <w:szCs w:val="20"/>
        </w:rPr>
      </w:pPr>
      <w:r>
        <w:rPr>
          <w:b/>
          <w:bCs/>
          <w:sz w:val="20"/>
          <w:szCs w:val="20"/>
        </w:rPr>
        <w:t>​</w:t>
      </w:r>
    </w:p>
    <w:p w:rsidR="00000000" w:rsidRDefault="00D5640B">
      <w:pPr>
        <w:pStyle w:val="a3"/>
        <w:spacing w:before="0" w:beforeAutospacing="0" w:after="240" w:afterAutospacing="0" w:line="0" w:lineRule="atLeast"/>
        <w:ind w:firstLine="360"/>
        <w:divId w:val="1147236765"/>
        <w:rPr>
          <w:vanish/>
        </w:rPr>
      </w:pPr>
      <w:r>
        <w:rPr>
          <w:vanish/>
          <w:sz w:val="2"/>
          <w:szCs w:val="2"/>
        </w:rPr>
        <w:t>​</w:t>
      </w:r>
    </w:p>
    <w:p w:rsidR="00000000" w:rsidRDefault="00D5640B">
      <w:pPr>
        <w:pStyle w:val="a3"/>
        <w:spacing w:before="480" w:beforeAutospacing="0" w:after="0" w:afterAutospacing="0"/>
        <w:jc w:val="center"/>
        <w:divId w:val="727337730"/>
        <w:rPr>
          <w:sz w:val="20"/>
          <w:szCs w:val="20"/>
        </w:rPr>
      </w:pPr>
      <w:r>
        <w:rPr>
          <w:sz w:val="20"/>
          <w:szCs w:val="20"/>
        </w:rPr>
        <w:t>i</w:t>
      </w:r>
    </w:p>
    <w:p w:rsidR="00000000" w:rsidRDefault="00D5640B">
      <w:pPr>
        <w:pStyle w:val="a3"/>
        <w:spacing w:before="0" w:beforeAutospacing="0" w:after="600" w:afterAutospacing="0"/>
        <w:divId w:val="717096870"/>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2087418585"/>
        <w:rPr>
          <w:b/>
          <w:bCs/>
          <w:sz w:val="20"/>
          <w:szCs w:val="20"/>
        </w:rPr>
      </w:pPr>
      <w:r>
        <w:rPr>
          <w:b/>
          <w:bCs/>
          <w:sz w:val="20"/>
          <w:szCs w:val="20"/>
        </w:rPr>
        <w:t>EXPLANATORY NOTE</w:t>
      </w:r>
    </w:p>
    <w:p w:rsidR="00000000" w:rsidRDefault="00D5640B">
      <w:pPr>
        <w:pStyle w:val="a3"/>
        <w:spacing w:before="0" w:beforeAutospacing="0" w:after="240" w:afterAutospacing="0"/>
        <w:ind w:firstLine="360"/>
        <w:divId w:val="2087418585"/>
        <w:rPr>
          <w:sz w:val="20"/>
          <w:szCs w:val="20"/>
        </w:rPr>
      </w:pPr>
      <w:r>
        <w:rPr>
          <w:sz w:val="20"/>
          <w:szCs w:val="20"/>
        </w:rPr>
        <w:t>This Quarterly Report on Form 10-Q (this “Report”) is a joint report being filed by Icahn Enterprises L.P. and Icahn Enterprises Holdings L.P. Each registrant hereto is filing on its own behalf all of the information contained in this Repo</w:t>
      </w:r>
      <w:r>
        <w:rPr>
          <w:sz w:val="20"/>
          <w:szCs w:val="20"/>
        </w:rPr>
        <w:t>rt that relates to such registrant. Each registrant hereto is not filing any information that does not relate to such registrant, and therefore makes no representation as to any such information.</w:t>
      </w:r>
    </w:p>
    <w:p w:rsidR="00000000" w:rsidRDefault="00D5640B">
      <w:pPr>
        <w:pStyle w:val="a3"/>
        <w:spacing w:before="0" w:beforeAutospacing="0" w:after="240" w:afterAutospacing="0"/>
        <w:jc w:val="center"/>
        <w:divId w:val="2087418585"/>
        <w:rPr>
          <w:b/>
          <w:bCs/>
          <w:sz w:val="20"/>
          <w:szCs w:val="20"/>
        </w:rPr>
      </w:pPr>
      <w:r>
        <w:rPr>
          <w:b/>
          <w:bCs/>
          <w:sz w:val="20"/>
          <w:szCs w:val="20"/>
        </w:rPr>
        <w:lastRenderedPageBreak/>
        <w:t>FORWARD-LOOKING STATEMENTS</w:t>
      </w:r>
    </w:p>
    <w:p w:rsidR="00000000" w:rsidRDefault="00D5640B">
      <w:pPr>
        <w:pStyle w:val="a3"/>
        <w:spacing w:before="0" w:beforeAutospacing="0" w:after="240" w:afterAutospacing="0"/>
        <w:ind w:firstLine="360"/>
        <w:divId w:val="2087418585"/>
        <w:rPr>
          <w:sz w:val="20"/>
          <w:szCs w:val="20"/>
        </w:rPr>
      </w:pPr>
      <w:r>
        <w:rPr>
          <w:sz w:val="20"/>
          <w:szCs w:val="20"/>
        </w:rPr>
        <w:t>This Report contains certain statements that are, or may be deemed to be, “forward-looking statements” within the meaning of Section 27A of the Securities Act of 1933, as amended, and Section 21E of the Securities Exchange Act of 1934, as amended (the “Exc</w:t>
      </w:r>
      <w:r>
        <w:rPr>
          <w:sz w:val="20"/>
          <w:szCs w:val="20"/>
        </w:rPr>
        <w:t>hange Act”), or by Public Law 104-67. All statements included in this Report, other than statements that relate solely to historical fact, are “forward-looking statements.” Such statements include, but are not limited to, any statement that may predict, fo</w:t>
      </w:r>
      <w:r>
        <w:rPr>
          <w:sz w:val="20"/>
          <w:szCs w:val="20"/>
        </w:rPr>
        <w:t>recast, indicate or imply future results, performance, achievements or events, including the impact of the COVID-19 pandemic, or any statement that may relate to strategies, plans or objectives for, or potential results of, future operations, financial res</w:t>
      </w:r>
      <w:r>
        <w:rPr>
          <w:sz w:val="20"/>
          <w:szCs w:val="20"/>
        </w:rPr>
        <w:t xml:space="preserve">ults, financial condition, business prospects, growth strategy or liquidity, and are based upon management’s current plans and beliefs or current estimates of future results or trends. Forward-looking statements can generally be identified by phrases such </w:t>
      </w:r>
      <w:r>
        <w:rPr>
          <w:sz w:val="20"/>
          <w:szCs w:val="20"/>
        </w:rPr>
        <w:t>as “believes,” “expects,” “potential,” “continues,” “may,” “should,” “seeks,” “predicts,” “anticipates,” “intends,” “projects,” “estimates,” “plans,” “could,” “designed,” “should be” and other similar expressions that denote expectations of future or condi</w:t>
      </w:r>
      <w:r>
        <w:rPr>
          <w:sz w:val="20"/>
          <w:szCs w:val="20"/>
        </w:rPr>
        <w:t>tional events rather than statements of fact.</w:t>
      </w:r>
    </w:p>
    <w:p w:rsidR="00000000" w:rsidRDefault="00D5640B">
      <w:pPr>
        <w:pStyle w:val="a3"/>
        <w:spacing w:before="0" w:beforeAutospacing="0" w:after="240" w:afterAutospacing="0"/>
        <w:ind w:firstLine="360"/>
        <w:divId w:val="2087418585"/>
        <w:rPr>
          <w:sz w:val="20"/>
          <w:szCs w:val="20"/>
        </w:rPr>
      </w:pPr>
      <w:r>
        <w:rPr>
          <w:sz w:val="20"/>
          <w:szCs w:val="20"/>
        </w:rPr>
        <w:t>Forward-looking statements include certain statements made under the caption, “Management’s Discussion and Analysis of Financial Condition and Results of Operations,” under Part I, Item 2 of this Report, but al</w:t>
      </w:r>
      <w:r>
        <w:rPr>
          <w:sz w:val="20"/>
          <w:szCs w:val="20"/>
        </w:rPr>
        <w:t>so forward-looking statements that appear in other parts of this Report. Forward-looking statements reflect our current views with respect to future events and are based on certain assumptions and are subject to risks and uncertainties that could cause our</w:t>
      </w:r>
      <w:r>
        <w:rPr>
          <w:sz w:val="20"/>
          <w:szCs w:val="20"/>
        </w:rPr>
        <w:t xml:space="preserve"> actual results to differ materially from trends, plans, or expectations set forth in the forward-looking statements. These include risks related to economic downturns, substantial competition and rising operating costs; risks related to the severity, magn</w:t>
      </w:r>
      <w:r>
        <w:rPr>
          <w:sz w:val="20"/>
          <w:szCs w:val="20"/>
        </w:rPr>
        <w:t>itude and duration of the COVID-19 pandemic and its impact on the global economy, financial markets and industries in which our subsidiaries operate; risks related to our investment activities, including the nature of the investments made by the private fu</w:t>
      </w:r>
      <w:r>
        <w:rPr>
          <w:sz w:val="20"/>
          <w:szCs w:val="20"/>
        </w:rPr>
        <w:t>nds in which we invest, declines in the fair value of our investments as a result of the COVID-19 pandemic, losses in the private funds and loss of key employees; risks related to our ability to continue to conduct our activities in a manner so as to not b</w:t>
      </w:r>
      <w:r>
        <w:rPr>
          <w:sz w:val="20"/>
          <w:szCs w:val="20"/>
        </w:rPr>
        <w:t>e deemed an investment company under the Investment Company Act of 1940, as amended; risks related to our energy business, including the volatility and availability of crude oil, declines in global demand for crude oil, refined products and liquid transpor</w:t>
      </w:r>
      <w:r>
        <w:rPr>
          <w:sz w:val="20"/>
          <w:szCs w:val="20"/>
        </w:rPr>
        <w:t>tation fuels as result of the COVID-19 pandemic, other feed stocks and refined products, unfavorable refining margin (crack spread), interrupted access to pipelines, significant fluctuations in nitrogen fertilizer demand in the agricultural industry and se</w:t>
      </w:r>
      <w:r>
        <w:rPr>
          <w:sz w:val="20"/>
          <w:szCs w:val="20"/>
        </w:rPr>
        <w:t>asonality of results; risks related to our automotive activities and exposure to adverse conditions in the automotive industry, including as a result of the COVID-19 pandemic; risks related to our food packaging activities, including competition from bette</w:t>
      </w:r>
      <w:r>
        <w:rPr>
          <w:sz w:val="20"/>
          <w:szCs w:val="20"/>
        </w:rPr>
        <w:t>r capitalized competitors, inability of its suppliers to timely deliver raw materials, and the failure to effectively respond to industry changes in casings technology; risks related to our scrap metals activities, including potential environmental exposur</w:t>
      </w:r>
      <w:r>
        <w:rPr>
          <w:sz w:val="20"/>
          <w:szCs w:val="20"/>
        </w:rPr>
        <w:t xml:space="preserve">e; risks related to our real estate activities, including the extent of any tenant bankruptcies and insolvencies; risks related to our home fashion operations, including changes in the availability and price of raw materials, and changes in transportation </w:t>
      </w:r>
      <w:r>
        <w:rPr>
          <w:sz w:val="20"/>
          <w:szCs w:val="20"/>
        </w:rPr>
        <w:t>costs and delivery times. These risks and uncertainties also include the risks and uncertainties described in our Annual Report on Form 10-K for the year ended December 31, 2020 and those set forth in this Report, including under the caption “Risk Factors,</w:t>
      </w:r>
      <w:r>
        <w:rPr>
          <w:sz w:val="20"/>
          <w:szCs w:val="20"/>
        </w:rPr>
        <w:t>” under Part II, Item 1A of this Report. Additionally, there may be other factors not presently known to us or which we currently consider to be immaterial that may cause our actual results to differ materially from the forward-looking statements.</w:t>
      </w:r>
    </w:p>
    <w:p w:rsidR="00000000" w:rsidRDefault="00D5640B">
      <w:pPr>
        <w:pStyle w:val="a3"/>
        <w:spacing w:before="0" w:beforeAutospacing="0" w:after="0" w:afterAutospacing="0"/>
        <w:divId w:val="2087418585"/>
        <w:rPr>
          <w:sz w:val="20"/>
          <w:szCs w:val="20"/>
        </w:rPr>
      </w:pPr>
      <w:r>
        <w:rPr>
          <w:sz w:val="20"/>
          <w:szCs w:val="20"/>
        </w:rPr>
        <w:t>​</w:t>
      </w:r>
    </w:p>
    <w:p w:rsidR="00000000" w:rsidRDefault="00D5640B">
      <w:pPr>
        <w:pStyle w:val="a3"/>
        <w:spacing w:before="480" w:beforeAutospacing="0" w:after="0" w:afterAutospacing="0"/>
        <w:jc w:val="center"/>
        <w:divId w:val="2102985200"/>
        <w:rPr>
          <w:sz w:val="20"/>
          <w:szCs w:val="20"/>
        </w:rPr>
      </w:pPr>
      <w:r>
        <w:rPr>
          <w:sz w:val="20"/>
          <w:szCs w:val="20"/>
        </w:rPr>
        <w:t>1</w:t>
      </w:r>
    </w:p>
    <w:p w:rsidR="00000000" w:rsidRDefault="00D5640B">
      <w:pPr>
        <w:pStyle w:val="a3"/>
        <w:spacing w:before="0" w:beforeAutospacing="0" w:after="600" w:afterAutospacing="0"/>
        <w:divId w:val="1369182322"/>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133641891"/>
        <w:rPr>
          <w:b/>
          <w:bCs/>
          <w:sz w:val="20"/>
          <w:szCs w:val="20"/>
        </w:rPr>
      </w:pPr>
      <w:r>
        <w:rPr>
          <w:b/>
          <w:bCs/>
          <w:sz w:val="20"/>
          <w:szCs w:val="20"/>
        </w:rPr>
        <w:t>PART I. FINANCIAL INFORMATION</w:t>
      </w:r>
    </w:p>
    <w:p w:rsidR="00000000" w:rsidRDefault="00D5640B">
      <w:pPr>
        <w:pStyle w:val="a3"/>
        <w:spacing w:before="0" w:beforeAutospacing="0" w:after="240" w:afterAutospacing="0"/>
        <w:divId w:val="133641891"/>
        <w:rPr>
          <w:b/>
          <w:bCs/>
          <w:sz w:val="20"/>
          <w:szCs w:val="20"/>
        </w:rPr>
      </w:pPr>
      <w:r>
        <w:rPr>
          <w:b/>
          <w:bCs/>
          <w:sz w:val="20"/>
          <w:szCs w:val="20"/>
        </w:rPr>
        <w:lastRenderedPageBreak/>
        <w:t>Item 1. Financial Statements</w:t>
      </w:r>
    </w:p>
    <w:p w:rsidR="00000000" w:rsidRDefault="00D5640B">
      <w:pPr>
        <w:pStyle w:val="a3"/>
        <w:spacing w:before="0" w:beforeAutospacing="0" w:after="240" w:afterAutospacing="0"/>
        <w:jc w:val="center"/>
        <w:divId w:val="133641891"/>
        <w:rPr>
          <w:b/>
          <w:bCs/>
          <w:sz w:val="20"/>
          <w:szCs w:val="20"/>
        </w:rPr>
      </w:pPr>
      <w:r>
        <w:rPr>
          <w:b/>
          <w:bCs/>
          <w:sz w:val="20"/>
          <w:szCs w:val="20"/>
        </w:rPr>
        <w:t>ICAHN ENTERPRISES L.P. AND SUBSIDIARIES</w:t>
      </w:r>
    </w:p>
    <w:p w:rsidR="00000000" w:rsidRDefault="00D5640B">
      <w:pPr>
        <w:pStyle w:val="a3"/>
        <w:spacing w:before="0" w:beforeAutospacing="0" w:after="240" w:afterAutospacing="0"/>
        <w:jc w:val="center"/>
        <w:divId w:val="133641891"/>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4"/>
        <w:gridCol w:w="814"/>
        <w:gridCol w:w="200"/>
        <w:gridCol w:w="156"/>
        <w:gridCol w:w="1061"/>
      </w:tblGrid>
      <w:tr w:rsidR="00000000">
        <w:trPr>
          <w:divId w:val="133641891"/>
          <w:trHeight w:val="20"/>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33641891"/>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33641891"/>
        </w:trPr>
        <w:tc>
          <w:tcPr>
            <w:tcW w:w="356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326"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 except unit amounts)</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Cash and cash equivalents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1,942</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1,679</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Cash held at consolidated affiliated partnerships and restricted cash</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1,134</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1,612</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11,480</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8,913</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Due from brokers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4,234</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3,437</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Accounts receivable, net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572</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501</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Inventories, net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1,559</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1,580</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Property, plant and equipment, net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4,231</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4,228</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Unrealized gain on derivative contracts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855</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785</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Goodwill</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294</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294</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643</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660</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1,353</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1,296</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Total Assets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28,297</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24,985</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LIABILITIES AND EQUITY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851</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738</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2,303</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1,584</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Deferred tax liabilities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549</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568</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Unrealized loss on derivative contracts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584</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639</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4,863</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2,521</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1,509</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1,618</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8,056</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8,059</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Total liabilities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18,715</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15,727</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Commitments and contingencies (Note 16)</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xml:space="preserve">Equity: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15" w:hanging="144"/>
              <w:rPr>
                <w:sz w:val="20"/>
                <w:szCs w:val="20"/>
              </w:rPr>
            </w:pPr>
            <w:r>
              <w:rPr>
                <w:sz w:val="20"/>
                <w:szCs w:val="20"/>
              </w:rPr>
              <w:t>Limited partners: Depositary units: 244,448,180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at March 31, 2021 and 241,338,835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at December 31, </w:t>
            </w:r>
            <w:r>
              <w:rPr>
                <w:sz w:val="20"/>
                <w:szCs w:val="20"/>
              </w:rPr>
              <w:t>2020</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4,086</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4,236</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General partner</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(856)</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(853)</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Equity attributable to Icahn Enterprises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3,230</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3,383</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Equity attributable to non-controlling interests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6,352</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5,875</w:t>
            </w:r>
          </w:p>
        </w:tc>
      </w:tr>
      <w:tr w:rsidR="00000000">
        <w:trPr>
          <w:divId w:val="133641891"/>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Total equity</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9,582</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9,258</w:t>
            </w:r>
          </w:p>
        </w:tc>
      </w:tr>
      <w:tr w:rsidR="00000000">
        <w:trPr>
          <w:divId w:val="133641891"/>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Total Liabilities and Equity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28,297</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24,985</w:t>
            </w:r>
          </w:p>
        </w:tc>
      </w:tr>
    </w:tbl>
    <w:p w:rsidR="00000000" w:rsidRDefault="00D5640B">
      <w:pPr>
        <w:pStyle w:val="a3"/>
        <w:spacing w:before="0" w:beforeAutospacing="0" w:after="0" w:afterAutospacing="0"/>
        <w:divId w:val="133641891"/>
        <w:rPr>
          <w:sz w:val="20"/>
          <w:szCs w:val="20"/>
        </w:rPr>
      </w:pPr>
      <w:r>
        <w:rPr>
          <w:sz w:val="20"/>
          <w:szCs w:val="20"/>
        </w:rPr>
        <w:t>​</w:t>
      </w:r>
    </w:p>
    <w:p w:rsidR="00000000" w:rsidRDefault="00D5640B">
      <w:pPr>
        <w:pStyle w:val="a3"/>
        <w:spacing w:before="0" w:beforeAutospacing="0" w:after="240" w:afterAutospacing="0"/>
        <w:ind w:firstLine="360"/>
        <w:jc w:val="center"/>
        <w:divId w:val="133641891"/>
        <w:rPr>
          <w:sz w:val="20"/>
          <w:szCs w:val="20"/>
        </w:rPr>
      </w:pPr>
      <w:r>
        <w:rPr>
          <w:i/>
          <w:iCs/>
          <w:sz w:val="20"/>
          <w:szCs w:val="20"/>
        </w:rPr>
        <w:t>See notes to condensed consolidated financial statements.</w:t>
      </w:r>
    </w:p>
    <w:p w:rsidR="00000000" w:rsidRDefault="00D5640B">
      <w:pPr>
        <w:pStyle w:val="a3"/>
        <w:spacing w:before="0" w:beforeAutospacing="0" w:after="0" w:afterAutospacing="0"/>
        <w:divId w:val="133641891"/>
        <w:rPr>
          <w:sz w:val="20"/>
          <w:szCs w:val="20"/>
        </w:rPr>
      </w:pPr>
      <w:r>
        <w:rPr>
          <w:i/>
          <w:iCs/>
          <w:sz w:val="20"/>
          <w:szCs w:val="20"/>
        </w:rPr>
        <w:t>​</w:t>
      </w:r>
    </w:p>
    <w:p w:rsidR="00000000" w:rsidRDefault="00D5640B">
      <w:pPr>
        <w:pStyle w:val="a3"/>
        <w:spacing w:before="480" w:beforeAutospacing="0" w:after="0" w:afterAutospacing="0"/>
        <w:jc w:val="center"/>
        <w:divId w:val="832793678"/>
        <w:rPr>
          <w:sz w:val="20"/>
          <w:szCs w:val="20"/>
        </w:rPr>
      </w:pPr>
      <w:r>
        <w:rPr>
          <w:sz w:val="20"/>
          <w:szCs w:val="20"/>
        </w:rPr>
        <w:t>2</w:t>
      </w:r>
    </w:p>
    <w:p w:rsidR="00000000" w:rsidRDefault="00D5640B">
      <w:pPr>
        <w:pStyle w:val="a3"/>
        <w:spacing w:before="0" w:beforeAutospacing="0" w:after="600" w:afterAutospacing="0"/>
        <w:divId w:val="1772318708"/>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297492378"/>
        <w:rPr>
          <w:b/>
          <w:bCs/>
          <w:sz w:val="20"/>
          <w:szCs w:val="20"/>
        </w:rPr>
      </w:pPr>
      <w:r>
        <w:rPr>
          <w:b/>
          <w:bCs/>
          <w:sz w:val="20"/>
          <w:szCs w:val="20"/>
        </w:rPr>
        <w:t>ICAHN ENTERPRISES L.P. AND SUBSIDIARIES</w:t>
      </w:r>
    </w:p>
    <w:p w:rsidR="00000000" w:rsidRDefault="00D5640B">
      <w:pPr>
        <w:pStyle w:val="a3"/>
        <w:spacing w:before="0" w:beforeAutospacing="0" w:after="240" w:afterAutospacing="0"/>
        <w:jc w:val="center"/>
        <w:divId w:val="297492378"/>
        <w:rPr>
          <w:b/>
          <w:bCs/>
          <w:sz w:val="20"/>
          <w:szCs w:val="20"/>
        </w:rPr>
      </w:pPr>
      <w:r>
        <w:rPr>
          <w:b/>
          <w:bCs/>
          <w:sz w:val="20"/>
          <w:szCs w:val="20"/>
        </w:rPr>
        <w:lastRenderedPageBreak/>
        <w:t>CONDENSED CONSOLIDATED STATEMENTS OF OPERATIONS (UNAUDITED)</w:t>
      </w:r>
    </w:p>
    <w:tbl>
      <w:tblPr>
        <w:tblW w:w="5007" w:type="pct"/>
        <w:tblCellMar>
          <w:top w:w="15" w:type="dxa"/>
          <w:left w:w="0" w:type="dxa"/>
          <w:bottom w:w="15" w:type="dxa"/>
          <w:right w:w="0" w:type="dxa"/>
        </w:tblCellMar>
        <w:tblLook w:val="04A0" w:firstRow="1" w:lastRow="0" w:firstColumn="1" w:lastColumn="0" w:noHBand="0" w:noVBand="1"/>
      </w:tblPr>
      <w:tblGrid>
        <w:gridCol w:w="5737"/>
        <w:gridCol w:w="160"/>
        <w:gridCol w:w="153"/>
        <w:gridCol w:w="937"/>
        <w:gridCol w:w="223"/>
        <w:gridCol w:w="153"/>
        <w:gridCol w:w="955"/>
      </w:tblGrid>
      <w:tr w:rsidR="00000000">
        <w:trPr>
          <w:divId w:val="297492378"/>
          <w:trHeight w:val="20"/>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16"/>
                <w:szCs w:val="16"/>
              </w:rPr>
              <w:t>​</w:t>
            </w:r>
          </w:p>
        </w:tc>
        <w:tc>
          <w:tcPr>
            <w:tcW w:w="1252" w:type="pct"/>
            <w:gridSpan w:val="5"/>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73"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297492378"/>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297492378"/>
        </w:trPr>
        <w:tc>
          <w:tcPr>
            <w:tcW w:w="3632"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52"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 except per unit amounts)</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Revenues:</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Net sales</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2,218</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1,860</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Other revenues from operations</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152</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Net gain (loss) from investment activities</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1,006</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(2,128)</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Interest and dividend income</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26</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64</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Other loss, net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(18)</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(17)</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3,384</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(60)</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Expenses:</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Cost of goods sold</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2,139</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1,810</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Other expenses from operations</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118</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135</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Selling, general and administrative</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316</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308</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Restructuring, net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Interest expense</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195</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171</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2,768</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2,426</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Income (loss) before income tax (expense) benefit</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616</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(2,486)</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Income tax (expense) benefit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(17)</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180</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599</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(2,306)</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Less: net income (loss) attributable to non-controlling interests</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437</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(922)</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 attributable to Icahn Enterprises</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162</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(1,384)</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 attributable to Icahn Enterprises allocated to:</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Limited partners</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159</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(1,356)</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General partner</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(28)</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162</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(1,384)</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Basic income (loss) per LP unit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0.66</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(6.34)</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Basic weighted average LP units outstanding</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242</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214</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Diluted income (loss) per LP unit</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0.65</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(6.34)</w:t>
            </w:r>
          </w:p>
        </w:tc>
      </w:tr>
      <w:tr w:rsidR="00000000">
        <w:trPr>
          <w:divId w:val="297492378"/>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Diluted weighted average LP units outstanding</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245</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9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214</w:t>
            </w:r>
          </w:p>
        </w:tc>
      </w:tr>
      <w:tr w:rsidR="00000000">
        <w:trPr>
          <w:divId w:val="297492378"/>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Cash distributions declared per LP unit</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2.00</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2.00</w:t>
            </w:r>
          </w:p>
        </w:tc>
      </w:tr>
    </w:tbl>
    <w:p w:rsidR="00000000" w:rsidRDefault="00D5640B">
      <w:pPr>
        <w:pStyle w:val="a3"/>
        <w:spacing w:before="0" w:beforeAutospacing="0" w:after="0" w:afterAutospacing="0"/>
        <w:divId w:val="297492378"/>
        <w:rPr>
          <w:sz w:val="20"/>
          <w:szCs w:val="20"/>
        </w:rPr>
      </w:pPr>
      <w:r>
        <w:rPr>
          <w:sz w:val="20"/>
          <w:szCs w:val="20"/>
        </w:rPr>
        <w:t>​</w:t>
      </w:r>
    </w:p>
    <w:p w:rsidR="00000000" w:rsidRDefault="00D5640B">
      <w:pPr>
        <w:pStyle w:val="a3"/>
        <w:spacing w:before="0" w:beforeAutospacing="0" w:after="0" w:afterAutospacing="0"/>
        <w:ind w:firstLine="360"/>
        <w:jc w:val="center"/>
        <w:divId w:val="297492378"/>
        <w:rPr>
          <w:sz w:val="20"/>
          <w:szCs w:val="20"/>
        </w:rPr>
      </w:pPr>
      <w:r>
        <w:rPr>
          <w:i/>
          <w:iCs/>
          <w:sz w:val="20"/>
          <w:szCs w:val="20"/>
        </w:rPr>
        <w:t>See notes to condensed consolidated financial statements.</w:t>
      </w:r>
    </w:p>
    <w:p w:rsidR="00000000" w:rsidRDefault="00D5640B">
      <w:pPr>
        <w:pStyle w:val="a3"/>
        <w:spacing w:before="0" w:beforeAutospacing="0" w:after="0" w:afterAutospacing="0"/>
        <w:divId w:val="297492378"/>
        <w:rPr>
          <w:sz w:val="20"/>
          <w:szCs w:val="20"/>
        </w:rPr>
      </w:pPr>
      <w:r>
        <w:rPr>
          <w:i/>
          <w:iCs/>
          <w:sz w:val="20"/>
          <w:szCs w:val="20"/>
        </w:rPr>
        <w:t>​</w:t>
      </w:r>
    </w:p>
    <w:p w:rsidR="00000000" w:rsidRDefault="00D5640B">
      <w:pPr>
        <w:pStyle w:val="a3"/>
        <w:spacing w:before="480" w:beforeAutospacing="0" w:after="0" w:afterAutospacing="0"/>
        <w:jc w:val="center"/>
        <w:divId w:val="737020854"/>
        <w:rPr>
          <w:sz w:val="20"/>
          <w:szCs w:val="20"/>
        </w:rPr>
      </w:pPr>
      <w:r>
        <w:rPr>
          <w:sz w:val="20"/>
          <w:szCs w:val="20"/>
        </w:rPr>
        <w:t>3</w:t>
      </w:r>
    </w:p>
    <w:p w:rsidR="00000000" w:rsidRDefault="00D5640B">
      <w:pPr>
        <w:pStyle w:val="a3"/>
        <w:spacing w:before="0" w:beforeAutospacing="0" w:after="600" w:afterAutospacing="0"/>
        <w:divId w:val="1210873061"/>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851383163"/>
        <w:rPr>
          <w:b/>
          <w:bCs/>
          <w:sz w:val="20"/>
          <w:szCs w:val="20"/>
        </w:rPr>
      </w:pPr>
      <w:r>
        <w:rPr>
          <w:b/>
          <w:bCs/>
          <w:sz w:val="20"/>
          <w:szCs w:val="20"/>
        </w:rPr>
        <w:t>ICAHN ENTERPRISES L.P. AND SUBSIDIARIES</w:t>
      </w:r>
    </w:p>
    <w:p w:rsidR="00000000" w:rsidRDefault="00D5640B">
      <w:pPr>
        <w:pStyle w:val="a3"/>
        <w:spacing w:before="0" w:beforeAutospacing="0" w:after="240" w:afterAutospacing="0"/>
        <w:jc w:val="center"/>
        <w:divId w:val="851383163"/>
        <w:rPr>
          <w:b/>
          <w:bCs/>
          <w:sz w:val="20"/>
          <w:szCs w:val="20"/>
        </w:rPr>
      </w:pPr>
      <w:r>
        <w:rPr>
          <w:b/>
          <w:bCs/>
          <w:sz w:val="20"/>
          <w:szCs w:val="20"/>
        </w:rPr>
        <w:t>CONDENSED CONSOLIDATED STATEMENTS OF COMPREHENSIVE INCOME (LOSS) (UNAUDITED)</w:t>
      </w:r>
    </w:p>
    <w:tbl>
      <w:tblPr>
        <w:tblW w:w="5000" w:type="pct"/>
        <w:tblCellMar>
          <w:top w:w="15" w:type="dxa"/>
          <w:left w:w="0" w:type="dxa"/>
          <w:bottom w:w="15" w:type="dxa"/>
          <w:right w:w="0" w:type="dxa"/>
        </w:tblCellMar>
        <w:tblLook w:val="04A0" w:firstRow="1" w:lastRow="0" w:firstColumn="1" w:lastColumn="0" w:noHBand="0" w:noVBand="1"/>
      </w:tblPr>
      <w:tblGrid>
        <w:gridCol w:w="6033"/>
        <w:gridCol w:w="189"/>
        <w:gridCol w:w="128"/>
        <w:gridCol w:w="812"/>
        <w:gridCol w:w="200"/>
        <w:gridCol w:w="128"/>
        <w:gridCol w:w="816"/>
      </w:tblGrid>
      <w:tr w:rsidR="00000000">
        <w:trPr>
          <w:divId w:val="851383163"/>
          <w:trHeight w:val="20"/>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52" w:type="pct"/>
            <w:gridSpan w:val="5"/>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lastRenderedPageBreak/>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851383163"/>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52"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851383163"/>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599</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(2,306)</w:t>
            </w: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 net of tax:</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851383163"/>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Translation adjustments</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Post-retirement benefits and other</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r>
      <w:tr w:rsidR="00000000">
        <w:trPr>
          <w:divId w:val="851383163"/>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 net of tax</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Comprehensive income (loss)</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598</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(2,309)</w:t>
            </w:r>
          </w:p>
        </w:tc>
      </w:tr>
      <w:tr w:rsidR="00000000">
        <w:trPr>
          <w:divId w:val="851383163"/>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Less: Comprehensive income (loss) attributable to non-controlling interests</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437</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(922)</w:t>
            </w: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Comprehensive income (loss) attributable to Icahn Enterprises</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(1,387)</w:t>
            </w:r>
          </w:p>
        </w:tc>
      </w:tr>
      <w:tr w:rsidR="00000000">
        <w:trPr>
          <w:divId w:val="851383163"/>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Comprehensive income (loss) attributable to Icahn Enterprises allocated to:</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851383163"/>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Limited partners</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158</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(1,359)</w:t>
            </w:r>
          </w:p>
        </w:tc>
      </w:tr>
      <w:tr w:rsidR="00000000">
        <w:trPr>
          <w:divId w:val="851383163"/>
        </w:trPr>
        <w:tc>
          <w:tcPr>
            <w:tcW w:w="363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General partner</w:t>
            </w:r>
          </w:p>
        </w:tc>
        <w:tc>
          <w:tcPr>
            <w:tcW w:w="11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w:t>
            </w:r>
          </w:p>
        </w:tc>
        <w:tc>
          <w:tcPr>
            <w:tcW w:w="11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(28)</w:t>
            </w:r>
          </w:p>
        </w:tc>
      </w:tr>
      <w:tr w:rsidR="00000000">
        <w:trPr>
          <w:divId w:val="851383163"/>
        </w:trPr>
        <w:tc>
          <w:tcPr>
            <w:tcW w:w="363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w:t>
            </w:r>
          </w:p>
        </w:tc>
        <w:tc>
          <w:tcPr>
            <w:tcW w:w="11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(1,387)</w:t>
            </w:r>
          </w:p>
        </w:tc>
      </w:tr>
    </w:tbl>
    <w:p w:rsidR="00000000" w:rsidRDefault="00D5640B">
      <w:pPr>
        <w:pStyle w:val="a3"/>
        <w:spacing w:before="0" w:beforeAutospacing="0" w:after="0" w:afterAutospacing="0"/>
        <w:divId w:val="851383163"/>
        <w:rPr>
          <w:sz w:val="20"/>
          <w:szCs w:val="20"/>
        </w:rPr>
      </w:pPr>
      <w:r>
        <w:rPr>
          <w:sz w:val="20"/>
          <w:szCs w:val="20"/>
        </w:rPr>
        <w:t>​</w:t>
      </w:r>
    </w:p>
    <w:p w:rsidR="00000000" w:rsidRDefault="00D5640B">
      <w:pPr>
        <w:pStyle w:val="a3"/>
        <w:spacing w:before="0" w:beforeAutospacing="0" w:after="240" w:afterAutospacing="0"/>
        <w:ind w:firstLine="360"/>
        <w:jc w:val="center"/>
        <w:divId w:val="851383163"/>
        <w:rPr>
          <w:sz w:val="20"/>
          <w:szCs w:val="20"/>
        </w:rPr>
      </w:pPr>
      <w:r>
        <w:rPr>
          <w:i/>
          <w:iCs/>
          <w:sz w:val="20"/>
          <w:szCs w:val="20"/>
        </w:rPr>
        <w:t>See notes to condensed consolidated financial statements.</w:t>
      </w:r>
    </w:p>
    <w:p w:rsidR="00000000" w:rsidRDefault="00D5640B">
      <w:pPr>
        <w:pStyle w:val="a3"/>
        <w:spacing w:before="0" w:beforeAutospacing="0" w:after="0" w:afterAutospacing="0"/>
        <w:divId w:val="851383163"/>
        <w:rPr>
          <w:sz w:val="20"/>
          <w:szCs w:val="20"/>
        </w:rPr>
      </w:pPr>
      <w:r>
        <w:rPr>
          <w:i/>
          <w:iCs/>
          <w:sz w:val="20"/>
          <w:szCs w:val="20"/>
        </w:rPr>
        <w:t>​</w:t>
      </w:r>
    </w:p>
    <w:p w:rsidR="00000000" w:rsidRDefault="00D5640B">
      <w:pPr>
        <w:pStyle w:val="a3"/>
        <w:spacing w:before="480" w:beforeAutospacing="0" w:after="0" w:afterAutospacing="0"/>
        <w:jc w:val="center"/>
        <w:divId w:val="1872956221"/>
        <w:rPr>
          <w:sz w:val="20"/>
          <w:szCs w:val="20"/>
        </w:rPr>
      </w:pPr>
      <w:r>
        <w:rPr>
          <w:sz w:val="20"/>
          <w:szCs w:val="20"/>
        </w:rPr>
        <w:t>4</w:t>
      </w:r>
    </w:p>
    <w:p w:rsidR="00000000" w:rsidRDefault="00D5640B">
      <w:pPr>
        <w:pStyle w:val="a3"/>
        <w:spacing w:before="0" w:beforeAutospacing="0" w:after="600" w:afterAutospacing="0"/>
        <w:divId w:val="164324824"/>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368146016"/>
        <w:rPr>
          <w:b/>
          <w:bCs/>
          <w:sz w:val="20"/>
          <w:szCs w:val="20"/>
        </w:rPr>
      </w:pPr>
      <w:r>
        <w:rPr>
          <w:b/>
          <w:bCs/>
          <w:sz w:val="20"/>
          <w:szCs w:val="20"/>
        </w:rPr>
        <w:t>ICAHN ENTERPRISES L.P. AND SUBSIDIARIES</w:t>
      </w:r>
    </w:p>
    <w:p w:rsidR="00000000" w:rsidRDefault="00D5640B">
      <w:pPr>
        <w:pStyle w:val="a3"/>
        <w:spacing w:before="0" w:beforeAutospacing="0" w:after="0" w:afterAutospacing="0"/>
        <w:jc w:val="center"/>
        <w:divId w:val="368146016"/>
        <w:rPr>
          <w:b/>
          <w:bCs/>
          <w:sz w:val="20"/>
          <w:szCs w:val="20"/>
        </w:rPr>
      </w:pPr>
      <w:r>
        <w:rPr>
          <w:b/>
          <w:bCs/>
          <w:sz w:val="20"/>
          <w:szCs w:val="20"/>
        </w:rPr>
        <w:t>CONDENSED CONSOLIDATED STATEMENTS OF CHANGES IN EQUITY (UNAUDITED)</w:t>
      </w:r>
    </w:p>
    <w:p w:rsidR="00000000" w:rsidRDefault="00D5640B">
      <w:pPr>
        <w:pStyle w:val="a3"/>
        <w:spacing w:before="0" w:beforeAutospacing="0" w:after="240" w:afterAutospacing="0"/>
        <w:jc w:val="center"/>
        <w:divId w:val="36814601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91"/>
        <w:gridCol w:w="140"/>
        <w:gridCol w:w="193"/>
        <w:gridCol w:w="1185"/>
        <w:gridCol w:w="201"/>
        <w:gridCol w:w="121"/>
        <w:gridCol w:w="740"/>
        <w:gridCol w:w="200"/>
        <w:gridCol w:w="191"/>
        <w:gridCol w:w="1176"/>
        <w:gridCol w:w="200"/>
        <w:gridCol w:w="139"/>
        <w:gridCol w:w="845"/>
        <w:gridCol w:w="200"/>
        <w:gridCol w:w="151"/>
        <w:gridCol w:w="933"/>
      </w:tblGrid>
      <w:tr w:rsidR="00000000">
        <w:trPr>
          <w:divId w:val="368146016"/>
          <w:trHeight w:val="20"/>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4"/>
                <w:szCs w:val="14"/>
              </w:rPr>
              <w:t>​</w:t>
            </w:r>
          </w:p>
        </w:tc>
        <w:tc>
          <w:tcPr>
            <w:tcW w:w="2157"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 Attributable to Icahn Enterprises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4"/>
                <w:szCs w:val="14"/>
              </w:rPr>
              <w:t>​</w:t>
            </w:r>
          </w:p>
        </w:tc>
        <w:tc>
          <w:tcPr>
            <w:tcW w:w="7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General </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2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20"/>
                <w:szCs w:val="20"/>
              </w:rPr>
              <w:t>Limited </w:t>
            </w:r>
            <w:r>
              <w:rPr>
                <w:sz w:val="14"/>
                <w:szCs w:val="14"/>
              </w:rPr>
              <w:t>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4"/>
                <w:szCs w:val="14"/>
              </w:rPr>
              <w:t>​</w:t>
            </w:r>
          </w:p>
        </w:tc>
        <w:tc>
          <w:tcPr>
            <w:tcW w:w="7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Partner’s</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2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Partners’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4"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 </w:t>
            </w:r>
            <w:r>
              <w:rPr>
                <w:b/>
                <w:bCs/>
                <w:sz w:val="20"/>
                <w:szCs w:val="20"/>
              </w:rPr>
              <w:t>Partners’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controlling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5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w:t>
            </w: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b/>
                <w:bCs/>
                <w:sz w:val="14"/>
                <w:szCs w:val="14"/>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(Deficit) Equity</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 Equity</w:t>
            </w:r>
          </w:p>
        </w:tc>
      </w:tr>
      <w:tr w:rsidR="00000000">
        <w:trPr>
          <w:divId w:val="368146016"/>
        </w:trPr>
        <w:tc>
          <w:tcPr>
            <w:tcW w:w="0" w:type="auto"/>
            <w:gridSpan w:val="16"/>
            <w:tcMar>
              <w:top w:w="0" w:type="dxa"/>
              <w:left w:w="0" w:type="dxa"/>
              <w:bottom w:w="0" w:type="dxa"/>
              <w:right w:w="0" w:type="dxa"/>
            </w:tcMar>
            <w:vAlign w:val="center"/>
            <w:hideMark/>
          </w:tcPr>
          <w:p w:rsidR="00000000" w:rsidRDefault="00D5640B">
            <w:pPr>
              <w:rPr>
                <w:sz w:val="20"/>
                <w:szCs w:val="20"/>
              </w:rPr>
            </w:pP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29" w:type="pct"/>
            <w:gridSpan w:val="14"/>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368146016"/>
        </w:trPr>
        <w:tc>
          <w:tcPr>
            <w:tcW w:w="1498"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Balance, December 31, 2020</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(853)</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4,236</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3,383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5,875</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9,258</w:t>
            </w: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159</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437</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599</w:t>
            </w:r>
          </w:p>
        </w:tc>
      </w:tr>
      <w:tr w:rsidR="00000000">
        <w:trPr>
          <w:divId w:val="368146016"/>
        </w:trPr>
        <w:tc>
          <w:tcPr>
            <w:tcW w:w="1498"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Partnership distributions payable</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(10)</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(489)</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(499)</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(499)</w:t>
            </w:r>
          </w:p>
        </w:tc>
      </w:tr>
      <w:tr w:rsidR="00000000">
        <w:trPr>
          <w:divId w:val="368146016"/>
        </w:trPr>
        <w:tc>
          <w:tcPr>
            <w:tcW w:w="1498"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Partnership contributions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182</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186</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186</w:t>
            </w: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Investment segment contributions from non-controlling interests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40</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40</w:t>
            </w:r>
          </w:p>
        </w:tc>
      </w:tr>
      <w:tr w:rsidR="00000000">
        <w:trPr>
          <w:divId w:val="368146016"/>
        </w:trPr>
        <w:tc>
          <w:tcPr>
            <w:tcW w:w="1498"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Changes in subsidiary equity and other</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r>
      <w:tr w:rsidR="00000000">
        <w:trPr>
          <w:divId w:val="368146016"/>
        </w:trPr>
        <w:tc>
          <w:tcPr>
            <w:tcW w:w="149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Balance, March 31, 2021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b/>
                <w:bCs/>
                <w:sz w:val="20"/>
                <w:szCs w:val="20"/>
              </w:rPr>
              <w:t>(856)</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4,086</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0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3,230</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6,352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9,582</w:t>
            </w:r>
          </w:p>
        </w:tc>
      </w:tr>
    </w:tbl>
    <w:p w:rsidR="00000000" w:rsidRDefault="00D5640B">
      <w:pPr>
        <w:pStyle w:val="a3"/>
        <w:spacing w:before="0" w:beforeAutospacing="0" w:after="0" w:afterAutospacing="0"/>
        <w:divId w:val="36814601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31"/>
        <w:gridCol w:w="200"/>
        <w:gridCol w:w="193"/>
        <w:gridCol w:w="1185"/>
        <w:gridCol w:w="201"/>
        <w:gridCol w:w="121"/>
        <w:gridCol w:w="740"/>
        <w:gridCol w:w="200"/>
        <w:gridCol w:w="191"/>
        <w:gridCol w:w="1176"/>
        <w:gridCol w:w="200"/>
        <w:gridCol w:w="139"/>
        <w:gridCol w:w="845"/>
        <w:gridCol w:w="200"/>
        <w:gridCol w:w="151"/>
        <w:gridCol w:w="933"/>
      </w:tblGrid>
      <w:tr w:rsidR="00000000">
        <w:trPr>
          <w:divId w:val="368146016"/>
          <w:trHeight w:val="20"/>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2157"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 Attributable to Icahn Enterprises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General </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2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Limited </w:t>
            </w:r>
            <w:r>
              <w:rPr>
                <w:sz w:val="20"/>
                <w:szCs w:val="20"/>
              </w:rPr>
              <w:t>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Partner’s</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2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Partners’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4"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 Partners’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controlling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5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w:t>
            </w: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(Deficit) Equity</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 Equity</w:t>
            </w:r>
          </w:p>
        </w:tc>
      </w:tr>
      <w:tr w:rsidR="00000000">
        <w:trPr>
          <w:divId w:val="368146016"/>
        </w:trPr>
        <w:tc>
          <w:tcPr>
            <w:tcW w:w="0" w:type="auto"/>
            <w:gridSpan w:val="16"/>
            <w:tcMar>
              <w:top w:w="0" w:type="dxa"/>
              <w:left w:w="0" w:type="dxa"/>
              <w:bottom w:w="0" w:type="dxa"/>
              <w:right w:w="0" w:type="dxa"/>
            </w:tcMar>
            <w:vAlign w:val="center"/>
            <w:hideMark/>
          </w:tcPr>
          <w:p w:rsidR="00000000" w:rsidRDefault="00D5640B">
            <w:pPr>
              <w:rPr>
                <w:sz w:val="20"/>
                <w:szCs w:val="20"/>
              </w:rPr>
            </w:pP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29" w:type="pct"/>
            <w:gridSpan w:val="14"/>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368146016"/>
        </w:trPr>
        <w:tc>
          <w:tcPr>
            <w:tcW w:w="146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Balance, December 31, 2019</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(812)</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6,268</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5,456</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5,486</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10,942</w:t>
            </w: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loss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(28)</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(1,356)</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(922)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(2,306)</w:t>
            </w:r>
          </w:p>
        </w:tc>
      </w:tr>
      <w:tr w:rsidR="00000000">
        <w:trPr>
          <w:divId w:val="368146016"/>
        </w:trPr>
        <w:tc>
          <w:tcPr>
            <w:tcW w:w="146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Partnership distributions payable</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(428)</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(437)</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(437)</w:t>
            </w:r>
          </w:p>
        </w:tc>
      </w:tr>
      <w:tr w:rsidR="00000000">
        <w:trPr>
          <w:divId w:val="368146016"/>
        </w:trPr>
        <w:tc>
          <w:tcPr>
            <w:tcW w:w="146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Partnership contributions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w:t>
            </w: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Investment segment contributions from non-controlling interests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1,241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1,241</w:t>
            </w:r>
          </w:p>
        </w:tc>
      </w:tr>
      <w:tr w:rsidR="00000000">
        <w:trPr>
          <w:divId w:val="368146016"/>
        </w:trPr>
        <w:tc>
          <w:tcPr>
            <w:tcW w:w="146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w:t>
            </w:r>
          </w:p>
        </w:tc>
      </w:tr>
      <w:tr w:rsidR="00000000">
        <w:trPr>
          <w:divId w:val="368146016"/>
        </w:trPr>
        <w:tc>
          <w:tcPr>
            <w:tcW w:w="1467"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Changes in subsidiary equity and other</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p>
        </w:tc>
      </w:tr>
      <w:tr w:rsidR="00000000">
        <w:trPr>
          <w:divId w:val="368146016"/>
        </w:trPr>
        <w:tc>
          <w:tcPr>
            <w:tcW w:w="146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Balance, March 31, 2020</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b/>
                <w:bCs/>
                <w:sz w:val="20"/>
                <w:szCs w:val="20"/>
              </w:rPr>
              <w:t>(849)</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4,484</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3,635</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5,782</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9,417</w:t>
            </w:r>
          </w:p>
        </w:tc>
      </w:tr>
    </w:tbl>
    <w:p w:rsidR="00000000" w:rsidRDefault="00D5640B">
      <w:pPr>
        <w:pStyle w:val="a3"/>
        <w:spacing w:before="0" w:beforeAutospacing="0" w:after="0" w:afterAutospacing="0"/>
        <w:divId w:val="368146016"/>
        <w:rPr>
          <w:sz w:val="20"/>
          <w:szCs w:val="20"/>
        </w:rPr>
      </w:pPr>
      <w:r>
        <w:rPr>
          <w:sz w:val="20"/>
          <w:szCs w:val="20"/>
        </w:rPr>
        <w:t>​</w:t>
      </w:r>
    </w:p>
    <w:p w:rsidR="00000000" w:rsidRDefault="00D5640B">
      <w:pPr>
        <w:pStyle w:val="a3"/>
        <w:spacing w:before="0" w:beforeAutospacing="0" w:after="240" w:afterAutospacing="0"/>
        <w:ind w:firstLine="360"/>
        <w:jc w:val="center"/>
        <w:divId w:val="368146016"/>
        <w:rPr>
          <w:sz w:val="20"/>
          <w:szCs w:val="20"/>
        </w:rPr>
      </w:pPr>
      <w:r>
        <w:rPr>
          <w:i/>
          <w:iCs/>
          <w:sz w:val="20"/>
          <w:szCs w:val="20"/>
        </w:rPr>
        <w:t>See notes to condensed consolidated financial statements.</w:t>
      </w:r>
    </w:p>
    <w:p w:rsidR="00000000" w:rsidRDefault="00D5640B">
      <w:pPr>
        <w:pStyle w:val="a3"/>
        <w:spacing w:before="0" w:beforeAutospacing="0" w:after="0" w:afterAutospacing="0"/>
        <w:divId w:val="368146016"/>
        <w:rPr>
          <w:sz w:val="20"/>
          <w:szCs w:val="20"/>
        </w:rPr>
      </w:pPr>
      <w:r>
        <w:rPr>
          <w:sz w:val="20"/>
          <w:szCs w:val="20"/>
        </w:rPr>
        <w:t>​</w:t>
      </w:r>
    </w:p>
    <w:p w:rsidR="00000000" w:rsidRDefault="00D5640B">
      <w:pPr>
        <w:pStyle w:val="a3"/>
        <w:spacing w:before="480" w:beforeAutospacing="0" w:after="0" w:afterAutospacing="0"/>
        <w:jc w:val="center"/>
        <w:divId w:val="1818036155"/>
        <w:rPr>
          <w:sz w:val="20"/>
          <w:szCs w:val="20"/>
        </w:rPr>
      </w:pPr>
      <w:r>
        <w:rPr>
          <w:sz w:val="20"/>
          <w:szCs w:val="20"/>
        </w:rPr>
        <w:t>5</w:t>
      </w:r>
    </w:p>
    <w:p w:rsidR="00000000" w:rsidRDefault="00D5640B">
      <w:pPr>
        <w:pStyle w:val="a3"/>
        <w:spacing w:before="0" w:beforeAutospacing="0" w:after="600" w:afterAutospacing="0"/>
        <w:divId w:val="243491491"/>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1071585426"/>
        <w:rPr>
          <w:b/>
          <w:bCs/>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071585426"/>
        <w:rPr>
          <w:b/>
          <w:bCs/>
          <w:sz w:val="20"/>
          <w:szCs w:val="20"/>
        </w:rPr>
      </w:pPr>
      <w:r>
        <w:rPr>
          <w:b/>
          <w:bCs/>
          <w:sz w:val="20"/>
          <w:szCs w:val="20"/>
        </w:rPr>
        <w:t>CONDENSED CONSOLIDATED STATEMENTS OF CASH FLOWS (UNAUDITED)</w:t>
      </w:r>
    </w:p>
    <w:p w:rsidR="00000000" w:rsidRDefault="00D5640B">
      <w:pPr>
        <w:pStyle w:val="a3"/>
        <w:spacing w:before="0" w:beforeAutospacing="0" w:after="0" w:afterAutospacing="0"/>
        <w:ind w:firstLine="360"/>
        <w:divId w:val="107158542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79"/>
        <w:gridCol w:w="1101"/>
        <w:gridCol w:w="259"/>
        <w:gridCol w:w="176"/>
        <w:gridCol w:w="1085"/>
      </w:tblGrid>
      <w:tr w:rsidR="00000000">
        <w:trPr>
          <w:divId w:val="1071585426"/>
          <w:trHeight w:val="20"/>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Three Months Ended March 31, </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5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2021</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4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2020</w:t>
            </w:r>
          </w:p>
        </w:tc>
      </w:tr>
      <w:tr w:rsidR="00000000">
        <w:trPr>
          <w:divId w:val="1071585426"/>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071585426"/>
        </w:trPr>
        <w:tc>
          <w:tcPr>
            <w:tcW w:w="3454"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442" w:type="pct"/>
            <w:gridSpan w:val="5"/>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Cash flows from operating activities: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Net income (loss)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599</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(2,306)</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Adjustments to reconcile net income (loss) to net cash used in operating activities: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Net (gain) loss from securities transactions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(1,290)</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4,402</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Purchases of securities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(1,519)</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(1,279)</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Proceeds from sales of securities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715</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20</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Payments to cover securities sold, not yet purchased</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(459)</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(635)</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Proceeds from securities sold, not yet purchased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2,141</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Changes in receivables and payables relating to securities transactions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(858)</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2,292</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Changes in unrealized gains/losses on derivative contracts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(125)</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(3,827)</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Depreciation and amortization</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127</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121</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Deferred taxes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(18)</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r>
              <w:rPr>
                <w:sz w:val="20"/>
                <w:szCs w:val="20"/>
              </w:rPr>
              <w:t>144)</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Other, net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10</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57</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Changes in other operating assets and liabilities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126</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(74)</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Net cash used in operating activities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(551)</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(1,373)</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Cash flows from investing activities: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Capital expenditures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(47)</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(53)</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Acquisition of businesses, net of cash acquired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(20)</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Purchases of investments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(254)</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Proceeds from sale of investments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182</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Other, net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(16)</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Net cash provided by (used in) investing activities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116</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(324)</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Cash flows from financing activities: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Investment segment contributions from non-controlling interests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40</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Partnership contributions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182</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Dividends and distributions to non-controlling interests in subsidiaries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(23)</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Proceeds from Holding Company senior unsecured notes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750</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866</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Repayments of Holding Company senior unsecured notes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(750)</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(1,350)</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Proceeds from subsidiary borrowings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177</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1,368</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Repayments of subsidiary borrowings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(180)</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(848)</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Other, net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(5)</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(14)</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Net cash provided by financing activities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214</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Effect of exchange rate changes on cash and cash equivalents and restricted cash and restricted cash equivalents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6</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b/>
                <w:bCs/>
                <w:sz w:val="20"/>
                <w:szCs w:val="20"/>
              </w:rPr>
              <w:t>Net decrease in cash and cash equivalents and restricted cash and restricted cash equivalents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(215)</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(1,688)</w:t>
            </w:r>
          </w:p>
        </w:tc>
      </w:tr>
      <w:tr w:rsidR="00000000">
        <w:trPr>
          <w:divId w:val="107158542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Cash and cash equivalents and restricted cash and restricted cash equivalents, beginning of period</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3,291</w:t>
            </w:r>
          </w:p>
        </w:tc>
        <w:tc>
          <w:tcPr>
            <w:tcW w:w="13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4,945</w:t>
            </w:r>
          </w:p>
        </w:tc>
      </w:tr>
      <w:tr w:rsidR="00000000">
        <w:trPr>
          <w:divId w:val="1071585426"/>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Cash and cash equivalents and restricted cash and restricted cash equivalents, end of period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3,076</w:t>
            </w:r>
          </w:p>
        </w:tc>
        <w:tc>
          <w:tcPr>
            <w:tcW w:w="13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5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3,257</w:t>
            </w:r>
          </w:p>
        </w:tc>
      </w:tr>
    </w:tbl>
    <w:p w:rsidR="00000000" w:rsidRDefault="00D5640B">
      <w:pPr>
        <w:pStyle w:val="a3"/>
        <w:spacing w:before="0" w:beforeAutospacing="0" w:after="240" w:afterAutospacing="0"/>
        <w:ind w:firstLine="360"/>
        <w:jc w:val="center"/>
        <w:divId w:val="1071585426"/>
        <w:rPr>
          <w:sz w:val="20"/>
          <w:szCs w:val="20"/>
        </w:rPr>
      </w:pPr>
      <w:r>
        <w:rPr>
          <w:i/>
          <w:iCs/>
          <w:sz w:val="20"/>
          <w:szCs w:val="20"/>
        </w:rPr>
        <w:t>See notes to condensed consolidated financial statements.</w:t>
      </w:r>
    </w:p>
    <w:p w:rsidR="00000000" w:rsidRDefault="00D5640B">
      <w:pPr>
        <w:pStyle w:val="a3"/>
        <w:spacing w:before="0" w:beforeAutospacing="0" w:after="0" w:afterAutospacing="0"/>
        <w:divId w:val="1071585426"/>
        <w:rPr>
          <w:sz w:val="20"/>
          <w:szCs w:val="20"/>
        </w:rPr>
      </w:pPr>
      <w:r>
        <w:rPr>
          <w:sz w:val="20"/>
          <w:szCs w:val="20"/>
        </w:rPr>
        <w:t>​</w:t>
      </w:r>
    </w:p>
    <w:p w:rsidR="00000000" w:rsidRDefault="00D5640B">
      <w:pPr>
        <w:pStyle w:val="a3"/>
        <w:spacing w:before="480" w:beforeAutospacing="0" w:after="0" w:afterAutospacing="0"/>
        <w:jc w:val="center"/>
        <w:divId w:val="643194024"/>
        <w:rPr>
          <w:sz w:val="20"/>
          <w:szCs w:val="20"/>
        </w:rPr>
      </w:pPr>
      <w:r>
        <w:rPr>
          <w:sz w:val="20"/>
          <w:szCs w:val="20"/>
        </w:rPr>
        <w:t>6</w:t>
      </w:r>
    </w:p>
    <w:p w:rsidR="00000000" w:rsidRDefault="00D5640B">
      <w:pPr>
        <w:pStyle w:val="a3"/>
        <w:spacing w:before="0" w:beforeAutospacing="0" w:after="600" w:afterAutospacing="0"/>
        <w:divId w:val="1262571159"/>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911157714"/>
        <w:rPr>
          <w:b/>
          <w:bCs/>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911157714"/>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4"/>
        <w:gridCol w:w="814"/>
        <w:gridCol w:w="200"/>
        <w:gridCol w:w="156"/>
        <w:gridCol w:w="1061"/>
      </w:tblGrid>
      <w:tr w:rsidR="00000000">
        <w:trPr>
          <w:divId w:val="911157714"/>
          <w:trHeight w:val="20"/>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911157714"/>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911157714"/>
        </w:trPr>
        <w:tc>
          <w:tcPr>
            <w:tcW w:w="356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Calibri" w:hAnsi="Calibri" w:cs="Calibri"/>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326"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Cash and cash equivalents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1,942</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1,679</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Cash held at consolidated affiliated partnerships and restricted cash</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1,134</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1,612</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11,480</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8,913</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Due from brokers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4,234</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3,437</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Accounts receivable, net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572</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501</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Inventories, net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1,559</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1,580</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Property, plant and equipment, net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4,231</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4,228</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Unrealized gain on derivative contracts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855</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785</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Goodwill</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294</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294</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643</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660</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1,353</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1,296</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Total Assets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28,297</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24,985</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LIABILITIES AND EQUITY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851</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738</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2,303</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1,584</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Deferred tax liabilities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549</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568</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Unrealized loss on derivative contracts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584</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639</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4,863</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2,521</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1,509</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1,618</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8,058</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8,061</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Total liabilities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18,717</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15,729</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Commitments and contingencies (Note 16)</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Equity: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Limited partner</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4,125</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4,277</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General partner</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(897)</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(896)</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Equity attributable to Icahn Enterprises Holdings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3,228</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3,381</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Equity attributable to non-controlling interests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6,352</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5,875</w:t>
            </w:r>
          </w:p>
        </w:tc>
      </w:tr>
      <w:tr w:rsidR="00000000">
        <w:trPr>
          <w:divId w:val="911157714"/>
        </w:trPr>
        <w:tc>
          <w:tcPr>
            <w:tcW w:w="356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Total equity</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9,580</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9,256</w:t>
            </w:r>
          </w:p>
        </w:tc>
      </w:tr>
      <w:tr w:rsidR="00000000">
        <w:trPr>
          <w:divId w:val="911157714"/>
        </w:trPr>
        <w:tc>
          <w:tcPr>
            <w:tcW w:w="356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Total Liabilities and Equity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28,297</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24,985</w:t>
            </w:r>
          </w:p>
        </w:tc>
      </w:tr>
    </w:tbl>
    <w:p w:rsidR="00000000" w:rsidRDefault="00D5640B">
      <w:pPr>
        <w:pStyle w:val="a3"/>
        <w:spacing w:before="0" w:beforeAutospacing="0" w:after="0" w:afterAutospacing="0"/>
        <w:divId w:val="911157714"/>
        <w:rPr>
          <w:sz w:val="20"/>
          <w:szCs w:val="20"/>
        </w:rPr>
      </w:pPr>
      <w:r>
        <w:rPr>
          <w:sz w:val="20"/>
          <w:szCs w:val="20"/>
        </w:rPr>
        <w:t>​</w:t>
      </w:r>
    </w:p>
    <w:p w:rsidR="00000000" w:rsidRDefault="00D5640B">
      <w:pPr>
        <w:pStyle w:val="a3"/>
        <w:spacing w:before="0" w:beforeAutospacing="0" w:after="240" w:afterAutospacing="0"/>
        <w:ind w:firstLine="360"/>
        <w:jc w:val="center"/>
        <w:divId w:val="911157714"/>
        <w:rPr>
          <w:sz w:val="20"/>
          <w:szCs w:val="20"/>
        </w:rPr>
      </w:pPr>
      <w:r>
        <w:rPr>
          <w:i/>
          <w:iCs/>
          <w:sz w:val="20"/>
          <w:szCs w:val="20"/>
        </w:rPr>
        <w:t>See notes to condensed consolidated financial statements.</w:t>
      </w:r>
    </w:p>
    <w:p w:rsidR="00000000" w:rsidRDefault="00D5640B">
      <w:pPr>
        <w:pStyle w:val="a3"/>
        <w:spacing w:before="0" w:beforeAutospacing="0" w:after="0" w:afterAutospacing="0"/>
        <w:divId w:val="911157714"/>
        <w:rPr>
          <w:sz w:val="20"/>
          <w:szCs w:val="20"/>
        </w:rPr>
      </w:pPr>
      <w:r>
        <w:rPr>
          <w:i/>
          <w:iCs/>
          <w:sz w:val="20"/>
          <w:szCs w:val="20"/>
        </w:rPr>
        <w:t>​</w:t>
      </w:r>
    </w:p>
    <w:p w:rsidR="00000000" w:rsidRDefault="00D5640B">
      <w:pPr>
        <w:pStyle w:val="a3"/>
        <w:spacing w:before="480" w:beforeAutospacing="0" w:after="0" w:afterAutospacing="0"/>
        <w:jc w:val="center"/>
        <w:divId w:val="10685190"/>
        <w:rPr>
          <w:sz w:val="20"/>
          <w:szCs w:val="20"/>
        </w:rPr>
      </w:pPr>
      <w:r>
        <w:rPr>
          <w:sz w:val="20"/>
          <w:szCs w:val="20"/>
        </w:rPr>
        <w:t>7</w:t>
      </w:r>
    </w:p>
    <w:p w:rsidR="00000000" w:rsidRDefault="00D5640B">
      <w:pPr>
        <w:pStyle w:val="a3"/>
        <w:spacing w:before="0" w:beforeAutospacing="0" w:after="600" w:afterAutospacing="0"/>
        <w:divId w:val="1748266766"/>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1218322866"/>
        <w:rPr>
          <w:b/>
          <w:bCs/>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218322866"/>
        <w:rPr>
          <w:b/>
          <w:bCs/>
          <w:sz w:val="20"/>
          <w:szCs w:val="20"/>
        </w:rPr>
      </w:pPr>
      <w:r>
        <w:rPr>
          <w:b/>
          <w:bCs/>
          <w:sz w:val="20"/>
          <w:szCs w:val="20"/>
        </w:rPr>
        <w:t>CONDENSED CONSOLIDATED STATEMENTS OF OPERATIONS (UNAUDITED)</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69"/>
        <w:gridCol w:w="1068"/>
        <w:gridCol w:w="245"/>
        <w:gridCol w:w="169"/>
        <w:gridCol w:w="1149"/>
      </w:tblGrid>
      <w:tr w:rsidR="00000000">
        <w:trPr>
          <w:divId w:val="1218322866"/>
          <w:trHeight w:val="2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9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3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7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218322866"/>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218322866"/>
        </w:trPr>
        <w:tc>
          <w:tcPr>
            <w:tcW w:w="3454"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442"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Revenues: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Net sales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2,218</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1,860</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Other revenues from operations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152</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Net gain (loss) from investment activities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1,006</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(2,128)</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Interest and dividend income</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26</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64</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Other loss, net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(18)</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(17)</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3,384</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(60)</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Expenses: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Cost of goods sold</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2,139</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1,810</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Other expenses from operations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118</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135</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Selling, general and administrative</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316</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308</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Restructuring, net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Interest expense</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195</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171</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2,768</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2,426</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Income (loss) before income tax (expense) benefit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616</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(2,486)</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Income tax (expense) benefit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(17)</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180</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599</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(2,306)</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Less: net income (loss) attributable to non-controlling interests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437</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(922)</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 attributable to Icahn Enterprises Holdings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162</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(1,384)</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 attributable to Icahn Enterprises Holdings allocated to:</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Limited partner</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160</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(1,370)</w:t>
            </w:r>
          </w:p>
        </w:tc>
      </w:tr>
      <w:tr w:rsidR="00000000">
        <w:trPr>
          <w:divId w:val="1218322866"/>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General partner</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c>
          <w:tcPr>
            <w:tcW w:w="12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(14)</w:t>
            </w:r>
          </w:p>
        </w:tc>
      </w:tr>
      <w:tr w:rsidR="00000000">
        <w:trPr>
          <w:divId w:val="1218322866"/>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162</w:t>
            </w:r>
          </w:p>
        </w:tc>
        <w:tc>
          <w:tcPr>
            <w:tcW w:w="12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(1,384)</w:t>
            </w:r>
          </w:p>
        </w:tc>
      </w:tr>
    </w:tbl>
    <w:p w:rsidR="00000000" w:rsidRDefault="00D5640B">
      <w:pPr>
        <w:pStyle w:val="a3"/>
        <w:spacing w:before="0" w:beforeAutospacing="0" w:after="0" w:afterAutospacing="0"/>
        <w:divId w:val="1218322866"/>
        <w:rPr>
          <w:sz w:val="20"/>
          <w:szCs w:val="20"/>
        </w:rPr>
      </w:pPr>
      <w:r>
        <w:rPr>
          <w:sz w:val="20"/>
          <w:szCs w:val="20"/>
        </w:rPr>
        <w:t>​</w:t>
      </w:r>
    </w:p>
    <w:p w:rsidR="00000000" w:rsidRDefault="00D5640B">
      <w:pPr>
        <w:pStyle w:val="a3"/>
        <w:spacing w:before="0" w:beforeAutospacing="0" w:after="240" w:afterAutospacing="0"/>
        <w:ind w:firstLine="360"/>
        <w:jc w:val="center"/>
        <w:divId w:val="1218322866"/>
        <w:rPr>
          <w:sz w:val="20"/>
          <w:szCs w:val="20"/>
        </w:rPr>
      </w:pPr>
      <w:r>
        <w:rPr>
          <w:i/>
          <w:iCs/>
          <w:sz w:val="20"/>
          <w:szCs w:val="20"/>
        </w:rPr>
        <w:t>See notes to condensed consolidated financial statements.</w:t>
      </w:r>
    </w:p>
    <w:p w:rsidR="00000000" w:rsidRDefault="00D5640B">
      <w:pPr>
        <w:pStyle w:val="a3"/>
        <w:spacing w:before="0" w:beforeAutospacing="0" w:after="0" w:afterAutospacing="0"/>
        <w:divId w:val="1218322866"/>
        <w:rPr>
          <w:sz w:val="20"/>
          <w:szCs w:val="20"/>
        </w:rPr>
      </w:pPr>
      <w:r>
        <w:rPr>
          <w:i/>
          <w:iCs/>
          <w:sz w:val="20"/>
          <w:szCs w:val="20"/>
        </w:rPr>
        <w:t>​</w:t>
      </w:r>
    </w:p>
    <w:p w:rsidR="00000000" w:rsidRDefault="00D5640B">
      <w:pPr>
        <w:pStyle w:val="a3"/>
        <w:spacing w:before="480" w:beforeAutospacing="0" w:after="0" w:afterAutospacing="0"/>
        <w:jc w:val="center"/>
        <w:divId w:val="886451151"/>
        <w:rPr>
          <w:sz w:val="20"/>
          <w:szCs w:val="20"/>
        </w:rPr>
      </w:pPr>
      <w:r>
        <w:rPr>
          <w:sz w:val="20"/>
          <w:szCs w:val="20"/>
        </w:rPr>
        <w:t>8</w:t>
      </w:r>
    </w:p>
    <w:p w:rsidR="00000000" w:rsidRDefault="00D5640B">
      <w:pPr>
        <w:pStyle w:val="a3"/>
        <w:spacing w:before="0" w:beforeAutospacing="0" w:after="600" w:afterAutospacing="0"/>
        <w:divId w:val="499740675"/>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1588492470"/>
        <w:rPr>
          <w:b/>
          <w:bCs/>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588492470"/>
        <w:rPr>
          <w:b/>
          <w:bCs/>
          <w:sz w:val="20"/>
          <w:szCs w:val="20"/>
        </w:rPr>
      </w:pPr>
      <w:r>
        <w:rPr>
          <w:b/>
          <w:bCs/>
          <w:sz w:val="20"/>
          <w:szCs w:val="20"/>
        </w:rPr>
        <w:t>CONDENSED CONSOLIDATED STATEMENTS OF COMPREHENSIVE INCOME (LOSS) (UNAUDITED)</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67"/>
        <w:gridCol w:w="1105"/>
        <w:gridCol w:w="263"/>
        <w:gridCol w:w="161"/>
        <w:gridCol w:w="1104"/>
      </w:tblGrid>
      <w:tr w:rsidR="00000000">
        <w:trPr>
          <w:divId w:val="1588492470"/>
          <w:trHeight w:val="2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5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588492470"/>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442"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588492470"/>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599</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(2,306)</w:t>
            </w: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 net of tax:</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1588492470"/>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Translation adjustments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Post-retirement benefits and other</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r>
      <w:tr w:rsidR="00000000">
        <w:trPr>
          <w:divId w:val="1588492470"/>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 net of tax</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Comprehensive income (loss)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598</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(2,309)</w:t>
            </w:r>
          </w:p>
        </w:tc>
      </w:tr>
      <w:tr w:rsidR="00000000">
        <w:trPr>
          <w:divId w:val="1588492470"/>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Less: Comprehensive income (loss) attributable to non-controlling interests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437</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(922)</w:t>
            </w: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Comprehensive income (loss) attributable to Icahn Enterprises Holdings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(1,387)</w:t>
            </w:r>
          </w:p>
        </w:tc>
      </w:tr>
      <w:tr w:rsidR="00000000">
        <w:trPr>
          <w:divId w:val="1588492470"/>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Comprehensive income (loss) attributable to Icahn Enterprises Holdings allocated to:</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1588492470"/>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Limited partner</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159</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(1,373)</w:t>
            </w:r>
          </w:p>
        </w:tc>
      </w:tr>
      <w:tr w:rsidR="00000000">
        <w:trPr>
          <w:divId w:val="158849247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General partner</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(14)</w:t>
            </w:r>
          </w:p>
        </w:tc>
      </w:tr>
      <w:tr w:rsidR="00000000">
        <w:trPr>
          <w:divId w:val="1588492470"/>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(1,387)</w:t>
            </w:r>
          </w:p>
        </w:tc>
      </w:tr>
    </w:tbl>
    <w:p w:rsidR="00000000" w:rsidRDefault="00D5640B">
      <w:pPr>
        <w:pStyle w:val="a3"/>
        <w:spacing w:before="0" w:beforeAutospacing="0" w:after="0" w:afterAutospacing="0"/>
        <w:divId w:val="1588492470"/>
        <w:rPr>
          <w:sz w:val="20"/>
          <w:szCs w:val="20"/>
        </w:rPr>
      </w:pPr>
      <w:r>
        <w:rPr>
          <w:sz w:val="20"/>
          <w:szCs w:val="20"/>
        </w:rPr>
        <w:t>​</w:t>
      </w:r>
    </w:p>
    <w:p w:rsidR="00000000" w:rsidRDefault="00D5640B">
      <w:pPr>
        <w:pStyle w:val="a3"/>
        <w:spacing w:before="0" w:beforeAutospacing="0" w:after="240" w:afterAutospacing="0"/>
        <w:ind w:firstLine="360"/>
        <w:jc w:val="center"/>
        <w:divId w:val="1588492470"/>
        <w:rPr>
          <w:sz w:val="20"/>
          <w:szCs w:val="20"/>
        </w:rPr>
      </w:pPr>
      <w:r>
        <w:rPr>
          <w:i/>
          <w:iCs/>
          <w:sz w:val="20"/>
          <w:szCs w:val="20"/>
        </w:rPr>
        <w:t>See notes to condensed consolidated financial statements.</w:t>
      </w:r>
    </w:p>
    <w:p w:rsidR="00000000" w:rsidRDefault="00D5640B">
      <w:pPr>
        <w:pStyle w:val="a3"/>
        <w:spacing w:before="0" w:beforeAutospacing="0" w:after="0" w:afterAutospacing="0"/>
        <w:divId w:val="1588492470"/>
        <w:rPr>
          <w:sz w:val="20"/>
          <w:szCs w:val="20"/>
        </w:rPr>
      </w:pPr>
      <w:r>
        <w:rPr>
          <w:i/>
          <w:iCs/>
          <w:sz w:val="20"/>
          <w:szCs w:val="20"/>
        </w:rPr>
        <w:t>​</w:t>
      </w:r>
    </w:p>
    <w:p w:rsidR="00000000" w:rsidRDefault="00D5640B">
      <w:pPr>
        <w:pStyle w:val="a3"/>
        <w:spacing w:before="480" w:beforeAutospacing="0" w:after="0" w:afterAutospacing="0"/>
        <w:jc w:val="center"/>
        <w:divId w:val="319575438"/>
        <w:rPr>
          <w:sz w:val="20"/>
          <w:szCs w:val="20"/>
        </w:rPr>
      </w:pPr>
      <w:r>
        <w:rPr>
          <w:sz w:val="20"/>
          <w:szCs w:val="20"/>
        </w:rPr>
        <w:t>9</w:t>
      </w:r>
    </w:p>
    <w:p w:rsidR="00000000" w:rsidRDefault="00D5640B">
      <w:pPr>
        <w:pStyle w:val="a3"/>
        <w:spacing w:before="0" w:beforeAutospacing="0" w:after="600" w:afterAutospacing="0"/>
        <w:divId w:val="1312250912"/>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876627045"/>
        <w:rPr>
          <w:b/>
          <w:bCs/>
          <w:sz w:val="20"/>
          <w:szCs w:val="20"/>
        </w:rPr>
      </w:pPr>
      <w:r>
        <w:rPr>
          <w:b/>
          <w:bCs/>
          <w:sz w:val="20"/>
          <w:szCs w:val="20"/>
        </w:rPr>
        <w:t>ICAHN ENTERPRISES HOLDINGS L.P. AND SUBSIDIARIES</w:t>
      </w:r>
    </w:p>
    <w:p w:rsidR="00000000" w:rsidRDefault="00D5640B">
      <w:pPr>
        <w:pStyle w:val="a3"/>
        <w:spacing w:before="0" w:beforeAutospacing="0" w:after="0" w:afterAutospacing="0"/>
        <w:jc w:val="center"/>
        <w:divId w:val="876627045"/>
        <w:rPr>
          <w:b/>
          <w:bCs/>
          <w:sz w:val="20"/>
          <w:szCs w:val="20"/>
        </w:rPr>
      </w:pPr>
      <w:r>
        <w:rPr>
          <w:b/>
          <w:bCs/>
          <w:sz w:val="20"/>
          <w:szCs w:val="20"/>
        </w:rPr>
        <w:t>CONDENSED CONSOLIDATED STATEMENTS OF CHANGES IN EQUITY (UNAUDITED)</w:t>
      </w:r>
    </w:p>
    <w:p w:rsidR="00000000" w:rsidRDefault="00D5640B">
      <w:pPr>
        <w:pStyle w:val="a3"/>
        <w:spacing w:before="0" w:beforeAutospacing="0" w:after="240" w:afterAutospacing="0"/>
        <w:jc w:val="center"/>
        <w:divId w:val="87662704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17"/>
        <w:gridCol w:w="200"/>
        <w:gridCol w:w="193"/>
        <w:gridCol w:w="1185"/>
        <w:gridCol w:w="236"/>
        <w:gridCol w:w="166"/>
        <w:gridCol w:w="1033"/>
        <w:gridCol w:w="239"/>
        <w:gridCol w:w="190"/>
        <w:gridCol w:w="1177"/>
        <w:gridCol w:w="200"/>
        <w:gridCol w:w="139"/>
        <w:gridCol w:w="845"/>
        <w:gridCol w:w="200"/>
        <w:gridCol w:w="158"/>
        <w:gridCol w:w="926"/>
      </w:tblGrid>
      <w:tr w:rsidR="00000000">
        <w:trPr>
          <w:divId w:val="876627045"/>
          <w:trHeight w:val="20"/>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2318"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 Attributable to Icahn Enterprises Holdings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General </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45"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Limited </w:t>
            </w:r>
            <w:r>
              <w:rPr>
                <w:sz w:val="20"/>
                <w:szCs w:val="20"/>
              </w:rPr>
              <w:t> </w:t>
            </w:r>
          </w:p>
        </w:tc>
        <w:tc>
          <w:tcPr>
            <w:tcW w:w="12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Partner’s</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45"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Partner’s</w:t>
            </w:r>
          </w:p>
        </w:tc>
        <w:tc>
          <w:tcPr>
            <w:tcW w:w="12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5"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 Partners’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controlling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5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w:t>
            </w: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(Deficit) Equity</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4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w:t>
            </w:r>
          </w:p>
        </w:tc>
        <w:tc>
          <w:tcPr>
            <w:tcW w:w="12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70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 Equity</w:t>
            </w:r>
          </w:p>
        </w:tc>
      </w:tr>
      <w:tr w:rsidR="00000000">
        <w:trPr>
          <w:divId w:val="876627045"/>
        </w:trPr>
        <w:tc>
          <w:tcPr>
            <w:tcW w:w="0" w:type="auto"/>
            <w:gridSpan w:val="16"/>
            <w:tcMar>
              <w:top w:w="0" w:type="dxa"/>
              <w:left w:w="0" w:type="dxa"/>
              <w:bottom w:w="0" w:type="dxa"/>
              <w:right w:w="0" w:type="dxa"/>
            </w:tcMar>
            <w:vAlign w:val="center"/>
            <w:hideMark/>
          </w:tcPr>
          <w:p w:rsidR="00000000" w:rsidRDefault="00D5640B">
            <w:pPr>
              <w:rPr>
                <w:sz w:val="20"/>
                <w:szCs w:val="20"/>
              </w:rPr>
            </w:pP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89" w:type="pct"/>
            <w:gridSpan w:val="14"/>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876627045"/>
        </w:trPr>
        <w:tc>
          <w:tcPr>
            <w:tcW w:w="1300"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Balance, December 31, 2020</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(896)</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4,277</w:t>
            </w:r>
          </w:p>
        </w:tc>
        <w:tc>
          <w:tcPr>
            <w:tcW w:w="12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3,381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5,875</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9,256</w:t>
            </w: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160</w:t>
            </w:r>
          </w:p>
        </w:tc>
        <w:tc>
          <w:tcPr>
            <w:tcW w:w="12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437</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599</w:t>
            </w:r>
          </w:p>
        </w:tc>
      </w:tr>
      <w:tr w:rsidR="00000000">
        <w:trPr>
          <w:divId w:val="876627045"/>
        </w:trPr>
        <w:tc>
          <w:tcPr>
            <w:tcW w:w="1300"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2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Partnership distributions payable</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(494)</w:t>
            </w:r>
          </w:p>
        </w:tc>
        <w:tc>
          <w:tcPr>
            <w:tcW w:w="12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(499)</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(499)</w:t>
            </w:r>
          </w:p>
        </w:tc>
      </w:tr>
      <w:tr w:rsidR="00000000">
        <w:trPr>
          <w:divId w:val="876627045"/>
        </w:trPr>
        <w:tc>
          <w:tcPr>
            <w:tcW w:w="1300"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Partnership contributions</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184</w:t>
            </w:r>
          </w:p>
        </w:tc>
        <w:tc>
          <w:tcPr>
            <w:tcW w:w="12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186</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186</w:t>
            </w: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Investment segment contributions from non-controlling interests</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40</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40</w:t>
            </w:r>
          </w:p>
        </w:tc>
      </w:tr>
      <w:tr w:rsidR="00000000">
        <w:trPr>
          <w:divId w:val="876627045"/>
        </w:trPr>
        <w:tc>
          <w:tcPr>
            <w:tcW w:w="1300"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Changes in subsidiary equity and other</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2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r>
      <w:tr w:rsidR="00000000">
        <w:trPr>
          <w:divId w:val="876627045"/>
        </w:trPr>
        <w:tc>
          <w:tcPr>
            <w:tcW w:w="130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Balance, March 31, 2021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b/>
                <w:bCs/>
                <w:sz w:val="20"/>
                <w:szCs w:val="20"/>
              </w:rPr>
              <w:t>(897)</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4,125</w:t>
            </w:r>
          </w:p>
        </w:tc>
        <w:tc>
          <w:tcPr>
            <w:tcW w:w="12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0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3,228</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6,352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9,580</w:t>
            </w:r>
          </w:p>
        </w:tc>
      </w:tr>
    </w:tbl>
    <w:p w:rsidR="00000000" w:rsidRDefault="00D5640B">
      <w:pPr>
        <w:pStyle w:val="a3"/>
        <w:spacing w:before="0" w:beforeAutospacing="0" w:after="0" w:afterAutospacing="0"/>
        <w:divId w:val="87662704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17"/>
        <w:gridCol w:w="200"/>
        <w:gridCol w:w="193"/>
        <w:gridCol w:w="1185"/>
        <w:gridCol w:w="236"/>
        <w:gridCol w:w="166"/>
        <w:gridCol w:w="1036"/>
        <w:gridCol w:w="241"/>
        <w:gridCol w:w="190"/>
        <w:gridCol w:w="1177"/>
        <w:gridCol w:w="200"/>
        <w:gridCol w:w="139"/>
        <w:gridCol w:w="845"/>
        <w:gridCol w:w="200"/>
        <w:gridCol w:w="158"/>
        <w:gridCol w:w="926"/>
      </w:tblGrid>
      <w:tr w:rsidR="00000000">
        <w:trPr>
          <w:divId w:val="876627045"/>
          <w:trHeight w:val="20"/>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2320"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 Attributable to Icahn Enterprises Holdings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General </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4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Limited </w:t>
            </w:r>
            <w:r>
              <w:rPr>
                <w:sz w:val="20"/>
                <w:szCs w:val="20"/>
              </w:rPr>
              <w:t> </w:t>
            </w:r>
          </w:p>
        </w:tc>
        <w:tc>
          <w:tcPr>
            <w:tcW w:w="13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Partner’s</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4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Partner’s</w:t>
            </w:r>
          </w:p>
        </w:tc>
        <w:tc>
          <w:tcPr>
            <w:tcW w:w="13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05"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 Partners’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controlling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5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w:t>
            </w: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(Deficit) Equity</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r>
              <w:rPr>
                <w:b/>
                <w:bCs/>
                <w:sz w:val="20"/>
                <w:szCs w:val="20"/>
              </w:rPr>
              <w:t> </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w:t>
            </w:r>
          </w:p>
        </w:tc>
        <w:tc>
          <w:tcPr>
            <w:tcW w:w="13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70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 Equity</w:t>
            </w:r>
          </w:p>
        </w:tc>
      </w:tr>
      <w:tr w:rsidR="00000000">
        <w:trPr>
          <w:divId w:val="876627045"/>
        </w:trPr>
        <w:tc>
          <w:tcPr>
            <w:tcW w:w="0" w:type="auto"/>
            <w:gridSpan w:val="16"/>
            <w:tcMar>
              <w:top w:w="0" w:type="dxa"/>
              <w:left w:w="0" w:type="dxa"/>
              <w:bottom w:w="0" w:type="dxa"/>
              <w:right w:w="0" w:type="dxa"/>
            </w:tcMar>
            <w:vAlign w:val="center"/>
            <w:hideMark/>
          </w:tcPr>
          <w:p w:rsidR="00000000" w:rsidRDefault="00D5640B">
            <w:pPr>
              <w:rPr>
                <w:sz w:val="20"/>
                <w:szCs w:val="20"/>
              </w:rPr>
            </w:pP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91" w:type="pct"/>
            <w:gridSpan w:val="14"/>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876627045"/>
        </w:trPr>
        <w:tc>
          <w:tcPr>
            <w:tcW w:w="12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Balance, December 31, 2019</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(875)</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6,328</w:t>
            </w:r>
          </w:p>
        </w:tc>
        <w:tc>
          <w:tcPr>
            <w:tcW w:w="13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5,453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5,486</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10,939</w:t>
            </w: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loss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(14)</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(1,370)</w:t>
            </w:r>
          </w:p>
        </w:tc>
        <w:tc>
          <w:tcPr>
            <w:tcW w:w="13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(922)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(2,306)</w:t>
            </w:r>
          </w:p>
        </w:tc>
      </w:tr>
      <w:tr w:rsidR="00000000">
        <w:trPr>
          <w:divId w:val="876627045"/>
        </w:trPr>
        <w:tc>
          <w:tcPr>
            <w:tcW w:w="12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c>
          <w:tcPr>
            <w:tcW w:w="13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Partnership distributions payable</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(433)</w:t>
            </w:r>
          </w:p>
        </w:tc>
        <w:tc>
          <w:tcPr>
            <w:tcW w:w="13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(437)</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(437)</w:t>
            </w:r>
          </w:p>
        </w:tc>
      </w:tr>
      <w:tr w:rsidR="00000000">
        <w:trPr>
          <w:divId w:val="876627045"/>
        </w:trPr>
        <w:tc>
          <w:tcPr>
            <w:tcW w:w="12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Partnership contributions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w:t>
            </w:r>
          </w:p>
        </w:tc>
        <w:tc>
          <w:tcPr>
            <w:tcW w:w="13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w:t>
            </w: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Investment segment contributions from non-controlling interests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3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1,241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1,241</w:t>
            </w:r>
          </w:p>
        </w:tc>
      </w:tr>
      <w:tr w:rsidR="00000000">
        <w:trPr>
          <w:divId w:val="876627045"/>
        </w:trPr>
        <w:tc>
          <w:tcPr>
            <w:tcW w:w="12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3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(23)</w:t>
            </w:r>
          </w:p>
        </w:tc>
      </w:tr>
      <w:tr w:rsidR="00000000">
        <w:trPr>
          <w:divId w:val="876627045"/>
        </w:trPr>
        <w:tc>
          <w:tcPr>
            <w:tcW w:w="1299"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Changes in subsidiary equity and other</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1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55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p>
        </w:tc>
        <w:tc>
          <w:tcPr>
            <w:tcW w:w="13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9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60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p>
        </w:tc>
      </w:tr>
      <w:tr w:rsidR="00000000">
        <w:trPr>
          <w:divId w:val="876627045"/>
        </w:trPr>
        <w:tc>
          <w:tcPr>
            <w:tcW w:w="12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Balance, March 31, 2020</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b/>
                <w:bCs/>
                <w:sz w:val="20"/>
                <w:szCs w:val="20"/>
              </w:rPr>
              <w:t>(893)</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5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4,525</w:t>
            </w:r>
          </w:p>
        </w:tc>
        <w:tc>
          <w:tcPr>
            <w:tcW w:w="13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3,632</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5,782</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b/>
                <w:bCs/>
                <w:sz w:val="20"/>
                <w:szCs w:val="20"/>
              </w:rPr>
              <w:t>9,414</w:t>
            </w:r>
          </w:p>
        </w:tc>
      </w:tr>
    </w:tbl>
    <w:p w:rsidR="00000000" w:rsidRDefault="00D5640B">
      <w:pPr>
        <w:pStyle w:val="a3"/>
        <w:spacing w:before="0" w:beforeAutospacing="0" w:after="0" w:afterAutospacing="0"/>
        <w:divId w:val="876627045"/>
        <w:rPr>
          <w:sz w:val="20"/>
          <w:szCs w:val="20"/>
        </w:rPr>
      </w:pPr>
      <w:r>
        <w:rPr>
          <w:sz w:val="20"/>
          <w:szCs w:val="20"/>
        </w:rPr>
        <w:t>​</w:t>
      </w:r>
    </w:p>
    <w:p w:rsidR="00000000" w:rsidRDefault="00D5640B">
      <w:pPr>
        <w:pStyle w:val="a3"/>
        <w:spacing w:before="0" w:beforeAutospacing="0" w:after="240" w:afterAutospacing="0"/>
        <w:ind w:firstLine="360"/>
        <w:jc w:val="center"/>
        <w:divId w:val="876627045"/>
        <w:rPr>
          <w:sz w:val="20"/>
          <w:szCs w:val="20"/>
        </w:rPr>
      </w:pPr>
      <w:r>
        <w:rPr>
          <w:i/>
          <w:iCs/>
          <w:sz w:val="20"/>
          <w:szCs w:val="20"/>
        </w:rPr>
        <w:t>See notes to condensed consolidated financial statements.</w:t>
      </w:r>
    </w:p>
    <w:p w:rsidR="00000000" w:rsidRDefault="00D5640B">
      <w:pPr>
        <w:pStyle w:val="a3"/>
        <w:spacing w:before="480" w:beforeAutospacing="0" w:after="0" w:afterAutospacing="0"/>
        <w:jc w:val="center"/>
        <w:divId w:val="1682976302"/>
        <w:rPr>
          <w:sz w:val="20"/>
          <w:szCs w:val="20"/>
        </w:rPr>
      </w:pPr>
      <w:r>
        <w:rPr>
          <w:sz w:val="20"/>
          <w:szCs w:val="20"/>
        </w:rPr>
        <w:t>10</w:t>
      </w:r>
    </w:p>
    <w:p w:rsidR="00000000" w:rsidRDefault="00D5640B">
      <w:pPr>
        <w:pStyle w:val="a3"/>
        <w:spacing w:before="0" w:beforeAutospacing="0" w:after="600" w:afterAutospacing="0"/>
        <w:divId w:val="1049496529"/>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450788889"/>
        <w:rPr>
          <w:b/>
          <w:bCs/>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450788889"/>
        <w:rPr>
          <w:b/>
          <w:bCs/>
          <w:sz w:val="20"/>
          <w:szCs w:val="20"/>
        </w:rPr>
      </w:pPr>
      <w:r>
        <w:rPr>
          <w:b/>
          <w:bCs/>
          <w:sz w:val="20"/>
          <w:szCs w:val="20"/>
        </w:rPr>
        <w:t>CONDENSED CONSOLIDATED STATEMENTS OF CASH FLOWS (UNAUDITED)</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79"/>
        <w:gridCol w:w="1094"/>
        <w:gridCol w:w="256"/>
        <w:gridCol w:w="176"/>
        <w:gridCol w:w="1095"/>
      </w:tblGrid>
      <w:tr w:rsidR="00000000">
        <w:trPr>
          <w:divId w:val="450788889"/>
          <w:trHeight w:val="20"/>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16"/>
                <w:szCs w:val="16"/>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Three Months Ended March 31, </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2021</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2020</w:t>
            </w:r>
          </w:p>
        </w:tc>
      </w:tr>
      <w:tr w:rsidR="00000000">
        <w:trPr>
          <w:divId w:val="450788889"/>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16"/>
                <w:szCs w:val="16"/>
              </w:rPr>
              <w:t>​</w:t>
            </w:r>
          </w:p>
        </w:tc>
        <w:tc>
          <w:tcPr>
            <w:tcW w:w="1442" w:type="pct"/>
            <w:gridSpan w:val="5"/>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Cash flows from operating activities: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Net income (loss)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599</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r>
              <w:rPr>
                <w:sz w:val="20"/>
                <w:szCs w:val="20"/>
              </w:rPr>
              <w:t>2,306)</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Adjustments to reconcile net income (loss) to net cash used in operating activities: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Net (gain) loss from securities transactions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(1,290)</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4,402</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Purchases of securities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(1,519)</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(1,279)</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Proceeds from sales of securities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715</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20</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Payments to cover securities sold, not yet purchased</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(459)</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(635)</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Proceeds from securities sold, not yet purchased</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2,141</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Changes in receivables and payables relating to securities transactions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(858)</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2,292</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Changes in unrealized gains/losses on derivative contracts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(125)</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(3,827)</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Depreciation and amortization</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127</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121</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Deferred taxes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(18)</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r>
              <w:rPr>
                <w:sz w:val="20"/>
                <w:szCs w:val="20"/>
              </w:rPr>
              <w:t>144)</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Other, net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10</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57</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Changes in other operating assets and liabilities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126</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(74)</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Net cash used in operating activities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(551)</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(1,373)</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Cash flows from investing activities: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Capital expenditures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(47)</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(53)</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Acquisition of businesses, net of cash acquired</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(20)</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Purchases of investments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(254)</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Proceeds from sale of investments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182</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Other, net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(16)</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Net cash provided by (used in) investing activities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116</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(324)</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Cash flows from financing activities: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40</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182</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(23)</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Proceeds from Holding Company senior unsecured notes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750</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866</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Repayments of Holding Company senior unsecured notes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(750)</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(1,350)</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Proceeds from subsidiary borrowings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177</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1,368</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Repayments of subsidiary borrowings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(180)</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(848)</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Other, net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(5)</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(14)</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Net cash provided by financing activities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214</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Effect of exchange rate changes on cash and cash equivalents and restricted cash and restricted cash equivalents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6</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b/>
                <w:bCs/>
                <w:sz w:val="20"/>
                <w:szCs w:val="20"/>
              </w:rPr>
              <w:t>Net decrease in cash and cash equivalents and restricted cash and restricted cash equivalents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(215)</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(1,688)</w:t>
            </w:r>
          </w:p>
        </w:tc>
      </w:tr>
      <w:tr w:rsidR="00000000">
        <w:trPr>
          <w:divId w:val="450788889"/>
        </w:trPr>
        <w:tc>
          <w:tcPr>
            <w:tcW w:w="347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Cash and cash equivalents and restricted cash and restricted cash equivalents, beginning of period</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3,291</w:t>
            </w:r>
          </w:p>
        </w:tc>
        <w:tc>
          <w:tcPr>
            <w:tcW w:w="1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4,945</w:t>
            </w:r>
          </w:p>
        </w:tc>
      </w:tr>
      <w:tr w:rsidR="00000000">
        <w:trPr>
          <w:divId w:val="450788889"/>
        </w:trPr>
        <w:tc>
          <w:tcPr>
            <w:tcW w:w="3474"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Cash and cash equivalents and restricted cash and restricted cash equivalents, end of period</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3,076</w:t>
            </w:r>
          </w:p>
        </w:tc>
        <w:tc>
          <w:tcPr>
            <w:tcW w:w="13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3,257</w:t>
            </w:r>
          </w:p>
        </w:tc>
      </w:tr>
    </w:tbl>
    <w:p w:rsidR="00000000" w:rsidRDefault="00D5640B">
      <w:pPr>
        <w:pStyle w:val="a3"/>
        <w:spacing w:before="0" w:beforeAutospacing="0" w:after="240" w:afterAutospacing="0"/>
        <w:ind w:firstLine="360"/>
        <w:jc w:val="center"/>
        <w:divId w:val="450788889"/>
        <w:rPr>
          <w:sz w:val="20"/>
          <w:szCs w:val="20"/>
        </w:rPr>
      </w:pPr>
      <w:r>
        <w:rPr>
          <w:i/>
          <w:iCs/>
          <w:sz w:val="20"/>
          <w:szCs w:val="20"/>
        </w:rPr>
        <w:t>See notes to condensed consolidated financial statements.</w:t>
      </w:r>
    </w:p>
    <w:p w:rsidR="00000000" w:rsidRDefault="00D5640B">
      <w:pPr>
        <w:pStyle w:val="a3"/>
        <w:spacing w:before="0" w:beforeAutospacing="0" w:after="0" w:afterAutospacing="0" w:line="0" w:lineRule="atLeast"/>
        <w:divId w:val="450788889"/>
        <w:rPr>
          <w:vanish/>
        </w:rPr>
      </w:pPr>
      <w:r>
        <w:rPr>
          <w:b/>
          <w:bCs/>
          <w:vanish/>
          <w:sz w:val="2"/>
          <w:szCs w:val="2"/>
        </w:rPr>
        <w:t>​</w:t>
      </w:r>
    </w:p>
    <w:p w:rsidR="00000000" w:rsidRDefault="00D5640B">
      <w:pPr>
        <w:pStyle w:val="a3"/>
        <w:spacing w:before="480" w:beforeAutospacing="0" w:after="0" w:afterAutospacing="0"/>
        <w:jc w:val="center"/>
        <w:divId w:val="1136991461"/>
        <w:rPr>
          <w:sz w:val="20"/>
          <w:szCs w:val="20"/>
        </w:rPr>
      </w:pPr>
      <w:r>
        <w:rPr>
          <w:sz w:val="20"/>
          <w:szCs w:val="20"/>
        </w:rPr>
        <w:t>11</w:t>
      </w:r>
    </w:p>
    <w:p w:rsidR="00000000" w:rsidRDefault="00D5640B">
      <w:pPr>
        <w:pStyle w:val="a3"/>
        <w:spacing w:before="0" w:beforeAutospacing="0" w:after="600" w:afterAutospacing="0"/>
        <w:divId w:val="1643925717"/>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643925717"/>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643925717"/>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643925717"/>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542442536"/>
        <w:rPr>
          <w:b/>
          <w:bCs/>
          <w:sz w:val="20"/>
          <w:szCs w:val="20"/>
        </w:rPr>
      </w:pPr>
      <w:r>
        <w:rPr>
          <w:b/>
          <w:bCs/>
          <w:sz w:val="20"/>
          <w:szCs w:val="20"/>
        </w:rPr>
        <w:t>1.  Description of Business</w:t>
      </w:r>
    </w:p>
    <w:p w:rsidR="00000000" w:rsidRDefault="00D5640B">
      <w:pPr>
        <w:pStyle w:val="a3"/>
        <w:spacing w:before="0" w:beforeAutospacing="0" w:after="240" w:afterAutospacing="0"/>
        <w:divId w:val="542442536"/>
        <w:rPr>
          <w:b/>
          <w:bCs/>
          <w:i/>
          <w:iCs/>
          <w:sz w:val="20"/>
          <w:szCs w:val="20"/>
        </w:rPr>
      </w:pPr>
      <w:r>
        <w:rPr>
          <w:b/>
          <w:bCs/>
          <w:i/>
          <w:iCs/>
          <w:sz w:val="20"/>
          <w:szCs w:val="20"/>
        </w:rPr>
        <w:t>Overview</w:t>
      </w:r>
    </w:p>
    <w:p w:rsidR="00000000" w:rsidRDefault="00D5640B">
      <w:pPr>
        <w:pStyle w:val="a3"/>
        <w:spacing w:before="0" w:beforeAutospacing="0" w:after="240" w:afterAutospacing="0"/>
        <w:ind w:firstLine="360"/>
        <w:divId w:val="542442536"/>
        <w:rPr>
          <w:sz w:val="20"/>
          <w:szCs w:val="20"/>
        </w:rPr>
      </w:pPr>
      <w:r>
        <w:rPr>
          <w:sz w:val="20"/>
          <w:szCs w:val="20"/>
        </w:rPr>
        <w:t xml:space="preserve">Icahn Enterprises L.P. (“Icahn Enterprises”) is a master limited </w:t>
      </w:r>
      <w:r>
        <w:rPr>
          <w:sz w:val="20"/>
          <w:szCs w:val="20"/>
        </w:rPr>
        <w:t>partnership formed in Delaware on February 17, 1987. Icahn Enterprises Holdings L.P. (“Icahn Enterprises Holdings”) is a limited partnership formed in Delaware on February 17, 1987. References to “we,” “our” or “us” herein include both Icahn Enterprises an</w:t>
      </w:r>
      <w:r>
        <w:rPr>
          <w:sz w:val="20"/>
          <w:szCs w:val="20"/>
        </w:rPr>
        <w:t>d Icahn Enterprises Holdings and their subsidiaries, unless the context otherwise requires.</w:t>
      </w:r>
    </w:p>
    <w:p w:rsidR="00000000" w:rsidRDefault="00D5640B">
      <w:pPr>
        <w:pStyle w:val="a3"/>
        <w:spacing w:before="0" w:beforeAutospacing="0" w:after="240" w:afterAutospacing="0"/>
        <w:ind w:firstLine="360"/>
        <w:divId w:val="542442536"/>
        <w:rPr>
          <w:sz w:val="20"/>
          <w:szCs w:val="20"/>
        </w:rPr>
      </w:pPr>
      <w:r>
        <w:rPr>
          <w:sz w:val="20"/>
          <w:szCs w:val="20"/>
        </w:rPr>
        <w:t>Icahn Enterprises owns a 99% limited partner interest in Icahn Enterprises Holdings. Icahn Enterprises G.P. Inc. (“Icahn Enterprises GP”), which is owned and contro</w:t>
      </w:r>
      <w:r>
        <w:rPr>
          <w:sz w:val="20"/>
          <w:szCs w:val="20"/>
        </w:rPr>
        <w:t xml:space="preserve">lled by Mr. Carl C. Icahn, owns a 1% general partner interest in each of Icahn Enterprises and Icahn Enterprises Holdings as of March 31, 2021. Icahn Enterprises Holdings and its subsidiaries own substantially all of our assets and liabilities and conduct </w:t>
      </w:r>
      <w:r>
        <w:rPr>
          <w:sz w:val="20"/>
          <w:szCs w:val="20"/>
        </w:rPr>
        <w:t xml:space="preserve">substantially all of our operations. Therefore, the financial results of Icahn Enterprises and Icahn Enterprises Holdings are substantially the same, with differences relating primarily to the allocation of the general partner interest, which is reflected </w:t>
      </w:r>
      <w:r>
        <w:rPr>
          <w:sz w:val="20"/>
          <w:szCs w:val="20"/>
        </w:rPr>
        <w:t>as an aggregate 1.99% general partner interest in the financial statements of Icahn Enterprises. In addition to the above, Mr. Icahn and his affiliates owned approximately 91% of Icahn Enterprises’ outstanding depositary units as of March 31, 2021.</w:t>
      </w:r>
    </w:p>
    <w:p w:rsidR="00000000" w:rsidRDefault="00D5640B">
      <w:pPr>
        <w:pStyle w:val="a3"/>
        <w:spacing w:before="0" w:beforeAutospacing="0" w:after="240" w:afterAutospacing="0"/>
        <w:divId w:val="542442536"/>
        <w:rPr>
          <w:b/>
          <w:bCs/>
          <w:i/>
          <w:iCs/>
          <w:sz w:val="20"/>
          <w:szCs w:val="20"/>
        </w:rPr>
      </w:pPr>
      <w:r>
        <w:rPr>
          <w:b/>
          <w:bCs/>
          <w:i/>
          <w:iCs/>
          <w:sz w:val="20"/>
          <w:szCs w:val="20"/>
        </w:rPr>
        <w:t>Descrip</w:t>
      </w:r>
      <w:r>
        <w:rPr>
          <w:b/>
          <w:bCs/>
          <w:i/>
          <w:iCs/>
          <w:sz w:val="20"/>
          <w:szCs w:val="20"/>
        </w:rPr>
        <w:t>tion of Continuing Operating Businesses</w:t>
      </w:r>
    </w:p>
    <w:p w:rsidR="00000000" w:rsidRDefault="00D5640B">
      <w:pPr>
        <w:pStyle w:val="a3"/>
        <w:spacing w:before="0" w:beforeAutospacing="0" w:after="240" w:afterAutospacing="0"/>
        <w:ind w:firstLine="360"/>
        <w:divId w:val="542442536"/>
        <w:rPr>
          <w:sz w:val="20"/>
          <w:szCs w:val="20"/>
        </w:rPr>
      </w:pPr>
      <w:r>
        <w:rPr>
          <w:sz w:val="20"/>
          <w:szCs w:val="20"/>
        </w:rPr>
        <w:t>We are a diversified holding company owning subsidiaries currently engaged in the following continuing operating businesses: Investment, Energy, Automotive, Food Packaging, Metals, Real Estate, Home Fashion and Pharm</w:t>
      </w:r>
      <w:r>
        <w:rPr>
          <w:sz w:val="20"/>
          <w:szCs w:val="20"/>
        </w:rPr>
        <w:t>a. We also report the results of our Holding Company, which includes the results of certain subsidiaries of Icahn Enterprises and Icahn Enterprises Holdings (unless otherwise noted), and investment activity and expenses associated with our Holding Company.</w:t>
      </w:r>
      <w:r>
        <w:rPr>
          <w:sz w:val="20"/>
          <w:szCs w:val="20"/>
        </w:rPr>
        <w:t xml:space="preserve"> See Note 12, “Segment Reporting,” for a reconciliation of each of our reporting segment’s results of operations to our consolidated results. Certain additional information with respect to our segments is discussed below.</w:t>
      </w:r>
    </w:p>
    <w:p w:rsidR="00000000" w:rsidRDefault="00D5640B">
      <w:pPr>
        <w:pStyle w:val="a3"/>
        <w:spacing w:before="0" w:beforeAutospacing="0" w:after="240" w:afterAutospacing="0"/>
        <w:divId w:val="542442536"/>
        <w:rPr>
          <w:i/>
          <w:iCs/>
          <w:sz w:val="20"/>
          <w:szCs w:val="20"/>
        </w:rPr>
      </w:pPr>
      <w:r>
        <w:rPr>
          <w:i/>
          <w:iCs/>
          <w:sz w:val="20"/>
          <w:szCs w:val="20"/>
        </w:rPr>
        <w:t>Investment</w:t>
      </w:r>
    </w:p>
    <w:p w:rsidR="00000000" w:rsidRDefault="00D5640B">
      <w:pPr>
        <w:pStyle w:val="a3"/>
        <w:spacing w:before="0" w:beforeAutospacing="0" w:after="240" w:afterAutospacing="0"/>
        <w:ind w:firstLine="360"/>
        <w:divId w:val="542442536"/>
        <w:rPr>
          <w:sz w:val="20"/>
          <w:szCs w:val="20"/>
        </w:rPr>
      </w:pPr>
      <w:r>
        <w:rPr>
          <w:sz w:val="20"/>
          <w:szCs w:val="20"/>
        </w:rPr>
        <w:t xml:space="preserve">Our Investment segment </w:t>
      </w:r>
      <w:r>
        <w:rPr>
          <w:sz w:val="20"/>
          <w:szCs w:val="20"/>
        </w:rPr>
        <w:t>is comprised of various private investment funds (“Investment Funds”) in which we have general partner interests and through which we invest our proprietary capital. As general partner, we provide investment advisory and certain administrative and back off</w:t>
      </w:r>
      <w:r>
        <w:rPr>
          <w:sz w:val="20"/>
          <w:szCs w:val="20"/>
        </w:rPr>
        <w:t>ice services to the Investment Funds but do not provide such services to any other entities, individuals or accounts. We and certain of Mr. Icahn’s family members and affiliates are the only investors in the Investment Funds. Interests in the Investment Fu</w:t>
      </w:r>
      <w:r>
        <w:rPr>
          <w:sz w:val="20"/>
          <w:szCs w:val="20"/>
        </w:rPr>
        <w:t xml:space="preserve">nds are not offered to outside investors. We had interests in the Investment Funds with a fair value of approximately $4.7 billion and $4.3 billion as of March 31, 2021 and December 31, 2020, respectively. </w:t>
      </w:r>
    </w:p>
    <w:p w:rsidR="00000000" w:rsidRDefault="00D5640B">
      <w:pPr>
        <w:pStyle w:val="a3"/>
        <w:spacing w:before="0" w:beforeAutospacing="0" w:after="240" w:afterAutospacing="0"/>
        <w:divId w:val="542442536"/>
        <w:rPr>
          <w:i/>
          <w:iCs/>
          <w:sz w:val="20"/>
          <w:szCs w:val="20"/>
        </w:rPr>
      </w:pPr>
      <w:r>
        <w:rPr>
          <w:i/>
          <w:iCs/>
          <w:sz w:val="20"/>
          <w:szCs w:val="20"/>
        </w:rPr>
        <w:t>Energy</w:t>
      </w:r>
    </w:p>
    <w:p w:rsidR="00000000" w:rsidRDefault="00D5640B">
      <w:pPr>
        <w:pStyle w:val="a3"/>
        <w:spacing w:before="0" w:beforeAutospacing="0" w:after="240" w:afterAutospacing="0"/>
        <w:ind w:firstLine="360"/>
        <w:divId w:val="542442536"/>
        <w:rPr>
          <w:sz w:val="20"/>
          <w:szCs w:val="20"/>
        </w:rPr>
      </w:pPr>
      <w:r>
        <w:rPr>
          <w:sz w:val="20"/>
          <w:szCs w:val="20"/>
        </w:rPr>
        <w:t xml:space="preserve">We conduct our Energy segment through our </w:t>
      </w:r>
      <w:r>
        <w:rPr>
          <w:sz w:val="20"/>
          <w:szCs w:val="20"/>
        </w:rPr>
        <w:t>majority owned subsidiary, CVR Energy, Inc. (“CVR Energy”). CVR Energy is a diversified holding company primarily engaged in the petroleum refining and nitrogen fertilizer manufacturing businesses through its holdings in CVR Refining, LP (“CVR Refining”) a</w:t>
      </w:r>
      <w:r>
        <w:rPr>
          <w:sz w:val="20"/>
          <w:szCs w:val="20"/>
        </w:rPr>
        <w:t>nd CVR Partners, LP (“CVR Partners”), respectively. CVR Refining is an independent petroleum refiner and marketer of high value transportation fuels. CVR Partners produces and markets nitrogen fertilizers in the form of urea ammonium nitrate and ammonia. C</w:t>
      </w:r>
      <w:r>
        <w:rPr>
          <w:sz w:val="20"/>
          <w:szCs w:val="20"/>
        </w:rPr>
        <w:t>VR Energy has a general partner interest in each of CVR Refining and CVR Partners. In addition, CVR Energy is the sole limited partner of CVR Refining and owns approximately 36% of the outstanding common units of CVR Partners as of March 31, 2021. As of Ma</w:t>
      </w:r>
      <w:r>
        <w:rPr>
          <w:sz w:val="20"/>
          <w:szCs w:val="20"/>
        </w:rPr>
        <w:t>rch 31, 2021, we owned approximately 71% of the total outstanding common stock of CVR Energy.</w:t>
      </w:r>
    </w:p>
    <w:p w:rsidR="00000000" w:rsidRDefault="00D5640B">
      <w:pPr>
        <w:pStyle w:val="a3"/>
        <w:spacing w:before="480" w:beforeAutospacing="0" w:after="0" w:afterAutospacing="0"/>
        <w:jc w:val="center"/>
        <w:divId w:val="12074804"/>
        <w:rPr>
          <w:sz w:val="20"/>
          <w:szCs w:val="20"/>
        </w:rPr>
      </w:pPr>
      <w:r>
        <w:rPr>
          <w:sz w:val="20"/>
          <w:szCs w:val="20"/>
        </w:rPr>
        <w:t>12</w:t>
      </w:r>
    </w:p>
    <w:p w:rsidR="00000000" w:rsidRDefault="00D5640B">
      <w:pPr>
        <w:pStyle w:val="a3"/>
        <w:spacing w:before="0" w:beforeAutospacing="0" w:after="600" w:afterAutospacing="0"/>
        <w:divId w:val="53700092"/>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53700092"/>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53700092"/>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53700092"/>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470558136"/>
        <w:rPr>
          <w:i/>
          <w:iCs/>
          <w:sz w:val="20"/>
          <w:szCs w:val="20"/>
        </w:rPr>
      </w:pPr>
      <w:r>
        <w:rPr>
          <w:i/>
          <w:iCs/>
          <w:sz w:val="20"/>
          <w:szCs w:val="20"/>
        </w:rPr>
        <w:t>Automotive</w:t>
      </w:r>
    </w:p>
    <w:p w:rsidR="00000000" w:rsidRDefault="00D5640B">
      <w:pPr>
        <w:pStyle w:val="a3"/>
        <w:spacing w:before="0" w:beforeAutospacing="0" w:after="240" w:afterAutospacing="0"/>
        <w:ind w:firstLine="360"/>
        <w:divId w:val="470558136"/>
        <w:rPr>
          <w:sz w:val="20"/>
          <w:szCs w:val="20"/>
        </w:rPr>
      </w:pPr>
      <w:r>
        <w:rPr>
          <w:sz w:val="20"/>
          <w:szCs w:val="20"/>
        </w:rPr>
        <w:t>We conduct our Automotive segment through our wholly owned subsidiary, Icahn Automotive Group LLC (“</w:t>
      </w:r>
      <w:r>
        <w:rPr>
          <w:sz w:val="20"/>
          <w:szCs w:val="20"/>
        </w:rPr>
        <w:t xml:space="preserve">Icahn Automotive”). Icahn Automotive is engaged in the retail and wholesale distribution of automotive parts in the aftermarket (“aftermarket parts”) as well as providing automotive repair and maintenance services (“automotive services”) to its customers. </w:t>
      </w:r>
      <w:r>
        <w:rPr>
          <w:sz w:val="20"/>
          <w:szCs w:val="20"/>
        </w:rPr>
        <w:t>Icahn Automotive’s aftermarket parts and automotive services businesses serve different customer channels and have distinct strategies, opportunities and requirements and therefore are operated as two independent operating companies, each with its own Chie</w:t>
      </w:r>
      <w:r>
        <w:rPr>
          <w:sz w:val="20"/>
          <w:szCs w:val="20"/>
        </w:rPr>
        <w:t>f Executive Officer and management teams, and both of which are supported by a central shared service group. Our Automotive segment also includes our separate investment in 767 Auto Leasing LLC (“767 Leasing”), a joint venture created by us to purchase veh</w:t>
      </w:r>
      <w:r>
        <w:rPr>
          <w:sz w:val="20"/>
          <w:szCs w:val="20"/>
        </w:rPr>
        <w:t>icles for lease, as described further in Note 3, “Related Party Transactions.” Our investment in 767 Leasing is included as a component of our Automotive segment due to the nature of the joint venture activities.</w:t>
      </w:r>
    </w:p>
    <w:p w:rsidR="00000000" w:rsidRDefault="00D5640B">
      <w:pPr>
        <w:pStyle w:val="a3"/>
        <w:spacing w:before="0" w:beforeAutospacing="0" w:after="240" w:afterAutospacing="0"/>
        <w:divId w:val="470558136"/>
        <w:rPr>
          <w:i/>
          <w:iCs/>
          <w:sz w:val="20"/>
          <w:szCs w:val="20"/>
        </w:rPr>
      </w:pPr>
      <w:r>
        <w:rPr>
          <w:i/>
          <w:iCs/>
          <w:sz w:val="20"/>
          <w:szCs w:val="20"/>
        </w:rPr>
        <w:t>Food Packaging</w:t>
      </w:r>
    </w:p>
    <w:p w:rsidR="00000000" w:rsidRDefault="00D5640B">
      <w:pPr>
        <w:pStyle w:val="a3"/>
        <w:spacing w:before="0" w:beforeAutospacing="0" w:after="240" w:afterAutospacing="0"/>
        <w:ind w:firstLine="360"/>
        <w:divId w:val="470558136"/>
        <w:rPr>
          <w:sz w:val="20"/>
          <w:szCs w:val="20"/>
        </w:rPr>
      </w:pPr>
      <w:r>
        <w:rPr>
          <w:sz w:val="20"/>
          <w:szCs w:val="20"/>
        </w:rPr>
        <w:t>We conduct our Food Packagin</w:t>
      </w:r>
      <w:r>
        <w:rPr>
          <w:sz w:val="20"/>
          <w:szCs w:val="20"/>
        </w:rPr>
        <w:t xml:space="preserve">g segment through our majority owned subsidiary, Viskase Companies, Inc. (“Viskase”). Viskase is a producer of cellulosic, fibrous and plastic casings used to prepare and package processed meat products. As of March 31, 2021, we owned approximately 89% of </w:t>
      </w:r>
      <w:r>
        <w:rPr>
          <w:sz w:val="20"/>
          <w:szCs w:val="20"/>
        </w:rPr>
        <w:t>the total outstanding common stock of Viskase.</w:t>
      </w:r>
    </w:p>
    <w:p w:rsidR="00000000" w:rsidRDefault="00D5640B">
      <w:pPr>
        <w:pStyle w:val="a3"/>
        <w:spacing w:before="0" w:beforeAutospacing="0" w:after="240" w:afterAutospacing="0"/>
        <w:divId w:val="470558136"/>
        <w:rPr>
          <w:i/>
          <w:iCs/>
          <w:sz w:val="20"/>
          <w:szCs w:val="20"/>
        </w:rPr>
      </w:pPr>
      <w:r>
        <w:rPr>
          <w:i/>
          <w:iCs/>
          <w:sz w:val="20"/>
          <w:szCs w:val="20"/>
        </w:rPr>
        <w:t>Metals</w:t>
      </w:r>
    </w:p>
    <w:p w:rsidR="00000000" w:rsidRDefault="00D5640B">
      <w:pPr>
        <w:pStyle w:val="a3"/>
        <w:spacing w:before="0" w:beforeAutospacing="0" w:after="240" w:afterAutospacing="0"/>
        <w:ind w:firstLine="360"/>
        <w:divId w:val="470558136"/>
        <w:rPr>
          <w:sz w:val="20"/>
          <w:szCs w:val="20"/>
        </w:rPr>
      </w:pPr>
      <w:r>
        <w:rPr>
          <w:sz w:val="20"/>
          <w:szCs w:val="20"/>
        </w:rPr>
        <w:t>We conduct our Metals segment through our wholly owned subsidiary, PSC Metals LLC (“PSC Metals”). PSC Metals is principally engaged in the business of collecting, processing and selling ferrous and non-</w:t>
      </w:r>
      <w:r>
        <w:rPr>
          <w:sz w:val="20"/>
          <w:szCs w:val="20"/>
        </w:rPr>
        <w:t>ferrous metals, as well as the processing and distribution of steel pipe and plate products. PSC Metals collects industrial and obsolete scrap metal, processes it into reusable forms and supplies the recycled metals to its customers</w:t>
      </w:r>
      <w:r>
        <w:rPr>
          <w:i/>
          <w:iCs/>
          <w:sz w:val="20"/>
          <w:szCs w:val="20"/>
        </w:rPr>
        <w:t>.</w:t>
      </w:r>
    </w:p>
    <w:p w:rsidR="00000000" w:rsidRDefault="00D5640B">
      <w:pPr>
        <w:pStyle w:val="a3"/>
        <w:spacing w:before="0" w:beforeAutospacing="0" w:after="240" w:afterAutospacing="0"/>
        <w:divId w:val="470558136"/>
        <w:rPr>
          <w:i/>
          <w:iCs/>
          <w:sz w:val="20"/>
          <w:szCs w:val="20"/>
        </w:rPr>
      </w:pPr>
      <w:r>
        <w:rPr>
          <w:i/>
          <w:iCs/>
          <w:sz w:val="20"/>
          <w:szCs w:val="20"/>
        </w:rPr>
        <w:t>Real Estate</w:t>
      </w:r>
    </w:p>
    <w:p w:rsidR="00000000" w:rsidRDefault="00D5640B">
      <w:pPr>
        <w:pStyle w:val="a3"/>
        <w:spacing w:before="0" w:beforeAutospacing="0" w:after="240" w:afterAutospacing="0"/>
        <w:ind w:firstLine="360"/>
        <w:divId w:val="470558136"/>
        <w:rPr>
          <w:sz w:val="20"/>
          <w:szCs w:val="20"/>
        </w:rPr>
      </w:pPr>
      <w:r>
        <w:rPr>
          <w:sz w:val="20"/>
          <w:szCs w:val="20"/>
        </w:rPr>
        <w:t>Our Real E</w:t>
      </w:r>
      <w:r>
        <w:rPr>
          <w:sz w:val="20"/>
          <w:szCs w:val="20"/>
        </w:rPr>
        <w:t xml:space="preserve">state segment consists primarily of investment properties, the development and sale of single-family homes and the management of a country club. </w:t>
      </w:r>
    </w:p>
    <w:p w:rsidR="00000000" w:rsidRDefault="00D5640B">
      <w:pPr>
        <w:pStyle w:val="a3"/>
        <w:spacing w:before="0" w:beforeAutospacing="0" w:after="240" w:afterAutospacing="0"/>
        <w:divId w:val="470558136"/>
        <w:rPr>
          <w:i/>
          <w:iCs/>
          <w:sz w:val="20"/>
          <w:szCs w:val="20"/>
        </w:rPr>
      </w:pPr>
      <w:r>
        <w:rPr>
          <w:i/>
          <w:iCs/>
          <w:sz w:val="20"/>
          <w:szCs w:val="20"/>
        </w:rPr>
        <w:t>Home Fashion</w:t>
      </w:r>
    </w:p>
    <w:p w:rsidR="00000000" w:rsidRDefault="00D5640B">
      <w:pPr>
        <w:pStyle w:val="a3"/>
        <w:spacing w:before="0" w:beforeAutospacing="0" w:after="240" w:afterAutospacing="0"/>
        <w:ind w:firstLine="360"/>
        <w:divId w:val="470558136"/>
        <w:rPr>
          <w:sz w:val="20"/>
          <w:szCs w:val="20"/>
        </w:rPr>
      </w:pPr>
      <w:r>
        <w:rPr>
          <w:sz w:val="20"/>
          <w:szCs w:val="20"/>
        </w:rPr>
        <w:t>We conduct our Home Fashion segment through our wholly owned subsidiary, WestPoint Home LLC (“WPH</w:t>
      </w:r>
      <w:r>
        <w:rPr>
          <w:sz w:val="20"/>
          <w:szCs w:val="20"/>
        </w:rPr>
        <w:t>”). WPH’s business consists of manufacturing, sourcing, marketing, distributing and selling home fashion consumer products.</w:t>
      </w:r>
    </w:p>
    <w:p w:rsidR="00000000" w:rsidRDefault="00D5640B">
      <w:pPr>
        <w:pStyle w:val="a3"/>
        <w:spacing w:before="0" w:beforeAutospacing="0" w:after="240" w:afterAutospacing="0"/>
        <w:divId w:val="470558136"/>
        <w:rPr>
          <w:i/>
          <w:iCs/>
          <w:sz w:val="20"/>
          <w:szCs w:val="20"/>
        </w:rPr>
      </w:pPr>
      <w:r>
        <w:rPr>
          <w:i/>
          <w:iCs/>
          <w:sz w:val="20"/>
          <w:szCs w:val="20"/>
        </w:rPr>
        <w:t>Pharma</w:t>
      </w:r>
    </w:p>
    <w:p w:rsidR="00000000" w:rsidRDefault="00D5640B">
      <w:pPr>
        <w:pStyle w:val="a3"/>
        <w:spacing w:before="0" w:beforeAutospacing="0" w:after="240" w:afterAutospacing="0"/>
        <w:ind w:firstLine="360"/>
        <w:divId w:val="470558136"/>
        <w:rPr>
          <w:sz w:val="20"/>
          <w:szCs w:val="20"/>
        </w:rPr>
      </w:pPr>
      <w:r>
        <w:rPr>
          <w:sz w:val="20"/>
          <w:szCs w:val="20"/>
        </w:rPr>
        <w:t xml:space="preserve">We conduct our Pharma segment through our wholly owned subsidiary, Vivus, Inc. (“Vivus”). We acquired all of the outstanding </w:t>
      </w:r>
      <w:r>
        <w:rPr>
          <w:sz w:val="20"/>
          <w:szCs w:val="20"/>
        </w:rPr>
        <w:t xml:space="preserve">common stock of Vivus in December 2020 upon its emergence from bankruptcy. Vivus is a specialty pharmaceutical company with two approved therapies and one product candidate in active clinical development. </w:t>
      </w:r>
    </w:p>
    <w:p w:rsidR="00000000" w:rsidRDefault="00D5640B">
      <w:pPr>
        <w:pStyle w:val="a3"/>
        <w:spacing w:before="0" w:beforeAutospacing="0" w:after="0" w:afterAutospacing="0"/>
        <w:divId w:val="470558136"/>
        <w:rPr>
          <w:sz w:val="20"/>
          <w:szCs w:val="20"/>
        </w:rPr>
      </w:pPr>
      <w:r>
        <w:rPr>
          <w:sz w:val="20"/>
          <w:szCs w:val="20"/>
        </w:rPr>
        <w:t>​</w:t>
      </w:r>
    </w:p>
    <w:p w:rsidR="00000000" w:rsidRDefault="00D5640B">
      <w:pPr>
        <w:pStyle w:val="a3"/>
        <w:spacing w:before="480" w:beforeAutospacing="0" w:after="0" w:afterAutospacing="0"/>
        <w:jc w:val="center"/>
        <w:divId w:val="201021386"/>
        <w:rPr>
          <w:sz w:val="20"/>
          <w:szCs w:val="20"/>
        </w:rPr>
      </w:pPr>
      <w:r>
        <w:rPr>
          <w:sz w:val="20"/>
          <w:szCs w:val="20"/>
        </w:rPr>
        <w:t>13</w:t>
      </w:r>
    </w:p>
    <w:p w:rsidR="00000000" w:rsidRDefault="00D5640B">
      <w:pPr>
        <w:pStyle w:val="a3"/>
        <w:spacing w:before="0" w:beforeAutospacing="0" w:after="600" w:afterAutospacing="0"/>
        <w:divId w:val="1086879766"/>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086879766"/>
        <w:rPr>
          <w:sz w:val="20"/>
          <w:szCs w:val="20"/>
        </w:rPr>
      </w:pPr>
      <w:r>
        <w:rPr>
          <w:b/>
          <w:bCs/>
          <w:sz w:val="20"/>
          <w:szCs w:val="20"/>
        </w:rPr>
        <w:t>I</w:t>
      </w:r>
      <w:r>
        <w:rPr>
          <w:b/>
          <w:bCs/>
          <w:sz w:val="20"/>
          <w:szCs w:val="20"/>
        </w:rPr>
        <w:t>CAHN ENTERPRISES L.P. AND SUBSIDIARIES</w:t>
      </w:r>
    </w:p>
    <w:p w:rsidR="00000000" w:rsidRDefault="00D5640B">
      <w:pPr>
        <w:pStyle w:val="a3"/>
        <w:spacing w:before="0" w:beforeAutospacing="0" w:after="0" w:afterAutospacing="0"/>
        <w:jc w:val="center"/>
        <w:divId w:val="1086879766"/>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086879766"/>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184515967"/>
        <w:rPr>
          <w:b/>
          <w:bCs/>
          <w:sz w:val="20"/>
          <w:szCs w:val="20"/>
        </w:rPr>
      </w:pPr>
      <w:r>
        <w:rPr>
          <w:b/>
          <w:bCs/>
          <w:sz w:val="20"/>
          <w:szCs w:val="20"/>
        </w:rPr>
        <w:t>2.  </w:t>
      </w:r>
      <w:r>
        <w:rPr>
          <w:b/>
          <w:bCs/>
          <w:sz w:val="20"/>
          <w:szCs w:val="20"/>
        </w:rPr>
        <w:t>Basis of Presentation and Summary of Significant Accounting Policies</w:t>
      </w:r>
    </w:p>
    <w:p w:rsidR="00000000" w:rsidRDefault="00D5640B">
      <w:pPr>
        <w:pStyle w:val="a3"/>
        <w:spacing w:before="0" w:beforeAutospacing="0" w:after="240" w:afterAutospacing="0"/>
        <w:ind w:firstLine="360"/>
        <w:divId w:val="184515967"/>
        <w:rPr>
          <w:sz w:val="20"/>
          <w:szCs w:val="20"/>
        </w:rPr>
      </w:pPr>
      <w:r>
        <w:rPr>
          <w:sz w:val="20"/>
          <w:szCs w:val="20"/>
        </w:rPr>
        <w:t xml:space="preserve">We conduct and plan to continue to conduct our activities in such a manner as not to be deemed an investment company under the Investment Company Act of 1940, as amended (the “Investment </w:t>
      </w:r>
      <w:r>
        <w:rPr>
          <w:sz w:val="20"/>
          <w:szCs w:val="20"/>
        </w:rPr>
        <w:t>Company Act”). Therefore, no more than 40% of our total assets can be invested in investment securities, as such term is defined in the Investment Company Act. In addition, we do not invest or intend to invest in securities as our primary business. We inte</w:t>
      </w:r>
      <w:r>
        <w:rPr>
          <w:sz w:val="20"/>
          <w:szCs w:val="20"/>
        </w:rPr>
        <w:t>nd to structure our investments to continue to be taxed as a partnership rather than as a corporation under the applicable publicly traded partnership rules of the Internal Revenue Code, as amended.</w:t>
      </w:r>
    </w:p>
    <w:p w:rsidR="00000000" w:rsidRDefault="00D5640B">
      <w:pPr>
        <w:pStyle w:val="a3"/>
        <w:spacing w:before="0" w:beforeAutospacing="0" w:after="240" w:afterAutospacing="0"/>
        <w:ind w:firstLine="360"/>
        <w:divId w:val="184515967"/>
        <w:rPr>
          <w:sz w:val="20"/>
          <w:szCs w:val="20"/>
        </w:rPr>
      </w:pPr>
      <w:r>
        <w:rPr>
          <w:sz w:val="20"/>
          <w:szCs w:val="20"/>
        </w:rPr>
        <w:t>Events beyond our control, including significant apprecia</w:t>
      </w:r>
      <w:r>
        <w:rPr>
          <w:sz w:val="20"/>
          <w:szCs w:val="20"/>
        </w:rPr>
        <w:t>tion or depreciation in the market value of certain of our publicly traded holdings or adverse developments with respect to our ownership of certain of our subsidiaries, could result in our inadvertently becoming an investment company that is required to r</w:t>
      </w:r>
      <w:r>
        <w:rPr>
          <w:sz w:val="20"/>
          <w:szCs w:val="20"/>
        </w:rPr>
        <w:t>egister under the Investment Company Act. Our sales of Federal-Mogul LLC, Tropicana Entertainment Inc., American Railcar Industries, Inc. and Ferrous Resources Ltd. in recent years did not result in our being considered an investment company. However, addi</w:t>
      </w:r>
      <w:r>
        <w:rPr>
          <w:sz w:val="20"/>
          <w:szCs w:val="20"/>
        </w:rPr>
        <w:t>tional transactions involving the sale of certain assets could result in our being considered an investment company. Following such events or transactions, an exemption under the Investment Company Act would provide us up to one year to take steps to avoid</w:t>
      </w:r>
      <w:r>
        <w:rPr>
          <w:sz w:val="20"/>
          <w:szCs w:val="20"/>
        </w:rPr>
        <w:t xml:space="preserve"> becoming classified as an investment company. We expect to take steps to avoid becoming classified as an investment company, but no assurance can be made that we will successfully be able to take the steps necessary to avoid becoming classified as an inve</w:t>
      </w:r>
      <w:r>
        <w:rPr>
          <w:sz w:val="20"/>
          <w:szCs w:val="20"/>
        </w:rPr>
        <w:t>stment company.</w:t>
      </w:r>
    </w:p>
    <w:p w:rsidR="00000000" w:rsidRDefault="00D5640B">
      <w:pPr>
        <w:pStyle w:val="a3"/>
        <w:spacing w:before="0" w:beforeAutospacing="0" w:after="240" w:afterAutospacing="0"/>
        <w:ind w:firstLine="360"/>
        <w:divId w:val="184515967"/>
        <w:rPr>
          <w:sz w:val="20"/>
          <w:szCs w:val="20"/>
        </w:rPr>
      </w:pPr>
      <w:r>
        <w:rPr>
          <w:sz w:val="20"/>
          <w:szCs w:val="20"/>
        </w:rPr>
        <w:t>The accompanying condensed consolidated financial statements and related notes should be read in conjunction with our consolidated financial statements and related notes contained in our Annual Report on Form 10-K for the year ended Decembe</w:t>
      </w:r>
      <w:r>
        <w:rPr>
          <w:sz w:val="20"/>
          <w:szCs w:val="20"/>
        </w:rPr>
        <w:t>r 31, 2020. The condensed consolidated financial statements have been prepared in accordance with the rules and regulations of the Securities and Exchange Commission (the “SEC”) related to interim financial statements. Certain information and footnote disc</w:t>
      </w:r>
      <w:r>
        <w:rPr>
          <w:sz w:val="20"/>
          <w:szCs w:val="20"/>
        </w:rPr>
        <w:t>losures normally included in financial statements prepared in accordance with accounting principles generally accepted in the United States (“U.S. GAAP”) have been condensed or omitted pursuant to such rules and regulations. The financial information conta</w:t>
      </w:r>
      <w:r>
        <w:rPr>
          <w:sz w:val="20"/>
          <w:szCs w:val="20"/>
        </w:rPr>
        <w:t>ined herein is unaudited; however, management believes all adjustments have been made that are necessary to present fairly the results for the interim periods. All such adjustments are of a normal and recurring nature.</w:t>
      </w:r>
    </w:p>
    <w:p w:rsidR="00000000" w:rsidRDefault="00D5640B">
      <w:pPr>
        <w:pStyle w:val="a3"/>
        <w:spacing w:before="0" w:beforeAutospacing="0" w:after="240" w:afterAutospacing="0"/>
        <w:divId w:val="184515967"/>
        <w:rPr>
          <w:b/>
          <w:bCs/>
          <w:i/>
          <w:iCs/>
          <w:sz w:val="20"/>
          <w:szCs w:val="20"/>
        </w:rPr>
      </w:pPr>
      <w:r>
        <w:rPr>
          <w:b/>
          <w:bCs/>
          <w:i/>
          <w:iCs/>
          <w:sz w:val="20"/>
          <w:szCs w:val="20"/>
        </w:rPr>
        <w:t>Principles of Consolidation</w:t>
      </w:r>
    </w:p>
    <w:p w:rsidR="00000000" w:rsidRDefault="00D5640B">
      <w:pPr>
        <w:pStyle w:val="a3"/>
        <w:spacing w:before="0" w:beforeAutospacing="0" w:after="240" w:afterAutospacing="0"/>
        <w:ind w:firstLine="360"/>
        <w:divId w:val="184515967"/>
        <w:rPr>
          <w:sz w:val="20"/>
          <w:szCs w:val="20"/>
        </w:rPr>
      </w:pPr>
      <w:r>
        <w:rPr>
          <w:sz w:val="20"/>
          <w:szCs w:val="20"/>
        </w:rPr>
        <w:t>Our conde</w:t>
      </w:r>
      <w:r>
        <w:rPr>
          <w:sz w:val="20"/>
          <w:szCs w:val="20"/>
        </w:rPr>
        <w:t>nsed consolidated financial statements include the accounts of (i) Icahn Enterprises and Icahn Enterprises Holdings and (ii) the wholly and majority owned subsidiaries of Icahn Enterprises and Icahn Enterprises Holdings, in addition to variable interest en</w:t>
      </w:r>
      <w:r>
        <w:rPr>
          <w:sz w:val="20"/>
          <w:szCs w:val="20"/>
        </w:rPr>
        <w:t>tities (“VIEs”) in which we are the primary beneficiary. In evaluating whether we have a controlling financial interest in entities that we consolidate, we consider the following: (1) for voting interest entities, including limited partnerships and similar</w:t>
      </w:r>
      <w:r>
        <w:rPr>
          <w:sz w:val="20"/>
          <w:szCs w:val="20"/>
        </w:rPr>
        <w:t xml:space="preserve"> entities that are not VIEs, we consolidate these entities in which we own a majority of the voting interests; and (2) for VIEs, we consolidate these entities in which we are the primary beneficiary. See below for a discussion of our VIEs. Kick-out rights,</w:t>
      </w:r>
      <w:r>
        <w:rPr>
          <w:sz w:val="20"/>
          <w:szCs w:val="20"/>
        </w:rPr>
        <w:t xml:space="preserve"> which are the rights underlying the limited partners’ ability to dissolve the limited partnership or otherwise remove the general partners, held through voting interests of partnerships and similar entities that are not VIEs are considered the equivalent </w:t>
      </w:r>
      <w:r>
        <w:rPr>
          <w:sz w:val="20"/>
          <w:szCs w:val="20"/>
        </w:rPr>
        <w:t>of the equity interests of corporations that are not VIEs.</w:t>
      </w:r>
    </w:p>
    <w:p w:rsidR="00000000" w:rsidRDefault="00D5640B">
      <w:pPr>
        <w:pStyle w:val="a3"/>
        <w:spacing w:before="0" w:beforeAutospacing="0" w:after="240" w:afterAutospacing="0"/>
        <w:ind w:firstLine="360"/>
        <w:divId w:val="184515967"/>
        <w:rPr>
          <w:sz w:val="20"/>
          <w:szCs w:val="20"/>
        </w:rPr>
      </w:pPr>
      <w:r>
        <w:rPr>
          <w:sz w:val="20"/>
          <w:szCs w:val="20"/>
        </w:rPr>
        <w:t>Except for our Investment segment and Holding Company, for equity investments in which we own 50% or less but greater than 20%, we generally account for such investments using the equity method. Al</w:t>
      </w:r>
      <w:r>
        <w:rPr>
          <w:sz w:val="20"/>
          <w:szCs w:val="20"/>
        </w:rPr>
        <w:t>l other equity investments are accounted for at fair value.</w:t>
      </w:r>
    </w:p>
    <w:p w:rsidR="00000000" w:rsidRDefault="00D5640B">
      <w:pPr>
        <w:pStyle w:val="a3"/>
        <w:spacing w:before="480" w:beforeAutospacing="0" w:after="0" w:afterAutospacing="0"/>
        <w:jc w:val="center"/>
        <w:divId w:val="285697213"/>
        <w:rPr>
          <w:sz w:val="20"/>
          <w:szCs w:val="20"/>
        </w:rPr>
      </w:pPr>
      <w:r>
        <w:rPr>
          <w:sz w:val="20"/>
          <w:szCs w:val="20"/>
        </w:rPr>
        <w:t>14</w:t>
      </w:r>
    </w:p>
    <w:p w:rsidR="00000000" w:rsidRDefault="00D5640B">
      <w:pPr>
        <w:pStyle w:val="a3"/>
        <w:spacing w:before="0" w:beforeAutospacing="0" w:after="600" w:afterAutospacing="0"/>
        <w:divId w:val="731807317"/>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731807317"/>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731807317"/>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731807317"/>
        <w:rPr>
          <w:sz w:val="20"/>
          <w:szCs w:val="20"/>
        </w:rPr>
      </w:pPr>
      <w:r>
        <w:rPr>
          <w:b/>
          <w:bCs/>
          <w:sz w:val="20"/>
          <w:szCs w:val="20"/>
        </w:rPr>
        <w:t>Notes to Condensed Consolidated Financial Statements (Unaudi</w:t>
      </w:r>
      <w:r>
        <w:rPr>
          <w:b/>
          <w:bCs/>
          <w:sz w:val="20"/>
          <w:szCs w:val="20"/>
        </w:rPr>
        <w:t>ted)</w:t>
      </w:r>
    </w:p>
    <w:p w:rsidR="00000000" w:rsidRDefault="00D5640B">
      <w:pPr>
        <w:pStyle w:val="a3"/>
        <w:spacing w:before="0" w:beforeAutospacing="0" w:after="240" w:afterAutospacing="0"/>
        <w:divId w:val="769934792"/>
        <w:rPr>
          <w:b/>
          <w:bCs/>
          <w:i/>
          <w:iCs/>
          <w:sz w:val="20"/>
          <w:szCs w:val="20"/>
        </w:rPr>
      </w:pPr>
      <w:r>
        <w:rPr>
          <w:b/>
          <w:bCs/>
          <w:i/>
          <w:iCs/>
          <w:sz w:val="20"/>
          <w:szCs w:val="20"/>
        </w:rPr>
        <w:t>Reclassifications</w:t>
      </w:r>
    </w:p>
    <w:p w:rsidR="00000000" w:rsidRDefault="00D5640B">
      <w:pPr>
        <w:pStyle w:val="a3"/>
        <w:spacing w:before="0" w:beforeAutospacing="0" w:after="240" w:afterAutospacing="0"/>
        <w:ind w:firstLine="360"/>
        <w:divId w:val="769934792"/>
        <w:rPr>
          <w:sz w:val="20"/>
          <w:szCs w:val="20"/>
        </w:rPr>
      </w:pPr>
      <w:r>
        <w:rPr>
          <w:sz w:val="20"/>
          <w:szCs w:val="20"/>
        </w:rPr>
        <w:t>Certain reclassifications from the prior year presentation have been made to conform to the current year presentation, which did not have an impact on previously reported net income and equity and are not deemed material.</w:t>
      </w:r>
    </w:p>
    <w:p w:rsidR="00000000" w:rsidRDefault="00D5640B">
      <w:pPr>
        <w:pStyle w:val="a3"/>
        <w:spacing w:before="0" w:beforeAutospacing="0" w:after="240" w:afterAutospacing="0"/>
        <w:divId w:val="769934792"/>
        <w:rPr>
          <w:b/>
          <w:bCs/>
          <w:i/>
          <w:iCs/>
          <w:sz w:val="20"/>
          <w:szCs w:val="20"/>
        </w:rPr>
      </w:pPr>
      <w:r>
        <w:rPr>
          <w:b/>
          <w:bCs/>
          <w:i/>
          <w:iCs/>
          <w:sz w:val="20"/>
          <w:szCs w:val="20"/>
        </w:rPr>
        <w:t>Consolidate</w:t>
      </w:r>
      <w:r>
        <w:rPr>
          <w:b/>
          <w:bCs/>
          <w:i/>
          <w:iCs/>
          <w:sz w:val="20"/>
          <w:szCs w:val="20"/>
        </w:rPr>
        <w:t>d Variable Interest Entities</w:t>
      </w:r>
    </w:p>
    <w:p w:rsidR="00000000" w:rsidRDefault="00D5640B">
      <w:pPr>
        <w:pStyle w:val="a3"/>
        <w:spacing w:before="0" w:beforeAutospacing="0" w:after="240" w:afterAutospacing="0"/>
        <w:ind w:firstLine="360"/>
        <w:divId w:val="769934792"/>
        <w:rPr>
          <w:sz w:val="20"/>
          <w:szCs w:val="20"/>
        </w:rPr>
      </w:pPr>
      <w:r>
        <w:rPr>
          <w:sz w:val="20"/>
          <w:szCs w:val="20"/>
        </w:rPr>
        <w:t xml:space="preserve">The following is a discussion of variable interest entities in which we are deemed to be the primary beneficiary and in which we therefore consolidate. </w:t>
      </w:r>
    </w:p>
    <w:p w:rsidR="00000000" w:rsidRDefault="00D5640B">
      <w:pPr>
        <w:pStyle w:val="a3"/>
        <w:spacing w:before="0" w:beforeAutospacing="0" w:after="240" w:afterAutospacing="0"/>
        <w:divId w:val="769934792"/>
        <w:rPr>
          <w:i/>
          <w:iCs/>
          <w:sz w:val="20"/>
          <w:szCs w:val="20"/>
        </w:rPr>
      </w:pPr>
      <w:r>
        <w:rPr>
          <w:i/>
          <w:iCs/>
          <w:sz w:val="20"/>
          <w:szCs w:val="20"/>
        </w:rPr>
        <w:t>Icahn Enterprises Holdings</w:t>
      </w:r>
    </w:p>
    <w:p w:rsidR="00000000" w:rsidRDefault="00D5640B">
      <w:pPr>
        <w:pStyle w:val="a3"/>
        <w:spacing w:before="0" w:beforeAutospacing="0" w:after="240" w:afterAutospacing="0"/>
        <w:ind w:firstLine="360"/>
        <w:divId w:val="769934792"/>
        <w:rPr>
          <w:sz w:val="20"/>
          <w:szCs w:val="20"/>
        </w:rPr>
      </w:pPr>
      <w:r>
        <w:rPr>
          <w:sz w:val="20"/>
          <w:szCs w:val="20"/>
        </w:rPr>
        <w:t>We determined that Icahn Enterprises Holdings i</w:t>
      </w:r>
      <w:r>
        <w:rPr>
          <w:sz w:val="20"/>
          <w:szCs w:val="20"/>
        </w:rPr>
        <w:t>s a VIE because it is a limited partnership that lacks both substantive kick-out and participating rights. Although Icahn Enterprises is not the general partner of Icahn Enterprises Holdings, Icahn Enterprises is deemed to be the primary beneficiary of Ica</w:t>
      </w:r>
      <w:r>
        <w:rPr>
          <w:sz w:val="20"/>
          <w:szCs w:val="20"/>
        </w:rPr>
        <w:t>hn Enterprises Holdings principally based on its 99% limited partner interest in Icahn Enterprises Holdings, as well as our related party relationship with the general partner, and therefore continues to consolidate Icahn Enterprises Holdings. The condense</w:t>
      </w:r>
      <w:r>
        <w:rPr>
          <w:sz w:val="20"/>
          <w:szCs w:val="20"/>
        </w:rPr>
        <w:t>d consolidated financial statements of Icahn Enterprises Holdings are included in this Report. The balances with respect to Icahn Enterprises Holdings’ consolidated VIEs are discussed below, comprising the Investment Funds, CVR Partners and Viskase’s joint</w:t>
      </w:r>
      <w:r>
        <w:rPr>
          <w:sz w:val="20"/>
          <w:szCs w:val="20"/>
        </w:rPr>
        <w:t xml:space="preserve"> venture.</w:t>
      </w:r>
    </w:p>
    <w:p w:rsidR="00000000" w:rsidRDefault="00D5640B">
      <w:pPr>
        <w:pStyle w:val="a3"/>
        <w:spacing w:before="0" w:beforeAutospacing="0" w:after="240" w:afterAutospacing="0"/>
        <w:divId w:val="769934792"/>
        <w:rPr>
          <w:i/>
          <w:iCs/>
          <w:sz w:val="20"/>
          <w:szCs w:val="20"/>
        </w:rPr>
      </w:pPr>
      <w:r>
        <w:rPr>
          <w:i/>
          <w:iCs/>
          <w:sz w:val="20"/>
          <w:szCs w:val="20"/>
        </w:rPr>
        <w:t>Investment</w:t>
      </w:r>
    </w:p>
    <w:p w:rsidR="00000000" w:rsidRDefault="00D5640B">
      <w:pPr>
        <w:pStyle w:val="a3"/>
        <w:spacing w:before="0" w:beforeAutospacing="0" w:after="240" w:afterAutospacing="0"/>
        <w:ind w:firstLine="360"/>
        <w:divId w:val="769934792"/>
        <w:rPr>
          <w:sz w:val="20"/>
          <w:szCs w:val="20"/>
        </w:rPr>
      </w:pPr>
      <w:r>
        <w:rPr>
          <w:sz w:val="20"/>
          <w:szCs w:val="20"/>
        </w:rPr>
        <w:t xml:space="preserve">We determined that each of the Investment Funds are considered VIEs because these limited partnerships lack both substantive kick-out and participating rights. Because we have a general partner interest in each of the Investment Funds </w:t>
      </w:r>
      <w:r>
        <w:rPr>
          <w:sz w:val="20"/>
          <w:szCs w:val="20"/>
        </w:rPr>
        <w:t>and have significant limited partner interests in each of the Investment Funds, coupled with our significant exposure to losses and benefits in each of the Investment Funds, we are the primary beneficiary of each of the Investment Funds and therefore conti</w:t>
      </w:r>
      <w:r>
        <w:rPr>
          <w:sz w:val="20"/>
          <w:szCs w:val="20"/>
        </w:rPr>
        <w:t>nue to consolidate each of the Investment Funds.</w:t>
      </w:r>
    </w:p>
    <w:p w:rsidR="00000000" w:rsidRDefault="00D5640B">
      <w:pPr>
        <w:pStyle w:val="a3"/>
        <w:spacing w:before="0" w:beforeAutospacing="0" w:after="240" w:afterAutospacing="0"/>
        <w:divId w:val="769934792"/>
        <w:rPr>
          <w:i/>
          <w:iCs/>
          <w:sz w:val="20"/>
          <w:szCs w:val="20"/>
        </w:rPr>
      </w:pPr>
      <w:r>
        <w:rPr>
          <w:i/>
          <w:iCs/>
          <w:sz w:val="20"/>
          <w:szCs w:val="20"/>
        </w:rPr>
        <w:t>Energy</w:t>
      </w:r>
    </w:p>
    <w:p w:rsidR="00000000" w:rsidRDefault="00D5640B">
      <w:pPr>
        <w:pStyle w:val="a3"/>
        <w:spacing w:before="0" w:beforeAutospacing="0" w:after="240" w:afterAutospacing="0"/>
        <w:ind w:firstLine="360"/>
        <w:divId w:val="769934792"/>
        <w:rPr>
          <w:sz w:val="20"/>
          <w:szCs w:val="20"/>
        </w:rPr>
      </w:pPr>
      <w:r>
        <w:rPr>
          <w:sz w:val="20"/>
          <w:szCs w:val="20"/>
        </w:rPr>
        <w:t>CVR Partners is considered a VIE because it is a limited partnership that lacks both substantive kick-out and participating rights. In addition, CVR Energy also concluded that, based upon its general partner’s roles and rights in CVR Partners as afforded b</w:t>
      </w:r>
      <w:r>
        <w:rPr>
          <w:sz w:val="20"/>
          <w:szCs w:val="20"/>
        </w:rPr>
        <w:t>y CVR Partners’ partnership agreement, coupled with its exposure to losses and benefits in CVR Partners through its significant limited partner interest, intercompany credit facilities and services agreements, it is the primary beneficiary of CVR Partners.</w:t>
      </w:r>
      <w:r>
        <w:rPr>
          <w:sz w:val="20"/>
          <w:szCs w:val="20"/>
        </w:rPr>
        <w:t xml:space="preserve"> </w:t>
      </w:r>
    </w:p>
    <w:p w:rsidR="00000000" w:rsidRDefault="00D5640B">
      <w:pPr>
        <w:pStyle w:val="a3"/>
        <w:spacing w:before="0" w:beforeAutospacing="0" w:after="240" w:afterAutospacing="0"/>
        <w:divId w:val="769934792"/>
        <w:rPr>
          <w:i/>
          <w:iCs/>
          <w:sz w:val="20"/>
          <w:szCs w:val="20"/>
        </w:rPr>
      </w:pPr>
      <w:r>
        <w:rPr>
          <w:i/>
          <w:iCs/>
          <w:sz w:val="20"/>
          <w:szCs w:val="20"/>
        </w:rPr>
        <w:t>Food Packaging</w:t>
      </w:r>
    </w:p>
    <w:p w:rsidR="00000000" w:rsidRDefault="00D5640B">
      <w:pPr>
        <w:pStyle w:val="a3"/>
        <w:spacing w:before="0" w:beforeAutospacing="0" w:after="240" w:afterAutospacing="0"/>
        <w:ind w:firstLine="360"/>
        <w:divId w:val="769934792"/>
        <w:rPr>
          <w:sz w:val="20"/>
          <w:szCs w:val="20"/>
        </w:rPr>
      </w:pPr>
      <w:r>
        <w:rPr>
          <w:sz w:val="20"/>
          <w:szCs w:val="20"/>
        </w:rPr>
        <w:t>Viskase holds a variable interest in a joint venture for which Viskase is the primary beneficiary. Viskase’s interest in the joint venture includes a 50% equity interest and also relates to the sales, operations, administrative and financi</w:t>
      </w:r>
      <w:r>
        <w:rPr>
          <w:sz w:val="20"/>
          <w:szCs w:val="20"/>
        </w:rPr>
        <w:t>al support to the joint venture through providing many of the assets used in its business.</w:t>
      </w:r>
    </w:p>
    <w:p w:rsidR="00000000" w:rsidRDefault="00D5640B">
      <w:pPr>
        <w:pStyle w:val="a3"/>
        <w:spacing w:before="0" w:beforeAutospacing="0" w:after="0" w:afterAutospacing="0"/>
        <w:divId w:val="769934792"/>
        <w:rPr>
          <w:sz w:val="20"/>
          <w:szCs w:val="20"/>
        </w:rPr>
      </w:pPr>
      <w:r>
        <w:rPr>
          <w:sz w:val="20"/>
          <w:szCs w:val="20"/>
        </w:rPr>
        <w:t>​</w:t>
      </w:r>
    </w:p>
    <w:p w:rsidR="00000000" w:rsidRDefault="00D5640B">
      <w:pPr>
        <w:pStyle w:val="a3"/>
        <w:spacing w:before="480" w:beforeAutospacing="0" w:after="0" w:afterAutospacing="0"/>
        <w:jc w:val="center"/>
        <w:divId w:val="661738466"/>
        <w:rPr>
          <w:sz w:val="20"/>
          <w:szCs w:val="20"/>
        </w:rPr>
      </w:pPr>
      <w:r>
        <w:rPr>
          <w:sz w:val="20"/>
          <w:szCs w:val="20"/>
        </w:rPr>
        <w:t>15</w:t>
      </w:r>
    </w:p>
    <w:p w:rsidR="00000000" w:rsidRDefault="00D5640B">
      <w:pPr>
        <w:pStyle w:val="a3"/>
        <w:spacing w:before="0" w:beforeAutospacing="0" w:after="600" w:afterAutospacing="0"/>
        <w:divId w:val="210776899"/>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210776899"/>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210776899"/>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210776899"/>
        <w:rPr>
          <w:sz w:val="20"/>
          <w:szCs w:val="20"/>
        </w:rPr>
      </w:pPr>
      <w:r>
        <w:rPr>
          <w:b/>
          <w:bCs/>
          <w:sz w:val="20"/>
          <w:szCs w:val="20"/>
        </w:rPr>
        <w:t>Notes to Condensed Consolid</w:t>
      </w:r>
      <w:r>
        <w:rPr>
          <w:b/>
          <w:bCs/>
          <w:sz w:val="20"/>
          <w:szCs w:val="20"/>
        </w:rPr>
        <w:t>ated Financial Statements (Unaudited)</w:t>
      </w:r>
    </w:p>
    <w:p w:rsidR="00000000" w:rsidRDefault="00D5640B">
      <w:pPr>
        <w:pStyle w:val="a3"/>
        <w:spacing w:before="0" w:beforeAutospacing="0" w:after="240" w:afterAutospacing="0"/>
        <w:ind w:firstLine="360"/>
        <w:divId w:val="1354646801"/>
        <w:rPr>
          <w:sz w:val="20"/>
          <w:szCs w:val="20"/>
        </w:rPr>
      </w:pPr>
      <w:r>
        <w:rPr>
          <w:sz w:val="20"/>
          <w:szCs w:val="20"/>
        </w:rPr>
        <w:t>The following table includes balances of assets and liabilities of VIE’s included in Icahn Enterprises Holdings’ condensed consolidated balance sheets.</w:t>
      </w:r>
    </w:p>
    <w:p w:rsidR="00000000" w:rsidRDefault="00D5640B">
      <w:pPr>
        <w:pStyle w:val="a3"/>
        <w:spacing w:before="0" w:beforeAutospacing="0" w:after="0" w:afterAutospacing="0"/>
        <w:divId w:val="135464680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61"/>
        <w:gridCol w:w="200"/>
        <w:gridCol w:w="118"/>
        <w:gridCol w:w="810"/>
        <w:gridCol w:w="200"/>
        <w:gridCol w:w="171"/>
        <w:gridCol w:w="1046"/>
      </w:tblGrid>
      <w:tr w:rsidR="00000000">
        <w:trPr>
          <w:divId w:val="1354646801"/>
          <w:trHeight w:val="20"/>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55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r>
              <w:rPr>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354646801"/>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Cash and cash equivalents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64</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Calibri" w:hAnsi="Calibri" w:cs="Calibri"/>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31</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Cash held at consolidated affiliated partnerships and restricted cash</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1,078</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1,558</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Investments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10,926</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8,239</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Due from brokers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4,234</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3,437</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Accounts receivable, net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37</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Inventories, net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57</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Property, plant and equipment, net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1,025</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1,042</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Unrealized gain on derivative contracts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849</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785</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227</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232</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124</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107</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70</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Deferred tax liabilities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Unrealized loss on derivative contracts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622</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4,863</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2,521</w:t>
            </w:r>
          </w:p>
        </w:tc>
      </w:tr>
      <w:tr w:rsidR="00000000">
        <w:trPr>
          <w:divId w:val="1354646801"/>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1,509</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1,618</w:t>
            </w:r>
          </w:p>
        </w:tc>
      </w:tr>
      <w:tr w:rsidR="00000000">
        <w:trPr>
          <w:divId w:val="1354646801"/>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637</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636</w:t>
            </w:r>
          </w:p>
        </w:tc>
      </w:tr>
    </w:tbl>
    <w:p w:rsidR="00000000" w:rsidRDefault="00D5640B">
      <w:pPr>
        <w:pStyle w:val="a3"/>
        <w:spacing w:before="0" w:beforeAutospacing="0" w:after="0" w:afterAutospacing="0"/>
        <w:divId w:val="1354646801"/>
        <w:rPr>
          <w:sz w:val="20"/>
          <w:szCs w:val="20"/>
        </w:rPr>
      </w:pPr>
      <w:r>
        <w:rPr>
          <w:sz w:val="20"/>
          <w:szCs w:val="20"/>
        </w:rPr>
        <w:t>​</w:t>
      </w:r>
    </w:p>
    <w:p w:rsidR="00000000" w:rsidRDefault="00D5640B">
      <w:pPr>
        <w:pStyle w:val="a3"/>
        <w:spacing w:before="0" w:beforeAutospacing="0" w:after="240" w:afterAutospacing="0"/>
        <w:divId w:val="1354646801"/>
        <w:rPr>
          <w:b/>
          <w:bCs/>
          <w:i/>
          <w:iCs/>
          <w:sz w:val="20"/>
          <w:szCs w:val="20"/>
        </w:rPr>
      </w:pPr>
      <w:r>
        <w:rPr>
          <w:b/>
          <w:bCs/>
          <w:i/>
          <w:iCs/>
          <w:sz w:val="20"/>
          <w:szCs w:val="20"/>
        </w:rPr>
        <w:t>Fair Value of Financial Instruments</w:t>
      </w:r>
    </w:p>
    <w:p w:rsidR="00000000" w:rsidRDefault="00D5640B">
      <w:pPr>
        <w:pStyle w:val="a3"/>
        <w:spacing w:before="0" w:beforeAutospacing="0" w:after="240" w:afterAutospacing="0"/>
        <w:ind w:firstLine="360"/>
        <w:divId w:val="1354646801"/>
        <w:rPr>
          <w:sz w:val="20"/>
          <w:szCs w:val="20"/>
        </w:rPr>
      </w:pPr>
      <w:r>
        <w:rPr>
          <w:sz w:val="20"/>
          <w:szCs w:val="20"/>
        </w:rPr>
        <w:t>The carrying values of cash and cash equivalents, cash held at consolidated affiliated partnerships and restricted cash, accounts receivable, due from brokers, accounts payable, accrued expenses and other liabilities and due to brokers are deemed to be rea</w:t>
      </w:r>
      <w:r>
        <w:rPr>
          <w:sz w:val="20"/>
          <w:szCs w:val="20"/>
        </w:rPr>
        <w:t>sonable estimates of their fair values because of their short-term nature. See Note 4, “Investments,” and Note 5, “Fair Value Measurements,” for a detailed discussion of our investments and other non-financial assets and/or liabilities.</w:t>
      </w:r>
    </w:p>
    <w:p w:rsidR="00000000" w:rsidRDefault="00D5640B">
      <w:pPr>
        <w:pStyle w:val="a3"/>
        <w:spacing w:before="0" w:beforeAutospacing="0" w:after="240" w:afterAutospacing="0"/>
        <w:ind w:firstLine="360"/>
        <w:divId w:val="1354646801"/>
        <w:rPr>
          <w:sz w:val="20"/>
          <w:szCs w:val="20"/>
        </w:rPr>
      </w:pPr>
      <w:r>
        <w:rPr>
          <w:sz w:val="20"/>
          <w:szCs w:val="20"/>
        </w:rPr>
        <w:t>The fair value of o</w:t>
      </w:r>
      <w:r>
        <w:rPr>
          <w:sz w:val="20"/>
          <w:szCs w:val="20"/>
        </w:rPr>
        <w:t>ur long-term debt is based on the quoted market prices for the same or similar issues or on the current rates offered to us for debt of the same remaining maturities. The carrying value and estimated fair value of our long-term debt as of March 31, 2021 wa</w:t>
      </w:r>
      <w:r>
        <w:rPr>
          <w:sz w:val="20"/>
          <w:szCs w:val="20"/>
        </w:rPr>
        <w:t>s approximately $8.1 billion and $8.1 billion, respectively. The carrying value and estimated fair value of our long-term debt as of December 31, 2020 was approximately $8.1 billion and $8.2 billion, respectively.</w:t>
      </w:r>
    </w:p>
    <w:p w:rsidR="00000000" w:rsidRDefault="00D5640B">
      <w:pPr>
        <w:pStyle w:val="a3"/>
        <w:spacing w:before="0" w:beforeAutospacing="0" w:after="240" w:afterAutospacing="0"/>
        <w:divId w:val="1354646801"/>
        <w:rPr>
          <w:b/>
          <w:bCs/>
          <w:i/>
          <w:iCs/>
          <w:sz w:val="20"/>
          <w:szCs w:val="20"/>
        </w:rPr>
      </w:pPr>
      <w:r>
        <w:rPr>
          <w:b/>
          <w:bCs/>
          <w:i/>
          <w:iCs/>
          <w:sz w:val="20"/>
          <w:szCs w:val="20"/>
        </w:rPr>
        <w:t>Cash Flow</w:t>
      </w:r>
    </w:p>
    <w:p w:rsidR="00000000" w:rsidRDefault="00D5640B">
      <w:pPr>
        <w:pStyle w:val="a3"/>
        <w:spacing w:before="0" w:beforeAutospacing="0" w:after="240" w:afterAutospacing="0"/>
        <w:ind w:firstLine="360"/>
        <w:divId w:val="1354646801"/>
        <w:rPr>
          <w:sz w:val="20"/>
          <w:szCs w:val="20"/>
        </w:rPr>
      </w:pPr>
      <w:r>
        <w:rPr>
          <w:sz w:val="20"/>
          <w:szCs w:val="20"/>
        </w:rPr>
        <w:t>Cash and cash equivalents and re</w:t>
      </w:r>
      <w:r>
        <w:rPr>
          <w:sz w:val="20"/>
          <w:szCs w:val="20"/>
        </w:rPr>
        <w:t>stricted cash and restricted cash equivalents on our condensed consolidated statements of cash flows is comprised of (i) cash and cash equivalents and (ii) cash held at consolidated affiliated partnerships and restricted cash.</w:t>
      </w:r>
    </w:p>
    <w:p w:rsidR="00000000" w:rsidRDefault="00D5640B">
      <w:pPr>
        <w:pStyle w:val="a3"/>
        <w:spacing w:before="0" w:beforeAutospacing="0" w:after="240" w:afterAutospacing="0"/>
        <w:divId w:val="1354646801"/>
        <w:rPr>
          <w:b/>
          <w:bCs/>
          <w:i/>
          <w:iCs/>
          <w:sz w:val="20"/>
          <w:szCs w:val="20"/>
        </w:rPr>
      </w:pPr>
      <w:r>
        <w:rPr>
          <w:b/>
          <w:bCs/>
          <w:i/>
          <w:iCs/>
          <w:sz w:val="20"/>
          <w:szCs w:val="20"/>
        </w:rPr>
        <w:t>Cash Held at Consolidated Aff</w:t>
      </w:r>
      <w:r>
        <w:rPr>
          <w:b/>
          <w:bCs/>
          <w:i/>
          <w:iCs/>
          <w:sz w:val="20"/>
          <w:szCs w:val="20"/>
        </w:rPr>
        <w:t>iliated Partnerships and Restricted Cash</w:t>
      </w:r>
    </w:p>
    <w:p w:rsidR="00000000" w:rsidRDefault="00D5640B">
      <w:pPr>
        <w:pStyle w:val="a3"/>
        <w:spacing w:before="0" w:beforeAutospacing="0" w:after="240" w:afterAutospacing="0"/>
        <w:ind w:firstLine="360"/>
        <w:divId w:val="1354646801"/>
        <w:rPr>
          <w:sz w:val="20"/>
          <w:szCs w:val="20"/>
        </w:rPr>
      </w:pPr>
      <w:r>
        <w:rPr>
          <w:sz w:val="20"/>
          <w:szCs w:val="20"/>
        </w:rPr>
        <w:t xml:space="preserve">Our cash held at consolidated affiliated partnerships balance was $142 million and $686 million as of March 31, 2021 and December 31, 2020, respectively. Cash held at consolidated affiliated partnerships relates to </w:t>
      </w:r>
      <w:r>
        <w:rPr>
          <w:sz w:val="20"/>
          <w:szCs w:val="20"/>
        </w:rPr>
        <w:t>our Investment segment and consists of cash and cash equivalents held by the Investment Funds that, although not legally restricted, are not available to fund the general liquidity needs of the Investment segment or Icahn Enterprises.</w:t>
      </w:r>
    </w:p>
    <w:p w:rsidR="00000000" w:rsidRDefault="00D5640B">
      <w:pPr>
        <w:pStyle w:val="a3"/>
        <w:spacing w:before="480" w:beforeAutospacing="0" w:after="0" w:afterAutospacing="0"/>
        <w:jc w:val="center"/>
        <w:divId w:val="879822618"/>
        <w:rPr>
          <w:sz w:val="20"/>
          <w:szCs w:val="20"/>
        </w:rPr>
      </w:pPr>
      <w:r>
        <w:rPr>
          <w:sz w:val="20"/>
          <w:szCs w:val="20"/>
        </w:rPr>
        <w:t>16</w:t>
      </w:r>
    </w:p>
    <w:p w:rsidR="00000000" w:rsidRDefault="00D5640B">
      <w:pPr>
        <w:pStyle w:val="a3"/>
        <w:spacing w:before="0" w:beforeAutospacing="0" w:after="600" w:afterAutospacing="0"/>
        <w:divId w:val="84111763"/>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84111763"/>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84111763"/>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84111763"/>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ind w:firstLine="360"/>
        <w:divId w:val="775708658"/>
        <w:rPr>
          <w:sz w:val="20"/>
          <w:szCs w:val="20"/>
        </w:rPr>
      </w:pPr>
      <w:r>
        <w:rPr>
          <w:sz w:val="20"/>
          <w:szCs w:val="20"/>
        </w:rPr>
        <w:t xml:space="preserve">Our restricted cash balance was $992 million and $926 </w:t>
      </w:r>
      <w:r>
        <w:rPr>
          <w:sz w:val="20"/>
          <w:szCs w:val="20"/>
        </w:rPr>
        <w:t>million as of March 31, 2021 and December 31, 2020, respectively. Restricted cash primarily relates to our Investment segment’s cash pledged and held for margin requirements on derivative transactions.</w:t>
      </w:r>
    </w:p>
    <w:p w:rsidR="00000000" w:rsidRDefault="00D5640B">
      <w:pPr>
        <w:pStyle w:val="a3"/>
        <w:spacing w:before="0" w:beforeAutospacing="0" w:after="240" w:afterAutospacing="0"/>
        <w:divId w:val="775708658"/>
        <w:rPr>
          <w:b/>
          <w:bCs/>
          <w:i/>
          <w:iCs/>
          <w:sz w:val="20"/>
          <w:szCs w:val="20"/>
        </w:rPr>
      </w:pPr>
      <w:r>
        <w:rPr>
          <w:b/>
          <w:bCs/>
          <w:i/>
          <w:iCs/>
          <w:sz w:val="20"/>
          <w:szCs w:val="20"/>
        </w:rPr>
        <w:t>Revenue From Contracts With Customers and Contract Bal</w:t>
      </w:r>
      <w:r>
        <w:rPr>
          <w:b/>
          <w:bCs/>
          <w:i/>
          <w:iCs/>
          <w:sz w:val="20"/>
          <w:szCs w:val="20"/>
        </w:rPr>
        <w:t>ances</w:t>
      </w:r>
    </w:p>
    <w:p w:rsidR="00000000" w:rsidRDefault="00D5640B">
      <w:pPr>
        <w:pStyle w:val="a3"/>
        <w:spacing w:before="0" w:beforeAutospacing="0" w:after="240" w:afterAutospacing="0"/>
        <w:ind w:firstLine="360"/>
        <w:divId w:val="775708658"/>
        <w:rPr>
          <w:sz w:val="20"/>
          <w:szCs w:val="20"/>
        </w:rPr>
      </w:pPr>
      <w:r>
        <w:rPr>
          <w:sz w:val="20"/>
          <w:szCs w:val="20"/>
        </w:rPr>
        <w:t>Due to the nature of our business, we derive revenue from various sources in various industries. With the exception of all of our Investment segment’s and our Holding Company’s revenues, and our Real Estate segment’s leasing revenue, our revenue is g</w:t>
      </w:r>
      <w:r>
        <w:rPr>
          <w:sz w:val="20"/>
          <w:szCs w:val="20"/>
        </w:rPr>
        <w:t>enerally derived from contracts with customers in accordance with U.S. GAAP. Such revenue from contracts with customers is included in net sales and other revenues from operations in the condensed consolidated statements of operations, however, our Real Es</w:t>
      </w:r>
      <w:r>
        <w:rPr>
          <w:sz w:val="20"/>
          <w:szCs w:val="20"/>
        </w:rPr>
        <w:t xml:space="preserve">tate segment’s leasing revenue, as disclosed in Note 9, “Leases,” is also included in other revenues from operations. Related contract assets are included in accounts receivable, net or other assets and related contract liabilities are included in accrued </w:t>
      </w:r>
      <w:r>
        <w:rPr>
          <w:sz w:val="20"/>
          <w:szCs w:val="20"/>
        </w:rPr>
        <w:t>expenses and other liabilities in the condensed consolidated balance sheets. Our disaggregation of revenue information includes our net sales and other revenues from operations for each of our reporting segments as well as additional disaggregation of reve</w:t>
      </w:r>
      <w:r>
        <w:rPr>
          <w:sz w:val="20"/>
          <w:szCs w:val="20"/>
        </w:rPr>
        <w:t>nue information for our Energy and Automotive segments. See Note 12, “Segment Reporting,” for our complete disaggregation of revenue information. In addition, we disclose additional information with respect to revenue from contracts with customers and cont</w:t>
      </w:r>
      <w:r>
        <w:rPr>
          <w:sz w:val="20"/>
          <w:szCs w:val="20"/>
        </w:rPr>
        <w:t>ract balances for our Energy and Automotive segments below.</w:t>
      </w:r>
    </w:p>
    <w:p w:rsidR="00000000" w:rsidRDefault="00D5640B">
      <w:pPr>
        <w:pStyle w:val="a3"/>
        <w:spacing w:before="0" w:beforeAutospacing="0" w:after="240" w:afterAutospacing="0"/>
        <w:divId w:val="775708658"/>
        <w:rPr>
          <w:i/>
          <w:iCs/>
          <w:sz w:val="20"/>
          <w:szCs w:val="20"/>
        </w:rPr>
      </w:pPr>
      <w:r>
        <w:rPr>
          <w:i/>
          <w:iCs/>
          <w:sz w:val="20"/>
          <w:szCs w:val="20"/>
        </w:rPr>
        <w:t>Energy</w:t>
      </w:r>
    </w:p>
    <w:p w:rsidR="00000000" w:rsidRDefault="00D5640B">
      <w:pPr>
        <w:pStyle w:val="a3"/>
        <w:spacing w:before="0" w:beforeAutospacing="0" w:after="240" w:afterAutospacing="0"/>
        <w:ind w:firstLine="360"/>
        <w:divId w:val="775708658"/>
        <w:rPr>
          <w:sz w:val="20"/>
          <w:szCs w:val="20"/>
        </w:rPr>
      </w:pPr>
      <w:r>
        <w:rPr>
          <w:sz w:val="20"/>
          <w:szCs w:val="20"/>
        </w:rPr>
        <w:t>Our Energy segment’s deferred revenue is a contract liability that primarily relates to fertilizer sales contracts requiring customer prepayment prior to product delivery to guarantee a pri</w:t>
      </w:r>
      <w:r>
        <w:rPr>
          <w:sz w:val="20"/>
          <w:szCs w:val="20"/>
        </w:rPr>
        <w:t>ce and supply of nitrogen fertilizer. Deferred revenue is recorded at the point in time in which a prepaid contract is legally enforceable and the associated right to consideration is unconditional prior to transferring product to the customer. An associat</w:t>
      </w:r>
      <w:r>
        <w:rPr>
          <w:sz w:val="20"/>
          <w:szCs w:val="20"/>
        </w:rPr>
        <w:t xml:space="preserve">ed receivable is recorded for uncollected prepaid contract amounts. Contracts requiring prepayment are generally short-term in nature and, as discussed above, revenue is recognized at the point in time in which the customer obtains control of the product. </w:t>
      </w:r>
      <w:r>
        <w:rPr>
          <w:sz w:val="20"/>
          <w:szCs w:val="20"/>
        </w:rPr>
        <w:t>Our Energy segment had deferred revenue of $40 million and $31 million as of March 31, 2021 and December 31, 2020, respectively. For the three months ended March 31, 2021 and 2020, our Energy segment recorded revenue of $8 million and $6 million, respectiv</w:t>
      </w:r>
      <w:r>
        <w:rPr>
          <w:sz w:val="20"/>
          <w:szCs w:val="20"/>
        </w:rPr>
        <w:t xml:space="preserve">ely, with respect to deferred revenue outstanding as of the beginning of each respective period. </w:t>
      </w:r>
    </w:p>
    <w:p w:rsidR="00000000" w:rsidRDefault="00D5640B">
      <w:pPr>
        <w:pStyle w:val="a3"/>
        <w:spacing w:before="0" w:beforeAutospacing="0" w:after="240" w:afterAutospacing="0"/>
        <w:ind w:firstLine="360"/>
        <w:divId w:val="775708658"/>
        <w:rPr>
          <w:sz w:val="20"/>
          <w:szCs w:val="20"/>
        </w:rPr>
      </w:pPr>
      <w:r>
        <w:rPr>
          <w:sz w:val="20"/>
          <w:szCs w:val="20"/>
        </w:rPr>
        <w:t>As of March 31, 2021, our Energy segment had $6 million of remaining performance obligations for contracts with an original expected duration of more than one</w:t>
      </w:r>
      <w:r>
        <w:rPr>
          <w:sz w:val="20"/>
          <w:szCs w:val="20"/>
        </w:rPr>
        <w:t> year. Our Energy segment expects to recognize approximately $3 million of these performance obligations as revenue by the end of 2021 and the remaining balance thereafter.</w:t>
      </w:r>
    </w:p>
    <w:p w:rsidR="00000000" w:rsidRDefault="00D5640B">
      <w:pPr>
        <w:pStyle w:val="a3"/>
        <w:spacing w:before="0" w:beforeAutospacing="0" w:after="240" w:afterAutospacing="0"/>
        <w:divId w:val="775708658"/>
        <w:rPr>
          <w:i/>
          <w:iCs/>
          <w:sz w:val="20"/>
          <w:szCs w:val="20"/>
        </w:rPr>
      </w:pPr>
      <w:r>
        <w:rPr>
          <w:i/>
          <w:iCs/>
          <w:sz w:val="20"/>
          <w:szCs w:val="20"/>
        </w:rPr>
        <w:t>Automotive</w:t>
      </w:r>
    </w:p>
    <w:p w:rsidR="00000000" w:rsidRDefault="00D5640B">
      <w:pPr>
        <w:pStyle w:val="a3"/>
        <w:spacing w:before="0" w:beforeAutospacing="0" w:after="240" w:afterAutospacing="0"/>
        <w:ind w:firstLine="360"/>
        <w:divId w:val="775708658"/>
        <w:rPr>
          <w:sz w:val="20"/>
          <w:szCs w:val="20"/>
        </w:rPr>
      </w:pPr>
      <w:r>
        <w:rPr>
          <w:sz w:val="20"/>
          <w:szCs w:val="20"/>
        </w:rPr>
        <w:t>Our Automotive segment has deferred revenue with respect to extended war</w:t>
      </w:r>
      <w:r>
        <w:rPr>
          <w:sz w:val="20"/>
          <w:szCs w:val="20"/>
        </w:rPr>
        <w:t>ranty plans of $40 million and $41 million as of March 31, 2021 and December 31, 2020, respectively, which are included in accrued expenses and other liabilities on the condensed consolidated balance sheets. For the three months ended March 31, 2021 and 20</w:t>
      </w:r>
      <w:r>
        <w:rPr>
          <w:sz w:val="20"/>
          <w:szCs w:val="20"/>
        </w:rPr>
        <w:t>20, our Automotive segment recorded revenue of $6 million and $6 million, respectively, with respect to deferred revenue outstanding as of the beginning of each respective period.</w:t>
      </w:r>
    </w:p>
    <w:p w:rsidR="00000000" w:rsidRDefault="00D5640B">
      <w:pPr>
        <w:pStyle w:val="a3"/>
        <w:spacing w:before="0" w:beforeAutospacing="0" w:after="240" w:afterAutospacing="0"/>
        <w:divId w:val="775708658"/>
        <w:rPr>
          <w:b/>
          <w:bCs/>
          <w:i/>
          <w:iCs/>
          <w:sz w:val="20"/>
          <w:szCs w:val="20"/>
        </w:rPr>
      </w:pPr>
      <w:r>
        <w:rPr>
          <w:b/>
          <w:bCs/>
          <w:i/>
          <w:iCs/>
          <w:sz w:val="20"/>
          <w:szCs w:val="20"/>
        </w:rPr>
        <w:t>Adoption of New Accounting Standards</w:t>
      </w:r>
    </w:p>
    <w:p w:rsidR="00000000" w:rsidRDefault="00D5640B">
      <w:pPr>
        <w:pStyle w:val="a3"/>
        <w:spacing w:before="0" w:beforeAutospacing="0" w:after="0" w:afterAutospacing="0"/>
        <w:ind w:firstLine="360"/>
        <w:divId w:val="775708658"/>
        <w:rPr>
          <w:sz w:val="20"/>
          <w:szCs w:val="20"/>
        </w:rPr>
      </w:pPr>
      <w:r>
        <w:rPr>
          <w:sz w:val="20"/>
          <w:szCs w:val="20"/>
        </w:rPr>
        <w:t>In December 2019, the Financial Account</w:t>
      </w:r>
      <w:r>
        <w:rPr>
          <w:sz w:val="20"/>
          <w:szCs w:val="20"/>
        </w:rPr>
        <w:t xml:space="preserve"> Standards Board (“FASB”) issued Accounting Standards Update (“ASU”) 2019-12, </w:t>
      </w:r>
      <w:r>
        <w:rPr>
          <w:i/>
          <w:iCs/>
          <w:sz w:val="20"/>
          <w:szCs w:val="20"/>
        </w:rPr>
        <w:t>Simplifying the Accounting for Income Taxes</w:t>
      </w:r>
      <w:r>
        <w:rPr>
          <w:sz w:val="20"/>
          <w:szCs w:val="20"/>
        </w:rPr>
        <w:t xml:space="preserve">, which amends FASB ASC Topic 740, </w:t>
      </w:r>
      <w:r>
        <w:rPr>
          <w:i/>
          <w:iCs/>
          <w:sz w:val="20"/>
          <w:szCs w:val="20"/>
        </w:rPr>
        <w:t>Income Taxes</w:t>
      </w:r>
      <w:r>
        <w:rPr>
          <w:sz w:val="20"/>
          <w:szCs w:val="20"/>
        </w:rPr>
        <w:t xml:space="preserve">. This ASU simplifies the accounting for income taxes by removing certain exceptions to </w:t>
      </w:r>
      <w:r>
        <w:rPr>
          <w:sz w:val="20"/>
          <w:szCs w:val="20"/>
        </w:rPr>
        <w:t>the general principles in the standard and modifies other areas of the standard to clarify the application of U.S. GAAP. This ASU is effective for fiscal years beginning after December 15, 2020, and interim periods within those fiscal years. We have adopte</w:t>
      </w:r>
      <w:r>
        <w:rPr>
          <w:sz w:val="20"/>
          <w:szCs w:val="20"/>
        </w:rPr>
        <w:t xml:space="preserve">d this </w:t>
      </w:r>
    </w:p>
    <w:p w:rsidR="00000000" w:rsidRDefault="00D5640B">
      <w:pPr>
        <w:pStyle w:val="a3"/>
        <w:spacing w:before="480" w:beforeAutospacing="0" w:after="0" w:afterAutospacing="0"/>
        <w:jc w:val="center"/>
        <w:divId w:val="2112772995"/>
        <w:rPr>
          <w:sz w:val="20"/>
          <w:szCs w:val="20"/>
        </w:rPr>
      </w:pPr>
      <w:r>
        <w:rPr>
          <w:sz w:val="20"/>
          <w:szCs w:val="20"/>
        </w:rPr>
        <w:t>17</w:t>
      </w:r>
    </w:p>
    <w:p w:rsidR="00000000" w:rsidRDefault="00D5640B">
      <w:pPr>
        <w:pStyle w:val="a3"/>
        <w:spacing w:before="0" w:beforeAutospacing="0" w:after="600" w:afterAutospacing="0"/>
        <w:divId w:val="884221822"/>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884221822"/>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884221822"/>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884221822"/>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578171377"/>
        <w:rPr>
          <w:sz w:val="20"/>
          <w:szCs w:val="20"/>
        </w:rPr>
      </w:pPr>
      <w:r>
        <w:rPr>
          <w:sz w:val="20"/>
          <w:szCs w:val="20"/>
        </w:rPr>
        <w:t>standard on January 1, 2021. Certain amendments</w:t>
      </w:r>
      <w:r>
        <w:rPr>
          <w:sz w:val="20"/>
          <w:szCs w:val="20"/>
        </w:rPr>
        <w:t xml:space="preserve"> in this ASU are applied using a retrospective approach and others using the prospective approach. The adoption of this standard did not have a significant impact on our condensed consolidated financial statements. </w:t>
      </w:r>
    </w:p>
    <w:p w:rsidR="00000000" w:rsidRDefault="00D5640B">
      <w:pPr>
        <w:pStyle w:val="a3"/>
        <w:spacing w:before="0" w:beforeAutospacing="0" w:after="240" w:afterAutospacing="0"/>
        <w:divId w:val="578171377"/>
        <w:rPr>
          <w:sz w:val="20"/>
          <w:szCs w:val="20"/>
        </w:rPr>
      </w:pPr>
      <w:r>
        <w:rPr>
          <w:b/>
          <w:bCs/>
          <w:i/>
          <w:iCs/>
          <w:sz w:val="20"/>
          <w:szCs w:val="20"/>
        </w:rPr>
        <w:t>Recently Issued Accounting Standards</w:t>
      </w:r>
    </w:p>
    <w:p w:rsidR="00000000" w:rsidRDefault="00D5640B">
      <w:pPr>
        <w:pStyle w:val="a3"/>
        <w:spacing w:before="0" w:beforeAutospacing="0" w:after="240" w:afterAutospacing="0"/>
        <w:ind w:firstLine="360"/>
        <w:divId w:val="578171377"/>
        <w:rPr>
          <w:sz w:val="20"/>
          <w:szCs w:val="20"/>
        </w:rPr>
      </w:pPr>
      <w:r>
        <w:rPr>
          <w:sz w:val="20"/>
          <w:szCs w:val="20"/>
        </w:rPr>
        <w:t xml:space="preserve">In </w:t>
      </w:r>
      <w:r>
        <w:rPr>
          <w:sz w:val="20"/>
          <w:szCs w:val="20"/>
        </w:rPr>
        <w:t xml:space="preserve">March 2020, the FASB issued ASU 2020-04, </w:t>
      </w:r>
      <w:r>
        <w:rPr>
          <w:i/>
          <w:iCs/>
          <w:sz w:val="20"/>
          <w:szCs w:val="20"/>
        </w:rPr>
        <w:t>Facilitation of the Effects of Reference Rate Reform on Financial Reporting</w:t>
      </w:r>
      <w:r>
        <w:rPr>
          <w:sz w:val="20"/>
          <w:szCs w:val="20"/>
        </w:rPr>
        <w:t xml:space="preserve">, which amends FASB ASC Topic 848, </w:t>
      </w:r>
      <w:r>
        <w:rPr>
          <w:i/>
          <w:iCs/>
          <w:sz w:val="20"/>
          <w:szCs w:val="20"/>
        </w:rPr>
        <w:t>Reference Rate Reform</w:t>
      </w:r>
      <w:r>
        <w:rPr>
          <w:sz w:val="20"/>
          <w:szCs w:val="20"/>
        </w:rPr>
        <w:t>. By the end of 2021, banks will no longer be required to report information that is</w:t>
      </w:r>
      <w:r>
        <w:rPr>
          <w:sz w:val="20"/>
          <w:szCs w:val="20"/>
        </w:rPr>
        <w:t xml:space="preserve"> used to determine London Interbank Offered Rate (“LIBOR”) which is used globally by all types of entities for various types of transactions. As a result, LIBOR could be discontinued, as well as other interest rates used globally. This ASU provides compani</w:t>
      </w:r>
      <w:r>
        <w:rPr>
          <w:sz w:val="20"/>
          <w:szCs w:val="20"/>
        </w:rPr>
        <w:t>es with optional expedients for contract modifications under U.S GAAP, excluded components of certain hedging relationships, fair value hedges, and cash flow hedges, as well as certain exceptions, which are intended to help ease the potential accounting bu</w:t>
      </w:r>
      <w:r>
        <w:rPr>
          <w:sz w:val="20"/>
          <w:szCs w:val="20"/>
        </w:rPr>
        <w:t xml:space="preserve">rden associated with transitioning away from these reference rates. Companies can apply this ASU immediately and will only be available for a limited time (generally through December 31, 2022). We are currently assessing the impact of this standard on our </w:t>
      </w:r>
      <w:r>
        <w:rPr>
          <w:sz w:val="20"/>
          <w:szCs w:val="20"/>
        </w:rPr>
        <w:t>condensed consolidated financial statements.</w:t>
      </w:r>
    </w:p>
    <w:p w:rsidR="00000000" w:rsidRDefault="00D5640B">
      <w:pPr>
        <w:pStyle w:val="a3"/>
        <w:spacing w:before="0" w:beforeAutospacing="0" w:after="240" w:afterAutospacing="0"/>
        <w:divId w:val="578171377"/>
        <w:rPr>
          <w:b/>
          <w:bCs/>
          <w:sz w:val="20"/>
          <w:szCs w:val="20"/>
        </w:rPr>
      </w:pPr>
      <w:r>
        <w:rPr>
          <w:b/>
          <w:bCs/>
          <w:sz w:val="20"/>
          <w:szCs w:val="20"/>
        </w:rPr>
        <w:t>3.  Related Party Transactions</w:t>
      </w:r>
    </w:p>
    <w:p w:rsidR="00000000" w:rsidRDefault="00D5640B">
      <w:pPr>
        <w:pStyle w:val="a3"/>
        <w:spacing w:before="0" w:beforeAutospacing="0" w:after="240" w:afterAutospacing="0"/>
        <w:ind w:firstLine="360"/>
        <w:divId w:val="578171377"/>
        <w:rPr>
          <w:sz w:val="20"/>
          <w:szCs w:val="20"/>
        </w:rPr>
      </w:pPr>
      <w:r>
        <w:rPr>
          <w:sz w:val="20"/>
          <w:szCs w:val="20"/>
        </w:rPr>
        <w:t>Our second amended and restated agreement of limited partnership expressly permits us to enter into transactions with our general partner or any of its affiliates, including buying</w:t>
      </w:r>
      <w:r>
        <w:rPr>
          <w:sz w:val="20"/>
          <w:szCs w:val="20"/>
        </w:rPr>
        <w:t xml:space="preserve"> or selling properties from or to our general partner and any of its affiliates and borrowing and lending money from or to our general partner and any of its affiliates, subject to limitations contained in our partnership agreement and the Delaware Revised</w:t>
      </w:r>
      <w:r>
        <w:rPr>
          <w:sz w:val="20"/>
          <w:szCs w:val="20"/>
        </w:rPr>
        <w:t xml:space="preserve"> Uniform Limited Partnership Act. The indentures governing our indebtedness contain certain covenants applicable to transactions with affiliates.</w:t>
      </w:r>
    </w:p>
    <w:p w:rsidR="00000000" w:rsidRDefault="00D5640B">
      <w:pPr>
        <w:pStyle w:val="a3"/>
        <w:spacing w:before="0" w:beforeAutospacing="0" w:after="240" w:afterAutospacing="0"/>
        <w:divId w:val="578171377"/>
        <w:rPr>
          <w:b/>
          <w:bCs/>
          <w:i/>
          <w:iCs/>
          <w:sz w:val="20"/>
          <w:szCs w:val="20"/>
        </w:rPr>
      </w:pPr>
      <w:r>
        <w:rPr>
          <w:b/>
          <w:bCs/>
          <w:i/>
          <w:iCs/>
          <w:sz w:val="20"/>
          <w:szCs w:val="20"/>
        </w:rPr>
        <w:t>Investment Funds</w:t>
      </w:r>
    </w:p>
    <w:p w:rsidR="00000000" w:rsidRDefault="00D5640B">
      <w:pPr>
        <w:pStyle w:val="a3"/>
        <w:spacing w:before="0" w:beforeAutospacing="0" w:after="240" w:afterAutospacing="0"/>
        <w:ind w:firstLine="360"/>
        <w:divId w:val="578171377"/>
        <w:rPr>
          <w:sz w:val="20"/>
          <w:szCs w:val="20"/>
        </w:rPr>
      </w:pPr>
      <w:r>
        <w:rPr>
          <w:sz w:val="20"/>
          <w:szCs w:val="20"/>
        </w:rPr>
        <w:t>During the three months ended March 31, 2020, Mr. Icahn and his affiliates (excluding us) contributed $1,241 million to the Investment Funds consisting primarily of in-kind investments previously held directly by Mr. Icahn and his affiliates (excluding us)</w:t>
      </w:r>
      <w:r>
        <w:rPr>
          <w:sz w:val="20"/>
          <w:szCs w:val="20"/>
        </w:rPr>
        <w:t>. As of March 31, 2021 and December 31, 2020, the total fair market value of investments in the Investment Funds made by Mr. Icahn and his affiliates (excluding us) was approximately $5.5 billion and $5.0 billion, respectively, representing approximately 5</w:t>
      </w:r>
      <w:r>
        <w:rPr>
          <w:sz w:val="20"/>
          <w:szCs w:val="20"/>
        </w:rPr>
        <w:t>4% and 54% of the Investment Funds’ assets under management as of each respective date.</w:t>
      </w:r>
    </w:p>
    <w:p w:rsidR="00000000" w:rsidRDefault="00D5640B">
      <w:pPr>
        <w:pStyle w:val="a3"/>
        <w:spacing w:before="0" w:beforeAutospacing="0" w:after="240" w:afterAutospacing="0"/>
        <w:ind w:firstLine="360"/>
        <w:divId w:val="578171377"/>
        <w:rPr>
          <w:sz w:val="20"/>
          <w:szCs w:val="20"/>
        </w:rPr>
      </w:pPr>
      <w:r>
        <w:rPr>
          <w:sz w:val="20"/>
          <w:szCs w:val="20"/>
        </w:rPr>
        <w:t>We pay for expenses pertaining to the operation, administration and investment activities of our Investment segment for the benefit of the Investment Funds (including s</w:t>
      </w:r>
      <w:r>
        <w:rPr>
          <w:sz w:val="20"/>
          <w:szCs w:val="20"/>
        </w:rPr>
        <w:t>alaries, benefits and rent). Based on an expense-sharing arrangement, certain expenses borne by us are reimbursed by the Investment Funds. For the three months ended March 31, 2021 and 2020, $5 million and $(6) million, respectively, was allocated to the I</w:t>
      </w:r>
      <w:r>
        <w:rPr>
          <w:sz w:val="20"/>
          <w:szCs w:val="20"/>
        </w:rPr>
        <w:t xml:space="preserve">nvestment Funds based on this expense-sharing arrangement. For the three months ended March 31, 2020, the allocation was reduced by $8 million relating to certain compensation arrangements. </w:t>
      </w:r>
    </w:p>
    <w:p w:rsidR="00000000" w:rsidRDefault="00D5640B">
      <w:pPr>
        <w:pStyle w:val="a3"/>
        <w:spacing w:before="0" w:beforeAutospacing="0" w:after="240" w:afterAutospacing="0"/>
        <w:divId w:val="578171377"/>
        <w:rPr>
          <w:b/>
          <w:bCs/>
          <w:i/>
          <w:iCs/>
          <w:sz w:val="20"/>
          <w:szCs w:val="20"/>
        </w:rPr>
      </w:pPr>
      <w:r>
        <w:rPr>
          <w:b/>
          <w:bCs/>
          <w:i/>
          <w:iCs/>
          <w:sz w:val="20"/>
          <w:szCs w:val="20"/>
        </w:rPr>
        <w:t>Hertz Global Holdings, Inc. and 767 Auto Leasing LLC</w:t>
      </w:r>
    </w:p>
    <w:p w:rsidR="00000000" w:rsidRDefault="00D5640B">
      <w:pPr>
        <w:pStyle w:val="a3"/>
        <w:spacing w:before="0" w:beforeAutospacing="0" w:after="240" w:afterAutospacing="0"/>
        <w:ind w:firstLine="360"/>
        <w:divId w:val="578171377"/>
        <w:rPr>
          <w:sz w:val="20"/>
          <w:szCs w:val="20"/>
        </w:rPr>
      </w:pPr>
      <w:r>
        <w:rPr>
          <w:sz w:val="20"/>
          <w:szCs w:val="20"/>
        </w:rPr>
        <w:t>The Investme</w:t>
      </w:r>
      <w:r>
        <w:rPr>
          <w:sz w:val="20"/>
          <w:szCs w:val="20"/>
        </w:rPr>
        <w:t>nt Funds had an investment in the common stock of Hertz Global Holdings, Inc. (“Hertz”) measured at fair value that would have otherwise been subject to the equity method of accounting (until sold in the second quarter of 2020). Icahn Automotive provides s</w:t>
      </w:r>
      <w:r>
        <w:rPr>
          <w:sz w:val="20"/>
          <w:szCs w:val="20"/>
        </w:rPr>
        <w:t xml:space="preserve">ervices to Hertz in the ordinary course of business. Revenue from Hertz was $14 million for the three months ended March 31, 2020. </w:t>
      </w:r>
    </w:p>
    <w:p w:rsidR="00000000" w:rsidRDefault="00D5640B">
      <w:pPr>
        <w:pStyle w:val="a3"/>
        <w:spacing w:before="0" w:beforeAutospacing="0" w:after="0" w:afterAutospacing="0"/>
        <w:ind w:firstLine="360"/>
        <w:divId w:val="578171377"/>
        <w:rPr>
          <w:sz w:val="20"/>
          <w:szCs w:val="20"/>
        </w:rPr>
      </w:pPr>
      <w:r>
        <w:rPr>
          <w:sz w:val="20"/>
          <w:szCs w:val="20"/>
        </w:rPr>
        <w:t>In addition to our transactions with Hertz disclosed above, in January 2018, we entered into a Master Motor Vehicle Lease an</w:t>
      </w:r>
      <w:r>
        <w:rPr>
          <w:sz w:val="20"/>
          <w:szCs w:val="20"/>
        </w:rPr>
        <w:t xml:space="preserve">d Management Agreement with Hertz, pursuant to which Hertz granted 767 Leasing the option to acquire </w:t>
      </w:r>
    </w:p>
    <w:p w:rsidR="00000000" w:rsidRDefault="00D5640B">
      <w:pPr>
        <w:pStyle w:val="a3"/>
        <w:spacing w:before="480" w:beforeAutospacing="0" w:after="0" w:afterAutospacing="0"/>
        <w:jc w:val="center"/>
        <w:divId w:val="109126317"/>
        <w:rPr>
          <w:sz w:val="20"/>
          <w:szCs w:val="20"/>
        </w:rPr>
      </w:pPr>
      <w:r>
        <w:rPr>
          <w:sz w:val="20"/>
          <w:szCs w:val="20"/>
        </w:rPr>
        <w:t>18</w:t>
      </w:r>
    </w:p>
    <w:p w:rsidR="00000000" w:rsidRDefault="00D5640B">
      <w:pPr>
        <w:pStyle w:val="a3"/>
        <w:spacing w:before="0" w:beforeAutospacing="0" w:after="600" w:afterAutospacing="0"/>
        <w:divId w:val="1000892199"/>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000892199"/>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000892199"/>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000892199"/>
        <w:rPr>
          <w:sz w:val="20"/>
          <w:szCs w:val="20"/>
        </w:rPr>
      </w:pPr>
      <w:r>
        <w:rPr>
          <w:b/>
          <w:bCs/>
          <w:sz w:val="20"/>
          <w:szCs w:val="20"/>
        </w:rPr>
        <w:t>Notes to Condensed</w:t>
      </w:r>
      <w:r>
        <w:rPr>
          <w:b/>
          <w:bCs/>
          <w:sz w:val="20"/>
          <w:szCs w:val="20"/>
        </w:rPr>
        <w:t xml:space="preserve"> Consolidated Financial Statements (Unaudited)</w:t>
      </w:r>
    </w:p>
    <w:p w:rsidR="00000000" w:rsidRDefault="00D5640B">
      <w:pPr>
        <w:pStyle w:val="a3"/>
        <w:spacing w:before="0" w:beforeAutospacing="0" w:after="240" w:afterAutospacing="0"/>
        <w:divId w:val="1916283936"/>
        <w:rPr>
          <w:sz w:val="20"/>
          <w:szCs w:val="20"/>
        </w:rPr>
      </w:pPr>
      <w:r>
        <w:rPr>
          <w:sz w:val="20"/>
          <w:szCs w:val="20"/>
        </w:rPr>
        <w:t>certain vehicles from Hertz at rates aligned with the rates at which Hertz sells vehicles to third parties. Under this agreement, as amended, Hertz will lease the vehicles that 767 Leasing purchases from Hertz</w:t>
      </w:r>
      <w:r>
        <w:rPr>
          <w:sz w:val="20"/>
          <w:szCs w:val="20"/>
        </w:rPr>
        <w:t>, or from third parties, under a mutually developed fleet plan and Hertz will manage, service, repair, sell and maintain those leased vehicles on behalf of 767 Leasing. Additionally, Hertz will rent the leased vehicles to transportation network company dri</w:t>
      </w:r>
      <w:r>
        <w:rPr>
          <w:sz w:val="20"/>
          <w:szCs w:val="20"/>
        </w:rPr>
        <w:t>vers from rental counters within locations leased or owned by us. This agreement had an initial term of 18 months and is subject to automatic six-month renewals thereafter, unless terminated by either party (with or without cause) prior to the start of any</w:t>
      </w:r>
      <w:r>
        <w:rPr>
          <w:sz w:val="20"/>
          <w:szCs w:val="20"/>
        </w:rPr>
        <w:t xml:space="preserve"> such six-month renewal. Our agreement with Hertz was unanimously approved by the independent directors of Icahn Enterprises’ audit committee. Due to the nature of our involvement with 767 Leasing, which includes Icahn Enterprises and Icahn Enterprises Hol</w:t>
      </w:r>
      <w:r>
        <w:rPr>
          <w:sz w:val="20"/>
          <w:szCs w:val="20"/>
        </w:rPr>
        <w:t>dings guaranteeing the payment obligations of 767 Leasing and sharing in the profits of 767 Leasing with Hertz, we determined that 767 Leasing is a variable interest entity. Furthermore, we determined that we are not the primary beneficiary as we do not ha</w:t>
      </w:r>
      <w:r>
        <w:rPr>
          <w:sz w:val="20"/>
          <w:szCs w:val="20"/>
        </w:rPr>
        <w:t>ve the power to direct the activities of 767 Leasing that most significantly impact its economic performance. Therefore, we do not consolidate the results of 767 Leasing. Our exposure to loss with respect to 767 Leasing is primarily limited to our direct i</w:t>
      </w:r>
      <w:r>
        <w:rPr>
          <w:sz w:val="20"/>
          <w:szCs w:val="20"/>
        </w:rPr>
        <w:t>nvestment in 767 Leasing as well as any payment obligations of 767 Leasing that we guarantee, which are not material as of March 31, 2021 and December 31, 2020. For the three months ended March 31, 2021, 767 Leasing distributed $11 million to us. As of Mar</w:t>
      </w:r>
      <w:r>
        <w:rPr>
          <w:sz w:val="20"/>
          <w:szCs w:val="20"/>
        </w:rPr>
        <w:t>ch 31, 2021 and December 31, 2020, we had an equity method investment in 767 Leasing of $28 million and $40 million, respectively, which we report in our Automotive segment.</w:t>
      </w:r>
    </w:p>
    <w:p w:rsidR="00000000" w:rsidRDefault="00D5640B">
      <w:pPr>
        <w:pStyle w:val="a3"/>
        <w:spacing w:before="0" w:beforeAutospacing="0" w:after="240" w:afterAutospacing="0"/>
        <w:divId w:val="1916283936"/>
        <w:rPr>
          <w:sz w:val="20"/>
          <w:szCs w:val="20"/>
        </w:rPr>
      </w:pPr>
      <w:r>
        <w:rPr>
          <w:b/>
          <w:bCs/>
          <w:i/>
          <w:iCs/>
          <w:sz w:val="20"/>
          <w:szCs w:val="20"/>
        </w:rPr>
        <w:t>Other Related Party Agreements</w:t>
      </w:r>
    </w:p>
    <w:p w:rsidR="00000000" w:rsidRDefault="00D5640B">
      <w:pPr>
        <w:pStyle w:val="a3"/>
        <w:spacing w:before="0" w:beforeAutospacing="0" w:after="240" w:afterAutospacing="0"/>
        <w:ind w:firstLine="360"/>
        <w:divId w:val="1916283936"/>
        <w:rPr>
          <w:sz w:val="20"/>
          <w:szCs w:val="20"/>
        </w:rPr>
      </w:pPr>
      <w:r>
        <w:rPr>
          <w:sz w:val="20"/>
          <w:szCs w:val="20"/>
        </w:rPr>
        <w:t>On October 1, 2020, we entered into a manager agree</w:t>
      </w:r>
      <w:r>
        <w:rPr>
          <w:sz w:val="20"/>
          <w:szCs w:val="20"/>
        </w:rPr>
        <w:t>ment with Brett Icahn, the son of Carl C. Icahn, and affiliates of Brett Icahn. Under the manager agreement, Brett Icahn serves as the portfolio manager of a designated portfolio of assets within the Investment Funds over a seven-year term, subject to veto</w:t>
      </w:r>
      <w:r>
        <w:rPr>
          <w:sz w:val="20"/>
          <w:szCs w:val="20"/>
        </w:rPr>
        <w:t xml:space="preserve"> rights by our Investment segment and Carl. C. Icahn. Additionally, Brett Icahn provides certain other services, at our request, which may entail research, analysis and advice with respect to a separate designated portfolio of assets within the Investment </w:t>
      </w:r>
      <w:r>
        <w:rPr>
          <w:sz w:val="20"/>
          <w:szCs w:val="20"/>
        </w:rPr>
        <w:t>Funds. Subject to the terms of the manager agreement, at the end of the seven-year term, Brett Icahn will be entitled to receive a one-time lump sum payment as described in and computed pursuant to the manager agreement. Brett Icahn will not be entitled to</w:t>
      </w:r>
      <w:r>
        <w:rPr>
          <w:sz w:val="20"/>
          <w:szCs w:val="20"/>
        </w:rPr>
        <w:t xml:space="preserve"> receive from us any other compensation (including any salary or bonus) in respect of the services he is to provide under the manager agreement other than restricted depositary units granted under a restricted unit agreement, as discussed below. In accorda</w:t>
      </w:r>
      <w:r>
        <w:rPr>
          <w:sz w:val="20"/>
          <w:szCs w:val="20"/>
        </w:rPr>
        <w:t>nce with the manager agreement, Brett Icahn will co-invest with the Investment Funds in certain positions, will make cash contributions to the Investment Funds in order to fund such co-investments and will have a special limited partnership interest in the</w:t>
      </w:r>
      <w:r>
        <w:rPr>
          <w:sz w:val="20"/>
          <w:szCs w:val="20"/>
        </w:rPr>
        <w:t xml:space="preserve"> Investment Funds through which the profit and loss attributable to such co-investments will be allocated to him. During 2021, Brett Icahn contributed $40 million in accordance with the manager agreement and has investments in the Investment Funds with a t</w:t>
      </w:r>
      <w:r>
        <w:rPr>
          <w:sz w:val="20"/>
          <w:szCs w:val="20"/>
        </w:rPr>
        <w:t>otal fair market value of $59 million as of March 31, 2021. We also entered into a guaranty agreement with an affiliate of Brett Icahn, pursuant to which we guaranteed the payment of certain amounts required to be distributed by the Investment Funds to suc</w:t>
      </w:r>
      <w:r>
        <w:rPr>
          <w:sz w:val="20"/>
          <w:szCs w:val="20"/>
        </w:rPr>
        <w:t>h affiliate pursuant to the terms and conditions of the manager agreement.</w:t>
      </w:r>
    </w:p>
    <w:p w:rsidR="00000000" w:rsidRDefault="00D5640B">
      <w:pPr>
        <w:pStyle w:val="a3"/>
        <w:spacing w:before="0" w:beforeAutospacing="0" w:after="0" w:afterAutospacing="0"/>
        <w:divId w:val="1916283936"/>
        <w:rPr>
          <w:sz w:val="20"/>
          <w:szCs w:val="20"/>
        </w:rPr>
      </w:pPr>
      <w:r>
        <w:rPr>
          <w:sz w:val="20"/>
          <w:szCs w:val="20"/>
        </w:rPr>
        <w:t>​</w:t>
      </w:r>
    </w:p>
    <w:p w:rsidR="00000000" w:rsidRDefault="00D5640B">
      <w:pPr>
        <w:pStyle w:val="a3"/>
        <w:spacing w:before="480" w:beforeAutospacing="0" w:after="0" w:afterAutospacing="0"/>
        <w:jc w:val="center"/>
        <w:divId w:val="1504003447"/>
        <w:rPr>
          <w:sz w:val="20"/>
          <w:szCs w:val="20"/>
        </w:rPr>
      </w:pPr>
      <w:r>
        <w:rPr>
          <w:sz w:val="20"/>
          <w:szCs w:val="20"/>
        </w:rPr>
        <w:t>19</w:t>
      </w:r>
    </w:p>
    <w:p w:rsidR="00000000" w:rsidRDefault="00D5640B">
      <w:pPr>
        <w:pStyle w:val="a3"/>
        <w:spacing w:before="0" w:beforeAutospacing="0" w:after="600" w:afterAutospacing="0"/>
        <w:divId w:val="139929958"/>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39929958"/>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39929958"/>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39929958"/>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2139301423"/>
        <w:rPr>
          <w:b/>
          <w:bCs/>
          <w:sz w:val="20"/>
          <w:szCs w:val="20"/>
        </w:rPr>
      </w:pPr>
      <w:r>
        <w:rPr>
          <w:b/>
          <w:bCs/>
          <w:sz w:val="20"/>
          <w:szCs w:val="20"/>
        </w:rPr>
        <w:t>4.  Investments</w:t>
      </w:r>
    </w:p>
    <w:p w:rsidR="00000000" w:rsidRDefault="00D5640B">
      <w:pPr>
        <w:pStyle w:val="a3"/>
        <w:spacing w:before="0" w:beforeAutospacing="0" w:after="240" w:afterAutospacing="0"/>
        <w:divId w:val="2139301423"/>
        <w:rPr>
          <w:b/>
          <w:bCs/>
          <w:i/>
          <w:iCs/>
          <w:sz w:val="20"/>
          <w:szCs w:val="20"/>
        </w:rPr>
      </w:pPr>
      <w:r>
        <w:rPr>
          <w:b/>
          <w:bCs/>
          <w:i/>
          <w:iCs/>
          <w:sz w:val="20"/>
          <w:szCs w:val="20"/>
        </w:rPr>
        <w:t>Investment</w:t>
      </w:r>
    </w:p>
    <w:p w:rsidR="00000000" w:rsidRDefault="00D5640B">
      <w:pPr>
        <w:pStyle w:val="a3"/>
        <w:spacing w:before="0" w:beforeAutospacing="0" w:after="240" w:afterAutospacing="0"/>
        <w:ind w:firstLine="360"/>
        <w:divId w:val="2139301423"/>
        <w:rPr>
          <w:sz w:val="20"/>
          <w:szCs w:val="20"/>
        </w:rPr>
      </w:pPr>
      <w:r>
        <w:rPr>
          <w:sz w:val="20"/>
          <w:szCs w:val="20"/>
        </w:rPr>
        <w:t>Investments and securities sold, not yet purchased consist of equities, bonds, bank debt and other corporate obligations, all of which are reported at fair value in</w:t>
      </w:r>
      <w:r>
        <w:rPr>
          <w:sz w:val="20"/>
          <w:szCs w:val="20"/>
        </w:rPr>
        <w:t xml:space="preserve"> our condensed consolidated balance sheets. These investments are considered trading securities. In addition, our Investment segment has certain derivative transactions which are discussed in Note 6, “Financial Instruments.” The carrying value and detail b</w:t>
      </w:r>
      <w:r>
        <w:rPr>
          <w:sz w:val="20"/>
          <w:szCs w:val="20"/>
        </w:rPr>
        <w:t>y security type, including business sector for equity securities, with respect to investments and securities sold, not yet purchased held by our Investment segment consist of the following:</w:t>
      </w:r>
    </w:p>
    <w:p w:rsidR="00000000" w:rsidRDefault="00D5640B">
      <w:pPr>
        <w:pStyle w:val="a3"/>
        <w:spacing w:before="0" w:beforeAutospacing="0" w:after="0" w:afterAutospacing="0"/>
        <w:divId w:val="213930142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8"/>
        <w:gridCol w:w="810"/>
        <w:gridCol w:w="200"/>
        <w:gridCol w:w="171"/>
        <w:gridCol w:w="1046"/>
      </w:tblGrid>
      <w:tr w:rsidR="00000000">
        <w:trPr>
          <w:divId w:val="2139301423"/>
          <w:trHeight w:val="20"/>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2139301423"/>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2139301423"/>
        </w:trPr>
        <w:tc>
          <w:tcPr>
            <w:tcW w:w="359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Consumer, non-cyclical</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2,079</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1,548</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Consumer, cyclical</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2,572</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2,073</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Energy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3,703</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2,654</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Utilities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658</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107</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Technology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1,589</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1,578</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Industrial</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194</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158</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10,795</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8,118</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Corporate debt securities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131</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121</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10,926</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8,239</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Liabilities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Securities sold, not yet purchased, at fair value:</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2139301423"/>
        </w:trPr>
        <w:tc>
          <w:tcPr>
            <w:tcW w:w="3595" w:type="pct"/>
            <w:noWrap/>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Consumer, non-cyclical</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971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424</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Consumer, cyclical</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405</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572</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Energy</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3,091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1,476</w:t>
            </w:r>
          </w:p>
        </w:tc>
      </w:tr>
      <w:tr w:rsidR="00000000">
        <w:trPr>
          <w:divId w:val="2139301423"/>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240"/>
              <w:rPr>
                <w:sz w:val="20"/>
                <w:szCs w:val="20"/>
              </w:rPr>
            </w:pPr>
            <w:r>
              <w:rPr>
                <w:sz w:val="20"/>
                <w:szCs w:val="20"/>
              </w:rPr>
              <w:t>Utilities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396</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49</w:t>
            </w:r>
          </w:p>
        </w:tc>
      </w:tr>
      <w:tr w:rsidR="00000000">
        <w:trPr>
          <w:divId w:val="2139301423"/>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4,863</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2,521</w:t>
            </w:r>
          </w:p>
        </w:tc>
      </w:tr>
    </w:tbl>
    <w:p w:rsidR="00000000" w:rsidRDefault="00D5640B">
      <w:pPr>
        <w:pStyle w:val="a3"/>
        <w:spacing w:before="0" w:beforeAutospacing="0" w:after="0" w:afterAutospacing="0"/>
        <w:divId w:val="2139301423"/>
        <w:rPr>
          <w:sz w:val="20"/>
          <w:szCs w:val="20"/>
        </w:rPr>
      </w:pPr>
      <w:r>
        <w:rPr>
          <w:sz w:val="20"/>
          <w:szCs w:val="20"/>
        </w:rPr>
        <w:t>​</w:t>
      </w:r>
    </w:p>
    <w:p w:rsidR="00000000" w:rsidRDefault="00D5640B">
      <w:pPr>
        <w:pStyle w:val="a3"/>
        <w:spacing w:before="0" w:beforeAutospacing="0" w:after="240" w:afterAutospacing="0"/>
        <w:ind w:firstLine="360"/>
        <w:divId w:val="2139301423"/>
        <w:rPr>
          <w:sz w:val="20"/>
          <w:szCs w:val="20"/>
        </w:rPr>
      </w:pPr>
      <w:r>
        <w:rPr>
          <w:sz w:val="20"/>
          <w:szCs w:val="20"/>
        </w:rPr>
        <w:t>The portion of unrealized gains (losses) that relates to securities still held by our Investment segment, primarily equity securities, was $1,122 million and $(4,170) million for the three months ended March 31, 2021 and 2020, respectively.</w:t>
      </w:r>
    </w:p>
    <w:p w:rsidR="00000000" w:rsidRDefault="00D5640B">
      <w:pPr>
        <w:pStyle w:val="a3"/>
        <w:spacing w:before="0" w:beforeAutospacing="0" w:after="0" w:afterAutospacing="0"/>
        <w:divId w:val="2139301423"/>
        <w:rPr>
          <w:sz w:val="20"/>
          <w:szCs w:val="20"/>
        </w:rPr>
      </w:pPr>
      <w:r>
        <w:rPr>
          <w:b/>
          <w:bCs/>
          <w:i/>
          <w:iCs/>
          <w:sz w:val="20"/>
          <w:szCs w:val="20"/>
        </w:rPr>
        <w:t>​</w:t>
      </w:r>
    </w:p>
    <w:p w:rsidR="00000000" w:rsidRDefault="00D5640B">
      <w:pPr>
        <w:pStyle w:val="a3"/>
        <w:spacing w:before="480" w:beforeAutospacing="0" w:after="0" w:afterAutospacing="0"/>
        <w:jc w:val="center"/>
        <w:divId w:val="1784811974"/>
        <w:rPr>
          <w:sz w:val="20"/>
          <w:szCs w:val="20"/>
        </w:rPr>
      </w:pPr>
      <w:r>
        <w:rPr>
          <w:sz w:val="20"/>
          <w:szCs w:val="20"/>
        </w:rPr>
        <w:t>20</w:t>
      </w:r>
    </w:p>
    <w:p w:rsidR="00000000" w:rsidRDefault="00D5640B">
      <w:pPr>
        <w:pStyle w:val="a3"/>
        <w:spacing w:before="0" w:beforeAutospacing="0" w:after="600" w:afterAutospacing="0"/>
        <w:divId w:val="217204435"/>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217204435"/>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217204435"/>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217204435"/>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1710883046"/>
        <w:rPr>
          <w:b/>
          <w:bCs/>
          <w:i/>
          <w:iCs/>
          <w:sz w:val="20"/>
          <w:szCs w:val="20"/>
        </w:rPr>
      </w:pPr>
      <w:r>
        <w:rPr>
          <w:b/>
          <w:bCs/>
          <w:i/>
          <w:iCs/>
          <w:sz w:val="20"/>
          <w:szCs w:val="20"/>
        </w:rPr>
        <w:t>Other Segments and Holding Company</w:t>
      </w:r>
    </w:p>
    <w:p w:rsidR="00000000" w:rsidRDefault="00D5640B">
      <w:pPr>
        <w:pStyle w:val="a3"/>
        <w:spacing w:before="0" w:beforeAutospacing="0" w:after="240" w:afterAutospacing="0"/>
        <w:ind w:firstLine="360"/>
        <w:divId w:val="1710883046"/>
        <w:rPr>
          <w:sz w:val="20"/>
          <w:szCs w:val="20"/>
        </w:rPr>
      </w:pPr>
      <w:r>
        <w:rPr>
          <w:sz w:val="20"/>
          <w:szCs w:val="20"/>
        </w:rPr>
        <w:t>With the exception of c</w:t>
      </w:r>
      <w:r>
        <w:rPr>
          <w:sz w:val="20"/>
          <w:szCs w:val="20"/>
        </w:rPr>
        <w:t>ertain equity method investments at our operating subsidiaries and our Holding Company disclosed in the table below, our investments are measured at fair value in our condensed consolidated balance sheets. The carrying value of investments held by our othe</w:t>
      </w:r>
      <w:r>
        <w:rPr>
          <w:sz w:val="20"/>
          <w:szCs w:val="20"/>
        </w:rPr>
        <w:t>r segments and our Holding Company consist of the following:</w:t>
      </w:r>
    </w:p>
    <w:p w:rsidR="00000000" w:rsidRDefault="00D5640B">
      <w:pPr>
        <w:pStyle w:val="a3"/>
        <w:spacing w:before="0" w:beforeAutospacing="0" w:after="0" w:afterAutospacing="0"/>
        <w:divId w:val="171088304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8"/>
        <w:gridCol w:w="810"/>
        <w:gridCol w:w="200"/>
        <w:gridCol w:w="171"/>
        <w:gridCol w:w="1046"/>
      </w:tblGrid>
      <w:tr w:rsidR="00000000">
        <w:trPr>
          <w:divId w:val="1710883046"/>
          <w:trHeight w:val="20"/>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1710883046"/>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1710883046"/>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710883046"/>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710883046"/>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710883046"/>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Equity method investments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108</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120</w:t>
            </w:r>
          </w:p>
        </w:tc>
      </w:tr>
      <w:tr w:rsidR="00000000">
        <w:trPr>
          <w:divId w:val="1710883046"/>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Held to maturity debt investments measured at amortized cost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20</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20</w:t>
            </w:r>
          </w:p>
        </w:tc>
      </w:tr>
      <w:tr w:rsidR="00000000">
        <w:trPr>
          <w:divId w:val="1710883046"/>
        </w:trPr>
        <w:tc>
          <w:tcPr>
            <w:tcW w:w="35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investments measured at fair value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426</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534</w:t>
            </w:r>
          </w:p>
        </w:tc>
      </w:tr>
      <w:tr w:rsidR="00000000">
        <w:trPr>
          <w:divId w:val="1710883046"/>
        </w:trPr>
        <w:tc>
          <w:tcPr>
            <w:tcW w:w="35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554</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674</w:t>
            </w:r>
          </w:p>
        </w:tc>
      </w:tr>
    </w:tbl>
    <w:p w:rsidR="00000000" w:rsidRDefault="00D5640B">
      <w:pPr>
        <w:pStyle w:val="a3"/>
        <w:spacing w:before="0" w:beforeAutospacing="0" w:after="0" w:afterAutospacing="0"/>
        <w:divId w:val="1710883046"/>
        <w:rPr>
          <w:sz w:val="20"/>
          <w:szCs w:val="20"/>
        </w:rPr>
      </w:pPr>
      <w:r>
        <w:rPr>
          <w:sz w:val="20"/>
          <w:szCs w:val="20"/>
        </w:rPr>
        <w:t>​</w:t>
      </w:r>
    </w:p>
    <w:p w:rsidR="00000000" w:rsidRDefault="00D5640B">
      <w:pPr>
        <w:pStyle w:val="a3"/>
        <w:spacing w:before="0" w:beforeAutospacing="0" w:after="240" w:afterAutospacing="0"/>
        <w:ind w:firstLine="360"/>
        <w:divId w:val="1710883046"/>
        <w:rPr>
          <w:sz w:val="20"/>
          <w:szCs w:val="20"/>
        </w:rPr>
      </w:pPr>
      <w:r>
        <w:rPr>
          <w:sz w:val="20"/>
          <w:szCs w:val="20"/>
        </w:rPr>
        <w:t>The portion of unrealized gains (losses) that relates to equity securities still held by our other segments and Holding Company was $58 million and $(312) million for the three months ended March 31, 2021 and 2020, respectively.</w:t>
      </w:r>
    </w:p>
    <w:p w:rsidR="00000000" w:rsidRDefault="00D5640B">
      <w:pPr>
        <w:pStyle w:val="a3"/>
        <w:spacing w:before="0" w:beforeAutospacing="0" w:after="240" w:afterAutospacing="0"/>
        <w:divId w:val="1710883046"/>
        <w:rPr>
          <w:b/>
          <w:bCs/>
          <w:sz w:val="20"/>
          <w:szCs w:val="20"/>
        </w:rPr>
      </w:pPr>
      <w:r>
        <w:rPr>
          <w:b/>
          <w:bCs/>
          <w:sz w:val="20"/>
          <w:szCs w:val="20"/>
        </w:rPr>
        <w:t>5.  </w:t>
      </w:r>
      <w:r>
        <w:rPr>
          <w:b/>
          <w:bCs/>
          <w:sz w:val="20"/>
          <w:szCs w:val="20"/>
        </w:rPr>
        <w:t>Fair Value Measurements</w:t>
      </w:r>
    </w:p>
    <w:p w:rsidR="00000000" w:rsidRDefault="00D5640B">
      <w:pPr>
        <w:pStyle w:val="a3"/>
        <w:spacing w:before="0" w:beforeAutospacing="0" w:after="240" w:afterAutospacing="0"/>
        <w:ind w:firstLine="360"/>
        <w:divId w:val="1710883046"/>
        <w:rPr>
          <w:sz w:val="20"/>
          <w:szCs w:val="20"/>
        </w:rPr>
      </w:pPr>
      <w:r>
        <w:rPr>
          <w:sz w:val="20"/>
          <w:szCs w:val="20"/>
        </w:rPr>
        <w:t>U.S. GAAP requires enhanced disclosures about investments and non-recurring non-financial assets and liabilities that are measured and reported at fair value and has established a hierarchal disclosure framework that prioritizes and ranks the level of mark</w:t>
      </w:r>
      <w:r>
        <w:rPr>
          <w:sz w:val="20"/>
          <w:szCs w:val="20"/>
        </w:rPr>
        <w:t xml:space="preserve">et price observability used in measuring investments or non-financial assets and liabilities at fair value. Market price observability is impacted by a number of factors, including the type of investment and the characteristics specific to the investment. </w:t>
      </w:r>
      <w:r>
        <w:rPr>
          <w:sz w:val="20"/>
          <w:szCs w:val="20"/>
        </w:rPr>
        <w:t>Investments with readily available active quoted prices or for which fair value can be measured from actively quoted prices generally will have a higher degree of market price observability and a lesser degree of judgment used in measuring fair value.</w:t>
      </w:r>
    </w:p>
    <w:p w:rsidR="00000000" w:rsidRDefault="00D5640B">
      <w:pPr>
        <w:pStyle w:val="a3"/>
        <w:spacing w:before="0" w:beforeAutospacing="0" w:after="240" w:afterAutospacing="0"/>
        <w:ind w:firstLine="360"/>
        <w:divId w:val="1710883046"/>
        <w:rPr>
          <w:sz w:val="20"/>
          <w:szCs w:val="20"/>
        </w:rPr>
      </w:pPr>
      <w:r>
        <w:rPr>
          <w:sz w:val="20"/>
          <w:szCs w:val="20"/>
        </w:rPr>
        <w:t>Inve</w:t>
      </w:r>
      <w:r>
        <w:rPr>
          <w:sz w:val="20"/>
          <w:szCs w:val="20"/>
        </w:rPr>
        <w:t>stments and non-financial assets and/or liabilities measured and reported at fair value are classified and disclosed in one of the following categories:</w:t>
      </w:r>
    </w:p>
    <w:p w:rsidR="00000000" w:rsidRDefault="00D5640B">
      <w:pPr>
        <w:pStyle w:val="a3"/>
        <w:spacing w:before="0" w:beforeAutospacing="0" w:after="240" w:afterAutospacing="0"/>
        <w:ind w:left="360"/>
        <w:divId w:val="1710883046"/>
        <w:rPr>
          <w:sz w:val="20"/>
          <w:szCs w:val="20"/>
        </w:rPr>
      </w:pPr>
      <w:r>
        <w:rPr>
          <w:sz w:val="20"/>
          <w:szCs w:val="20"/>
        </w:rPr>
        <w:t>Level 1 - Quoted prices are available in active markets for identical investments and non-financial ass</w:t>
      </w:r>
      <w:r>
        <w:rPr>
          <w:sz w:val="20"/>
          <w:szCs w:val="20"/>
        </w:rPr>
        <w:t>ets and/or liabilities as of the reporting date.</w:t>
      </w:r>
    </w:p>
    <w:p w:rsidR="00000000" w:rsidRDefault="00D5640B">
      <w:pPr>
        <w:pStyle w:val="a3"/>
        <w:spacing w:before="0" w:beforeAutospacing="0" w:after="240" w:afterAutospacing="0"/>
        <w:ind w:left="360"/>
        <w:divId w:val="1710883046"/>
        <w:rPr>
          <w:sz w:val="20"/>
          <w:szCs w:val="20"/>
        </w:rPr>
      </w:pPr>
      <w:r>
        <w:rPr>
          <w:sz w:val="20"/>
          <w:szCs w:val="20"/>
        </w:rPr>
        <w:t>Level 2 - Pricing inputs are other than quoted prices in active markets, which are either directly or indirectly observable as of the reporting date, and fair value is determined through the use of models or</w:t>
      </w:r>
      <w:r>
        <w:rPr>
          <w:sz w:val="20"/>
          <w:szCs w:val="20"/>
        </w:rPr>
        <w:t xml:space="preserve"> other valuation methodologies where all significant inputs are observable. The inputs and assumptions of our Level 2 investments are derived from market observable sources including reported trades, broker/dealer quotes and other pertinent data.</w:t>
      </w:r>
    </w:p>
    <w:p w:rsidR="00000000" w:rsidRDefault="00D5640B">
      <w:pPr>
        <w:pStyle w:val="a3"/>
        <w:spacing w:before="0" w:beforeAutospacing="0" w:after="240" w:afterAutospacing="0"/>
        <w:ind w:left="360"/>
        <w:divId w:val="1710883046"/>
        <w:rPr>
          <w:sz w:val="20"/>
          <w:szCs w:val="20"/>
        </w:rPr>
      </w:pPr>
      <w:r>
        <w:rPr>
          <w:sz w:val="20"/>
          <w:szCs w:val="20"/>
        </w:rPr>
        <w:t>Level 3 -</w:t>
      </w:r>
      <w:r>
        <w:rPr>
          <w:sz w:val="20"/>
          <w:szCs w:val="20"/>
        </w:rPr>
        <w:t xml:space="preserve"> Pricing inputs are unobservable for the investment and non-financial asset and/or liability and include situations where there is little, if any, market activity for the investment or non-financial asset and/or liability. The inputs into the determination</w:t>
      </w:r>
      <w:r>
        <w:rPr>
          <w:sz w:val="20"/>
          <w:szCs w:val="20"/>
        </w:rPr>
        <w:t xml:space="preserve"> of fair value require significant management judgment or estimation. Fair value is determined using comparable market transactions and other valuation methodologies, adjusted as appropriate for liquidity, credit, market and/or other risk factors.</w:t>
      </w:r>
    </w:p>
    <w:p w:rsidR="00000000" w:rsidRDefault="00D5640B">
      <w:pPr>
        <w:pStyle w:val="a3"/>
        <w:spacing w:before="0" w:beforeAutospacing="0" w:after="240" w:afterAutospacing="0"/>
        <w:ind w:firstLine="360"/>
        <w:divId w:val="1710883046"/>
        <w:rPr>
          <w:sz w:val="20"/>
          <w:szCs w:val="20"/>
        </w:rPr>
      </w:pPr>
      <w:r>
        <w:rPr>
          <w:sz w:val="20"/>
          <w:szCs w:val="20"/>
        </w:rPr>
        <w:t>In certa</w:t>
      </w:r>
      <w:r>
        <w:rPr>
          <w:sz w:val="20"/>
          <w:szCs w:val="20"/>
        </w:rPr>
        <w:t>in cases, the inputs used to measure fair value may fall into different levels of the fair value hierarchy. In such cases, the investments’, non-financial assets’ and/or liabilities’ level within the fair value hierarchy is based on the lowest level of inp</w:t>
      </w:r>
      <w:r>
        <w:rPr>
          <w:sz w:val="20"/>
          <w:szCs w:val="20"/>
        </w:rPr>
        <w:t>ut that is significant to the fair value measurement. Our assessment of the significance of a particular input to the fair value measurement in its entirety requires judgment and consideration of factors specific to the investment. Significant transfers, i</w:t>
      </w:r>
      <w:r>
        <w:rPr>
          <w:sz w:val="20"/>
          <w:szCs w:val="20"/>
        </w:rPr>
        <w:t>f any, between the levels within the fair value hierarchy are recognized at the beginning of the reporting period when changes in circumstances require such transfers.</w:t>
      </w:r>
    </w:p>
    <w:p w:rsidR="00000000" w:rsidRDefault="00D5640B">
      <w:pPr>
        <w:pStyle w:val="a3"/>
        <w:spacing w:before="480" w:beforeAutospacing="0" w:after="0" w:afterAutospacing="0"/>
        <w:jc w:val="center"/>
        <w:divId w:val="1877615675"/>
        <w:rPr>
          <w:sz w:val="20"/>
          <w:szCs w:val="20"/>
        </w:rPr>
      </w:pPr>
      <w:r>
        <w:rPr>
          <w:sz w:val="20"/>
          <w:szCs w:val="20"/>
        </w:rPr>
        <w:t>21</w:t>
      </w:r>
    </w:p>
    <w:p w:rsidR="00000000" w:rsidRDefault="00D5640B">
      <w:pPr>
        <w:pStyle w:val="a3"/>
        <w:spacing w:before="0" w:beforeAutospacing="0" w:after="600" w:afterAutospacing="0"/>
        <w:divId w:val="1962110418"/>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962110418"/>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962110418"/>
        <w:rPr>
          <w:sz w:val="20"/>
          <w:szCs w:val="20"/>
        </w:rPr>
      </w:pPr>
      <w:r>
        <w:rPr>
          <w:b/>
          <w:bCs/>
          <w:sz w:val="20"/>
          <w:szCs w:val="20"/>
        </w:rPr>
        <w:t>I</w:t>
      </w:r>
      <w:r>
        <w:rPr>
          <w:b/>
          <w:bCs/>
          <w:sz w:val="20"/>
          <w:szCs w:val="20"/>
        </w:rPr>
        <w:t>CAHN ENTERPRISES HOLDINGS L.P. AND SUBSIDIARIES</w:t>
      </w:r>
    </w:p>
    <w:p w:rsidR="00000000" w:rsidRDefault="00D5640B">
      <w:pPr>
        <w:pStyle w:val="a3"/>
        <w:spacing w:before="0" w:beforeAutospacing="0" w:after="240" w:afterAutospacing="0"/>
        <w:jc w:val="center"/>
        <w:divId w:val="1962110418"/>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102850253"/>
        <w:rPr>
          <w:b/>
          <w:bCs/>
          <w:i/>
          <w:iCs/>
          <w:sz w:val="20"/>
          <w:szCs w:val="20"/>
        </w:rPr>
      </w:pPr>
      <w:r>
        <w:rPr>
          <w:b/>
          <w:bCs/>
          <w:i/>
          <w:iCs/>
          <w:sz w:val="20"/>
          <w:szCs w:val="20"/>
        </w:rPr>
        <w:t>Assets and Liabilities Measured at Fair Value on a Recurring Basis</w:t>
      </w:r>
    </w:p>
    <w:p w:rsidR="00000000" w:rsidRDefault="00D5640B">
      <w:pPr>
        <w:pStyle w:val="a3"/>
        <w:spacing w:before="0" w:beforeAutospacing="0" w:after="240" w:afterAutospacing="0"/>
        <w:ind w:firstLine="360"/>
        <w:divId w:val="102850253"/>
        <w:rPr>
          <w:sz w:val="20"/>
          <w:szCs w:val="20"/>
        </w:rPr>
      </w:pPr>
      <w:r>
        <w:rPr>
          <w:sz w:val="20"/>
          <w:szCs w:val="20"/>
        </w:rPr>
        <w:t>The following table summarizes the valuation of our assets and liabilities b</w:t>
      </w:r>
      <w:r>
        <w:rPr>
          <w:sz w:val="20"/>
          <w:szCs w:val="20"/>
        </w:rPr>
        <w:t>y the above fair value hierarchy levels measured on a recurring basis:</w:t>
      </w:r>
    </w:p>
    <w:p w:rsidR="00000000" w:rsidRDefault="00D5640B">
      <w:pPr>
        <w:pStyle w:val="a3"/>
        <w:spacing w:before="0" w:beforeAutospacing="0" w:after="0" w:afterAutospacing="0"/>
        <w:divId w:val="10285025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19"/>
        <w:gridCol w:w="160"/>
        <w:gridCol w:w="100"/>
        <w:gridCol w:w="610"/>
        <w:gridCol w:w="200"/>
        <w:gridCol w:w="101"/>
        <w:gridCol w:w="522"/>
        <w:gridCol w:w="200"/>
        <w:gridCol w:w="102"/>
        <w:gridCol w:w="515"/>
        <w:gridCol w:w="200"/>
        <w:gridCol w:w="100"/>
        <w:gridCol w:w="610"/>
        <w:gridCol w:w="200"/>
        <w:gridCol w:w="101"/>
        <w:gridCol w:w="522"/>
        <w:gridCol w:w="200"/>
        <w:gridCol w:w="102"/>
        <w:gridCol w:w="515"/>
        <w:gridCol w:w="200"/>
        <w:gridCol w:w="102"/>
        <w:gridCol w:w="515"/>
        <w:gridCol w:w="200"/>
        <w:gridCol w:w="100"/>
        <w:gridCol w:w="510"/>
      </w:tblGrid>
      <w:tr w:rsidR="00000000">
        <w:trPr>
          <w:divId w:val="102850253"/>
          <w:trHeight w:val="20"/>
        </w:trPr>
        <w:tc>
          <w:tcPr>
            <w:tcW w:w="143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r>
      <w:tr w:rsidR="00000000">
        <w:trPr>
          <w:divId w:val="102850253"/>
        </w:trPr>
        <w:tc>
          <w:tcPr>
            <w:tcW w:w="143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16"/>
                <w:szCs w:val="16"/>
              </w:rPr>
              <w:t>​</w:t>
            </w:r>
          </w:p>
        </w:tc>
        <w:tc>
          <w:tcPr>
            <w:tcW w:w="1751" w:type="pct"/>
            <w:gridSpan w:val="11"/>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March 31, 2021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w:t>
            </w:r>
          </w:p>
        </w:tc>
        <w:tc>
          <w:tcPr>
            <w:tcW w:w="1626" w:type="pct"/>
            <w:gridSpan w:val="11"/>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December 31, 2020</w:t>
            </w:r>
          </w:p>
        </w:tc>
      </w:tr>
      <w:tr w:rsidR="00000000">
        <w:trPr>
          <w:divId w:val="102850253"/>
        </w:trPr>
        <w:tc>
          <w:tcPr>
            <w:tcW w:w="143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Total</w:t>
            </w:r>
          </w:p>
        </w:tc>
      </w:tr>
      <w:tr w:rsidR="00000000">
        <w:trPr>
          <w:divId w:val="102850253"/>
        </w:trPr>
        <w:tc>
          <w:tcPr>
            <w:tcW w:w="0" w:type="auto"/>
            <w:gridSpan w:val="25"/>
            <w:tcMar>
              <w:top w:w="0" w:type="dxa"/>
              <w:left w:w="0" w:type="dxa"/>
              <w:bottom w:w="0" w:type="dxa"/>
              <w:right w:w="0" w:type="dxa"/>
            </w:tcMar>
            <w:vAlign w:val="center"/>
            <w:hideMark/>
          </w:tcPr>
          <w:p w:rsidR="00000000" w:rsidRDefault="00D5640B">
            <w:pPr>
              <w:rPr>
                <w:sz w:val="20"/>
                <w:szCs w:val="20"/>
              </w:rPr>
            </w:pPr>
          </w:p>
        </w:tc>
      </w:tr>
      <w:tr w:rsidR="00000000">
        <w:trPr>
          <w:divId w:val="102850253"/>
        </w:trPr>
        <w:tc>
          <w:tcPr>
            <w:tcW w:w="143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16"/>
                <w:szCs w:val="16"/>
              </w:rPr>
              <w:t>​</w:t>
            </w:r>
          </w:p>
        </w:tc>
        <w:tc>
          <w:tcPr>
            <w:tcW w:w="3480" w:type="pct"/>
            <w:gridSpan w:val="23"/>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r>
      <w:tr w:rsidR="00000000">
        <w:trPr>
          <w:divId w:val="102850253"/>
        </w:trPr>
        <w:tc>
          <w:tcPr>
            <w:tcW w:w="143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02850253"/>
        </w:trPr>
        <w:tc>
          <w:tcPr>
            <w:tcW w:w="143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11,128</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171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11,340</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8,546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174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8,761</w:t>
            </w:r>
          </w:p>
        </w:tc>
      </w:tr>
      <w:tr w:rsidR="00000000">
        <w:trPr>
          <w:divId w:val="102850253"/>
        </w:trPr>
        <w:tc>
          <w:tcPr>
            <w:tcW w:w="143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Derivative contracts, at fair value (Note 6)</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855</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855</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785</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785</w:t>
            </w:r>
          </w:p>
        </w:tc>
      </w:tr>
      <w:tr w:rsidR="00000000">
        <w:trPr>
          <w:divId w:val="102850253"/>
        </w:trPr>
        <w:tc>
          <w:tcPr>
            <w:tcW w:w="143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11,128</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1,026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12,195</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8,546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959</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9,546</w:t>
            </w:r>
          </w:p>
        </w:tc>
      </w:tr>
      <w:tr w:rsidR="00000000">
        <w:trPr>
          <w:divId w:val="102850253"/>
        </w:trPr>
        <w:tc>
          <w:tcPr>
            <w:tcW w:w="143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r>
      <w:tr w:rsidR="00000000">
        <w:trPr>
          <w:divId w:val="102850253"/>
        </w:trPr>
        <w:tc>
          <w:tcPr>
            <w:tcW w:w="1436"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4,863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4,863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2,521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2,521</w:t>
            </w:r>
          </w:p>
        </w:tc>
      </w:tr>
      <w:tr w:rsidR="00000000">
        <w:trPr>
          <w:divId w:val="102850253"/>
        </w:trPr>
        <w:tc>
          <w:tcPr>
            <w:tcW w:w="143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20"/>
                <w:szCs w:val="20"/>
              </w:rPr>
            </w:pPr>
            <w:r>
              <w:rPr>
                <w:sz w:val="20"/>
                <w:szCs w:val="20"/>
              </w:rPr>
              <w:t>Derivative contracts, at fair value (Note 6)</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584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584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628</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639</w:t>
            </w:r>
          </w:p>
        </w:tc>
      </w:tr>
      <w:tr w:rsidR="00000000">
        <w:trPr>
          <w:divId w:val="102850253"/>
        </w:trPr>
        <w:tc>
          <w:tcPr>
            <w:tcW w:w="143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Other liabilities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342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342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214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214</w:t>
            </w:r>
          </w:p>
        </w:tc>
      </w:tr>
      <w:tr w:rsidR="00000000">
        <w:trPr>
          <w:divId w:val="102850253"/>
        </w:trPr>
        <w:tc>
          <w:tcPr>
            <w:tcW w:w="143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4,863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926</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5,789</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2,532</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842</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3,374</w:t>
            </w:r>
          </w:p>
        </w:tc>
      </w:tr>
    </w:tbl>
    <w:p w:rsidR="00000000" w:rsidRDefault="00D5640B">
      <w:pPr>
        <w:pStyle w:val="a3"/>
        <w:spacing w:before="0" w:beforeAutospacing="0" w:after="0" w:afterAutospacing="0"/>
        <w:divId w:val="102850253"/>
        <w:rPr>
          <w:sz w:val="20"/>
          <w:szCs w:val="20"/>
        </w:rPr>
      </w:pPr>
      <w:r>
        <w:rPr>
          <w:sz w:val="20"/>
          <w:szCs w:val="20"/>
        </w:rPr>
        <w:t>​</w:t>
      </w:r>
    </w:p>
    <w:p w:rsidR="00000000" w:rsidRDefault="00D5640B">
      <w:pPr>
        <w:pStyle w:val="a3"/>
        <w:spacing w:before="0" w:beforeAutospacing="0" w:after="240" w:afterAutospacing="0"/>
        <w:divId w:val="102850253"/>
        <w:rPr>
          <w:b/>
          <w:bCs/>
          <w:sz w:val="20"/>
          <w:szCs w:val="20"/>
        </w:rPr>
      </w:pPr>
      <w:r>
        <w:rPr>
          <w:b/>
          <w:bCs/>
          <w:sz w:val="20"/>
          <w:szCs w:val="20"/>
        </w:rPr>
        <w:t>6.  Financial Instruments</w:t>
      </w:r>
    </w:p>
    <w:p w:rsidR="00000000" w:rsidRDefault="00D5640B">
      <w:pPr>
        <w:pStyle w:val="a3"/>
        <w:spacing w:before="0" w:beforeAutospacing="0" w:after="240" w:afterAutospacing="0"/>
        <w:divId w:val="102850253"/>
        <w:rPr>
          <w:b/>
          <w:bCs/>
          <w:i/>
          <w:iCs/>
          <w:sz w:val="20"/>
          <w:szCs w:val="20"/>
        </w:rPr>
      </w:pPr>
      <w:r>
        <w:rPr>
          <w:b/>
          <w:bCs/>
          <w:i/>
          <w:iCs/>
          <w:sz w:val="20"/>
          <w:szCs w:val="20"/>
        </w:rPr>
        <w:t>Overview</w:t>
      </w:r>
    </w:p>
    <w:p w:rsidR="00000000" w:rsidRDefault="00D5640B">
      <w:pPr>
        <w:pStyle w:val="a3"/>
        <w:spacing w:before="0" w:beforeAutospacing="0" w:after="240" w:afterAutospacing="0"/>
        <w:divId w:val="102850253"/>
        <w:rPr>
          <w:i/>
          <w:iCs/>
          <w:sz w:val="20"/>
          <w:szCs w:val="20"/>
        </w:rPr>
      </w:pPr>
      <w:r>
        <w:rPr>
          <w:i/>
          <w:iCs/>
          <w:sz w:val="20"/>
          <w:szCs w:val="20"/>
        </w:rPr>
        <w:t>Investment</w:t>
      </w:r>
    </w:p>
    <w:p w:rsidR="00000000" w:rsidRDefault="00D5640B">
      <w:pPr>
        <w:pStyle w:val="a3"/>
        <w:spacing w:before="0" w:beforeAutospacing="0" w:after="240" w:afterAutospacing="0"/>
        <w:ind w:firstLine="360"/>
        <w:divId w:val="102850253"/>
        <w:rPr>
          <w:sz w:val="20"/>
          <w:szCs w:val="20"/>
        </w:rPr>
      </w:pPr>
      <w:r>
        <w:rPr>
          <w:sz w:val="20"/>
          <w:szCs w:val="20"/>
        </w:rPr>
        <w:t>In the normal course of business, the Investment Funds may trade various financial instruments and enter into certain investment activities, which may give rise to off-balance-sheet risks, with the objective of capital appreciation or as economic hedges ag</w:t>
      </w:r>
      <w:r>
        <w:rPr>
          <w:sz w:val="20"/>
          <w:szCs w:val="20"/>
        </w:rPr>
        <w:t>ainst other securities or the market as a whole. The Investment Funds’ investments may include futures, options, swaps and securities sold, not yet purchased. These financial instruments represent future commitments to purchase or sell other financial inst</w:t>
      </w:r>
      <w:r>
        <w:rPr>
          <w:sz w:val="20"/>
          <w:szCs w:val="20"/>
        </w:rPr>
        <w:t>ruments or to exchange an amount of cash based on the change in an underlying instrument at specific terms at specified future dates. Risks arise with these financial instruments from potential counterparty non-performance and from changes in the market va</w:t>
      </w:r>
      <w:r>
        <w:rPr>
          <w:sz w:val="20"/>
          <w:szCs w:val="20"/>
        </w:rPr>
        <w:t>lues of underlying instruments.</w:t>
      </w:r>
    </w:p>
    <w:p w:rsidR="00000000" w:rsidRDefault="00D5640B">
      <w:pPr>
        <w:pStyle w:val="a3"/>
        <w:spacing w:before="0" w:beforeAutospacing="0" w:after="240" w:afterAutospacing="0"/>
        <w:ind w:firstLine="360"/>
        <w:divId w:val="102850253"/>
        <w:rPr>
          <w:sz w:val="20"/>
          <w:szCs w:val="20"/>
        </w:rPr>
      </w:pPr>
      <w:r>
        <w:rPr>
          <w:sz w:val="20"/>
          <w:szCs w:val="20"/>
        </w:rPr>
        <w:t>Credit concentrations may arise from investment activities and may be impacted by changes in economic, industry or political factors. The Investment Funds routinely execute transactions with counterparties in the financial s</w:t>
      </w:r>
      <w:r>
        <w:rPr>
          <w:sz w:val="20"/>
          <w:szCs w:val="20"/>
        </w:rPr>
        <w:t>ervices industry, resulting in credit concentration with respect to the financial services industry. In the ordinary course of business, the Investment Funds may also be subject to a concentration of credit risk to a particular counterparty. The Investment</w:t>
      </w:r>
      <w:r>
        <w:rPr>
          <w:sz w:val="20"/>
          <w:szCs w:val="20"/>
        </w:rPr>
        <w:t xml:space="preserve"> Funds seek to mitigate these risks by actively monitoring exposures, collateral requirements and the creditworthiness of its counterparties.</w:t>
      </w:r>
    </w:p>
    <w:p w:rsidR="00000000" w:rsidRDefault="00D5640B">
      <w:pPr>
        <w:pStyle w:val="a3"/>
        <w:spacing w:before="0" w:beforeAutospacing="0" w:after="0" w:afterAutospacing="0"/>
        <w:ind w:firstLine="360"/>
        <w:divId w:val="102850253"/>
        <w:rPr>
          <w:sz w:val="20"/>
          <w:szCs w:val="20"/>
        </w:rPr>
      </w:pPr>
      <w:r>
        <w:rPr>
          <w:sz w:val="20"/>
          <w:szCs w:val="20"/>
        </w:rPr>
        <w:t>The Investment Funds have entered into various types of swap contracts with other counterparties. These agreements</w:t>
      </w:r>
      <w:r>
        <w:rPr>
          <w:sz w:val="20"/>
          <w:szCs w:val="20"/>
        </w:rPr>
        <w:t xml:space="preserve"> provide that they are entitled to receive or are obligated to pay in cash an amount equal to the increase or decrease, respectively, in the value of the underlying shares, debt and other instruments that are the subject of the contracts, during the period</w:t>
      </w:r>
      <w:r>
        <w:rPr>
          <w:sz w:val="20"/>
          <w:szCs w:val="20"/>
        </w:rPr>
        <w:t xml:space="preserve"> from inception of the applicable agreement to its expiration. In addition, pursuant to the terms of such agreements, they are entitled to receive or obligated to pay other amounts, including interest, dividends and other distributions made in respect of t</w:t>
      </w:r>
      <w:r>
        <w:rPr>
          <w:sz w:val="20"/>
          <w:szCs w:val="20"/>
        </w:rPr>
        <w:t xml:space="preserve">he underlying shares, debt and other instruments during the specified time </w:t>
      </w:r>
    </w:p>
    <w:p w:rsidR="00000000" w:rsidRDefault="00D5640B">
      <w:pPr>
        <w:pStyle w:val="a3"/>
        <w:spacing w:before="480" w:beforeAutospacing="0" w:after="0" w:afterAutospacing="0"/>
        <w:jc w:val="center"/>
        <w:divId w:val="1891532392"/>
        <w:rPr>
          <w:sz w:val="20"/>
          <w:szCs w:val="20"/>
        </w:rPr>
      </w:pPr>
      <w:r>
        <w:rPr>
          <w:sz w:val="20"/>
          <w:szCs w:val="20"/>
        </w:rPr>
        <w:t>22</w:t>
      </w:r>
    </w:p>
    <w:p w:rsidR="00000000" w:rsidRDefault="00D5640B">
      <w:pPr>
        <w:pStyle w:val="a3"/>
        <w:spacing w:before="0" w:beforeAutospacing="0" w:after="600" w:afterAutospacing="0"/>
        <w:divId w:val="608662105"/>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608662105"/>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608662105"/>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608662105"/>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1960456155"/>
        <w:rPr>
          <w:sz w:val="20"/>
          <w:szCs w:val="20"/>
        </w:rPr>
      </w:pPr>
      <w:r>
        <w:rPr>
          <w:sz w:val="20"/>
          <w:szCs w:val="20"/>
        </w:rPr>
        <w:t>frame. They are also required to pay to the counterparty a floating interest rate equal to the product of the notional amount multiplied by an</w:t>
      </w:r>
      <w:r>
        <w:rPr>
          <w:sz w:val="20"/>
          <w:szCs w:val="20"/>
        </w:rPr>
        <w:t xml:space="preserve"> agreed-upon rate, and they receive interest on any cash collateral that they post to the counterparty at the federal funds or LIBOR rate in effect for such period.</w:t>
      </w:r>
    </w:p>
    <w:p w:rsidR="00000000" w:rsidRDefault="00D5640B">
      <w:pPr>
        <w:pStyle w:val="a3"/>
        <w:spacing w:before="0" w:beforeAutospacing="0" w:after="240" w:afterAutospacing="0"/>
        <w:ind w:firstLine="360"/>
        <w:divId w:val="1960456155"/>
        <w:rPr>
          <w:sz w:val="20"/>
          <w:szCs w:val="20"/>
        </w:rPr>
      </w:pPr>
      <w:r>
        <w:rPr>
          <w:sz w:val="20"/>
          <w:szCs w:val="20"/>
        </w:rPr>
        <w:t>The Investment Funds may trade futures contracts. A futures contract is a firm commitment t</w:t>
      </w:r>
      <w:r>
        <w:rPr>
          <w:sz w:val="20"/>
          <w:szCs w:val="20"/>
        </w:rPr>
        <w:t>o buy or sell a specified quantity of a standardized amount of a deliverable grade commodity, security, currency or cash at a specified price and specified future date unless the contract is closed before the delivery date. Payments (or variation margin) a</w:t>
      </w:r>
      <w:r>
        <w:rPr>
          <w:sz w:val="20"/>
          <w:szCs w:val="20"/>
        </w:rPr>
        <w:t>re made or received by the Investment Funds each day, depending on the daily fluctuations in the value of the contract, and the whole value change is recorded as an unrealized gain or loss by the Investment Funds. When the contract is closed, the Investmen</w:t>
      </w:r>
      <w:r>
        <w:rPr>
          <w:sz w:val="20"/>
          <w:szCs w:val="20"/>
        </w:rPr>
        <w:t>t Funds record a realized gain or loss equal to the difference between the value of the contract at the time it was opened and the value at the time it was closed.</w:t>
      </w:r>
    </w:p>
    <w:p w:rsidR="00000000" w:rsidRDefault="00D5640B">
      <w:pPr>
        <w:pStyle w:val="a3"/>
        <w:spacing w:before="0" w:beforeAutospacing="0" w:after="240" w:afterAutospacing="0"/>
        <w:ind w:firstLine="360"/>
        <w:divId w:val="1960456155"/>
        <w:rPr>
          <w:sz w:val="20"/>
          <w:szCs w:val="20"/>
        </w:rPr>
      </w:pPr>
      <w:r>
        <w:rPr>
          <w:sz w:val="20"/>
          <w:szCs w:val="20"/>
        </w:rPr>
        <w:t>The Investment Funds may utilize forward contracts to seek to protect their assets denominat</w:t>
      </w:r>
      <w:r>
        <w:rPr>
          <w:sz w:val="20"/>
          <w:szCs w:val="20"/>
        </w:rPr>
        <w:t>ed in foreign currencies and precious metals holdings from losses due to fluctuations in foreign exchange rates and spot rates. The Investment Funds’ exposure to credit risk associated with non-performance of such forward contracts is limited to the unreal</w:t>
      </w:r>
      <w:r>
        <w:rPr>
          <w:sz w:val="20"/>
          <w:szCs w:val="20"/>
        </w:rPr>
        <w:t>ized gains or losses inherent in such contracts, which are recognized in other assets and accrued expenses and other liabilities in our condensed consolidated balance sheets.</w:t>
      </w:r>
    </w:p>
    <w:p w:rsidR="00000000" w:rsidRDefault="00D5640B">
      <w:pPr>
        <w:pStyle w:val="a3"/>
        <w:spacing w:before="0" w:beforeAutospacing="0" w:after="240" w:afterAutospacing="0"/>
        <w:ind w:firstLine="360"/>
        <w:divId w:val="1960456155"/>
        <w:rPr>
          <w:sz w:val="20"/>
          <w:szCs w:val="20"/>
        </w:rPr>
      </w:pPr>
      <w:r>
        <w:rPr>
          <w:sz w:val="20"/>
          <w:szCs w:val="20"/>
        </w:rPr>
        <w:t xml:space="preserve">The Investment Funds may also enter into foreign currency contracts for purposes </w:t>
      </w:r>
      <w:r>
        <w:rPr>
          <w:sz w:val="20"/>
          <w:szCs w:val="20"/>
        </w:rPr>
        <w:t>other than hedging denominated securities. When entering into a foreign currency forward contract, the Investment Funds agree to receive or deliver a fixed quantity of foreign currency for an agreed-upon price on an agreed-upon future date unless the contr</w:t>
      </w:r>
      <w:r>
        <w:rPr>
          <w:sz w:val="20"/>
          <w:szCs w:val="20"/>
        </w:rPr>
        <w:t>act is closed before such date. The Investment Funds record unrealized gains or losses on the contracts as measured by the difference between the forward foreign exchange rates at the dates of entry into such contracts and the forward rates at the reportin</w:t>
      </w:r>
      <w:r>
        <w:rPr>
          <w:sz w:val="20"/>
          <w:szCs w:val="20"/>
        </w:rPr>
        <w:t>g date.</w:t>
      </w:r>
    </w:p>
    <w:p w:rsidR="00000000" w:rsidRDefault="00D5640B">
      <w:pPr>
        <w:pStyle w:val="a3"/>
        <w:spacing w:before="0" w:beforeAutospacing="0" w:after="240" w:afterAutospacing="0"/>
        <w:ind w:firstLine="360"/>
        <w:divId w:val="1960456155"/>
        <w:rPr>
          <w:sz w:val="20"/>
          <w:szCs w:val="20"/>
        </w:rPr>
      </w:pPr>
      <w:r>
        <w:rPr>
          <w:sz w:val="20"/>
          <w:szCs w:val="20"/>
        </w:rPr>
        <w:t>The Investment Funds may also purchase and write option contracts. As a writer of option contracts, the Investment Funds receive a premium at the outset and then bear the market risk of unfavorable changes in the price of the underlying financial i</w:t>
      </w:r>
      <w:r>
        <w:rPr>
          <w:sz w:val="20"/>
          <w:szCs w:val="20"/>
        </w:rPr>
        <w:t>nstrument. As a result of writing option contracts, the Investment Funds are obligated to purchase or sell, at the holder’s option, the underlying financial instrument. Accordingly, these transactions result in off-balance-sheet risk, as the Investment Fun</w:t>
      </w:r>
      <w:r>
        <w:rPr>
          <w:sz w:val="20"/>
          <w:szCs w:val="20"/>
        </w:rPr>
        <w:t>ds’ satisfaction of the obligations may exceed the amount recognized in our condensed consolidated balance sheets.</w:t>
      </w:r>
    </w:p>
    <w:p w:rsidR="00000000" w:rsidRDefault="00D5640B">
      <w:pPr>
        <w:pStyle w:val="a3"/>
        <w:spacing w:before="0" w:beforeAutospacing="0" w:after="240" w:afterAutospacing="0"/>
        <w:ind w:firstLine="360"/>
        <w:divId w:val="1960456155"/>
        <w:rPr>
          <w:sz w:val="20"/>
          <w:szCs w:val="20"/>
        </w:rPr>
      </w:pPr>
      <w:r>
        <w:rPr>
          <w:sz w:val="20"/>
          <w:szCs w:val="20"/>
        </w:rPr>
        <w:t xml:space="preserve">Certain terms of the Investment Funds’ contracts with derivative counterparties, which are standard and customary to such contracts, contain </w:t>
      </w:r>
      <w:r>
        <w:rPr>
          <w:sz w:val="20"/>
          <w:szCs w:val="20"/>
        </w:rPr>
        <w:t>certain triggering events that would give the counterparties the right to terminate the derivative instruments. In such events, the counterparties to the derivative instruments could request immediate payment on derivative instruments in net liability posi</w:t>
      </w:r>
      <w:r>
        <w:rPr>
          <w:sz w:val="20"/>
          <w:szCs w:val="20"/>
        </w:rPr>
        <w:t>tions. The aggregate fair value of all of the Investment Funds’ derivative instruments with credit-risk-related contingent features that are in a liability position as of March 31, 2021 and December 31, 2020 was $2 million and $1 million, respectively.</w:t>
      </w:r>
    </w:p>
    <w:p w:rsidR="00000000" w:rsidRDefault="00D5640B">
      <w:pPr>
        <w:pStyle w:val="a3"/>
        <w:spacing w:before="0" w:beforeAutospacing="0" w:after="0" w:afterAutospacing="0"/>
        <w:divId w:val="1960456155"/>
        <w:rPr>
          <w:sz w:val="20"/>
          <w:szCs w:val="20"/>
        </w:rPr>
      </w:pPr>
      <w:r>
        <w:rPr>
          <w:sz w:val="20"/>
          <w:szCs w:val="20"/>
        </w:rPr>
        <w:t>​</w:t>
      </w:r>
    </w:p>
    <w:p w:rsidR="00000000" w:rsidRDefault="00D5640B">
      <w:pPr>
        <w:pStyle w:val="a3"/>
        <w:spacing w:before="480" w:beforeAutospacing="0" w:after="0" w:afterAutospacing="0"/>
        <w:jc w:val="center"/>
        <w:divId w:val="68886924"/>
        <w:rPr>
          <w:sz w:val="20"/>
          <w:szCs w:val="20"/>
        </w:rPr>
      </w:pPr>
      <w:r>
        <w:rPr>
          <w:sz w:val="20"/>
          <w:szCs w:val="20"/>
        </w:rPr>
        <w:t>2</w:t>
      </w:r>
      <w:r>
        <w:rPr>
          <w:sz w:val="20"/>
          <w:szCs w:val="20"/>
        </w:rPr>
        <w:t>3</w:t>
      </w:r>
    </w:p>
    <w:p w:rsidR="00000000" w:rsidRDefault="00D5640B">
      <w:pPr>
        <w:pStyle w:val="a3"/>
        <w:spacing w:before="0" w:beforeAutospacing="0" w:after="600" w:afterAutospacing="0"/>
        <w:divId w:val="1677684263"/>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677684263"/>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677684263"/>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677684263"/>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ind w:firstLine="360"/>
        <w:divId w:val="1261571054"/>
        <w:rPr>
          <w:sz w:val="20"/>
          <w:szCs w:val="20"/>
        </w:rPr>
      </w:pPr>
      <w:r>
        <w:rPr>
          <w:sz w:val="20"/>
          <w:szCs w:val="20"/>
        </w:rPr>
        <w:t>The following table summarizes the volume of our Investm</w:t>
      </w:r>
      <w:r>
        <w:rPr>
          <w:sz w:val="20"/>
          <w:szCs w:val="20"/>
        </w:rPr>
        <w:t>ent segment’s derivative activities based on their notional exposure, categorized by primary underlying risk:</w:t>
      </w:r>
    </w:p>
    <w:p w:rsidR="00000000" w:rsidRDefault="00D5640B">
      <w:pPr>
        <w:pStyle w:val="a3"/>
        <w:spacing w:before="0" w:beforeAutospacing="0" w:after="0" w:afterAutospacing="0"/>
        <w:divId w:val="126157105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6"/>
        <w:gridCol w:w="160"/>
        <w:gridCol w:w="104"/>
        <w:gridCol w:w="708"/>
        <w:gridCol w:w="201"/>
        <w:gridCol w:w="104"/>
        <w:gridCol w:w="708"/>
        <w:gridCol w:w="200"/>
        <w:gridCol w:w="104"/>
        <w:gridCol w:w="708"/>
        <w:gridCol w:w="201"/>
        <w:gridCol w:w="103"/>
        <w:gridCol w:w="709"/>
      </w:tblGrid>
      <w:tr w:rsidR="00000000">
        <w:trPr>
          <w:divId w:val="1261571054"/>
          <w:trHeight w:val="20"/>
        </w:trPr>
        <w:tc>
          <w:tcPr>
            <w:tcW w:w="2838"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r>
      <w:tr w:rsidR="00000000">
        <w:trPr>
          <w:divId w:val="1261571054"/>
        </w:trPr>
        <w:tc>
          <w:tcPr>
            <w:tcW w:w="2838"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16"/>
                <w:szCs w:val="16"/>
              </w:rPr>
              <w:t>​</w:t>
            </w:r>
          </w:p>
        </w:tc>
        <w:tc>
          <w:tcPr>
            <w:tcW w:w="98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March 31, 2021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December 31, 2020</w:t>
            </w:r>
          </w:p>
        </w:tc>
      </w:tr>
      <w:tr w:rsidR="00000000">
        <w:trPr>
          <w:divId w:val="1261571054"/>
        </w:trPr>
        <w:tc>
          <w:tcPr>
            <w:tcW w:w="2838"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Long Notional Exposure</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    </w:t>
            </w:r>
          </w:p>
        </w:tc>
        <w:tc>
          <w:tcPr>
            <w:tcW w:w="440"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Short Notional Exposure</w:t>
            </w:r>
          </w:p>
        </w:tc>
      </w:tr>
      <w:tr w:rsidR="00000000">
        <w:trPr>
          <w:divId w:val="1261571054"/>
        </w:trPr>
        <w:tc>
          <w:tcPr>
            <w:tcW w:w="0" w:type="auto"/>
            <w:gridSpan w:val="13"/>
            <w:tcMar>
              <w:top w:w="0" w:type="dxa"/>
              <w:left w:w="0" w:type="dxa"/>
              <w:bottom w:w="0" w:type="dxa"/>
              <w:right w:w="0" w:type="dxa"/>
            </w:tcMar>
            <w:vAlign w:val="center"/>
            <w:hideMark/>
          </w:tcPr>
          <w:p w:rsidR="00000000" w:rsidRDefault="00D5640B">
            <w:pPr>
              <w:rPr>
                <w:sz w:val="20"/>
                <w:szCs w:val="20"/>
              </w:rPr>
            </w:pPr>
          </w:p>
        </w:tc>
      </w:tr>
      <w:tr w:rsidR="00000000">
        <w:trPr>
          <w:divId w:val="1261571054"/>
        </w:trPr>
        <w:tc>
          <w:tcPr>
            <w:tcW w:w="2838"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r>
      <w:tr w:rsidR="00000000">
        <w:trPr>
          <w:divId w:val="1261571054"/>
        </w:trPr>
        <w:tc>
          <w:tcPr>
            <w:tcW w:w="2838"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c>
          <w:tcPr>
            <w:tcW w:w="384"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261571054"/>
        </w:trPr>
        <w:tc>
          <w:tcPr>
            <w:tcW w:w="2838"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217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4,074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8,623</w:t>
            </w:r>
          </w:p>
        </w:tc>
      </w:tr>
      <w:tr w:rsidR="00000000">
        <w:trPr>
          <w:divId w:val="1261571054"/>
        </w:trPr>
        <w:tc>
          <w:tcPr>
            <w:tcW w:w="2838"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4,113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2,099</w:t>
            </w:r>
          </w:p>
        </w:tc>
      </w:tr>
    </w:tbl>
    <w:p w:rsidR="00000000" w:rsidRDefault="00D5640B">
      <w:pPr>
        <w:divId w:val="12615710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61571054"/>
        </w:trPr>
        <w:tc>
          <w:tcPr>
            <w:tcW w:w="360" w:type="dxa"/>
            <w:noWrap/>
            <w:tcMar>
              <w:top w:w="0" w:type="dxa"/>
              <w:left w:w="0" w:type="dxa"/>
              <w:bottom w:w="0" w:type="dxa"/>
              <w:right w:w="0" w:type="dxa"/>
            </w:tcMar>
            <w:hideMark/>
          </w:tcPr>
          <w:p w:rsidR="00000000" w:rsidRDefault="00D5640B">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16"/>
                <w:szCs w:val="16"/>
              </w:rPr>
              <w:t>The short notional amount on our credit default swap positions was approximately $8.2 billion at March 31, </w:t>
            </w:r>
            <w:r>
              <w:rPr>
                <w:rFonts w:eastAsia="Times New Roman"/>
                <w:color w:val="000000"/>
                <w:sz w:val="16"/>
                <w:szCs w:val="16"/>
              </w:rPr>
              <w:t>2021. However, because credit spreads cannot compress below zero, our downside short notional exposure to loss is approximately $4.1 billion as of March 31, 2021. The short notional amount on our credit default swap positions was approximately $6.3 billion</w:t>
            </w:r>
            <w:r>
              <w:rPr>
                <w:rFonts w:eastAsia="Times New Roman"/>
                <w:color w:val="000000"/>
                <w:sz w:val="16"/>
                <w:szCs w:val="16"/>
              </w:rPr>
              <w:t xml:space="preserve"> as of December 31, 2020. However, because credit spreads cannot compress below zero, our downside short notional exposure to loss is approximately $2.1 billion as of December 31, 2020.</w:t>
            </w:r>
          </w:p>
        </w:tc>
      </w:tr>
    </w:tbl>
    <w:p w:rsidR="00000000" w:rsidRDefault="00D5640B">
      <w:pPr>
        <w:pStyle w:val="a3"/>
        <w:spacing w:before="0" w:beforeAutospacing="0" w:after="240" w:afterAutospacing="0"/>
        <w:ind w:firstLine="360"/>
        <w:divId w:val="1261571054"/>
        <w:rPr>
          <w:sz w:val="20"/>
          <w:szCs w:val="20"/>
        </w:rPr>
      </w:pPr>
      <w:r>
        <w:rPr>
          <w:sz w:val="20"/>
          <w:szCs w:val="20"/>
        </w:rPr>
        <w:t>Certain derivative contracts executed by each of the Investment Funds</w:t>
      </w:r>
      <w:r>
        <w:rPr>
          <w:sz w:val="20"/>
          <w:szCs w:val="20"/>
        </w:rPr>
        <w:t xml:space="preserve"> with a single counterparty are reported on a net-by-counterparty basis where a legal right of offset exists under an enforceable netting agreement. Values for the derivative financial instruments, principally swaps, forwards, over-the-counter options and </w:t>
      </w:r>
      <w:r>
        <w:rPr>
          <w:sz w:val="20"/>
          <w:szCs w:val="20"/>
        </w:rPr>
        <w:t>other conditional and exchange contracts, are reported on a net-by-counterparty basis.</w:t>
      </w:r>
    </w:p>
    <w:p w:rsidR="00000000" w:rsidRDefault="00D5640B">
      <w:pPr>
        <w:pStyle w:val="a3"/>
        <w:spacing w:before="0" w:beforeAutospacing="0" w:after="240" w:afterAutospacing="0"/>
        <w:ind w:firstLine="360"/>
        <w:divId w:val="1261571054"/>
        <w:rPr>
          <w:sz w:val="20"/>
          <w:szCs w:val="20"/>
        </w:rPr>
      </w:pPr>
      <w:r>
        <w:rPr>
          <w:sz w:val="20"/>
          <w:szCs w:val="20"/>
        </w:rPr>
        <w:t>The following table presents the fair values of our Investment segment’s derivatives that are not designated as hedging instruments in accordance with U.S. GAAP:</w:t>
      </w:r>
    </w:p>
    <w:p w:rsidR="00000000" w:rsidRDefault="00D5640B">
      <w:pPr>
        <w:pStyle w:val="a3"/>
        <w:spacing w:before="0" w:beforeAutospacing="0" w:after="0" w:afterAutospacing="0"/>
        <w:divId w:val="126157105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16"/>
        <w:gridCol w:w="200"/>
        <w:gridCol w:w="142"/>
        <w:gridCol w:w="1186"/>
        <w:gridCol w:w="200"/>
        <w:gridCol w:w="173"/>
        <w:gridCol w:w="1444"/>
        <w:gridCol w:w="200"/>
        <w:gridCol w:w="142"/>
        <w:gridCol w:w="1186"/>
        <w:gridCol w:w="200"/>
        <w:gridCol w:w="173"/>
        <w:gridCol w:w="1444"/>
      </w:tblGrid>
      <w:tr w:rsidR="00000000">
        <w:trPr>
          <w:divId w:val="1261571054"/>
          <w:trHeight w:val="20"/>
        </w:trPr>
        <w:tc>
          <w:tcPr>
            <w:tcW w:w="1552"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r>
      <w:tr w:rsidR="00000000">
        <w:trPr>
          <w:divId w:val="1261571054"/>
        </w:trPr>
        <w:tc>
          <w:tcPr>
            <w:tcW w:w="1552"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Asset Derivatives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1621"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Liability Derivatives</w:t>
            </w:r>
          </w:p>
        </w:tc>
      </w:tr>
      <w:tr w:rsidR="00000000">
        <w:trPr>
          <w:divId w:val="1261571054"/>
        </w:trPr>
        <w:tc>
          <w:tcPr>
            <w:tcW w:w="1552"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March 31, 2021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March 31, 2021</w:t>
            </w:r>
          </w:p>
        </w:tc>
        <w:tc>
          <w:tcPr>
            <w:tcW w:w="104"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December 31, 2020</w:t>
            </w:r>
          </w:p>
        </w:tc>
      </w:tr>
      <w:tr w:rsidR="00000000">
        <w:trPr>
          <w:divId w:val="1261571054"/>
        </w:trPr>
        <w:tc>
          <w:tcPr>
            <w:tcW w:w="0" w:type="auto"/>
            <w:gridSpan w:val="13"/>
            <w:tcMar>
              <w:top w:w="0" w:type="dxa"/>
              <w:left w:w="0" w:type="dxa"/>
              <w:bottom w:w="0" w:type="dxa"/>
              <w:right w:w="0" w:type="dxa"/>
            </w:tcMar>
            <w:vAlign w:val="center"/>
            <w:hideMark/>
          </w:tcPr>
          <w:p w:rsidR="00000000" w:rsidRDefault="00D5640B">
            <w:pPr>
              <w:rPr>
                <w:sz w:val="20"/>
                <w:szCs w:val="20"/>
              </w:rPr>
            </w:pPr>
          </w:p>
        </w:tc>
      </w:tr>
      <w:tr w:rsidR="00000000">
        <w:trPr>
          <w:divId w:val="1261571054"/>
        </w:trPr>
        <w:tc>
          <w:tcPr>
            <w:tcW w:w="1552"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3271" w:type="pct"/>
            <w:gridSpan w:val="10"/>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r>
      <w:tr w:rsidR="00000000">
        <w:trPr>
          <w:divId w:val="1261571054"/>
        </w:trPr>
        <w:tc>
          <w:tcPr>
            <w:tcW w:w="15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737</w:t>
            </w:r>
          </w:p>
        </w:tc>
        <w:tc>
          <w:tcPr>
            <w:tcW w:w="10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852</w:t>
            </w:r>
          </w:p>
        </w:tc>
      </w:tr>
      <w:tr w:rsidR="00000000">
        <w:trPr>
          <w:divId w:val="1261571054"/>
        </w:trPr>
        <w:tc>
          <w:tcPr>
            <w:tcW w:w="1552"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1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1,056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1,012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1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w:t>
            </w:r>
          </w:p>
        </w:tc>
        <w:tc>
          <w:tcPr>
            <w:tcW w:w="104"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w:t>
            </w:r>
          </w:p>
        </w:tc>
      </w:tr>
      <w:tr w:rsidR="00000000">
        <w:trPr>
          <w:divId w:val="1261571054"/>
        </w:trPr>
        <w:tc>
          <w:tcPr>
            <w:tcW w:w="15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1,067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1,016</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739</w:t>
            </w:r>
          </w:p>
        </w:tc>
        <w:tc>
          <w:tcPr>
            <w:tcW w:w="10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853</w:t>
            </w:r>
          </w:p>
        </w:tc>
      </w:tr>
      <w:tr w:rsidR="00000000">
        <w:trPr>
          <w:divId w:val="1261571054"/>
        </w:trPr>
        <w:tc>
          <w:tcPr>
            <w:tcW w:w="1552"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1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(218)</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(231)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1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(218)</w:t>
            </w:r>
          </w:p>
        </w:tc>
        <w:tc>
          <w:tcPr>
            <w:tcW w:w="104"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(231)</w:t>
            </w:r>
          </w:p>
        </w:tc>
      </w:tr>
      <w:tr w:rsidR="00000000">
        <w:trPr>
          <w:divId w:val="1261571054"/>
        </w:trPr>
        <w:tc>
          <w:tcPr>
            <w:tcW w:w="15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849</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785</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521</w:t>
            </w:r>
          </w:p>
        </w:tc>
        <w:tc>
          <w:tcPr>
            <w:tcW w:w="10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622</w:t>
            </w:r>
          </w:p>
        </w:tc>
      </w:tr>
    </w:tbl>
    <w:p w:rsidR="00000000" w:rsidRDefault="00D5640B">
      <w:pPr>
        <w:divId w:val="12615710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61571054"/>
        </w:trPr>
        <w:tc>
          <w:tcPr>
            <w:tcW w:w="360" w:type="dxa"/>
            <w:noWrap/>
            <w:tcMar>
              <w:top w:w="0" w:type="dxa"/>
              <w:left w:w="0" w:type="dxa"/>
              <w:bottom w:w="0" w:type="dxa"/>
              <w:right w:w="0" w:type="dxa"/>
            </w:tcMar>
            <w:hideMark/>
          </w:tcPr>
          <w:p w:rsidR="00000000" w:rsidRDefault="00D5640B">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16"/>
                <w:szCs w:val="16"/>
              </w:rPr>
              <w:t>Excludes netting of cash collateral received and posted. The total collateral posted at March 31, 2021 and December 31, 2020 was $936 million and $872 million, respectively, across all counterparties, which are included in cash held at consolidated affilia</w:t>
            </w:r>
            <w:r>
              <w:rPr>
                <w:rFonts w:eastAsia="Times New Roman"/>
                <w:color w:val="000000"/>
                <w:sz w:val="16"/>
                <w:szCs w:val="16"/>
              </w:rPr>
              <w:t>ted partnerships and restricted cash in the condensed consolidated balance sheets.</w:t>
            </w:r>
          </w:p>
        </w:tc>
      </w:tr>
    </w:tbl>
    <w:p w:rsidR="00000000" w:rsidRDefault="00D5640B">
      <w:pPr>
        <w:pStyle w:val="a3"/>
        <w:spacing w:before="0" w:beforeAutospacing="0" w:after="240" w:afterAutospacing="0"/>
        <w:ind w:firstLine="360"/>
        <w:divId w:val="1261571054"/>
        <w:rPr>
          <w:sz w:val="20"/>
          <w:szCs w:val="20"/>
        </w:rPr>
      </w:pPr>
      <w:r>
        <w:rPr>
          <w:sz w:val="20"/>
          <w:szCs w:val="20"/>
        </w:rPr>
        <w:t>The following table presents the amount of gain (loss) recognized in the condensed consolidated statements of operations for our Investment segment’s derivatives not design</w:t>
      </w:r>
      <w:r>
        <w:rPr>
          <w:sz w:val="20"/>
          <w:szCs w:val="20"/>
        </w:rPr>
        <w:t>ated as hedging instruments:</w:t>
      </w:r>
    </w:p>
    <w:tbl>
      <w:tblPr>
        <w:tblW w:w="5000" w:type="pct"/>
        <w:tblCellMar>
          <w:top w:w="15" w:type="dxa"/>
          <w:left w:w="0" w:type="dxa"/>
          <w:bottom w:w="15" w:type="dxa"/>
          <w:right w:w="0" w:type="dxa"/>
        </w:tblCellMar>
        <w:tblLook w:val="04A0" w:firstRow="1" w:lastRow="0" w:firstColumn="1" w:lastColumn="0" w:noHBand="0" w:noVBand="1"/>
      </w:tblPr>
      <w:tblGrid>
        <w:gridCol w:w="5267"/>
        <w:gridCol w:w="139"/>
        <w:gridCol w:w="1278"/>
        <w:gridCol w:w="204"/>
        <w:gridCol w:w="138"/>
        <w:gridCol w:w="1280"/>
      </w:tblGrid>
      <w:tr w:rsidR="00000000">
        <w:trPr>
          <w:divId w:val="1261571054"/>
          <w:trHeight w:val="20"/>
        </w:trPr>
        <w:tc>
          <w:tcPr>
            <w:tcW w:w="321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75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75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r>
      <w:tr w:rsidR="00000000">
        <w:trPr>
          <w:divId w:val="1261571054"/>
        </w:trPr>
        <w:tc>
          <w:tcPr>
            <w:tcW w:w="321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783"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Gain (Loss) Recognized in Incom</w:t>
            </w:r>
            <w:r>
              <w:rPr>
                <w:b/>
                <w:bCs/>
                <w:sz w:val="20"/>
                <w:szCs w:val="20"/>
              </w:rPr>
              <w:t>e</w:t>
            </w:r>
            <w:r>
              <w:rPr>
                <w:b/>
                <w:bCs/>
                <w:sz w:val="15"/>
                <w:szCs w:val="15"/>
                <w:vertAlign w:val="superscript"/>
              </w:rPr>
              <w:t>(1)</w:t>
            </w:r>
          </w:p>
        </w:tc>
      </w:tr>
      <w:tr w:rsidR="00000000">
        <w:trPr>
          <w:divId w:val="1261571054"/>
        </w:trPr>
        <w:tc>
          <w:tcPr>
            <w:tcW w:w="321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783" w:type="pct"/>
            <w:gridSpan w:val="5"/>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Three Months Ended March 31, </w:t>
            </w:r>
          </w:p>
        </w:tc>
      </w:tr>
      <w:tr w:rsidR="00000000">
        <w:trPr>
          <w:divId w:val="1261571054"/>
        </w:trPr>
        <w:tc>
          <w:tcPr>
            <w:tcW w:w="321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83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2021</w:t>
            </w:r>
          </w:p>
        </w:tc>
        <w:tc>
          <w:tcPr>
            <w:tcW w:w="12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83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2020</w:t>
            </w:r>
          </w:p>
        </w:tc>
      </w:tr>
      <w:tr w:rsidR="00000000">
        <w:trPr>
          <w:divId w:val="1261571054"/>
        </w:trPr>
        <w:tc>
          <w:tcPr>
            <w:tcW w:w="0" w:type="auto"/>
            <w:gridSpan w:val="6"/>
            <w:tcMar>
              <w:top w:w="0" w:type="dxa"/>
              <w:left w:w="0" w:type="dxa"/>
              <w:bottom w:w="0" w:type="dxa"/>
              <w:right w:w="0" w:type="dxa"/>
            </w:tcMar>
            <w:vAlign w:val="center"/>
            <w:hideMark/>
          </w:tcPr>
          <w:p w:rsidR="00000000" w:rsidRDefault="00D5640B">
            <w:pPr>
              <w:rPr>
                <w:sz w:val="20"/>
                <w:szCs w:val="20"/>
              </w:rPr>
            </w:pPr>
          </w:p>
        </w:tc>
      </w:tr>
      <w:tr w:rsidR="00000000">
        <w:trPr>
          <w:divId w:val="1261571054"/>
        </w:trPr>
        <w:tc>
          <w:tcPr>
            <w:tcW w:w="321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783" w:type="pct"/>
            <w:gridSpan w:val="5"/>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r>
      <w:tr w:rsidR="00000000">
        <w:trPr>
          <w:divId w:val="1261571054"/>
        </w:trPr>
        <w:tc>
          <w:tcPr>
            <w:tcW w:w="321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Equity contracts</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(324)</w:t>
            </w:r>
          </w:p>
        </w:tc>
        <w:tc>
          <w:tcPr>
            <w:tcW w:w="12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1,468</w:t>
            </w:r>
          </w:p>
        </w:tc>
      </w:tr>
      <w:tr w:rsidR="00000000">
        <w:trPr>
          <w:divId w:val="1261571054"/>
        </w:trPr>
        <w:tc>
          <w:tcPr>
            <w:tcW w:w="3216"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Credit contracts</w:t>
            </w:r>
          </w:p>
        </w:tc>
        <w:tc>
          <w:tcPr>
            <w:tcW w:w="8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7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39</w:t>
            </w:r>
          </w:p>
        </w:tc>
        <w:tc>
          <w:tcPr>
            <w:tcW w:w="12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7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806</w:t>
            </w:r>
          </w:p>
        </w:tc>
      </w:tr>
      <w:tr w:rsidR="00000000">
        <w:trPr>
          <w:divId w:val="1261571054"/>
        </w:trPr>
        <w:tc>
          <w:tcPr>
            <w:tcW w:w="321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(285)</w:t>
            </w:r>
          </w:p>
        </w:tc>
        <w:tc>
          <w:tcPr>
            <w:tcW w:w="12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7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2,274</w:t>
            </w:r>
          </w:p>
        </w:tc>
      </w:tr>
    </w:tbl>
    <w:p w:rsidR="00000000" w:rsidRDefault="00D5640B">
      <w:pPr>
        <w:pStyle w:val="a3"/>
        <w:spacing w:before="480" w:beforeAutospacing="0" w:after="0" w:afterAutospacing="0"/>
        <w:jc w:val="center"/>
        <w:divId w:val="598491516"/>
        <w:rPr>
          <w:sz w:val="20"/>
          <w:szCs w:val="20"/>
        </w:rPr>
      </w:pPr>
      <w:r>
        <w:rPr>
          <w:sz w:val="20"/>
          <w:szCs w:val="20"/>
        </w:rPr>
        <w:t>24</w:t>
      </w:r>
    </w:p>
    <w:p w:rsidR="00000000" w:rsidRDefault="00D5640B">
      <w:pPr>
        <w:pStyle w:val="a3"/>
        <w:spacing w:before="0" w:beforeAutospacing="0" w:after="600" w:afterAutospacing="0"/>
        <w:divId w:val="1212035688"/>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212035688"/>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212035688"/>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212035688"/>
        <w:rPr>
          <w:sz w:val="20"/>
          <w:szCs w:val="20"/>
        </w:rPr>
      </w:pPr>
      <w:r>
        <w:rPr>
          <w:b/>
          <w:bCs/>
          <w:sz w:val="20"/>
          <w:szCs w:val="20"/>
        </w:rPr>
        <w:t>Notes to Condensed Consolidated Financial Statements (Unaudited)</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34382955"/>
        </w:trPr>
        <w:tc>
          <w:tcPr>
            <w:tcW w:w="360" w:type="dxa"/>
            <w:noWrap/>
            <w:tcMar>
              <w:top w:w="0" w:type="dxa"/>
              <w:left w:w="0" w:type="dxa"/>
              <w:bottom w:w="0" w:type="dxa"/>
              <w:right w:w="0" w:type="dxa"/>
            </w:tcMar>
            <w:hideMark/>
          </w:tcPr>
          <w:p w:rsidR="00000000" w:rsidRDefault="00D5640B">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16"/>
                <w:szCs w:val="16"/>
              </w:rPr>
              <w:t>Gains (losses) recognized on derivatives are classified in net gain (loss) from investment activities in our condensed consolidated statements of operations for our Investment segment.</w:t>
            </w:r>
          </w:p>
        </w:tc>
      </w:tr>
    </w:tbl>
    <w:p w:rsidR="00000000" w:rsidRDefault="00D5640B">
      <w:pPr>
        <w:pStyle w:val="a3"/>
        <w:spacing w:before="0" w:beforeAutospacing="0" w:after="240" w:afterAutospacing="0"/>
        <w:divId w:val="1034382955"/>
        <w:rPr>
          <w:i/>
          <w:iCs/>
          <w:sz w:val="20"/>
          <w:szCs w:val="20"/>
        </w:rPr>
      </w:pPr>
      <w:r>
        <w:rPr>
          <w:i/>
          <w:iCs/>
          <w:sz w:val="20"/>
          <w:szCs w:val="20"/>
        </w:rPr>
        <w:t>E</w:t>
      </w:r>
      <w:r>
        <w:rPr>
          <w:i/>
          <w:iCs/>
          <w:sz w:val="20"/>
          <w:szCs w:val="20"/>
        </w:rPr>
        <w:t>nergy</w:t>
      </w:r>
    </w:p>
    <w:p w:rsidR="00000000" w:rsidRDefault="00D5640B">
      <w:pPr>
        <w:pStyle w:val="a3"/>
        <w:spacing w:before="0" w:beforeAutospacing="0" w:after="240" w:afterAutospacing="0"/>
        <w:ind w:firstLine="360"/>
        <w:divId w:val="1034382955"/>
        <w:rPr>
          <w:sz w:val="20"/>
          <w:szCs w:val="20"/>
        </w:rPr>
      </w:pPr>
      <w:r>
        <w:rPr>
          <w:sz w:val="20"/>
          <w:szCs w:val="20"/>
        </w:rPr>
        <w:t>CVR Energy’s businesses are subject to price fluctuations caused by supply conditions, weather, economic conditions, interest rate fluctuations and other factors. To manage price risk on crude oil and other inventories and to fix margins on certain f</w:t>
      </w:r>
      <w:r>
        <w:rPr>
          <w:sz w:val="20"/>
          <w:szCs w:val="20"/>
        </w:rPr>
        <w:t xml:space="preserve">uture production, CVR Refining regularly enters into various commodity derivative transactions. CVR Refining holds derivative instruments, such as exchange-traded crude oil futures and over-the-counter forward swap agreements, which it believes provide an </w:t>
      </w:r>
      <w:r>
        <w:rPr>
          <w:sz w:val="20"/>
          <w:szCs w:val="20"/>
        </w:rPr>
        <w:t>economic hedge on future transactions, but such instruments are not designated as hedge instruments. CVR Refining may enter into forward purchase or sale contracts associated with renewable identification numbers (“RINs”).</w:t>
      </w:r>
    </w:p>
    <w:p w:rsidR="00000000" w:rsidRDefault="00D5640B">
      <w:pPr>
        <w:pStyle w:val="a3"/>
        <w:spacing w:before="0" w:beforeAutospacing="0" w:after="240" w:afterAutospacing="0"/>
        <w:ind w:firstLine="360"/>
        <w:divId w:val="1034382955"/>
        <w:rPr>
          <w:sz w:val="20"/>
          <w:szCs w:val="20"/>
        </w:rPr>
      </w:pPr>
      <w:r>
        <w:rPr>
          <w:sz w:val="20"/>
          <w:szCs w:val="20"/>
        </w:rPr>
        <w:t>As of March 31, 2021 and December 31, 2020, CVR Refining had 12 million and 7 million, respectively, outstanding commodity swap positions. As of March 31, 2021 and December 31, 2020, CVR Refining had open forward purchase and sale commitments for 4 million</w:t>
      </w:r>
      <w:r>
        <w:rPr>
          <w:sz w:val="20"/>
          <w:szCs w:val="20"/>
        </w:rPr>
        <w:t xml:space="preserve"> barrels and 6 million barrels, respectively. As of March 31, 2021 and December 31, 2020, CVR Refining had open fixed-price commitments to purchase a net 32 million and 13 million RINs, respectively.</w:t>
      </w:r>
    </w:p>
    <w:p w:rsidR="00000000" w:rsidRDefault="00D5640B">
      <w:pPr>
        <w:pStyle w:val="a3"/>
        <w:spacing w:before="0" w:beforeAutospacing="0" w:after="240" w:afterAutospacing="0"/>
        <w:ind w:firstLine="360"/>
        <w:divId w:val="1034382955"/>
        <w:rPr>
          <w:sz w:val="20"/>
          <w:szCs w:val="20"/>
        </w:rPr>
      </w:pPr>
      <w:r>
        <w:rPr>
          <w:sz w:val="20"/>
          <w:szCs w:val="20"/>
        </w:rPr>
        <w:t>Certain derivative contracts executed by our Energy segm</w:t>
      </w:r>
      <w:r>
        <w:rPr>
          <w:sz w:val="20"/>
          <w:szCs w:val="20"/>
        </w:rPr>
        <w:t>ent with a single counterparty are reported on a net-by-counterparty basis where a legal right of offset exists under an enforceable netting agreement. As of March 31, 2021 and December 31, 2020, our Energy segment had net asset derivatives of $6 million a</w:t>
      </w:r>
      <w:r>
        <w:rPr>
          <w:sz w:val="20"/>
          <w:szCs w:val="20"/>
        </w:rPr>
        <w:t>nd net liability derivatives of $63 million, respectively. (Losses) gains recognized on derivatives for our Energy segment were $(32) million and $46 million for the three months ended March 31, 2021 and 2020, respectively. Gains and losses recognized on d</w:t>
      </w:r>
      <w:r>
        <w:rPr>
          <w:sz w:val="20"/>
          <w:szCs w:val="20"/>
        </w:rPr>
        <w:t>erivatives for our Energy segment are included in cost of goods sold on the condensed consolidated statements of operations.</w:t>
      </w:r>
    </w:p>
    <w:p w:rsidR="00000000" w:rsidRDefault="00D5640B">
      <w:pPr>
        <w:pStyle w:val="a3"/>
        <w:spacing w:before="0" w:beforeAutospacing="0" w:after="240" w:afterAutospacing="0"/>
        <w:divId w:val="1034382955"/>
        <w:rPr>
          <w:b/>
          <w:bCs/>
          <w:sz w:val="20"/>
          <w:szCs w:val="20"/>
        </w:rPr>
      </w:pPr>
      <w:r>
        <w:rPr>
          <w:b/>
          <w:bCs/>
          <w:sz w:val="20"/>
          <w:szCs w:val="20"/>
        </w:rPr>
        <w:t>7.  Inventories, Net</w:t>
      </w:r>
    </w:p>
    <w:p w:rsidR="00000000" w:rsidRDefault="00D5640B">
      <w:pPr>
        <w:pStyle w:val="a3"/>
        <w:spacing w:before="0" w:beforeAutospacing="0" w:after="240" w:afterAutospacing="0"/>
        <w:ind w:firstLine="360"/>
        <w:divId w:val="1034382955"/>
        <w:rPr>
          <w:sz w:val="20"/>
          <w:szCs w:val="20"/>
        </w:rPr>
      </w:pPr>
      <w:r>
        <w:rPr>
          <w:sz w:val="20"/>
          <w:szCs w:val="20"/>
        </w:rPr>
        <w:t>Inventories, net consists of the following:</w:t>
      </w:r>
    </w:p>
    <w:p w:rsidR="00000000" w:rsidRDefault="00D5640B">
      <w:pPr>
        <w:pStyle w:val="a3"/>
        <w:spacing w:before="0" w:beforeAutospacing="0" w:after="0" w:afterAutospacing="0"/>
        <w:divId w:val="103438295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61"/>
        <w:gridCol w:w="200"/>
        <w:gridCol w:w="106"/>
        <w:gridCol w:w="822"/>
        <w:gridCol w:w="200"/>
        <w:gridCol w:w="159"/>
        <w:gridCol w:w="1058"/>
      </w:tblGrid>
      <w:tr w:rsidR="00000000">
        <w:trPr>
          <w:divId w:val="1034382955"/>
          <w:trHeight w:val="20"/>
        </w:trPr>
        <w:tc>
          <w:tcPr>
            <w:tcW w:w="3601" w:type="pct"/>
            <w:tcMar>
              <w:top w:w="0" w:type="dxa"/>
              <w:left w:w="0" w:type="dxa"/>
              <w:bottom w:w="0" w:type="dxa"/>
              <w:right w:w="0" w:type="dxa"/>
            </w:tcMar>
            <w:vAlign w:val="bottom"/>
            <w:hideMark/>
          </w:tcPr>
          <w:p w:rsidR="00000000" w:rsidRDefault="00D5640B">
            <w:pPr>
              <w:pStyle w:val="a3"/>
              <w:spacing w:before="0" w:beforeAutospacing="0" w:after="1" w:afterAutospacing="0"/>
              <w:divId w:val="166404281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3489552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924947689"/>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637375721"/>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31498503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55876831"/>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156385297"/>
              <w:rPr>
                <w:sz w:val="20"/>
                <w:szCs w:val="20"/>
              </w:rPr>
            </w:pPr>
            <w:r>
              <w:rPr>
                <w:sz w:val="2"/>
                <w:szCs w:val="2"/>
              </w:rPr>
              <w:t>​</w:t>
            </w:r>
          </w:p>
        </w:tc>
      </w:tr>
      <w:tr w:rsidR="00000000">
        <w:trPr>
          <w:divId w:val="1034382955"/>
        </w:trPr>
        <w:tc>
          <w:tcPr>
            <w:tcW w:w="3601"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December 31, </w:t>
            </w:r>
          </w:p>
        </w:tc>
      </w:tr>
      <w:tr w:rsidR="00000000">
        <w:trPr>
          <w:divId w:val="1034382955"/>
        </w:trPr>
        <w:tc>
          <w:tcPr>
            <w:tcW w:w="3601"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2020</w:t>
            </w:r>
          </w:p>
        </w:tc>
      </w:tr>
      <w:tr w:rsidR="00000000">
        <w:trPr>
          <w:divId w:val="1034382955"/>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034382955"/>
        </w:trPr>
        <w:tc>
          <w:tcPr>
            <w:tcW w:w="3601"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6"/>
                <w:szCs w:val="16"/>
              </w:rPr>
              <w:t>​</w:t>
            </w:r>
          </w:p>
        </w:tc>
        <w:tc>
          <w:tcPr>
            <w:tcW w:w="1290" w:type="pct"/>
            <w:gridSpan w:val="5"/>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r>
      <w:tr w:rsidR="00000000">
        <w:trPr>
          <w:divId w:val="1034382955"/>
        </w:trPr>
        <w:tc>
          <w:tcPr>
            <w:tcW w:w="3601"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Raw materials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235</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183</w:t>
            </w:r>
          </w:p>
        </w:tc>
      </w:tr>
      <w:tr w:rsidR="00000000">
        <w:trPr>
          <w:divId w:val="1034382955"/>
        </w:trPr>
        <w:tc>
          <w:tcPr>
            <w:tcW w:w="3601"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Work in process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90</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83</w:t>
            </w:r>
          </w:p>
        </w:tc>
      </w:tr>
      <w:tr w:rsidR="00000000">
        <w:trPr>
          <w:divId w:val="1034382955"/>
        </w:trPr>
        <w:tc>
          <w:tcPr>
            <w:tcW w:w="3601"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Finished goods</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1,234</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1,314</w:t>
            </w:r>
          </w:p>
        </w:tc>
      </w:tr>
      <w:tr w:rsidR="00000000">
        <w:trPr>
          <w:divId w:val="1034382955"/>
        </w:trPr>
        <w:tc>
          <w:tcPr>
            <w:tcW w:w="3601"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1,559</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1,580</w:t>
            </w:r>
          </w:p>
        </w:tc>
      </w:tr>
    </w:tbl>
    <w:p w:rsidR="00000000" w:rsidRDefault="00D5640B">
      <w:pPr>
        <w:pStyle w:val="a3"/>
        <w:spacing w:before="0" w:beforeAutospacing="0" w:after="0" w:afterAutospacing="0"/>
        <w:ind w:firstLine="360"/>
        <w:divId w:val="1034382955"/>
        <w:rPr>
          <w:sz w:val="20"/>
          <w:szCs w:val="20"/>
        </w:rPr>
      </w:pPr>
      <w:r>
        <w:rPr>
          <w:sz w:val="2"/>
          <w:szCs w:val="2"/>
        </w:rPr>
        <w:t>​</w:t>
      </w:r>
    </w:p>
    <w:p w:rsidR="00000000" w:rsidRDefault="00D5640B">
      <w:pPr>
        <w:pStyle w:val="a3"/>
        <w:spacing w:before="0" w:beforeAutospacing="0" w:after="0" w:afterAutospacing="0"/>
        <w:divId w:val="1034382955"/>
        <w:rPr>
          <w:sz w:val="20"/>
          <w:szCs w:val="20"/>
        </w:rPr>
      </w:pPr>
      <w:r>
        <w:rPr>
          <w:sz w:val="2"/>
          <w:szCs w:val="2"/>
        </w:rPr>
        <w:t>​</w:t>
      </w:r>
    </w:p>
    <w:p w:rsidR="00000000" w:rsidRDefault="00D5640B">
      <w:pPr>
        <w:pStyle w:val="a3"/>
        <w:spacing w:before="0" w:beforeAutospacing="0" w:after="0" w:afterAutospacing="0"/>
        <w:divId w:val="1034382955"/>
        <w:rPr>
          <w:sz w:val="20"/>
          <w:szCs w:val="20"/>
        </w:rPr>
      </w:pPr>
      <w:r>
        <w:rPr>
          <w:sz w:val="2"/>
          <w:szCs w:val="2"/>
        </w:rPr>
        <w:t>​</w:t>
      </w:r>
    </w:p>
    <w:p w:rsidR="00000000" w:rsidRDefault="00D5640B">
      <w:pPr>
        <w:pStyle w:val="a3"/>
        <w:spacing w:before="0" w:beforeAutospacing="0" w:after="0" w:afterAutospacing="0"/>
        <w:divId w:val="1034382955"/>
        <w:rPr>
          <w:sz w:val="20"/>
          <w:szCs w:val="20"/>
        </w:rPr>
      </w:pPr>
      <w:r>
        <w:rPr>
          <w:sz w:val="2"/>
          <w:szCs w:val="2"/>
        </w:rPr>
        <w:t>​</w:t>
      </w:r>
    </w:p>
    <w:p w:rsidR="00000000" w:rsidRDefault="00D5640B">
      <w:pPr>
        <w:pStyle w:val="a3"/>
        <w:spacing w:before="0" w:beforeAutospacing="0" w:after="0" w:afterAutospacing="0"/>
        <w:divId w:val="1034382955"/>
        <w:rPr>
          <w:sz w:val="20"/>
          <w:szCs w:val="20"/>
        </w:rPr>
      </w:pPr>
      <w:r>
        <w:rPr>
          <w:sz w:val="2"/>
          <w:szCs w:val="2"/>
        </w:rPr>
        <w:t>​</w:t>
      </w:r>
    </w:p>
    <w:p w:rsidR="00000000" w:rsidRDefault="00D5640B">
      <w:pPr>
        <w:pStyle w:val="a3"/>
        <w:spacing w:before="0" w:beforeAutospacing="0" w:after="0" w:afterAutospacing="0"/>
        <w:divId w:val="1034382955"/>
        <w:rPr>
          <w:sz w:val="20"/>
          <w:szCs w:val="20"/>
        </w:rPr>
      </w:pPr>
      <w:r>
        <w:rPr>
          <w:sz w:val="2"/>
          <w:szCs w:val="2"/>
        </w:rPr>
        <w:t>​</w:t>
      </w:r>
    </w:p>
    <w:p w:rsidR="00000000" w:rsidRDefault="00D5640B">
      <w:pPr>
        <w:pStyle w:val="a3"/>
        <w:spacing w:before="480" w:beforeAutospacing="0" w:after="0" w:afterAutospacing="0"/>
        <w:jc w:val="center"/>
        <w:divId w:val="887183733"/>
        <w:rPr>
          <w:sz w:val="20"/>
          <w:szCs w:val="20"/>
        </w:rPr>
      </w:pPr>
      <w:r>
        <w:rPr>
          <w:sz w:val="20"/>
          <w:szCs w:val="20"/>
        </w:rPr>
        <w:t>25</w:t>
      </w:r>
    </w:p>
    <w:p w:rsidR="00000000" w:rsidRDefault="00D5640B">
      <w:pPr>
        <w:pStyle w:val="a3"/>
        <w:spacing w:before="0" w:beforeAutospacing="0" w:after="600" w:afterAutospacing="0"/>
        <w:divId w:val="403646807"/>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403646807"/>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403646807"/>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403646807"/>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2099058873"/>
        <w:rPr>
          <w:b/>
          <w:bCs/>
          <w:sz w:val="20"/>
          <w:szCs w:val="20"/>
        </w:rPr>
      </w:pPr>
      <w:r>
        <w:rPr>
          <w:b/>
          <w:bCs/>
          <w:sz w:val="20"/>
          <w:szCs w:val="20"/>
        </w:rPr>
        <w:t>8.  Goodwill and Intangible Assets, Net</w:t>
      </w:r>
    </w:p>
    <w:p w:rsidR="00000000" w:rsidRDefault="00D5640B">
      <w:pPr>
        <w:pStyle w:val="a3"/>
        <w:spacing w:before="0" w:beforeAutospacing="0" w:after="240" w:afterAutospacing="0"/>
        <w:ind w:firstLine="360"/>
        <w:divId w:val="2099058873"/>
        <w:rPr>
          <w:sz w:val="20"/>
          <w:szCs w:val="20"/>
        </w:rPr>
      </w:pPr>
      <w:r>
        <w:rPr>
          <w:sz w:val="20"/>
          <w:szCs w:val="20"/>
        </w:rPr>
        <w:t>Goodwill consists of the following:</w:t>
      </w:r>
    </w:p>
    <w:p w:rsidR="00000000" w:rsidRDefault="00D5640B">
      <w:pPr>
        <w:pStyle w:val="a3"/>
        <w:spacing w:before="0" w:beforeAutospacing="0" w:after="0" w:afterAutospacing="0"/>
        <w:divId w:val="209905887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13"/>
        <w:gridCol w:w="676"/>
        <w:gridCol w:w="200"/>
        <w:gridCol w:w="156"/>
        <w:gridCol w:w="978"/>
        <w:gridCol w:w="200"/>
        <w:gridCol w:w="109"/>
        <w:gridCol w:w="680"/>
        <w:gridCol w:w="200"/>
        <w:gridCol w:w="109"/>
        <w:gridCol w:w="680"/>
        <w:gridCol w:w="200"/>
        <w:gridCol w:w="156"/>
        <w:gridCol w:w="978"/>
        <w:gridCol w:w="200"/>
        <w:gridCol w:w="107"/>
        <w:gridCol w:w="682"/>
      </w:tblGrid>
      <w:tr w:rsidR="00000000">
        <w:trPr>
          <w:divId w:val="2099058873"/>
          <w:trHeight w:val="20"/>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2099058873"/>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2021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605"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2020</w:t>
            </w:r>
          </w:p>
        </w:tc>
      </w:tr>
      <w:tr w:rsidR="00000000">
        <w:trPr>
          <w:divId w:val="2099058873"/>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0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Net</w:t>
            </w:r>
          </w:p>
        </w:tc>
      </w:tr>
      <w:tr w:rsidR="00000000">
        <w:trPr>
          <w:divId w:val="2099058873"/>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Carrying</w:t>
            </w:r>
          </w:p>
        </w:tc>
      </w:tr>
      <w:tr w:rsidR="00000000">
        <w:trPr>
          <w:divId w:val="2099058873"/>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Value</w:t>
            </w:r>
          </w:p>
        </w:tc>
      </w:tr>
      <w:tr w:rsidR="00000000">
        <w:trPr>
          <w:divId w:val="2099058873"/>
        </w:trPr>
        <w:tc>
          <w:tcPr>
            <w:tcW w:w="0" w:type="auto"/>
            <w:gridSpan w:val="19"/>
            <w:tcMar>
              <w:top w:w="0" w:type="dxa"/>
              <w:left w:w="0" w:type="dxa"/>
              <w:bottom w:w="0" w:type="dxa"/>
              <w:right w:w="0" w:type="dxa"/>
            </w:tcMar>
            <w:vAlign w:val="center"/>
            <w:hideMark/>
          </w:tcPr>
          <w:p w:rsidR="00000000" w:rsidRDefault="00D5640B">
            <w:pPr>
              <w:rPr>
                <w:sz w:val="20"/>
                <w:szCs w:val="20"/>
              </w:rPr>
            </w:pPr>
          </w:p>
        </w:tc>
      </w:tr>
      <w:tr w:rsidR="00000000">
        <w:trPr>
          <w:divId w:val="2099058873"/>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312" w:type="pct"/>
            <w:gridSpan w:val="17"/>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2099058873"/>
        </w:trPr>
        <w:tc>
          <w:tcPr>
            <w:tcW w:w="1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250</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250</w:t>
            </w:r>
          </w:p>
        </w:tc>
      </w:tr>
      <w:tr w:rsidR="00000000">
        <w:trPr>
          <w:divId w:val="2099058873"/>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w:t>
            </w:r>
          </w:p>
        </w:tc>
      </w:tr>
      <w:tr w:rsidR="00000000">
        <w:trPr>
          <w:divId w:val="2099058873"/>
        </w:trPr>
        <w:tc>
          <w:tcPr>
            <w:tcW w:w="1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Metals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p>
        </w:tc>
      </w:tr>
      <w:tr w:rsidR="00000000">
        <w:trPr>
          <w:divId w:val="2099058873"/>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Home Fashion</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5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w:t>
            </w:r>
          </w:p>
        </w:tc>
      </w:tr>
      <w:tr w:rsidR="00000000">
        <w:trPr>
          <w:divId w:val="2099058873"/>
        </w:trPr>
        <w:tc>
          <w:tcPr>
            <w:tcW w:w="1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Pharma</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13</w:t>
            </w:r>
          </w:p>
        </w:tc>
      </w:tr>
      <w:tr w:rsidR="00000000">
        <w:trPr>
          <w:divId w:val="2099058873"/>
        </w:trPr>
        <w:tc>
          <w:tcPr>
            <w:tcW w:w="1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384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(90)</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294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384</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(90)</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294</w:t>
            </w:r>
          </w:p>
        </w:tc>
      </w:tr>
    </w:tbl>
    <w:p w:rsidR="00000000" w:rsidRDefault="00D5640B">
      <w:pPr>
        <w:pStyle w:val="a3"/>
        <w:spacing w:before="0" w:beforeAutospacing="0" w:after="0" w:afterAutospacing="0"/>
        <w:divId w:val="2099058873"/>
        <w:rPr>
          <w:sz w:val="20"/>
          <w:szCs w:val="20"/>
        </w:rPr>
      </w:pPr>
      <w:r>
        <w:rPr>
          <w:sz w:val="20"/>
          <w:szCs w:val="20"/>
        </w:rPr>
        <w:t>​</w:t>
      </w:r>
    </w:p>
    <w:p w:rsidR="00000000" w:rsidRDefault="00D5640B">
      <w:pPr>
        <w:pStyle w:val="a3"/>
        <w:spacing w:before="0" w:beforeAutospacing="0" w:after="240" w:afterAutospacing="0"/>
        <w:ind w:firstLine="360"/>
        <w:divId w:val="2099058873"/>
        <w:rPr>
          <w:sz w:val="20"/>
          <w:szCs w:val="20"/>
        </w:rPr>
      </w:pPr>
      <w:r>
        <w:rPr>
          <w:sz w:val="20"/>
          <w:szCs w:val="20"/>
        </w:rPr>
        <w:t>Intangible assets, net consists of the following:</w:t>
      </w:r>
    </w:p>
    <w:p w:rsidR="00000000" w:rsidRDefault="00D5640B">
      <w:pPr>
        <w:pStyle w:val="a3"/>
        <w:spacing w:before="0" w:beforeAutospacing="0" w:after="0" w:afterAutospacing="0"/>
        <w:divId w:val="209905887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3"/>
        <w:gridCol w:w="676"/>
        <w:gridCol w:w="200"/>
        <w:gridCol w:w="160"/>
        <w:gridCol w:w="985"/>
        <w:gridCol w:w="200"/>
        <w:gridCol w:w="111"/>
        <w:gridCol w:w="678"/>
        <w:gridCol w:w="200"/>
        <w:gridCol w:w="111"/>
        <w:gridCol w:w="678"/>
        <w:gridCol w:w="200"/>
        <w:gridCol w:w="160"/>
        <w:gridCol w:w="985"/>
        <w:gridCol w:w="200"/>
        <w:gridCol w:w="109"/>
        <w:gridCol w:w="680"/>
      </w:tblGrid>
      <w:tr w:rsidR="00000000">
        <w:trPr>
          <w:divId w:val="2099058873"/>
          <w:trHeight w:val="20"/>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608"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2021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615"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2020</w:t>
            </w: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13"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Net</w:t>
            </w: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13"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Carrying</w:t>
            </w: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Value</w:t>
            </w:r>
          </w:p>
        </w:tc>
      </w:tr>
      <w:tr w:rsidR="00000000">
        <w:trPr>
          <w:divId w:val="2099058873"/>
        </w:trPr>
        <w:tc>
          <w:tcPr>
            <w:tcW w:w="0" w:type="auto"/>
            <w:gridSpan w:val="19"/>
            <w:tcMar>
              <w:top w:w="0" w:type="dxa"/>
              <w:left w:w="0" w:type="dxa"/>
              <w:bottom w:w="0" w:type="dxa"/>
              <w:right w:w="0" w:type="dxa"/>
            </w:tcMar>
            <w:vAlign w:val="center"/>
            <w:hideMark/>
          </w:tcPr>
          <w:p w:rsidR="00000000" w:rsidRDefault="00D5640B">
            <w:pPr>
              <w:rPr>
                <w:sz w:val="20"/>
                <w:szCs w:val="20"/>
              </w:rPr>
            </w:pP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327" w:type="pct"/>
            <w:gridSpan w:val="17"/>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2099058873"/>
        </w:trPr>
        <w:tc>
          <w:tcPr>
            <w:tcW w:w="158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398</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(181)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217</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399</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(176)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223</w:t>
            </w:r>
          </w:p>
        </w:tc>
      </w:tr>
      <w:tr w:rsidR="00000000">
        <w:trPr>
          <w:divId w:val="2099058873"/>
        </w:trPr>
        <w:tc>
          <w:tcPr>
            <w:tcW w:w="158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Developed technology</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248</w:t>
            </w: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177</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(75)</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269</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(163)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106</w:t>
            </w:r>
          </w:p>
        </w:tc>
      </w:tr>
      <w:tr w:rsidR="00000000">
        <w:trPr>
          <w:divId w:val="2099058873"/>
        </w:trPr>
        <w:tc>
          <w:tcPr>
            <w:tcW w:w="158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829</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(269)</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560</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922</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r>
              <w:rPr>
                <w:sz w:val="20"/>
                <w:szCs w:val="20"/>
              </w:rPr>
              <w:t>345)</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577</w:t>
            </w: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2099058873"/>
        </w:trPr>
        <w:tc>
          <w:tcPr>
            <w:tcW w:w="158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Indefinite-lived intangible assets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83</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83</w:t>
            </w:r>
          </w:p>
        </w:tc>
      </w:tr>
      <w:tr w:rsidR="00000000">
        <w:trPr>
          <w:divId w:val="2099058873"/>
        </w:trPr>
        <w:tc>
          <w:tcPr>
            <w:tcW w:w="158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Intangible assets, net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643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5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660</w:t>
            </w:r>
          </w:p>
        </w:tc>
      </w:tr>
    </w:tbl>
    <w:p w:rsidR="00000000" w:rsidRDefault="00D5640B">
      <w:pPr>
        <w:pStyle w:val="a3"/>
        <w:spacing w:before="0" w:beforeAutospacing="0" w:after="0" w:afterAutospacing="0"/>
        <w:divId w:val="2099058873"/>
        <w:rPr>
          <w:sz w:val="20"/>
          <w:szCs w:val="20"/>
        </w:rPr>
      </w:pPr>
      <w:r>
        <w:rPr>
          <w:sz w:val="20"/>
          <w:szCs w:val="20"/>
        </w:rPr>
        <w:t>​</w:t>
      </w:r>
    </w:p>
    <w:p w:rsidR="00000000" w:rsidRDefault="00D5640B">
      <w:pPr>
        <w:pStyle w:val="a3"/>
        <w:spacing w:before="0" w:beforeAutospacing="0" w:after="240" w:afterAutospacing="0"/>
        <w:ind w:firstLine="360"/>
        <w:divId w:val="2099058873"/>
        <w:rPr>
          <w:sz w:val="20"/>
          <w:szCs w:val="20"/>
        </w:rPr>
      </w:pPr>
      <w:r>
        <w:rPr>
          <w:sz w:val="20"/>
          <w:szCs w:val="20"/>
        </w:rPr>
        <w:t>Amortization expense associated with definite-lived intangible assets was $15 million and $11 million for the three months ended March 31, 2021 and 2020, respectively. We utilize the straight-line method of amortization, recognized over the estimated usefu</w:t>
      </w:r>
      <w:r>
        <w:rPr>
          <w:sz w:val="20"/>
          <w:szCs w:val="20"/>
        </w:rPr>
        <w:t xml:space="preserve">l lives of the assets. </w:t>
      </w:r>
    </w:p>
    <w:p w:rsidR="00000000" w:rsidRDefault="00D5640B">
      <w:pPr>
        <w:pStyle w:val="a3"/>
        <w:spacing w:before="0" w:beforeAutospacing="0" w:after="240" w:afterAutospacing="0"/>
        <w:divId w:val="2099058873"/>
        <w:rPr>
          <w:b/>
          <w:bCs/>
          <w:sz w:val="20"/>
          <w:szCs w:val="20"/>
        </w:rPr>
      </w:pPr>
      <w:r>
        <w:rPr>
          <w:b/>
          <w:bCs/>
          <w:sz w:val="20"/>
          <w:szCs w:val="20"/>
        </w:rPr>
        <w:t>9.  Leases</w:t>
      </w:r>
    </w:p>
    <w:p w:rsidR="00000000" w:rsidRDefault="00D5640B">
      <w:pPr>
        <w:pStyle w:val="a3"/>
        <w:spacing w:before="0" w:beforeAutospacing="0" w:after="240" w:afterAutospacing="0"/>
        <w:divId w:val="2099058873"/>
        <w:rPr>
          <w:i/>
          <w:iCs/>
          <w:sz w:val="20"/>
          <w:szCs w:val="20"/>
        </w:rPr>
      </w:pPr>
      <w:r>
        <w:rPr>
          <w:i/>
          <w:iCs/>
          <w:sz w:val="20"/>
          <w:szCs w:val="20"/>
        </w:rPr>
        <w:t>All Segments and Holding Company</w:t>
      </w:r>
    </w:p>
    <w:p w:rsidR="00000000" w:rsidRDefault="00D5640B">
      <w:pPr>
        <w:pStyle w:val="a3"/>
        <w:spacing w:before="0" w:beforeAutospacing="0" w:after="240" w:afterAutospacing="0"/>
        <w:ind w:firstLine="360"/>
        <w:divId w:val="2099058873"/>
        <w:rPr>
          <w:sz w:val="20"/>
          <w:szCs w:val="20"/>
        </w:rPr>
      </w:pPr>
      <w:r>
        <w:rPr>
          <w:sz w:val="20"/>
          <w:szCs w:val="20"/>
        </w:rPr>
        <w:t>We have operating and finance leases primarily within our Automotive, Energy and Food Packaging segments. Our Automotive segment leases assets, primarily real estate (operating) and vehicl</w:t>
      </w:r>
      <w:r>
        <w:rPr>
          <w:sz w:val="20"/>
          <w:szCs w:val="20"/>
        </w:rPr>
        <w:t>es (financing). Our Energy segment leases certain pipelines, storage tanks, railcars, office space, land and equipment (operating and financing). Our Food Packaging segment leases assets, primarily real estate, equipment and vehicles (primarily operating).</w:t>
      </w:r>
      <w:r>
        <w:rPr>
          <w:sz w:val="20"/>
          <w:szCs w:val="20"/>
        </w:rPr>
        <w:t xml:space="preserve"> Our lease agreements do not contain any material residual value guarantees or material restrictive covenants. Right-of-use assets and related liabilities are recorded on the balance sheet for leases with an initial lease term in excess of twelve months an</w:t>
      </w:r>
      <w:r>
        <w:rPr>
          <w:sz w:val="20"/>
          <w:szCs w:val="20"/>
        </w:rPr>
        <w:t>d therefore, do not include any lease arrangements with initial lease terms of twelve months or less.</w:t>
      </w:r>
    </w:p>
    <w:p w:rsidR="00000000" w:rsidRDefault="00D5640B">
      <w:pPr>
        <w:pStyle w:val="a3"/>
        <w:spacing w:before="480" w:beforeAutospacing="0" w:after="0" w:afterAutospacing="0"/>
        <w:jc w:val="center"/>
        <w:divId w:val="2037001369"/>
        <w:rPr>
          <w:sz w:val="20"/>
          <w:szCs w:val="20"/>
        </w:rPr>
      </w:pPr>
      <w:r>
        <w:rPr>
          <w:sz w:val="20"/>
          <w:szCs w:val="20"/>
        </w:rPr>
        <w:t>26</w:t>
      </w:r>
    </w:p>
    <w:p w:rsidR="00000000" w:rsidRDefault="00D5640B">
      <w:pPr>
        <w:pStyle w:val="a3"/>
        <w:spacing w:before="0" w:beforeAutospacing="0" w:after="600" w:afterAutospacing="0"/>
        <w:divId w:val="88359903"/>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88359903"/>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88359903"/>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88359903"/>
        <w:rPr>
          <w:sz w:val="20"/>
          <w:szCs w:val="20"/>
        </w:rPr>
      </w:pPr>
      <w:r>
        <w:rPr>
          <w:b/>
          <w:bCs/>
          <w:sz w:val="20"/>
          <w:szCs w:val="20"/>
        </w:rPr>
        <w:t>Notes to Condensed</w:t>
      </w:r>
      <w:r>
        <w:rPr>
          <w:b/>
          <w:bCs/>
          <w:sz w:val="20"/>
          <w:szCs w:val="20"/>
        </w:rPr>
        <w:t xml:space="preserve"> Consolidated Financial Statements (Unaudited)</w:t>
      </w:r>
    </w:p>
    <w:p w:rsidR="00000000" w:rsidRDefault="00D5640B">
      <w:pPr>
        <w:pStyle w:val="a3"/>
        <w:spacing w:before="0" w:beforeAutospacing="0" w:after="240" w:afterAutospacing="0"/>
        <w:ind w:firstLine="360"/>
        <w:divId w:val="677468362"/>
        <w:rPr>
          <w:sz w:val="20"/>
          <w:szCs w:val="20"/>
        </w:rPr>
      </w:pPr>
      <w:r>
        <w:rPr>
          <w:sz w:val="20"/>
          <w:szCs w:val="20"/>
        </w:rPr>
        <w:t>Right-of-use assets and lease liabilities are as follows:</w:t>
      </w:r>
    </w:p>
    <w:p w:rsidR="00000000" w:rsidRDefault="00D5640B">
      <w:pPr>
        <w:pStyle w:val="a3"/>
        <w:spacing w:before="0" w:beforeAutospacing="0" w:after="0" w:afterAutospacing="0"/>
        <w:divId w:val="67746836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07"/>
        <w:gridCol w:w="200"/>
        <w:gridCol w:w="101"/>
        <w:gridCol w:w="881"/>
        <w:gridCol w:w="200"/>
        <w:gridCol w:w="126"/>
        <w:gridCol w:w="1091"/>
      </w:tblGrid>
      <w:tr w:rsidR="00000000">
        <w:trPr>
          <w:divId w:val="677468362"/>
          <w:trHeight w:val="20"/>
        </w:trPr>
        <w:tc>
          <w:tcPr>
            <w:tcW w:w="3463"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7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677468362"/>
        </w:trPr>
        <w:tc>
          <w:tcPr>
            <w:tcW w:w="3463"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    </w:t>
            </w:r>
          </w:p>
        </w:tc>
        <w:tc>
          <w:tcPr>
            <w:tcW w:w="64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b/>
                <w:bCs/>
                <w:sz w:val="20"/>
                <w:szCs w:val="20"/>
              </w:rPr>
              <w:t>March 31, </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    </w:t>
            </w:r>
          </w:p>
        </w:tc>
        <w:tc>
          <w:tcPr>
            <w:tcW w:w="669"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677468362"/>
        </w:trPr>
        <w:tc>
          <w:tcPr>
            <w:tcW w:w="3463"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b/>
                <w:bCs/>
                <w:sz w:val="20"/>
                <w:szCs w:val="20"/>
              </w:rPr>
              <w:t>2021</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20"/>
                <w:szCs w:val="20"/>
              </w:rPr>
              <w:t>​</w:t>
            </w:r>
          </w:p>
        </w:tc>
        <w:tc>
          <w:tcPr>
            <w:tcW w:w="66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b/>
                <w:bCs/>
                <w:sz w:val="20"/>
                <w:szCs w:val="20"/>
              </w:rPr>
              <w:t>2020</w:t>
            </w:r>
          </w:p>
        </w:tc>
      </w:tr>
      <w:tr w:rsidR="00000000">
        <w:trPr>
          <w:divId w:val="677468362"/>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677468362"/>
        </w:trPr>
        <w:tc>
          <w:tcPr>
            <w:tcW w:w="3463"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6"/>
                <w:szCs w:val="16"/>
              </w:rPr>
              <w:t>​</w:t>
            </w:r>
          </w:p>
        </w:tc>
        <w:tc>
          <w:tcPr>
            <w:tcW w:w="1426"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rFonts w:ascii="Times" w:hAnsi="Times"/>
                <w:sz w:val="16"/>
                <w:szCs w:val="16"/>
              </w:rPr>
              <w:t>(in millions)</w:t>
            </w:r>
          </w:p>
        </w:tc>
      </w:tr>
      <w:tr w:rsidR="00000000">
        <w:trPr>
          <w:divId w:val="677468362"/>
        </w:trPr>
        <w:tc>
          <w:tcPr>
            <w:tcW w:w="3463"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Operating Leases:</w:t>
            </w:r>
          </w:p>
        </w:tc>
        <w:tc>
          <w:tcPr>
            <w:tcW w:w="1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r>
      <w:tr w:rsidR="00000000">
        <w:trPr>
          <w:divId w:val="677468362"/>
        </w:trPr>
        <w:tc>
          <w:tcPr>
            <w:tcW w:w="3463"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Right-of-use assets (other assets)</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540</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552</w:t>
            </w:r>
          </w:p>
        </w:tc>
      </w:tr>
      <w:tr w:rsidR="00000000">
        <w:trPr>
          <w:divId w:val="677468362"/>
        </w:trPr>
        <w:tc>
          <w:tcPr>
            <w:tcW w:w="3463"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color w:val="000000"/>
                <w:sz w:val="20"/>
                <w:szCs w:val="20"/>
              </w:rPr>
              <w:t>Lease liabilities (accrued expenses and other liabilities</w:t>
            </w:r>
            <w:r>
              <w:rPr>
                <w:color w:val="000000"/>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557</w:t>
            </w:r>
          </w:p>
        </w:tc>
        <w:tc>
          <w:tcPr>
            <w:tcW w:w="1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569</w:t>
            </w:r>
          </w:p>
        </w:tc>
      </w:tr>
      <w:tr w:rsidR="00000000">
        <w:trPr>
          <w:divId w:val="677468362"/>
        </w:trPr>
        <w:tc>
          <w:tcPr>
            <w:tcW w:w="3463"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677468362"/>
        </w:trPr>
        <w:tc>
          <w:tcPr>
            <w:tcW w:w="3463"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Financing Leases:</w:t>
            </w:r>
          </w:p>
        </w:tc>
        <w:tc>
          <w:tcPr>
            <w:tcW w:w="1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677468362"/>
        </w:trPr>
        <w:tc>
          <w:tcPr>
            <w:tcW w:w="3463"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Right-of-use assets (property, plant and equipment, net)</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65</w:t>
            </w:r>
          </w:p>
        </w:tc>
        <w:tc>
          <w:tcPr>
            <w:tcW w:w="11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65</w:t>
            </w:r>
          </w:p>
        </w:tc>
      </w:tr>
      <w:tr w:rsidR="00000000">
        <w:trPr>
          <w:divId w:val="677468362"/>
        </w:trPr>
        <w:tc>
          <w:tcPr>
            <w:tcW w:w="3463"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Lease liabilities (debt)</w:t>
            </w:r>
          </w:p>
        </w:tc>
        <w:tc>
          <w:tcPr>
            <w:tcW w:w="1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82</w:t>
            </w:r>
          </w:p>
        </w:tc>
        <w:tc>
          <w:tcPr>
            <w:tcW w:w="1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81</w:t>
            </w:r>
          </w:p>
        </w:tc>
      </w:tr>
    </w:tbl>
    <w:p w:rsidR="00000000" w:rsidRDefault="00D5640B">
      <w:pPr>
        <w:pStyle w:val="a3"/>
        <w:spacing w:before="0" w:beforeAutospacing="0" w:after="0" w:afterAutospacing="0"/>
        <w:divId w:val="677468362"/>
        <w:rPr>
          <w:sz w:val="20"/>
          <w:szCs w:val="20"/>
        </w:rPr>
      </w:pPr>
      <w:r>
        <w:rPr>
          <w:sz w:val="20"/>
          <w:szCs w:val="20"/>
        </w:rPr>
        <w:t>​</w:t>
      </w:r>
    </w:p>
    <w:p w:rsidR="00000000" w:rsidRDefault="00D5640B">
      <w:pPr>
        <w:pStyle w:val="a3"/>
        <w:spacing w:before="0" w:beforeAutospacing="0" w:after="240" w:afterAutospacing="0"/>
        <w:ind w:firstLine="360"/>
        <w:divId w:val="677468362"/>
        <w:rPr>
          <w:sz w:val="20"/>
          <w:szCs w:val="20"/>
        </w:rPr>
      </w:pPr>
      <w:r>
        <w:rPr>
          <w:sz w:val="20"/>
          <w:szCs w:val="20"/>
        </w:rPr>
        <w:t xml:space="preserve">Additional information with respect to our operating leases as of March 31, 2021 and December 31, 2020 is presented below. The lease terms and discount rates for our Energy, Automotive and Food Packaging segments represent weighted averages based on their </w:t>
      </w:r>
      <w:r>
        <w:rPr>
          <w:sz w:val="20"/>
          <w:szCs w:val="20"/>
        </w:rPr>
        <w:t>respective lease liability balances.</w:t>
      </w:r>
    </w:p>
    <w:p w:rsidR="00000000" w:rsidRDefault="00D5640B">
      <w:pPr>
        <w:pStyle w:val="a3"/>
        <w:spacing w:before="0" w:beforeAutospacing="0" w:after="0" w:afterAutospacing="0"/>
        <w:divId w:val="67746836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677468362"/>
          <w:trHeight w:val="20"/>
        </w:trPr>
        <w:tc>
          <w:tcPr>
            <w:tcW w:w="281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677468362"/>
        </w:trPr>
        <w:tc>
          <w:tcPr>
            <w:tcW w:w="281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76" w:type="pct"/>
            <w:gridSpan w:val="2"/>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66" w:type="pct"/>
            <w:gridSpan w:val="2"/>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xml:space="preserve">Discount </w:t>
            </w:r>
          </w:p>
        </w:tc>
        <w:tc>
          <w:tcPr>
            <w:tcW w:w="2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 </w:t>
            </w:r>
          </w:p>
        </w:tc>
      </w:tr>
      <w:tr w:rsidR="00000000">
        <w:trPr>
          <w:divId w:val="677468362"/>
        </w:trPr>
        <w:tc>
          <w:tcPr>
            <w:tcW w:w="2810" w:type="pct"/>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Operating Leases as of March 31, 2021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Rate</w:t>
            </w:r>
          </w:p>
        </w:tc>
        <w:tc>
          <w:tcPr>
            <w:tcW w:w="2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 </w:t>
            </w:r>
          </w:p>
        </w:tc>
      </w:tr>
      <w:tr w:rsidR="00000000">
        <w:trPr>
          <w:divId w:val="677468362"/>
        </w:trPr>
        <w:tc>
          <w:tcPr>
            <w:tcW w:w="0" w:type="auto"/>
            <w:gridSpan w:val="12"/>
            <w:tcMar>
              <w:top w:w="0" w:type="dxa"/>
              <w:left w:w="0" w:type="dxa"/>
              <w:bottom w:w="0" w:type="dxa"/>
              <w:right w:w="0" w:type="dxa"/>
            </w:tcMar>
            <w:vAlign w:val="center"/>
            <w:hideMark/>
          </w:tcPr>
          <w:p w:rsidR="00000000" w:rsidRDefault="00D5640B">
            <w:pPr>
              <w:rPr>
                <w:sz w:val="16"/>
                <w:szCs w:val="16"/>
              </w:rPr>
            </w:pPr>
          </w:p>
        </w:tc>
      </w:tr>
      <w:tr w:rsidR="00000000">
        <w:trPr>
          <w:divId w:val="677468362"/>
        </w:trPr>
        <w:tc>
          <w:tcPr>
            <w:tcW w:w="281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946"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r>
      <w:tr w:rsidR="00000000">
        <w:trPr>
          <w:divId w:val="677468362"/>
        </w:trPr>
        <w:tc>
          <w:tcPr>
            <w:tcW w:w="2810"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4.5 years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5.5%</w:t>
            </w:r>
          </w:p>
        </w:tc>
        <w:tc>
          <w:tcPr>
            <w:tcW w:w="2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677468362"/>
        </w:trPr>
        <w:tc>
          <w:tcPr>
            <w:tcW w:w="281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24"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423</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442</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4.6 years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5.7%</w:t>
            </w:r>
          </w:p>
        </w:tc>
        <w:tc>
          <w:tcPr>
            <w:tcW w:w="2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677468362"/>
        </w:trPr>
        <w:tc>
          <w:tcPr>
            <w:tcW w:w="2810"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2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30</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11.1 years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20"/>
                <w:szCs w:val="20"/>
              </w:rPr>
              <w:t>7.4%</w:t>
            </w:r>
          </w:p>
        </w:tc>
        <w:tc>
          <w:tcPr>
            <w:tcW w:w="2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677468362"/>
        </w:trPr>
        <w:tc>
          <w:tcPr>
            <w:tcW w:w="2810"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46</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39</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2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677468362"/>
        </w:trPr>
        <w:tc>
          <w:tcPr>
            <w:tcW w:w="2810"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540</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557</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bl>
    <w:p w:rsidR="00000000" w:rsidRDefault="00D5640B">
      <w:pPr>
        <w:pStyle w:val="a3"/>
        <w:spacing w:before="0" w:beforeAutospacing="0" w:after="0" w:afterAutospacing="0"/>
        <w:divId w:val="677468362"/>
        <w:rPr>
          <w:sz w:val="20"/>
          <w:szCs w:val="20"/>
        </w:rPr>
      </w:pPr>
      <w:r>
        <w:rPr>
          <w:sz w:val="20"/>
          <w:szCs w:val="20"/>
        </w:rPr>
        <w:t>​</w:t>
      </w:r>
    </w:p>
    <w:p w:rsidR="00000000" w:rsidRDefault="00D5640B">
      <w:pPr>
        <w:pStyle w:val="a3"/>
        <w:spacing w:before="0" w:beforeAutospacing="0" w:after="0" w:afterAutospacing="0"/>
        <w:divId w:val="677468362"/>
        <w:rPr>
          <w:sz w:val="20"/>
          <w:szCs w:val="20"/>
        </w:rPr>
      </w:pPr>
      <w:r>
        <w:rPr>
          <w:sz w:val="20"/>
          <w:szCs w:val="20"/>
        </w:rPr>
        <w:t>​</w:t>
      </w:r>
    </w:p>
    <w:tbl>
      <w:tblPr>
        <w:tblW w:w="5003" w:type="pct"/>
        <w:tblCellMar>
          <w:top w:w="15" w:type="dxa"/>
          <w:left w:w="0" w:type="dxa"/>
          <w:bottom w:w="15" w:type="dxa"/>
          <w:right w:w="0" w:type="dxa"/>
        </w:tblCellMar>
        <w:tblLook w:val="04A0" w:firstRow="1" w:lastRow="0" w:firstColumn="1" w:lastColumn="0" w:noHBand="0" w:noVBand="1"/>
      </w:tblPr>
      <w:tblGrid>
        <w:gridCol w:w="4304"/>
        <w:gridCol w:w="200"/>
        <w:gridCol w:w="101"/>
        <w:gridCol w:w="471"/>
        <w:gridCol w:w="200"/>
        <w:gridCol w:w="112"/>
        <w:gridCol w:w="744"/>
        <w:gridCol w:w="200"/>
        <w:gridCol w:w="1017"/>
        <w:gridCol w:w="200"/>
        <w:gridCol w:w="756"/>
        <w:gridCol w:w="6"/>
      </w:tblGrid>
      <w:tr w:rsidR="00000000">
        <w:trPr>
          <w:divId w:val="677468362"/>
          <w:trHeight w:val="20"/>
        </w:trPr>
        <w:tc>
          <w:tcPr>
            <w:tcW w:w="2815"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
                <w:szCs w:val="2"/>
              </w:rPr>
              <w:t>​</w:t>
            </w:r>
          </w:p>
        </w:tc>
      </w:tr>
      <w:tr w:rsidR="00000000">
        <w:trPr>
          <w:divId w:val="677468362"/>
        </w:trPr>
        <w:tc>
          <w:tcPr>
            <w:tcW w:w="2815"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80" w:type="pct"/>
            <w:gridSpan w:val="2"/>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 xml:space="preserve">Right-Of-Use </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Lease</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2"/>
                <w:szCs w:val="22"/>
              </w:rPr>
              <w:t>​</w:t>
            </w:r>
          </w:p>
        </w:tc>
      </w:tr>
      <w:tr w:rsidR="00000000">
        <w:trPr>
          <w:divId w:val="677468362"/>
        </w:trPr>
        <w:tc>
          <w:tcPr>
            <w:tcW w:w="2815" w:type="pct"/>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20"/>
                <w:szCs w:val="20"/>
              </w:rPr>
              <w:t>Operating Leases as of December 31, 2020</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Assets</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Liabilities</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Lease Term</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2"/>
                <w:szCs w:val="22"/>
              </w:rPr>
              <w:t>​</w:t>
            </w:r>
          </w:p>
        </w:tc>
      </w:tr>
      <w:tr w:rsidR="00000000">
        <w:trPr>
          <w:divId w:val="677468362"/>
        </w:trPr>
        <w:tc>
          <w:tcPr>
            <w:tcW w:w="0" w:type="auto"/>
            <w:gridSpan w:val="12"/>
            <w:tcMar>
              <w:top w:w="0" w:type="dxa"/>
              <w:left w:w="0" w:type="dxa"/>
              <w:bottom w:w="0" w:type="dxa"/>
              <w:right w:w="0" w:type="dxa"/>
            </w:tcMar>
            <w:vAlign w:val="center"/>
            <w:hideMark/>
          </w:tcPr>
          <w:p w:rsidR="00000000" w:rsidRDefault="00D5640B">
            <w:pPr>
              <w:rPr>
                <w:sz w:val="20"/>
                <w:szCs w:val="20"/>
              </w:rPr>
            </w:pPr>
          </w:p>
        </w:tc>
      </w:tr>
      <w:tr w:rsidR="00000000">
        <w:trPr>
          <w:divId w:val="677468362"/>
        </w:trPr>
        <w:tc>
          <w:tcPr>
            <w:tcW w:w="2815"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951" w:type="pct"/>
            <w:gridSpan w:val="5"/>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524"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6"/>
                <w:szCs w:val="16"/>
              </w:rPr>
              <w:t>​</w:t>
            </w:r>
          </w:p>
        </w:tc>
      </w:tr>
      <w:tr w:rsidR="00000000">
        <w:trPr>
          <w:divId w:val="677468362"/>
        </w:trPr>
        <w:tc>
          <w:tcPr>
            <w:tcW w:w="281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Energy</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37</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38</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3.1 years</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5.5%</w:t>
            </w:r>
          </w:p>
        </w:tc>
        <w:tc>
          <w:tcPr>
            <w:tcW w:w="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2"/>
                <w:szCs w:val="22"/>
              </w:rPr>
              <w:t>​</w:t>
            </w:r>
          </w:p>
        </w:tc>
      </w:tr>
      <w:tr w:rsidR="00000000">
        <w:trPr>
          <w:divId w:val="677468362"/>
        </w:trPr>
        <w:tc>
          <w:tcPr>
            <w:tcW w:w="2815"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Automotive</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436</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456</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4.6 years</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5.7%</w:t>
            </w:r>
          </w:p>
        </w:tc>
        <w:tc>
          <w:tcPr>
            <w:tcW w:w="1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2"/>
                <w:szCs w:val="22"/>
              </w:rPr>
              <w:t>​</w:t>
            </w:r>
          </w:p>
        </w:tc>
      </w:tr>
      <w:tr w:rsidR="00000000">
        <w:trPr>
          <w:divId w:val="677468362"/>
        </w:trPr>
        <w:tc>
          <w:tcPr>
            <w:tcW w:w="281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Food Packaging</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32</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35</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11.1 years</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2"/>
                <w:szCs w:val="22"/>
              </w:rPr>
              <w:t>​</w:t>
            </w:r>
          </w:p>
        </w:tc>
      </w:tr>
      <w:tr w:rsidR="00000000">
        <w:trPr>
          <w:divId w:val="677468362"/>
        </w:trPr>
        <w:tc>
          <w:tcPr>
            <w:tcW w:w="2815"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Other segments and Holding Company</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47</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40</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2"/>
                <w:szCs w:val="22"/>
              </w:rPr>
              <w:t>​</w:t>
            </w:r>
          </w:p>
        </w:tc>
      </w:tr>
      <w:tr w:rsidR="00000000">
        <w:trPr>
          <w:divId w:val="677468362"/>
        </w:trPr>
        <w:tc>
          <w:tcPr>
            <w:tcW w:w="281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552</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569</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Calibri" w:hAnsi="Calibri" w:cs="Calibri"/>
                <w:sz w:val="22"/>
                <w:szCs w:val="22"/>
              </w:rPr>
              <w:t>​</w:t>
            </w:r>
          </w:p>
        </w:tc>
      </w:tr>
    </w:tbl>
    <w:p w:rsidR="00000000" w:rsidRDefault="00D5640B">
      <w:pPr>
        <w:pStyle w:val="a3"/>
        <w:spacing w:before="0" w:beforeAutospacing="0" w:after="240" w:afterAutospacing="0"/>
        <w:ind w:firstLine="360"/>
        <w:divId w:val="677468362"/>
        <w:rPr>
          <w:sz w:val="20"/>
          <w:szCs w:val="20"/>
        </w:rPr>
      </w:pPr>
      <w:r>
        <w:rPr>
          <w:sz w:val="20"/>
          <w:szCs w:val="20"/>
        </w:rPr>
        <w:t>​</w:t>
      </w:r>
    </w:p>
    <w:p w:rsidR="00000000" w:rsidRDefault="00D5640B">
      <w:pPr>
        <w:pStyle w:val="a3"/>
        <w:spacing w:before="0" w:beforeAutospacing="0" w:after="240" w:afterAutospacing="0"/>
        <w:ind w:firstLine="360"/>
        <w:divId w:val="677468362"/>
        <w:rPr>
          <w:sz w:val="20"/>
          <w:szCs w:val="20"/>
        </w:rPr>
      </w:pPr>
      <w:r>
        <w:rPr>
          <w:sz w:val="20"/>
          <w:szCs w:val="20"/>
        </w:rPr>
        <w:t xml:space="preserve">For the three months ended March 31, 2021 and 2020, lease cost was comprised of (i) operating lease cost of $51 million and $51 million, respectively, (ii) amortization of financing lease right-of-use assets of $3 million and $3 million, respectively, and </w:t>
      </w:r>
      <w:r>
        <w:rPr>
          <w:sz w:val="20"/>
          <w:szCs w:val="20"/>
        </w:rPr>
        <w:t>(iii) interest expense on financing lease liabilities of $1 million and $2 million respectively. Our Automotive segment accounted for $43 million and $43 million of total lease cost for the three months ended March 31, 2021 and 2020, respectively.</w:t>
      </w:r>
    </w:p>
    <w:p w:rsidR="00000000" w:rsidRDefault="00D5640B">
      <w:pPr>
        <w:pStyle w:val="a3"/>
        <w:spacing w:before="0" w:beforeAutospacing="0" w:after="240" w:afterAutospacing="0"/>
        <w:divId w:val="677468362"/>
        <w:rPr>
          <w:i/>
          <w:iCs/>
          <w:sz w:val="20"/>
          <w:szCs w:val="20"/>
        </w:rPr>
      </w:pPr>
      <w:r>
        <w:rPr>
          <w:i/>
          <w:iCs/>
          <w:sz w:val="20"/>
          <w:szCs w:val="20"/>
        </w:rPr>
        <w:t>Real Est</w:t>
      </w:r>
      <w:r>
        <w:rPr>
          <w:i/>
          <w:iCs/>
          <w:sz w:val="20"/>
          <w:szCs w:val="20"/>
        </w:rPr>
        <w:t>ate</w:t>
      </w:r>
    </w:p>
    <w:p w:rsidR="00000000" w:rsidRDefault="00D5640B">
      <w:pPr>
        <w:pStyle w:val="a3"/>
        <w:spacing w:before="0" w:beforeAutospacing="0" w:after="0" w:afterAutospacing="0"/>
        <w:ind w:firstLine="360"/>
        <w:divId w:val="677468362"/>
        <w:rPr>
          <w:sz w:val="20"/>
          <w:szCs w:val="20"/>
        </w:rPr>
      </w:pPr>
      <w:r>
        <w:rPr>
          <w:sz w:val="20"/>
          <w:szCs w:val="20"/>
        </w:rPr>
        <w:t xml:space="preserve">Our Real Estate segment leases real estate, primarily commercial properties under long-term operating leases. As of March 31, 2021 and December 31, 2020, our Real Estate segment has assets leased to others included in property, plant </w:t>
      </w:r>
    </w:p>
    <w:p w:rsidR="00000000" w:rsidRDefault="00D5640B">
      <w:pPr>
        <w:pStyle w:val="a3"/>
        <w:spacing w:before="480" w:beforeAutospacing="0" w:after="0" w:afterAutospacing="0"/>
        <w:jc w:val="center"/>
        <w:divId w:val="1789623206"/>
        <w:rPr>
          <w:sz w:val="20"/>
          <w:szCs w:val="20"/>
        </w:rPr>
      </w:pPr>
      <w:r>
        <w:rPr>
          <w:sz w:val="20"/>
          <w:szCs w:val="20"/>
        </w:rPr>
        <w:t>27</w:t>
      </w:r>
    </w:p>
    <w:p w:rsidR="00000000" w:rsidRDefault="00D5640B">
      <w:pPr>
        <w:pStyle w:val="a3"/>
        <w:spacing w:before="0" w:beforeAutospacing="0" w:after="600" w:afterAutospacing="0"/>
        <w:divId w:val="1644505612"/>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644505612"/>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644505612"/>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644505612"/>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17435103"/>
        <w:rPr>
          <w:sz w:val="20"/>
          <w:szCs w:val="20"/>
        </w:rPr>
      </w:pPr>
      <w:r>
        <w:rPr>
          <w:sz w:val="20"/>
          <w:szCs w:val="20"/>
        </w:rPr>
        <w:t xml:space="preserve">and equipment of $222 million and $222 </w:t>
      </w:r>
      <w:r>
        <w:rPr>
          <w:sz w:val="20"/>
          <w:szCs w:val="20"/>
        </w:rPr>
        <w:t xml:space="preserve">million, respectively, net of accumulated depreciation. Our Real Estate segment’s revenue from operating leases were $5 million and $8 million for the three months ended March 31, 2021 and 2020, respectively. Revenues from operating leases are included in </w:t>
      </w:r>
      <w:r>
        <w:rPr>
          <w:sz w:val="20"/>
          <w:szCs w:val="20"/>
        </w:rPr>
        <w:t>other revenue from operations in the condensed consolidated statements of operations.</w:t>
      </w:r>
    </w:p>
    <w:p w:rsidR="00000000" w:rsidRDefault="00D5640B">
      <w:pPr>
        <w:pStyle w:val="a3"/>
        <w:spacing w:before="0" w:beforeAutospacing="0" w:after="240" w:afterAutospacing="0"/>
        <w:divId w:val="17435103"/>
        <w:rPr>
          <w:b/>
          <w:bCs/>
          <w:sz w:val="20"/>
          <w:szCs w:val="20"/>
        </w:rPr>
      </w:pPr>
      <w:r>
        <w:rPr>
          <w:b/>
          <w:bCs/>
          <w:sz w:val="20"/>
          <w:szCs w:val="20"/>
        </w:rPr>
        <w:t>10.  Debt</w:t>
      </w:r>
    </w:p>
    <w:p w:rsidR="00000000" w:rsidRDefault="00D5640B">
      <w:pPr>
        <w:pStyle w:val="a3"/>
        <w:spacing w:before="0" w:beforeAutospacing="0" w:after="240" w:afterAutospacing="0"/>
        <w:ind w:firstLine="360"/>
        <w:divId w:val="17435103"/>
        <w:rPr>
          <w:sz w:val="20"/>
          <w:szCs w:val="20"/>
        </w:rPr>
      </w:pPr>
      <w:r>
        <w:rPr>
          <w:sz w:val="20"/>
          <w:szCs w:val="20"/>
        </w:rPr>
        <w:t>Debt consists of the following:</w:t>
      </w:r>
    </w:p>
    <w:p w:rsidR="00000000" w:rsidRDefault="00D5640B">
      <w:pPr>
        <w:pStyle w:val="a3"/>
        <w:spacing w:before="0" w:beforeAutospacing="0" w:after="0" w:afterAutospacing="0"/>
        <w:divId w:val="1743510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6"/>
        <w:gridCol w:w="822"/>
        <w:gridCol w:w="200"/>
        <w:gridCol w:w="159"/>
        <w:gridCol w:w="1058"/>
      </w:tblGrid>
      <w:tr w:rsidR="00000000">
        <w:trPr>
          <w:divId w:val="17435103"/>
          <w:trHeight w:val="20"/>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divId w:val="63171200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59910094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01035047"/>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11590021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819719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32584401"/>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55212019"/>
              <w:rPr>
                <w:sz w:val="20"/>
                <w:szCs w:val="20"/>
              </w:rPr>
            </w:pPr>
            <w:r>
              <w:rPr>
                <w:sz w:val="2"/>
                <w:szCs w:val="2"/>
              </w:rPr>
              <w:t>​</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552"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7435103"/>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Holding Company:</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  </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6.250% senior unsecured notes due 2022</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456</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1,209</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6.750% senior unsecured notes due 2024</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499</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499</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4.750% senior unsecured notes due 2024</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1,106</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1,106</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6.375</w:t>
            </w:r>
            <w:r>
              <w:rPr>
                <w:sz w:val="20"/>
                <w:szCs w:val="20"/>
              </w:rPr>
              <w:t>% senior unsecured notes due 2025</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748</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748</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6.250% senior unsecured notes due 2026</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1,250</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1,250</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5.250% senior unsecured notes due 2027</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999</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999</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4.375% senior unsecured notes due 2029</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747</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5,805</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5,811</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Reporting Segments:</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Energy</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1,691</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1,691</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Automotive</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352</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368</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Food Packaging</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156</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151</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Metals</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28</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23</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w:t>
            </w:r>
          </w:p>
        </w:tc>
      </w:tr>
      <w:tr w:rsidR="00000000">
        <w:trPr>
          <w:divId w:val="17435103"/>
        </w:trPr>
        <w:tc>
          <w:tcPr>
            <w:tcW w:w="360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2,251</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2,248</w:t>
            </w:r>
          </w:p>
        </w:tc>
      </w:tr>
      <w:tr w:rsidR="00000000">
        <w:trPr>
          <w:divId w:val="17435103"/>
        </w:trPr>
        <w:tc>
          <w:tcPr>
            <w:tcW w:w="360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Total Debt</w:t>
            </w:r>
          </w:p>
        </w:tc>
        <w:tc>
          <w:tcPr>
            <w:tcW w:w="1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8,056</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8,059</w:t>
            </w:r>
          </w:p>
        </w:tc>
      </w:tr>
    </w:tbl>
    <w:p w:rsidR="00000000" w:rsidRDefault="00D5640B">
      <w:pPr>
        <w:pStyle w:val="a3"/>
        <w:spacing w:before="0" w:beforeAutospacing="0" w:after="0" w:afterAutospacing="0"/>
        <w:divId w:val="17435103"/>
        <w:rPr>
          <w:sz w:val="20"/>
          <w:szCs w:val="20"/>
        </w:rPr>
      </w:pPr>
      <w:r>
        <w:rPr>
          <w:sz w:val="20"/>
          <w:szCs w:val="20"/>
        </w:rPr>
        <w:t>​</w:t>
      </w:r>
    </w:p>
    <w:p w:rsidR="00000000" w:rsidRDefault="00D5640B">
      <w:pPr>
        <w:pStyle w:val="a3"/>
        <w:spacing w:before="0" w:beforeAutospacing="0" w:after="240" w:afterAutospacing="0"/>
        <w:divId w:val="17435103"/>
        <w:rPr>
          <w:b/>
          <w:bCs/>
          <w:sz w:val="20"/>
          <w:szCs w:val="20"/>
        </w:rPr>
      </w:pPr>
      <w:r>
        <w:rPr>
          <w:b/>
          <w:bCs/>
          <w:sz w:val="20"/>
          <w:szCs w:val="20"/>
        </w:rPr>
        <w:t>Holding Company</w:t>
      </w:r>
    </w:p>
    <w:p w:rsidR="00000000" w:rsidRDefault="00D5640B">
      <w:pPr>
        <w:pStyle w:val="a3"/>
        <w:spacing w:before="0" w:beforeAutospacing="0" w:after="240" w:afterAutospacing="0"/>
        <w:ind w:firstLine="360"/>
        <w:divId w:val="17435103"/>
        <w:rPr>
          <w:sz w:val="20"/>
          <w:szCs w:val="20"/>
        </w:rPr>
      </w:pPr>
      <w:r>
        <w:rPr>
          <w:sz w:val="20"/>
          <w:szCs w:val="20"/>
        </w:rPr>
        <w:t xml:space="preserve">In January 2021, Icahn Enterprises and Icahn Enterprises Finance Corp. (together the “Issuers”) issued $750 million in aggregate principal amount of 4.375% senior unsecured notes due 2029 (the “New 2029 Notes”). The proceeds from the New </w:t>
      </w:r>
      <w:r>
        <w:rPr>
          <w:sz w:val="20"/>
          <w:szCs w:val="20"/>
        </w:rPr>
        <w:t>2029 Notes were used to redeem $750 million principal amount of 6.250% senior unsecured notes due 2022, and to pay accrued interest, related fees and expenses. Interest on the New 2029 Notes is payable semi-annually. In connection with this transaction, ou</w:t>
      </w:r>
      <w:r>
        <w:rPr>
          <w:sz w:val="20"/>
          <w:szCs w:val="20"/>
        </w:rPr>
        <w:t>r Holding Company recorded a gain on extinguishment of debt of $2 million.</w:t>
      </w:r>
    </w:p>
    <w:p w:rsidR="00000000" w:rsidRDefault="00D5640B">
      <w:pPr>
        <w:pStyle w:val="a3"/>
        <w:spacing w:before="0" w:beforeAutospacing="0" w:after="240" w:afterAutospacing="0"/>
        <w:ind w:firstLine="360"/>
        <w:divId w:val="17435103"/>
        <w:rPr>
          <w:sz w:val="20"/>
          <w:szCs w:val="20"/>
        </w:rPr>
      </w:pPr>
      <w:r>
        <w:rPr>
          <w:sz w:val="20"/>
          <w:szCs w:val="20"/>
        </w:rPr>
        <w:t>The New 2029 Notes and the related guarantee are the senior unsecured obligations of the Issuers and rank equally with all of the Issuers’ and the Guarantor’s existing and future se</w:t>
      </w:r>
      <w:r>
        <w:rPr>
          <w:sz w:val="20"/>
          <w:szCs w:val="20"/>
        </w:rPr>
        <w:t>nior unsecured indebtedness and senior to all of the Issuers’ and the Guarantor’s existing and future subordinated indebtedness. The New 2029 Notes and the related guarantees are effectively subordinated to the Issuers’ and the Guarantor’s existing and fut</w:t>
      </w:r>
      <w:r>
        <w:rPr>
          <w:sz w:val="20"/>
          <w:szCs w:val="20"/>
        </w:rPr>
        <w:t>ure secured indebtedness to the extent of the collateral securing such indebtedness. The New 2029 Notes and the related guarantees are also effectively subordinated to all indebtedness and other liabilities of the Issuers’ subsidiaries other than the Guara</w:t>
      </w:r>
      <w:r>
        <w:rPr>
          <w:sz w:val="20"/>
          <w:szCs w:val="20"/>
        </w:rPr>
        <w:t>ntor.</w:t>
      </w:r>
    </w:p>
    <w:p w:rsidR="00000000" w:rsidRDefault="00D5640B">
      <w:pPr>
        <w:pStyle w:val="a3"/>
        <w:spacing w:before="0" w:beforeAutospacing="0" w:after="0" w:afterAutospacing="0"/>
        <w:ind w:firstLine="360"/>
        <w:divId w:val="17435103"/>
        <w:rPr>
          <w:sz w:val="20"/>
          <w:szCs w:val="20"/>
        </w:rPr>
      </w:pPr>
      <w:r>
        <w:rPr>
          <w:sz w:val="20"/>
          <w:szCs w:val="20"/>
        </w:rPr>
        <w:t>The indenture governing the New 2029 Notes restricts the payment of cash distributions, the purchase of equity interests or the purchase, redemption, defeasance or acquisition of debt subordinated to the senior unsecured notes. The indenture also res</w:t>
      </w:r>
      <w:r>
        <w:rPr>
          <w:sz w:val="20"/>
          <w:szCs w:val="20"/>
        </w:rPr>
        <w:t xml:space="preserve">tricts the incurrence of debt or the issuance of disqualified stock, as defined in the indenture, with certain exceptions. In addition, the indenture requires that on each quarterly determination date, Icahn Enterprises and </w:t>
      </w:r>
    </w:p>
    <w:p w:rsidR="00000000" w:rsidRDefault="00D5640B">
      <w:pPr>
        <w:pStyle w:val="a3"/>
        <w:spacing w:before="480" w:beforeAutospacing="0" w:after="0" w:afterAutospacing="0"/>
        <w:jc w:val="center"/>
        <w:divId w:val="911430125"/>
        <w:rPr>
          <w:sz w:val="20"/>
          <w:szCs w:val="20"/>
        </w:rPr>
      </w:pPr>
      <w:r>
        <w:rPr>
          <w:sz w:val="20"/>
          <w:szCs w:val="20"/>
        </w:rPr>
        <w:t>28</w:t>
      </w:r>
    </w:p>
    <w:p w:rsidR="00000000" w:rsidRDefault="00D5640B">
      <w:pPr>
        <w:pStyle w:val="a3"/>
        <w:spacing w:before="0" w:beforeAutospacing="0" w:after="600" w:afterAutospacing="0"/>
        <w:divId w:val="1101142202"/>
        <w:rPr>
          <w:sz w:val="20"/>
          <w:szCs w:val="20"/>
        </w:rPr>
      </w:pPr>
      <w:hyperlink w:anchor="TOC" w:history="1">
        <w:r>
          <w:rPr>
            <w:rStyle w:val="a4"/>
            <w:sz w:val="20"/>
            <w:szCs w:val="20"/>
          </w:rPr>
          <w:t>Ta</w:t>
        </w:r>
        <w:r>
          <w:rPr>
            <w:rStyle w:val="a4"/>
            <w:sz w:val="20"/>
            <w:szCs w:val="20"/>
          </w:rPr>
          <w:t>ble of Contents</w:t>
        </w:r>
      </w:hyperlink>
    </w:p>
    <w:p w:rsidR="00000000" w:rsidRDefault="00D5640B">
      <w:pPr>
        <w:pStyle w:val="a3"/>
        <w:spacing w:before="0" w:beforeAutospacing="0" w:after="0" w:afterAutospacing="0"/>
        <w:jc w:val="center"/>
        <w:divId w:val="1101142202"/>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101142202"/>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101142202"/>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781997527"/>
        <w:rPr>
          <w:sz w:val="20"/>
          <w:szCs w:val="20"/>
        </w:rPr>
      </w:pPr>
      <w:r>
        <w:rPr>
          <w:sz w:val="20"/>
          <w:szCs w:val="20"/>
        </w:rPr>
        <w:t>the guarantor of the New 2029 Notes (currently only Icahn Enterprises Holdings) mainta</w:t>
      </w:r>
      <w:r>
        <w:rPr>
          <w:sz w:val="20"/>
          <w:szCs w:val="20"/>
        </w:rPr>
        <w:t>in certain minimum financial ratios, as defined therein. The indenture also restricts the creation of liens, mergers, consolidations and sales of substantially all of our assets, and transactions with affiliates.</w:t>
      </w:r>
    </w:p>
    <w:p w:rsidR="00000000" w:rsidRDefault="00D5640B">
      <w:pPr>
        <w:pStyle w:val="a3"/>
        <w:spacing w:before="0" w:beforeAutospacing="0" w:after="240" w:afterAutospacing="0"/>
        <w:divId w:val="781997527"/>
        <w:rPr>
          <w:sz w:val="20"/>
          <w:szCs w:val="20"/>
        </w:rPr>
      </w:pPr>
      <w:r>
        <w:rPr>
          <w:i/>
          <w:iCs/>
          <w:sz w:val="20"/>
          <w:szCs w:val="20"/>
        </w:rPr>
        <w:t>Subsequent Event</w:t>
      </w:r>
    </w:p>
    <w:p w:rsidR="00000000" w:rsidRDefault="00D5640B">
      <w:pPr>
        <w:pStyle w:val="a3"/>
        <w:spacing w:before="0" w:beforeAutospacing="0" w:after="240" w:afterAutospacing="0"/>
        <w:ind w:firstLine="360"/>
        <w:divId w:val="781997527"/>
        <w:rPr>
          <w:sz w:val="20"/>
          <w:szCs w:val="20"/>
        </w:rPr>
      </w:pPr>
      <w:r>
        <w:rPr>
          <w:sz w:val="20"/>
          <w:szCs w:val="20"/>
        </w:rPr>
        <w:t>In April 2021, the Issuers issued $455 million in aggregate principal amount of additional 5.250% senior unsecured notes due 2027. The proceeds from this issuance were used to redeem the remaining $455 million principal amount of 6.250% senior unsecured no</w:t>
      </w:r>
      <w:r>
        <w:rPr>
          <w:sz w:val="20"/>
          <w:szCs w:val="20"/>
        </w:rPr>
        <w:t xml:space="preserve">tes due 2022, and to pay accrued interest, related fees and expenses. </w:t>
      </w:r>
    </w:p>
    <w:p w:rsidR="00000000" w:rsidRDefault="00D5640B">
      <w:pPr>
        <w:pStyle w:val="a3"/>
        <w:spacing w:before="0" w:beforeAutospacing="0" w:after="240" w:afterAutospacing="0"/>
        <w:divId w:val="781997527"/>
        <w:rPr>
          <w:sz w:val="20"/>
          <w:szCs w:val="20"/>
        </w:rPr>
      </w:pPr>
      <w:r>
        <w:rPr>
          <w:b/>
          <w:bCs/>
          <w:sz w:val="20"/>
          <w:szCs w:val="20"/>
        </w:rPr>
        <w:t>Covenants</w:t>
      </w:r>
    </w:p>
    <w:p w:rsidR="00000000" w:rsidRDefault="00D5640B">
      <w:pPr>
        <w:pStyle w:val="a3"/>
        <w:spacing w:before="0" w:beforeAutospacing="0" w:after="240" w:afterAutospacing="0"/>
        <w:ind w:firstLine="360"/>
        <w:divId w:val="781997527"/>
        <w:rPr>
          <w:sz w:val="20"/>
          <w:szCs w:val="20"/>
        </w:rPr>
      </w:pPr>
      <w:r>
        <w:rPr>
          <w:sz w:val="20"/>
          <w:szCs w:val="20"/>
        </w:rPr>
        <w:t>All of our subsidiaries are currently in compliance with all covenants and restrictions as described in the various executed agreements and contracts with respect to each debt</w:t>
      </w:r>
      <w:r>
        <w:rPr>
          <w:sz w:val="20"/>
          <w:szCs w:val="20"/>
        </w:rPr>
        <w:t xml:space="preserve"> instrument. These covenants include limitations on indebtedness, liens, investments, acquisitions, asset sales, dividends and other restricted payments and affiliate and extraordinary transactions.</w:t>
      </w:r>
    </w:p>
    <w:p w:rsidR="00000000" w:rsidRDefault="00D5640B">
      <w:pPr>
        <w:pStyle w:val="a3"/>
        <w:spacing w:before="0" w:beforeAutospacing="0" w:after="240" w:afterAutospacing="0"/>
        <w:divId w:val="781997527"/>
        <w:rPr>
          <w:b/>
          <w:bCs/>
          <w:sz w:val="20"/>
          <w:szCs w:val="20"/>
        </w:rPr>
      </w:pPr>
      <w:r>
        <w:rPr>
          <w:b/>
          <w:bCs/>
          <w:sz w:val="20"/>
          <w:szCs w:val="20"/>
        </w:rPr>
        <w:t>Non-Cash Charges to Interest Expense</w:t>
      </w:r>
    </w:p>
    <w:p w:rsidR="00000000" w:rsidRDefault="00D5640B">
      <w:pPr>
        <w:pStyle w:val="a3"/>
        <w:spacing w:before="0" w:beforeAutospacing="0" w:after="240" w:afterAutospacing="0"/>
        <w:ind w:firstLine="360"/>
        <w:divId w:val="781997527"/>
        <w:rPr>
          <w:sz w:val="20"/>
          <w:szCs w:val="20"/>
        </w:rPr>
      </w:pPr>
      <w:r>
        <w:rPr>
          <w:sz w:val="20"/>
          <w:szCs w:val="20"/>
        </w:rPr>
        <w:t xml:space="preserve">The amortization of </w:t>
      </w:r>
      <w:r>
        <w:rPr>
          <w:sz w:val="20"/>
          <w:szCs w:val="20"/>
        </w:rPr>
        <w:t>deferred financing costs and debt discounts and premiums included in interest expense in the condensed consolidated statements of operations were $1 million and $1 million for the three months ended March 31, 2021 and 2020, respectively.</w:t>
      </w:r>
    </w:p>
    <w:p w:rsidR="00000000" w:rsidRDefault="00D5640B">
      <w:pPr>
        <w:pStyle w:val="a3"/>
        <w:spacing w:before="0" w:beforeAutospacing="0" w:after="240" w:afterAutospacing="0"/>
        <w:divId w:val="781997527"/>
        <w:rPr>
          <w:b/>
          <w:bCs/>
          <w:sz w:val="20"/>
          <w:szCs w:val="20"/>
        </w:rPr>
      </w:pPr>
      <w:r>
        <w:rPr>
          <w:b/>
          <w:bCs/>
          <w:sz w:val="20"/>
          <w:szCs w:val="20"/>
        </w:rPr>
        <w:t>11.  Net Income Pe</w:t>
      </w:r>
      <w:r>
        <w:rPr>
          <w:b/>
          <w:bCs/>
          <w:sz w:val="20"/>
          <w:szCs w:val="20"/>
        </w:rPr>
        <w:t>r LP Unit</w:t>
      </w:r>
    </w:p>
    <w:p w:rsidR="00000000" w:rsidRDefault="00D5640B">
      <w:pPr>
        <w:pStyle w:val="a3"/>
        <w:spacing w:before="0" w:beforeAutospacing="0" w:after="240" w:afterAutospacing="0"/>
        <w:ind w:firstLine="360"/>
        <w:divId w:val="781997527"/>
        <w:rPr>
          <w:sz w:val="20"/>
          <w:szCs w:val="20"/>
        </w:rPr>
      </w:pPr>
      <w:r>
        <w:rPr>
          <w:sz w:val="20"/>
          <w:szCs w:val="20"/>
        </w:rPr>
        <w:t>The components of the computation of basic and diluted income (loss) per LP unit of Icahn Enterprises are as follows:</w:t>
      </w:r>
    </w:p>
    <w:p w:rsidR="00000000" w:rsidRDefault="00D5640B">
      <w:pPr>
        <w:pStyle w:val="a3"/>
        <w:spacing w:before="0" w:beforeAutospacing="0" w:after="0" w:afterAutospacing="0"/>
        <w:divId w:val="781997527"/>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5359"/>
        <w:gridCol w:w="160"/>
        <w:gridCol w:w="160"/>
        <w:gridCol w:w="1128"/>
        <w:gridCol w:w="255"/>
        <w:gridCol w:w="155"/>
        <w:gridCol w:w="1102"/>
      </w:tblGrid>
      <w:tr w:rsidR="00000000">
        <w:trPr>
          <w:divId w:val="781997527"/>
          <w:trHeight w:val="20"/>
        </w:trPr>
        <w:tc>
          <w:tcPr>
            <w:tcW w:w="3477" w:type="pct"/>
            <w:tcMar>
              <w:top w:w="0" w:type="dxa"/>
              <w:left w:w="0" w:type="dxa"/>
              <w:bottom w:w="0" w:type="dxa"/>
              <w:right w:w="0" w:type="dxa"/>
            </w:tcMar>
            <w:vAlign w:val="bottom"/>
            <w:hideMark/>
          </w:tcPr>
          <w:p w:rsidR="00000000" w:rsidRDefault="00D5640B">
            <w:pPr>
              <w:pStyle w:val="a3"/>
              <w:spacing w:before="0" w:beforeAutospacing="0" w:after="0" w:afterAutospacing="0"/>
              <w:divId w:val="7553989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30249476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170488306"/>
              <w:rPr>
                <w:sz w:val="20"/>
                <w:szCs w:val="20"/>
              </w:rPr>
            </w:pPr>
            <w:r>
              <w:rPr>
                <w:sz w:val="2"/>
                <w:szCs w:val="2"/>
              </w:rPr>
              <w:t>​</w:t>
            </w:r>
          </w:p>
        </w:tc>
        <w:tc>
          <w:tcPr>
            <w:tcW w:w="58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151478839"/>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0640465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42134664"/>
              <w:rPr>
                <w:sz w:val="20"/>
                <w:szCs w:val="20"/>
              </w:rPr>
            </w:pPr>
            <w:r>
              <w:rPr>
                <w:sz w:val="2"/>
                <w:szCs w:val="2"/>
              </w:rPr>
              <w:t>​</w:t>
            </w:r>
          </w:p>
        </w:tc>
        <w:tc>
          <w:tcPr>
            <w:tcW w:w="56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23004523"/>
              <w:rPr>
                <w:sz w:val="20"/>
                <w:szCs w:val="20"/>
              </w:rPr>
            </w:pPr>
            <w:r>
              <w:rPr>
                <w:sz w:val="2"/>
                <w:szCs w:val="2"/>
              </w:rPr>
              <w:t>​</w:t>
            </w:r>
          </w:p>
        </w:tc>
      </w:tr>
      <w:tr w:rsidR="00000000">
        <w:trPr>
          <w:divId w:val="781997527"/>
        </w:trPr>
        <w:tc>
          <w:tcPr>
            <w:tcW w:w="347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440"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781997527"/>
        </w:trPr>
        <w:tc>
          <w:tcPr>
            <w:tcW w:w="347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sz w:val="16"/>
                <w:szCs w:val="16"/>
              </w:rPr>
              <w:t>    </w:t>
            </w:r>
          </w:p>
        </w:tc>
        <w:tc>
          <w:tcPr>
            <w:tcW w:w="66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3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4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781997527"/>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781997527"/>
        </w:trPr>
        <w:tc>
          <w:tcPr>
            <w:tcW w:w="347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440"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 except per unit amounts)</w:t>
            </w:r>
          </w:p>
        </w:tc>
      </w:tr>
      <w:tr w:rsidR="00000000">
        <w:trPr>
          <w:divId w:val="781997527"/>
        </w:trPr>
        <w:tc>
          <w:tcPr>
            <w:tcW w:w="347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income (loss)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162</w:t>
            </w:r>
          </w:p>
        </w:tc>
        <w:tc>
          <w:tcPr>
            <w:tcW w:w="13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(1,384)</w:t>
            </w:r>
          </w:p>
        </w:tc>
      </w:tr>
      <w:tr w:rsidR="00000000">
        <w:trPr>
          <w:divId w:val="781997527"/>
        </w:trPr>
        <w:tc>
          <w:tcPr>
            <w:tcW w:w="3477"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Net income (loss) attributable to Icahn Enterprises allocated to limited partners (98.01% allocation)</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159</w:t>
            </w:r>
          </w:p>
        </w:tc>
        <w:tc>
          <w:tcPr>
            <w:tcW w:w="13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(1,356)</w:t>
            </w:r>
          </w:p>
        </w:tc>
      </w:tr>
      <w:tr w:rsidR="00000000">
        <w:trPr>
          <w:divId w:val="781997527"/>
        </w:trPr>
        <w:tc>
          <w:tcPr>
            <w:tcW w:w="347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781997527"/>
        </w:trPr>
        <w:tc>
          <w:tcPr>
            <w:tcW w:w="347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Basic income (loss) per LP unit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0.66</w:t>
            </w:r>
          </w:p>
        </w:tc>
        <w:tc>
          <w:tcPr>
            <w:tcW w:w="13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(6.34)</w:t>
            </w:r>
          </w:p>
        </w:tc>
      </w:tr>
      <w:tr w:rsidR="00000000">
        <w:trPr>
          <w:divId w:val="781997527"/>
        </w:trPr>
        <w:tc>
          <w:tcPr>
            <w:tcW w:w="347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Basic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242</w:t>
            </w:r>
          </w:p>
        </w:tc>
        <w:tc>
          <w:tcPr>
            <w:tcW w:w="13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214</w:t>
            </w:r>
          </w:p>
        </w:tc>
      </w:tr>
      <w:tr w:rsidR="00000000">
        <w:trPr>
          <w:divId w:val="781997527"/>
        </w:trPr>
        <w:tc>
          <w:tcPr>
            <w:tcW w:w="347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781997527"/>
        </w:trPr>
        <w:tc>
          <w:tcPr>
            <w:tcW w:w="347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Diluted income (loss) per LP unit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0.65</w:t>
            </w:r>
          </w:p>
        </w:tc>
        <w:tc>
          <w:tcPr>
            <w:tcW w:w="13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(6.34)</w:t>
            </w:r>
          </w:p>
        </w:tc>
      </w:tr>
      <w:tr w:rsidR="00000000">
        <w:trPr>
          <w:divId w:val="781997527"/>
        </w:trPr>
        <w:tc>
          <w:tcPr>
            <w:tcW w:w="347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Diluted weighted average LP units outstanding</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245</w:t>
            </w:r>
          </w:p>
        </w:tc>
        <w:tc>
          <w:tcPr>
            <w:tcW w:w="13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214</w:t>
            </w:r>
          </w:p>
        </w:tc>
      </w:tr>
    </w:tbl>
    <w:p w:rsidR="00000000" w:rsidRDefault="00D5640B">
      <w:pPr>
        <w:pStyle w:val="a3"/>
        <w:spacing w:before="0" w:beforeAutospacing="0" w:after="0" w:afterAutospacing="0"/>
        <w:divId w:val="781997527"/>
        <w:rPr>
          <w:sz w:val="20"/>
          <w:szCs w:val="20"/>
        </w:rPr>
      </w:pPr>
      <w:r>
        <w:rPr>
          <w:sz w:val="20"/>
          <w:szCs w:val="20"/>
        </w:rPr>
        <w:t>​</w:t>
      </w:r>
    </w:p>
    <w:p w:rsidR="00000000" w:rsidRDefault="00D5640B">
      <w:pPr>
        <w:pStyle w:val="a3"/>
        <w:spacing w:before="0" w:beforeAutospacing="0" w:after="240" w:afterAutospacing="0"/>
        <w:ind w:firstLine="360"/>
        <w:divId w:val="781997527"/>
        <w:rPr>
          <w:sz w:val="20"/>
          <w:szCs w:val="20"/>
        </w:rPr>
      </w:pPr>
      <w:r>
        <w:rPr>
          <w:sz w:val="20"/>
          <w:szCs w:val="20"/>
        </w:rPr>
        <w:t xml:space="preserve">As their effect would have been anti-dilutive, four </w:t>
      </w:r>
      <w:r>
        <w:rPr>
          <w:sz w:val="20"/>
          <w:szCs w:val="20"/>
        </w:rPr>
        <w:t>million weighted average units have been excluded from the calculation of diluted income per LP unit for the three months ended March 31, 2020.</w:t>
      </w:r>
    </w:p>
    <w:p w:rsidR="00000000" w:rsidRDefault="00D5640B">
      <w:pPr>
        <w:pStyle w:val="a3"/>
        <w:spacing w:before="480" w:beforeAutospacing="0" w:after="0" w:afterAutospacing="0"/>
        <w:jc w:val="center"/>
        <w:divId w:val="985740914"/>
        <w:rPr>
          <w:sz w:val="20"/>
          <w:szCs w:val="20"/>
        </w:rPr>
      </w:pPr>
      <w:r>
        <w:rPr>
          <w:sz w:val="20"/>
          <w:szCs w:val="20"/>
        </w:rPr>
        <w:t>29</w:t>
      </w:r>
    </w:p>
    <w:p w:rsidR="00000000" w:rsidRDefault="00D5640B">
      <w:pPr>
        <w:pStyle w:val="a3"/>
        <w:spacing w:before="0" w:beforeAutospacing="0" w:after="600" w:afterAutospacing="0"/>
        <w:divId w:val="551579740"/>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551579740"/>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551579740"/>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551579740"/>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569120129"/>
        <w:rPr>
          <w:b/>
          <w:bCs/>
          <w:i/>
          <w:iCs/>
          <w:sz w:val="20"/>
          <w:szCs w:val="20"/>
        </w:rPr>
      </w:pPr>
      <w:r>
        <w:rPr>
          <w:b/>
          <w:bCs/>
          <w:i/>
          <w:iCs/>
          <w:sz w:val="20"/>
          <w:szCs w:val="20"/>
        </w:rPr>
        <w:t>LP Unit Transactions</w:t>
      </w:r>
    </w:p>
    <w:p w:rsidR="00000000" w:rsidRDefault="00D5640B">
      <w:pPr>
        <w:pStyle w:val="a3"/>
        <w:spacing w:before="0" w:beforeAutospacing="0" w:after="240" w:afterAutospacing="0"/>
        <w:divId w:val="569120129"/>
        <w:rPr>
          <w:b/>
          <w:bCs/>
          <w:i/>
          <w:iCs/>
          <w:sz w:val="20"/>
          <w:szCs w:val="20"/>
        </w:rPr>
      </w:pPr>
      <w:r>
        <w:rPr>
          <w:i/>
          <w:iCs/>
          <w:sz w:val="20"/>
          <w:szCs w:val="20"/>
        </w:rPr>
        <w:t>Unit Distributions</w:t>
      </w:r>
    </w:p>
    <w:p w:rsidR="00000000" w:rsidRDefault="00D5640B">
      <w:pPr>
        <w:pStyle w:val="a3"/>
        <w:spacing w:before="0" w:beforeAutospacing="0" w:after="240" w:afterAutospacing="0"/>
        <w:ind w:firstLine="360"/>
        <w:divId w:val="569120129"/>
        <w:rPr>
          <w:sz w:val="20"/>
          <w:szCs w:val="20"/>
        </w:rPr>
      </w:pPr>
      <w:r>
        <w:rPr>
          <w:sz w:val="20"/>
          <w:szCs w:val="20"/>
        </w:rPr>
        <w:t>On February 24, 2021, Icahn Enterprises declared a quarterly d</w:t>
      </w:r>
      <w:r>
        <w:rPr>
          <w:sz w:val="20"/>
          <w:szCs w:val="20"/>
        </w:rPr>
        <w:t>istribution in the amount of $2.00 per depositary unit in which each depositary unitholder had the option to make an election to receive either cash or additional depositary units. Because the depositary unitholders had the election to receive the distribu</w:t>
      </w:r>
      <w:r>
        <w:rPr>
          <w:sz w:val="20"/>
          <w:szCs w:val="20"/>
        </w:rPr>
        <w:t>tion either in cash or additional depositary units, we recorded a unit distribution liability of $489 million as the unit distribution had not been made as of March 31, 2021. In addition, the unit distribution liability, which is included in accrued expens</w:t>
      </w:r>
      <w:r>
        <w:rPr>
          <w:sz w:val="20"/>
          <w:szCs w:val="20"/>
        </w:rPr>
        <w:t>es and other liabilities in the condensed consolidated balance sheets, is considered a potentially dilutive security and is considered in the calculation of diluted income per LP unit as disclosed above. Any difference between the liability recorded and th</w:t>
      </w:r>
      <w:r>
        <w:rPr>
          <w:sz w:val="20"/>
          <w:szCs w:val="20"/>
        </w:rPr>
        <w:t xml:space="preserve">e amount representing the aggregate value of the number of depositary units distributed and cash paid would be charged to equity. </w:t>
      </w:r>
    </w:p>
    <w:p w:rsidR="00000000" w:rsidRDefault="00D5640B">
      <w:pPr>
        <w:pStyle w:val="a3"/>
        <w:spacing w:before="0" w:beforeAutospacing="0" w:after="240" w:afterAutospacing="0"/>
        <w:ind w:firstLine="360"/>
        <w:divId w:val="569120129"/>
        <w:rPr>
          <w:sz w:val="20"/>
          <w:szCs w:val="20"/>
        </w:rPr>
      </w:pPr>
      <w:r>
        <w:rPr>
          <w:sz w:val="20"/>
          <w:szCs w:val="20"/>
        </w:rPr>
        <w:t>On April 29, 2021, Icahn Enterprises distributed an aggregate 8,044,900 depositary units to unitholders electing to receive d</w:t>
      </w:r>
      <w:r>
        <w:rPr>
          <w:sz w:val="20"/>
          <w:szCs w:val="20"/>
        </w:rPr>
        <w:t>epositary units, of which an aggregate of 7,717,918 depositary units were distributed to Mr. Icahn and his affiliates. In connection with this distribution, aggregate cash distributions to all depositary unitholders that made a timely election to receive c</w:t>
      </w:r>
      <w:r>
        <w:rPr>
          <w:sz w:val="20"/>
          <w:szCs w:val="20"/>
        </w:rPr>
        <w:t xml:space="preserve">ash was $27 million. </w:t>
      </w:r>
    </w:p>
    <w:p w:rsidR="00000000" w:rsidRDefault="00D5640B">
      <w:pPr>
        <w:pStyle w:val="a3"/>
        <w:spacing w:before="0" w:beforeAutospacing="0" w:after="240" w:afterAutospacing="0"/>
        <w:divId w:val="569120129"/>
        <w:rPr>
          <w:b/>
          <w:bCs/>
          <w:i/>
          <w:iCs/>
          <w:sz w:val="20"/>
          <w:szCs w:val="20"/>
        </w:rPr>
      </w:pPr>
      <w:r>
        <w:rPr>
          <w:i/>
          <w:iCs/>
          <w:sz w:val="20"/>
          <w:szCs w:val="20"/>
        </w:rPr>
        <w:t>2019 and 2021 At-The-Market Offerings</w:t>
      </w:r>
    </w:p>
    <w:p w:rsidR="00000000" w:rsidRDefault="00D5640B">
      <w:pPr>
        <w:pStyle w:val="a3"/>
        <w:spacing w:before="0" w:beforeAutospacing="0" w:after="240" w:afterAutospacing="0"/>
        <w:ind w:firstLine="360"/>
        <w:divId w:val="569120129"/>
        <w:rPr>
          <w:sz w:val="20"/>
          <w:szCs w:val="20"/>
        </w:rPr>
      </w:pPr>
      <w:r>
        <w:rPr>
          <w:sz w:val="20"/>
          <w:szCs w:val="20"/>
        </w:rPr>
        <w:t>On May 2, 2019, Icahn Enterprises announced the commencement of its “at-the-market” offering pursuant to its Open Market Sale Agreement, pursuant to which Icahn Enterprises may sell its depositary</w:t>
      </w:r>
      <w:r>
        <w:rPr>
          <w:sz w:val="20"/>
          <w:szCs w:val="20"/>
        </w:rPr>
        <w:t xml:space="preserve"> units, from time to time, during the term of the program ending on March 31, 2021, for up to $400 million in aggregate sale proceeds. During the three months ended March 31, 2020, Icahn Enterprises sold 107,131 depositary units pursuant to this agreement,</w:t>
      </w:r>
      <w:r>
        <w:rPr>
          <w:sz w:val="20"/>
          <w:szCs w:val="20"/>
        </w:rPr>
        <w:t xml:space="preserve"> resulting in gross proceeds of $7 million. This agreement was terminated on February 26, 2021. </w:t>
      </w:r>
    </w:p>
    <w:p w:rsidR="00000000" w:rsidRDefault="00D5640B">
      <w:pPr>
        <w:pStyle w:val="a3"/>
        <w:spacing w:before="0" w:beforeAutospacing="0" w:after="240" w:afterAutospacing="0"/>
        <w:ind w:firstLine="360"/>
        <w:divId w:val="569120129"/>
        <w:rPr>
          <w:sz w:val="20"/>
          <w:szCs w:val="20"/>
        </w:rPr>
      </w:pPr>
      <w:r>
        <w:rPr>
          <w:sz w:val="20"/>
          <w:szCs w:val="20"/>
        </w:rPr>
        <w:t>On February 26, 2021, Icahn Enterprises announced the commencement of its “at-the-market” offering pursuant to its Open Market Sale Agreement, pursuant to whic</w:t>
      </w:r>
      <w:r>
        <w:rPr>
          <w:sz w:val="20"/>
          <w:szCs w:val="20"/>
        </w:rPr>
        <w:t>h Icahn Enterprises may sell its depositary units, from time to time, during the term of the program ending on December 31, 2023, for up to $400 million in aggregate sale proceeds. During the three months ended March 31, 2021, Icahn Enterprises sold 3,109,</w:t>
      </w:r>
      <w:r>
        <w:rPr>
          <w:sz w:val="20"/>
          <w:szCs w:val="20"/>
        </w:rPr>
        <w:t xml:space="preserve">345 depositary units pursuant to this agreement, resulting in gross proceeds of $184 million. As of March 31, 2021, Icahn Enterprises may sell its depositary units for up to an additional $216 million in aggregate sale proceeds pursuant to this agreement. </w:t>
      </w:r>
      <w:r>
        <w:rPr>
          <w:sz w:val="20"/>
          <w:szCs w:val="20"/>
        </w:rPr>
        <w:t>No assurance can be made that any or all amounts will be sold during the term of the program.</w:t>
      </w:r>
    </w:p>
    <w:p w:rsidR="00000000" w:rsidRDefault="00D5640B">
      <w:pPr>
        <w:pStyle w:val="a3"/>
        <w:spacing w:before="0" w:beforeAutospacing="0" w:after="240" w:afterAutospacing="0"/>
        <w:divId w:val="569120129"/>
        <w:rPr>
          <w:b/>
          <w:bCs/>
          <w:sz w:val="20"/>
          <w:szCs w:val="20"/>
        </w:rPr>
      </w:pPr>
      <w:r>
        <w:rPr>
          <w:b/>
          <w:bCs/>
          <w:sz w:val="20"/>
          <w:szCs w:val="20"/>
        </w:rPr>
        <w:t>12.  Segment Reporting</w:t>
      </w:r>
    </w:p>
    <w:p w:rsidR="00000000" w:rsidRDefault="00D5640B">
      <w:pPr>
        <w:pStyle w:val="a3"/>
        <w:spacing w:before="0" w:beforeAutospacing="0" w:after="240" w:afterAutospacing="0"/>
        <w:ind w:firstLine="360"/>
        <w:divId w:val="569120129"/>
        <w:rPr>
          <w:sz w:val="20"/>
          <w:szCs w:val="20"/>
        </w:rPr>
      </w:pPr>
      <w:r>
        <w:rPr>
          <w:sz w:val="20"/>
          <w:szCs w:val="20"/>
        </w:rPr>
        <w:t>We report segment information based on the various industries in which our businesses operate and how we manage those businesses in accorda</w:t>
      </w:r>
      <w:r>
        <w:rPr>
          <w:sz w:val="20"/>
          <w:szCs w:val="20"/>
        </w:rPr>
        <w:t>nce with our investment strategies, which may include: identifying and acquiring undervalued assets and businesses, often through the purchase of distressed securities; increasing value through management, financial or other operational changes; and managi</w:t>
      </w:r>
      <w:r>
        <w:rPr>
          <w:sz w:val="20"/>
          <w:szCs w:val="20"/>
        </w:rPr>
        <w:t>ng complex legal, regulatory or financial issues, which may include bankruptcy or insolvency, environmental, zoning, permitting and licensing issues. Therefore, although many of our businesses are operated under separate local management, certain of our bu</w:t>
      </w:r>
      <w:r>
        <w:rPr>
          <w:sz w:val="20"/>
          <w:szCs w:val="20"/>
        </w:rPr>
        <w:t>sinesses are grouped together when they operate within a similar industry, comprising similarities in products, customers, production processes and regulatory environments, and when such businesses, when considered together, may be managed in accordance wi</w:t>
      </w:r>
      <w:r>
        <w:rPr>
          <w:sz w:val="20"/>
          <w:szCs w:val="20"/>
        </w:rPr>
        <w:t>th one or more investment strategies specific to those businesses. Among other measures, we assess and measure segment operating results based on net income from continuing operations attributable to Icahn Enterprises and Icahn Enterprises Holdings. Certai</w:t>
      </w:r>
      <w:r>
        <w:rPr>
          <w:sz w:val="20"/>
          <w:szCs w:val="20"/>
        </w:rPr>
        <w:t>n terms of financings for certain of our businesses impose restrictions on the business’ ability to transfer funds to us, including restrictions on dividends, distributions, loans and other transactions.</w:t>
      </w:r>
    </w:p>
    <w:p w:rsidR="00000000" w:rsidRDefault="00D5640B">
      <w:pPr>
        <w:pStyle w:val="a3"/>
        <w:spacing w:before="480" w:beforeAutospacing="0" w:after="0" w:afterAutospacing="0"/>
        <w:jc w:val="center"/>
        <w:divId w:val="2083020228"/>
        <w:rPr>
          <w:sz w:val="20"/>
          <w:szCs w:val="20"/>
        </w:rPr>
      </w:pPr>
      <w:r>
        <w:rPr>
          <w:sz w:val="20"/>
          <w:szCs w:val="20"/>
        </w:rPr>
        <w:t>30</w:t>
      </w:r>
    </w:p>
    <w:p w:rsidR="00000000" w:rsidRDefault="00D5640B">
      <w:pPr>
        <w:pStyle w:val="a3"/>
        <w:spacing w:before="0" w:beforeAutospacing="0" w:after="600" w:afterAutospacing="0"/>
        <w:divId w:val="1402950108"/>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402950108"/>
        <w:rPr>
          <w:sz w:val="20"/>
          <w:szCs w:val="20"/>
        </w:rPr>
      </w:pPr>
      <w:r>
        <w:rPr>
          <w:b/>
          <w:bCs/>
          <w:sz w:val="20"/>
          <w:szCs w:val="20"/>
        </w:rPr>
        <w:t>ICAHN</w:t>
      </w:r>
      <w:r>
        <w:rPr>
          <w:b/>
          <w:bCs/>
          <w:sz w:val="20"/>
          <w:szCs w:val="20"/>
        </w:rPr>
        <w:t xml:space="preserve"> ENTERPRISES L.P. AND SUBSIDIARIES</w:t>
      </w:r>
    </w:p>
    <w:p w:rsidR="00000000" w:rsidRDefault="00D5640B">
      <w:pPr>
        <w:pStyle w:val="a3"/>
        <w:spacing w:before="0" w:beforeAutospacing="0" w:after="0" w:afterAutospacing="0"/>
        <w:jc w:val="center"/>
        <w:divId w:val="1402950108"/>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402950108"/>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1460950916"/>
        <w:rPr>
          <w:sz w:val="20"/>
          <w:szCs w:val="20"/>
        </w:rPr>
      </w:pPr>
      <w:r>
        <w:rPr>
          <w:b/>
          <w:bCs/>
          <w:sz w:val="20"/>
          <w:szCs w:val="20"/>
        </w:rPr>
        <w:t>Condensed Statements of Operations</w:t>
      </w:r>
    </w:p>
    <w:p w:rsidR="00000000" w:rsidRDefault="00D5640B">
      <w:pPr>
        <w:pStyle w:val="a3"/>
        <w:spacing w:before="0" w:beforeAutospacing="0" w:after="240" w:afterAutospacing="0"/>
        <w:ind w:firstLine="360"/>
        <w:divId w:val="1460950916"/>
        <w:rPr>
          <w:sz w:val="20"/>
          <w:szCs w:val="20"/>
        </w:rPr>
      </w:pPr>
      <w:r>
        <w:rPr>
          <w:sz w:val="20"/>
          <w:szCs w:val="20"/>
        </w:rPr>
        <w:t>Icahn Enterprises’ condensed statements of operations by reporting segme</w:t>
      </w:r>
      <w:r>
        <w:rPr>
          <w:sz w:val="20"/>
          <w:szCs w:val="20"/>
        </w:rPr>
        <w:t>nt are presented below. Icahn Enterprises Holdings’ condensed statements of operations are substantially the same, with immaterial differences relating to our Holding Company’s interest expense.</w:t>
      </w:r>
    </w:p>
    <w:p w:rsidR="00000000" w:rsidRDefault="00D5640B">
      <w:pPr>
        <w:pStyle w:val="a3"/>
        <w:spacing w:before="0" w:beforeAutospacing="0" w:after="0" w:afterAutospacing="0"/>
        <w:divId w:val="146095091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361"/>
        <w:gridCol w:w="140"/>
        <w:gridCol w:w="102"/>
        <w:gridCol w:w="567"/>
        <w:gridCol w:w="140"/>
        <w:gridCol w:w="71"/>
        <w:gridCol w:w="370"/>
        <w:gridCol w:w="140"/>
        <w:gridCol w:w="107"/>
        <w:gridCol w:w="593"/>
        <w:gridCol w:w="140"/>
        <w:gridCol w:w="94"/>
        <w:gridCol w:w="529"/>
        <w:gridCol w:w="140"/>
        <w:gridCol w:w="71"/>
        <w:gridCol w:w="336"/>
        <w:gridCol w:w="140"/>
        <w:gridCol w:w="71"/>
        <w:gridCol w:w="306"/>
        <w:gridCol w:w="140"/>
        <w:gridCol w:w="72"/>
        <w:gridCol w:w="403"/>
        <w:gridCol w:w="140"/>
        <w:gridCol w:w="74"/>
        <w:gridCol w:w="409"/>
        <w:gridCol w:w="140"/>
        <w:gridCol w:w="88"/>
        <w:gridCol w:w="496"/>
        <w:gridCol w:w="140"/>
        <w:gridCol w:w="117"/>
        <w:gridCol w:w="669"/>
      </w:tblGrid>
      <w:tr w:rsidR="00000000">
        <w:trPr>
          <w:divId w:val="1460950916"/>
          <w:trHeight w:val="20"/>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divId w:val="3743378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75702329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31846562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46138823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26896205"/>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54554193"/>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7105718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13609402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696731173"/>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56684289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953438681"/>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693335830"/>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9650662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3844946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770659574"/>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7977774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80974042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904685900"/>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11740526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30812107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021009819"/>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63240252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859781129"/>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808082793"/>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76090792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05684823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66081242"/>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33326256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54722616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275939879"/>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2084796422"/>
              <w:rPr>
                <w:sz w:val="20"/>
                <w:szCs w:val="20"/>
              </w:rPr>
            </w:pPr>
            <w:r>
              <w:rPr>
                <w:sz w:val="2"/>
                <w:szCs w:val="2"/>
              </w:rPr>
              <w:t>​</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Three Months Ended March 31, 2021</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19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b/>
                <w:bCs/>
                <w:sz w:val="14"/>
                <w:szCs w:val="14"/>
              </w:rPr>
              <w:t>Consolidated</w:t>
            </w:r>
          </w:p>
        </w:tc>
      </w:tr>
      <w:tr w:rsidR="00000000">
        <w:trPr>
          <w:divId w:val="1460950916"/>
        </w:trPr>
        <w:tc>
          <w:tcPr>
            <w:tcW w:w="0" w:type="auto"/>
            <w:gridSpan w:val="31"/>
            <w:tcMar>
              <w:top w:w="0" w:type="dxa"/>
              <w:left w:w="0" w:type="dxa"/>
              <w:bottom w:w="0" w:type="dxa"/>
              <w:right w:w="0" w:type="dxa"/>
            </w:tcMar>
            <w:vAlign w:val="center"/>
            <w:hideMark/>
          </w:tcPr>
          <w:p w:rsidR="00000000" w:rsidRDefault="00D5640B">
            <w:pPr>
              <w:rPr>
                <w:sz w:val="14"/>
                <w:szCs w:val="14"/>
              </w:rPr>
            </w:pP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4"/>
                <w:szCs w:val="14"/>
              </w:rPr>
            </w:pPr>
            <w:r>
              <w:rPr>
                <w:sz w:val="14"/>
                <w:szCs w:val="14"/>
              </w:rPr>
              <w:t>(in millions)</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sz w:val="14"/>
                <w:szCs w:val="14"/>
              </w:rPr>
              <w:t>​</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1,463</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456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101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120</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2,218</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142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152</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939</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62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1,006</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26</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(18)</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943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1,532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597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95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121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3,384</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1,579</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313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80</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112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2,139</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112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118</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227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316</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76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195</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1,645</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655</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95</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116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45</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91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2,768</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Income (loss)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862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(113)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(58)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(83)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616</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(74)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(17)</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Net income (loss)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862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(67)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(46)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(157)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599</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Less: net income (loss) attributable to non-controlling interests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471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437</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Net income (loss)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391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(46)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1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1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14"/>
                <w:szCs w:val="14"/>
              </w:rPr>
            </w:pPr>
            <w:r>
              <w:rPr>
                <w:sz w:val="14"/>
                <w:szCs w:val="14"/>
              </w:rPr>
              <w:t>(</w:t>
            </w:r>
            <w:r>
              <w:rPr>
                <w:sz w:val="14"/>
                <w:szCs w:val="14"/>
              </w:rPr>
              <w:t>157)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162</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14"/>
                <w:szCs w:val="14"/>
              </w:rPr>
              <w:t>​</w:t>
            </w:r>
          </w:p>
        </w:tc>
      </w:tr>
      <w:tr w:rsidR="00D5640B">
        <w:trPr>
          <w:divId w:val="1460950916"/>
        </w:trPr>
        <w:tc>
          <w:tcPr>
            <w:tcW w:w="139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47</w:t>
            </w:r>
          </w:p>
        </w:tc>
      </w:tr>
      <w:tr w:rsidR="00000000">
        <w:trPr>
          <w:divId w:val="1460950916"/>
        </w:trPr>
        <w:tc>
          <w:tcPr>
            <w:tcW w:w="1399" w:type="pct"/>
            <w:tcMar>
              <w:top w:w="0" w:type="dxa"/>
              <w:left w:w="0" w:type="dxa"/>
              <w:bottom w:w="0" w:type="dxa"/>
              <w:right w:w="0" w:type="dxa"/>
            </w:tcMar>
            <w:vAlign w:val="bottom"/>
            <w:hideMark/>
          </w:tcPr>
          <w:p w:rsidR="00000000" w:rsidRDefault="00D5640B">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82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45"/>
              <w:jc w:val="right"/>
              <w:rPr>
                <w:sz w:val="14"/>
                <w:szCs w:val="14"/>
              </w:rPr>
            </w:pPr>
            <w:r>
              <w:rPr>
                <w:sz w:val="14"/>
                <w:szCs w:val="14"/>
              </w:rPr>
              <w:t>127</w:t>
            </w:r>
          </w:p>
        </w:tc>
      </w:tr>
    </w:tbl>
    <w:p w:rsidR="00000000" w:rsidRDefault="00D5640B">
      <w:pPr>
        <w:pStyle w:val="a3"/>
        <w:spacing w:before="0" w:beforeAutospacing="0" w:after="0" w:afterAutospacing="0"/>
        <w:divId w:val="146095091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63"/>
        <w:gridCol w:w="140"/>
        <w:gridCol w:w="102"/>
        <w:gridCol w:w="567"/>
        <w:gridCol w:w="140"/>
        <w:gridCol w:w="71"/>
        <w:gridCol w:w="370"/>
        <w:gridCol w:w="140"/>
        <w:gridCol w:w="107"/>
        <w:gridCol w:w="593"/>
        <w:gridCol w:w="140"/>
        <w:gridCol w:w="94"/>
        <w:gridCol w:w="529"/>
        <w:gridCol w:w="140"/>
        <w:gridCol w:w="72"/>
        <w:gridCol w:w="333"/>
        <w:gridCol w:w="140"/>
        <w:gridCol w:w="71"/>
        <w:gridCol w:w="311"/>
        <w:gridCol w:w="140"/>
        <w:gridCol w:w="72"/>
        <w:gridCol w:w="403"/>
        <w:gridCol w:w="140"/>
        <w:gridCol w:w="74"/>
        <w:gridCol w:w="409"/>
        <w:gridCol w:w="140"/>
        <w:gridCol w:w="73"/>
        <w:gridCol w:w="511"/>
        <w:gridCol w:w="35"/>
        <w:gridCol w:w="129"/>
        <w:gridCol w:w="657"/>
      </w:tblGrid>
      <w:tr w:rsidR="00000000">
        <w:trPr>
          <w:divId w:val="1460950916"/>
          <w:trHeight w:val="20"/>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divId w:val="64875439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6271478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21178774"/>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186603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44449775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660452655"/>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92128611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30555480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269104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45891507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4629817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12238480"/>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7543884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357682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30788742"/>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7309453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01132649"/>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73450060"/>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04263291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765029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039962339"/>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6730436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69942454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626080737"/>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9779463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07423061"/>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11775047"/>
              <w:rPr>
                <w:sz w:val="20"/>
                <w:szCs w:val="20"/>
              </w:rPr>
            </w:pPr>
            <w:r>
              <w:rPr>
                <w:sz w:val="2"/>
                <w:szCs w:val="2"/>
              </w:rPr>
              <w:t>​</w:t>
            </w:r>
          </w:p>
        </w:tc>
        <w:tc>
          <w:tcPr>
            <w:tcW w:w="28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197768676"/>
              <w:rPr>
                <w:sz w:val="20"/>
                <w:szCs w:val="20"/>
              </w:rPr>
            </w:pPr>
            <w:r>
              <w:rPr>
                <w:sz w:val="2"/>
                <w:szCs w:val="2"/>
              </w:rPr>
              <w:t>​</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8374666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10118894"/>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93899611"/>
              <w:rPr>
                <w:sz w:val="20"/>
                <w:szCs w:val="20"/>
              </w:rPr>
            </w:pPr>
            <w:r>
              <w:rPr>
                <w:sz w:val="2"/>
                <w:szCs w:val="2"/>
              </w:rPr>
              <w:t>​</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510" w:type="pct"/>
            <w:gridSpan w:val="29"/>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Three Months Ended March 31, 2020</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26"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Holding Company</w:t>
            </w:r>
          </w:p>
        </w:tc>
        <w:tc>
          <w:tcPr>
            <w:tcW w:w="18" w:type="pct"/>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rFonts w:ascii="Times" w:hAnsi="Times"/>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Consolidated</w:t>
            </w:r>
          </w:p>
        </w:tc>
      </w:tr>
      <w:tr w:rsidR="00000000">
        <w:trPr>
          <w:divId w:val="1460950916"/>
        </w:trPr>
        <w:tc>
          <w:tcPr>
            <w:tcW w:w="0" w:type="auto"/>
            <w:gridSpan w:val="31"/>
            <w:tcMar>
              <w:top w:w="0" w:type="dxa"/>
              <w:left w:w="0" w:type="dxa"/>
              <w:bottom w:w="0" w:type="dxa"/>
              <w:right w:w="0" w:type="dxa"/>
            </w:tcMar>
            <w:vAlign w:val="center"/>
            <w:hideMark/>
          </w:tcPr>
          <w:p w:rsidR="00000000" w:rsidRDefault="00D5640B">
            <w:pPr>
              <w:rPr>
                <w:sz w:val="14"/>
                <w:szCs w:val="14"/>
              </w:rPr>
            </w:pP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087" w:type="pct"/>
            <w:gridSpan w:val="26"/>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(in millions)</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rFonts w:ascii="Times" w:hAnsi="Times"/>
                <w:sz w:val="14"/>
                <w:szCs w:val="14"/>
              </w:rPr>
              <w:t> </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1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rFonts w:ascii="Times" w:hAnsi="Times"/>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2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rFonts w:ascii="Times" w:hAnsi="Times"/>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1,130</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492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84"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1,860</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143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161</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Net (loss) gain from investment activities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(1,816)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(342)</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(2,128)</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64</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(4)</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(17)</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(1,765)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1,157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636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50</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(337)</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(60)</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17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1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8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1,250</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352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1,810</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123</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135</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246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308</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90</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171</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37</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1,310</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728</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1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89</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17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95</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2,426</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(Loss) income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(1,802)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(153)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(432)</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rFonts w:ascii="Times" w:hAnsi="Times"/>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(2,486)</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40</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122</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180</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Net (loss) income</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(1,802)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(113)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(73)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(310)</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rFonts w:ascii="Times" w:hAnsi="Times"/>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(2,306)</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Less: net (loss) income attributable to non-controlling interests</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(876)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(45)</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8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(922)</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Net (loss) income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(926)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(68)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(73)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1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(310)</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(1,384)</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17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17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84"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r>
      <w:tr w:rsidR="00D5640B">
        <w:trPr>
          <w:divId w:val="1460950916"/>
        </w:trPr>
        <w:tc>
          <w:tcPr>
            <w:tcW w:w="1417"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53</w:t>
            </w:r>
          </w:p>
        </w:tc>
      </w:tr>
      <w:tr w:rsidR="00000000">
        <w:trPr>
          <w:divId w:val="1460950916"/>
        </w:trPr>
        <w:tc>
          <w:tcPr>
            <w:tcW w:w="1417"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80</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84"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rFonts w:ascii="Times" w:hAnsi="Times"/>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121</w:t>
            </w:r>
          </w:p>
        </w:tc>
      </w:tr>
    </w:tbl>
    <w:p w:rsidR="00000000" w:rsidRDefault="00D5640B">
      <w:pPr>
        <w:pStyle w:val="a3"/>
        <w:spacing w:before="0" w:beforeAutospacing="0" w:after="0" w:afterAutospacing="0"/>
        <w:divId w:val="1460950916"/>
        <w:rPr>
          <w:sz w:val="20"/>
          <w:szCs w:val="20"/>
        </w:rPr>
      </w:pPr>
      <w:r>
        <w:rPr>
          <w:sz w:val="20"/>
          <w:szCs w:val="20"/>
        </w:rPr>
        <w:t>​</w:t>
      </w:r>
    </w:p>
    <w:p w:rsidR="00000000" w:rsidRDefault="00D5640B">
      <w:pPr>
        <w:pStyle w:val="a3"/>
        <w:spacing w:before="480" w:beforeAutospacing="0" w:after="0" w:afterAutospacing="0"/>
        <w:jc w:val="center"/>
        <w:divId w:val="30495411"/>
        <w:rPr>
          <w:sz w:val="20"/>
          <w:szCs w:val="20"/>
        </w:rPr>
      </w:pPr>
      <w:r>
        <w:rPr>
          <w:sz w:val="20"/>
          <w:szCs w:val="20"/>
        </w:rPr>
        <w:t>31</w:t>
      </w:r>
    </w:p>
    <w:p w:rsidR="00000000" w:rsidRDefault="00D5640B">
      <w:pPr>
        <w:pStyle w:val="a3"/>
        <w:spacing w:before="0" w:beforeAutospacing="0" w:after="600" w:afterAutospacing="0"/>
        <w:divId w:val="488525368"/>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488525368"/>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488525368"/>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488525368"/>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190119981"/>
        <w:rPr>
          <w:b/>
          <w:bCs/>
          <w:sz w:val="20"/>
          <w:szCs w:val="20"/>
        </w:rPr>
      </w:pPr>
      <w:r>
        <w:rPr>
          <w:b/>
          <w:bCs/>
          <w:sz w:val="20"/>
          <w:szCs w:val="20"/>
        </w:rPr>
        <w:t>Disaggregation of Revenue</w:t>
      </w:r>
    </w:p>
    <w:p w:rsidR="00000000" w:rsidRDefault="00D5640B">
      <w:pPr>
        <w:pStyle w:val="a3"/>
        <w:spacing w:before="0" w:beforeAutospacing="0" w:after="240" w:afterAutospacing="0"/>
        <w:ind w:firstLine="360"/>
        <w:divId w:val="190119981"/>
        <w:rPr>
          <w:sz w:val="20"/>
          <w:szCs w:val="20"/>
        </w:rPr>
      </w:pPr>
      <w:r>
        <w:rPr>
          <w:sz w:val="20"/>
          <w:szCs w:val="20"/>
        </w:rPr>
        <w:t>In addition to the condensed statements of operations by reporting segment above, we provide additional disaggregated revenue information for our Energy and Automoti</w:t>
      </w:r>
      <w:r>
        <w:rPr>
          <w:sz w:val="20"/>
          <w:szCs w:val="20"/>
        </w:rPr>
        <w:t>ve segments below.</w:t>
      </w:r>
    </w:p>
    <w:p w:rsidR="00000000" w:rsidRDefault="00D5640B">
      <w:pPr>
        <w:pStyle w:val="a3"/>
        <w:spacing w:before="0" w:beforeAutospacing="0" w:after="240" w:afterAutospacing="0"/>
        <w:divId w:val="190119981"/>
        <w:rPr>
          <w:b/>
          <w:bCs/>
          <w:i/>
          <w:iCs/>
          <w:sz w:val="20"/>
          <w:szCs w:val="20"/>
        </w:rPr>
      </w:pPr>
      <w:r>
        <w:rPr>
          <w:b/>
          <w:bCs/>
          <w:i/>
          <w:iCs/>
          <w:sz w:val="20"/>
          <w:szCs w:val="20"/>
        </w:rPr>
        <w:t>Energy</w:t>
      </w:r>
    </w:p>
    <w:p w:rsidR="00000000" w:rsidRDefault="00D5640B">
      <w:pPr>
        <w:pStyle w:val="a3"/>
        <w:spacing w:before="0" w:beforeAutospacing="0" w:after="240" w:afterAutospacing="0"/>
        <w:ind w:firstLine="360"/>
        <w:divId w:val="190119981"/>
        <w:rPr>
          <w:sz w:val="20"/>
          <w:szCs w:val="20"/>
        </w:rPr>
      </w:pPr>
      <w:r>
        <w:rPr>
          <w:sz w:val="20"/>
          <w:szCs w:val="20"/>
        </w:rPr>
        <w:t>Disaggregated revenue for our Energy segment net sales is presented below:</w:t>
      </w:r>
    </w:p>
    <w:p w:rsidR="00000000" w:rsidRDefault="00D5640B">
      <w:pPr>
        <w:pStyle w:val="a3"/>
        <w:spacing w:before="0" w:beforeAutospacing="0" w:after="0" w:afterAutospacing="0"/>
        <w:divId w:val="190119981"/>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5318"/>
        <w:gridCol w:w="200"/>
        <w:gridCol w:w="150"/>
        <w:gridCol w:w="1130"/>
        <w:gridCol w:w="238"/>
        <w:gridCol w:w="149"/>
        <w:gridCol w:w="1133"/>
      </w:tblGrid>
      <w:tr w:rsidR="00000000">
        <w:trPr>
          <w:divId w:val="190119981"/>
          <w:trHeight w:val="20"/>
        </w:trPr>
        <w:tc>
          <w:tcPr>
            <w:tcW w:w="3369" w:type="pct"/>
            <w:tcMar>
              <w:top w:w="0" w:type="dxa"/>
              <w:left w:w="0" w:type="dxa"/>
              <w:bottom w:w="0" w:type="dxa"/>
              <w:right w:w="0" w:type="dxa"/>
            </w:tcMar>
            <w:vAlign w:val="bottom"/>
            <w:hideMark/>
          </w:tcPr>
          <w:p w:rsidR="00000000" w:rsidRDefault="00D5640B">
            <w:pPr>
              <w:pStyle w:val="a3"/>
              <w:spacing w:before="0" w:beforeAutospacing="0" w:after="0" w:afterAutospacing="0"/>
              <w:divId w:val="1297905003"/>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2622250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44253446"/>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00156040"/>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33491538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38840074"/>
              <w:rPr>
                <w:sz w:val="20"/>
                <w:szCs w:val="20"/>
              </w:rPr>
            </w:pPr>
            <w:r>
              <w:rPr>
                <w:sz w:val="2"/>
                <w:szCs w:val="2"/>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50672846"/>
              <w:rPr>
                <w:sz w:val="20"/>
                <w:szCs w:val="20"/>
              </w:rPr>
            </w:pPr>
            <w:r>
              <w:rPr>
                <w:sz w:val="2"/>
                <w:szCs w:val="2"/>
              </w:rPr>
              <w:t>​</w:t>
            </w:r>
          </w:p>
        </w:tc>
      </w:tr>
      <w:tr w:rsidR="00000000">
        <w:trPr>
          <w:divId w:val="190119981"/>
        </w:trPr>
        <w:tc>
          <w:tcPr>
            <w:tcW w:w="336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50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190119981"/>
        </w:trPr>
        <w:tc>
          <w:tcPr>
            <w:tcW w:w="336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8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8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90119981"/>
        </w:trPr>
        <w:tc>
          <w:tcPr>
            <w:tcW w:w="336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60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r>
      <w:tr w:rsidR="00000000">
        <w:trPr>
          <w:divId w:val="190119981"/>
        </w:trPr>
        <w:tc>
          <w:tcPr>
            <w:tcW w:w="336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Petroleum products</w:t>
            </w:r>
          </w:p>
        </w:tc>
        <w:tc>
          <w:tcPr>
            <w:tcW w:w="1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1,402</w:t>
            </w:r>
          </w:p>
        </w:tc>
        <w:tc>
          <w:tcPr>
            <w:tcW w:w="1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1,055</w:t>
            </w:r>
          </w:p>
        </w:tc>
      </w:tr>
      <w:tr w:rsidR="00000000">
        <w:trPr>
          <w:divId w:val="190119981"/>
        </w:trPr>
        <w:tc>
          <w:tcPr>
            <w:tcW w:w="336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Nitrogen fertilizer products</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61</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75</w:t>
            </w:r>
          </w:p>
        </w:tc>
      </w:tr>
      <w:tr w:rsidR="00000000">
        <w:trPr>
          <w:divId w:val="190119981"/>
        </w:trPr>
        <w:tc>
          <w:tcPr>
            <w:tcW w:w="336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1,463</w:t>
            </w:r>
          </w:p>
        </w:tc>
        <w:tc>
          <w:tcPr>
            <w:tcW w:w="1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1,130</w:t>
            </w:r>
          </w:p>
        </w:tc>
      </w:tr>
    </w:tbl>
    <w:p w:rsidR="00000000" w:rsidRDefault="00D5640B">
      <w:pPr>
        <w:pStyle w:val="a3"/>
        <w:spacing w:before="0" w:beforeAutospacing="0" w:after="0" w:afterAutospacing="0"/>
        <w:divId w:val="190119981"/>
        <w:rPr>
          <w:sz w:val="20"/>
          <w:szCs w:val="20"/>
        </w:rPr>
      </w:pPr>
      <w:r>
        <w:rPr>
          <w:sz w:val="20"/>
          <w:szCs w:val="20"/>
        </w:rPr>
        <w:t>​</w:t>
      </w:r>
    </w:p>
    <w:p w:rsidR="00000000" w:rsidRDefault="00D5640B">
      <w:pPr>
        <w:pStyle w:val="a3"/>
        <w:spacing w:before="0" w:beforeAutospacing="0" w:after="240" w:afterAutospacing="0"/>
        <w:divId w:val="190119981"/>
        <w:rPr>
          <w:b/>
          <w:bCs/>
          <w:i/>
          <w:iCs/>
          <w:sz w:val="20"/>
          <w:szCs w:val="20"/>
        </w:rPr>
      </w:pPr>
      <w:r>
        <w:rPr>
          <w:b/>
          <w:bCs/>
          <w:i/>
          <w:iCs/>
          <w:sz w:val="20"/>
          <w:szCs w:val="20"/>
        </w:rPr>
        <w:t>Automotive</w:t>
      </w:r>
    </w:p>
    <w:p w:rsidR="00000000" w:rsidRDefault="00D5640B">
      <w:pPr>
        <w:pStyle w:val="a3"/>
        <w:spacing w:before="0" w:beforeAutospacing="0" w:after="240" w:afterAutospacing="0"/>
        <w:ind w:firstLine="360"/>
        <w:divId w:val="190119981"/>
        <w:rPr>
          <w:sz w:val="20"/>
          <w:szCs w:val="20"/>
        </w:rPr>
      </w:pPr>
      <w:r>
        <w:rPr>
          <w:sz w:val="20"/>
          <w:szCs w:val="20"/>
        </w:rPr>
        <w:t>Disaggregated revenue for our Automotive segment net sales and other revenues from operations is presented below:</w:t>
      </w:r>
    </w:p>
    <w:p w:rsidR="00000000" w:rsidRDefault="00D5640B">
      <w:pPr>
        <w:pStyle w:val="a3"/>
        <w:spacing w:before="0" w:beforeAutospacing="0" w:after="0" w:afterAutospacing="0"/>
        <w:divId w:val="190119981"/>
        <w:rPr>
          <w:sz w:val="20"/>
          <w:szCs w:val="20"/>
        </w:rPr>
      </w:pPr>
      <w:r>
        <w:rPr>
          <w:sz w:val="2"/>
          <w:szCs w:val="2"/>
        </w:rPr>
        <w:t>​</w:t>
      </w:r>
    </w:p>
    <w:tbl>
      <w:tblPr>
        <w:tblW w:w="5022" w:type="pct"/>
        <w:tblCellMar>
          <w:top w:w="15" w:type="dxa"/>
          <w:left w:w="0" w:type="dxa"/>
          <w:bottom w:w="15" w:type="dxa"/>
          <w:right w:w="0" w:type="dxa"/>
        </w:tblCellMar>
        <w:tblLook w:val="04A0" w:firstRow="1" w:lastRow="0" w:firstColumn="1" w:lastColumn="0" w:noHBand="0" w:noVBand="1"/>
      </w:tblPr>
      <w:tblGrid>
        <w:gridCol w:w="5343"/>
        <w:gridCol w:w="200"/>
        <w:gridCol w:w="151"/>
        <w:gridCol w:w="1129"/>
        <w:gridCol w:w="239"/>
        <w:gridCol w:w="151"/>
        <w:gridCol w:w="1130"/>
      </w:tblGrid>
      <w:tr w:rsidR="00000000">
        <w:trPr>
          <w:divId w:val="190119981"/>
          <w:trHeight w:val="20"/>
        </w:trPr>
        <w:tc>
          <w:tcPr>
            <w:tcW w:w="3368" w:type="pct"/>
            <w:tcMar>
              <w:top w:w="0" w:type="dxa"/>
              <w:left w:w="0" w:type="dxa"/>
              <w:bottom w:w="0" w:type="dxa"/>
              <w:right w:w="0" w:type="dxa"/>
            </w:tcMar>
            <w:vAlign w:val="bottom"/>
            <w:hideMark/>
          </w:tcPr>
          <w:p w:rsidR="00000000" w:rsidRDefault="00D5640B">
            <w:pPr>
              <w:pStyle w:val="a3"/>
              <w:spacing w:before="0" w:beforeAutospacing="0" w:after="0" w:afterAutospacing="0"/>
              <w:divId w:val="1683581931"/>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0367215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31883225"/>
              <w:rPr>
                <w:sz w:val="20"/>
                <w:szCs w:val="20"/>
              </w:rPr>
            </w:pPr>
            <w:r>
              <w:rPr>
                <w:sz w:val="2"/>
                <w:szCs w:val="2"/>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18688721"/>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0717441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43808326"/>
              <w:rPr>
                <w:sz w:val="20"/>
                <w:szCs w:val="20"/>
              </w:rPr>
            </w:pPr>
            <w:r>
              <w:rPr>
                <w:sz w:val="2"/>
                <w:szCs w:val="2"/>
              </w:rPr>
              <w:t>​</w:t>
            </w:r>
          </w:p>
        </w:tc>
        <w:tc>
          <w:tcPr>
            <w:tcW w:w="60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463809727"/>
              <w:rPr>
                <w:sz w:val="20"/>
                <w:szCs w:val="20"/>
              </w:rPr>
            </w:pPr>
            <w:r>
              <w:rPr>
                <w:sz w:val="2"/>
                <w:szCs w:val="2"/>
              </w:rPr>
              <w:t>​</w:t>
            </w:r>
          </w:p>
        </w:tc>
      </w:tr>
      <w:tr w:rsidR="00000000">
        <w:trPr>
          <w:divId w:val="190119981"/>
        </w:trPr>
        <w:tc>
          <w:tcPr>
            <w:tcW w:w="336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503"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190119981"/>
        </w:trPr>
        <w:tc>
          <w:tcPr>
            <w:tcW w:w="336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8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8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90119981"/>
        </w:trPr>
        <w:tc>
          <w:tcPr>
            <w:tcW w:w="336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60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60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r>
      <w:tr w:rsidR="00000000">
        <w:trPr>
          <w:divId w:val="190119981"/>
        </w:trPr>
        <w:tc>
          <w:tcPr>
            <w:tcW w:w="3368"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Automotive services</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322</w:t>
            </w:r>
          </w:p>
        </w:tc>
        <w:tc>
          <w:tcPr>
            <w:tcW w:w="1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309</w:t>
            </w:r>
          </w:p>
        </w:tc>
      </w:tr>
      <w:tr w:rsidR="00000000">
        <w:trPr>
          <w:divId w:val="190119981"/>
        </w:trPr>
        <w:tc>
          <w:tcPr>
            <w:tcW w:w="3368"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Aftermarket parts sales</w:t>
            </w:r>
          </w:p>
        </w:tc>
        <w:tc>
          <w:tcPr>
            <w:tcW w:w="12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276</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0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326</w:t>
            </w:r>
          </w:p>
        </w:tc>
      </w:tr>
      <w:tr w:rsidR="00000000">
        <w:trPr>
          <w:divId w:val="190119981"/>
        </w:trPr>
        <w:tc>
          <w:tcPr>
            <w:tcW w:w="3368"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598</w:t>
            </w:r>
          </w:p>
        </w:tc>
        <w:tc>
          <w:tcPr>
            <w:tcW w:w="1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635</w:t>
            </w:r>
          </w:p>
        </w:tc>
      </w:tr>
    </w:tbl>
    <w:p w:rsidR="00000000" w:rsidRDefault="00D5640B">
      <w:pPr>
        <w:pStyle w:val="a3"/>
        <w:spacing w:before="0" w:beforeAutospacing="0" w:after="240" w:afterAutospacing="0"/>
        <w:divId w:val="190119981"/>
        <w:rPr>
          <w:b/>
          <w:bCs/>
          <w:sz w:val="20"/>
          <w:szCs w:val="20"/>
        </w:rPr>
      </w:pPr>
      <w:r>
        <w:rPr>
          <w:b/>
          <w:bCs/>
          <w:sz w:val="20"/>
          <w:szCs w:val="20"/>
        </w:rPr>
        <w:t>​</w:t>
      </w:r>
    </w:p>
    <w:p w:rsidR="00000000" w:rsidRDefault="00D5640B">
      <w:pPr>
        <w:pStyle w:val="a3"/>
        <w:spacing w:before="0" w:beforeAutospacing="0" w:after="0" w:afterAutospacing="0"/>
        <w:divId w:val="190119981"/>
        <w:rPr>
          <w:sz w:val="20"/>
          <w:szCs w:val="20"/>
        </w:rPr>
      </w:pPr>
      <w:r>
        <w:rPr>
          <w:b/>
          <w:bCs/>
          <w:sz w:val="20"/>
          <w:szCs w:val="20"/>
        </w:rPr>
        <w:t>​</w:t>
      </w:r>
    </w:p>
    <w:p w:rsidR="00000000" w:rsidRDefault="00D5640B">
      <w:pPr>
        <w:pStyle w:val="a3"/>
        <w:spacing w:before="480" w:beforeAutospacing="0" w:after="0" w:afterAutospacing="0"/>
        <w:jc w:val="center"/>
        <w:divId w:val="1214729730"/>
        <w:rPr>
          <w:sz w:val="20"/>
          <w:szCs w:val="20"/>
        </w:rPr>
      </w:pPr>
      <w:r>
        <w:rPr>
          <w:sz w:val="20"/>
          <w:szCs w:val="20"/>
        </w:rPr>
        <w:t>32</w:t>
      </w:r>
    </w:p>
    <w:p w:rsidR="00000000" w:rsidRDefault="00D5640B">
      <w:pPr>
        <w:pStyle w:val="a3"/>
        <w:spacing w:before="0" w:beforeAutospacing="0" w:after="600" w:afterAutospacing="0"/>
        <w:divId w:val="1163084812"/>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163084812"/>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163084812"/>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163084812"/>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1126897475"/>
        <w:rPr>
          <w:b/>
          <w:bCs/>
          <w:sz w:val="20"/>
          <w:szCs w:val="20"/>
        </w:rPr>
      </w:pPr>
      <w:r>
        <w:rPr>
          <w:b/>
          <w:bCs/>
          <w:sz w:val="20"/>
          <w:szCs w:val="20"/>
        </w:rPr>
        <w:t>Condensed Balance Sheets</w:t>
      </w:r>
    </w:p>
    <w:p w:rsidR="00000000" w:rsidRDefault="00D5640B">
      <w:pPr>
        <w:pStyle w:val="a3"/>
        <w:spacing w:before="0" w:beforeAutospacing="0" w:after="240" w:afterAutospacing="0"/>
        <w:ind w:firstLine="360"/>
        <w:divId w:val="1126897475"/>
        <w:rPr>
          <w:sz w:val="20"/>
          <w:szCs w:val="20"/>
        </w:rPr>
      </w:pPr>
      <w:r>
        <w:rPr>
          <w:sz w:val="20"/>
          <w:szCs w:val="20"/>
        </w:rPr>
        <w:t>Icahn Enterprises’ condensed balance sheets by reporting segment are presented below. Icahn Enterprises Holdings’ condensed balance sheets are substantially the same,</w:t>
      </w:r>
      <w:r>
        <w:rPr>
          <w:sz w:val="20"/>
          <w:szCs w:val="20"/>
        </w:rPr>
        <w:t xml:space="preserve"> with immaterial differences relating to our Holding Company’s debt and equity attributable to Icahn Enterprises Holdings.</w:t>
      </w:r>
    </w:p>
    <w:p w:rsidR="00000000" w:rsidRDefault="00D5640B">
      <w:pPr>
        <w:pStyle w:val="a3"/>
        <w:spacing w:before="0" w:beforeAutospacing="0" w:after="0" w:afterAutospacing="0"/>
        <w:divId w:val="1126897475"/>
        <w:rPr>
          <w:sz w:val="20"/>
          <w:szCs w:val="20"/>
        </w:rPr>
      </w:pPr>
      <w:r>
        <w:rPr>
          <w:sz w:val="2"/>
          <w:szCs w:val="2"/>
        </w:rPr>
        <w:t>​</w:t>
      </w:r>
    </w:p>
    <w:tbl>
      <w:tblPr>
        <w:tblW w:w="5042" w:type="pct"/>
        <w:tblCellMar>
          <w:top w:w="15" w:type="dxa"/>
          <w:left w:w="0" w:type="dxa"/>
          <w:bottom w:w="15" w:type="dxa"/>
          <w:right w:w="0" w:type="dxa"/>
        </w:tblCellMar>
        <w:tblLook w:val="04A0" w:firstRow="1" w:lastRow="0" w:firstColumn="1" w:lastColumn="0" w:noHBand="0" w:noVBand="1"/>
      </w:tblPr>
      <w:tblGrid>
        <w:gridCol w:w="2085"/>
        <w:gridCol w:w="60"/>
        <w:gridCol w:w="101"/>
        <w:gridCol w:w="568"/>
        <w:gridCol w:w="55"/>
        <w:gridCol w:w="71"/>
        <w:gridCol w:w="382"/>
        <w:gridCol w:w="51"/>
        <w:gridCol w:w="99"/>
        <w:gridCol w:w="601"/>
        <w:gridCol w:w="55"/>
        <w:gridCol w:w="87"/>
        <w:gridCol w:w="536"/>
        <w:gridCol w:w="58"/>
        <w:gridCol w:w="71"/>
        <w:gridCol w:w="388"/>
        <w:gridCol w:w="58"/>
        <w:gridCol w:w="71"/>
        <w:gridCol w:w="388"/>
        <w:gridCol w:w="58"/>
        <w:gridCol w:w="71"/>
        <w:gridCol w:w="415"/>
        <w:gridCol w:w="140"/>
        <w:gridCol w:w="71"/>
        <w:gridCol w:w="422"/>
        <w:gridCol w:w="6"/>
        <w:gridCol w:w="81"/>
        <w:gridCol w:w="503"/>
        <w:gridCol w:w="38"/>
        <w:gridCol w:w="132"/>
        <w:gridCol w:w="654"/>
      </w:tblGrid>
      <w:tr w:rsidR="00000000">
        <w:trPr>
          <w:divId w:val="1126897475"/>
          <w:trHeight w:val="20"/>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divId w:val="52540897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4826681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61170629"/>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4277137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68007424"/>
              <w:rPr>
                <w:sz w:val="20"/>
                <w:szCs w:val="20"/>
              </w:rPr>
            </w:pPr>
            <w:r>
              <w:rPr>
                <w:sz w:val="2"/>
                <w:szCs w:val="2"/>
              </w:rPr>
              <w:t>​</w:t>
            </w:r>
          </w:p>
        </w:tc>
        <w:tc>
          <w:tcPr>
            <w:tcW w:w="3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03822013"/>
              <w:rPr>
                <w:sz w:val="20"/>
                <w:szCs w:val="20"/>
              </w:rPr>
            </w:pPr>
            <w:r>
              <w:rPr>
                <w:sz w:val="2"/>
                <w:szCs w:val="2"/>
              </w:rPr>
              <w:t>​</w:t>
            </w:r>
          </w:p>
        </w:tc>
        <w:tc>
          <w:tcPr>
            <w:tcW w:w="24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0206567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6422610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131248194"/>
              <w:rPr>
                <w:sz w:val="20"/>
                <w:szCs w:val="20"/>
              </w:rPr>
            </w:pPr>
            <w:r>
              <w:rPr>
                <w:sz w:val="2"/>
                <w:szCs w:val="2"/>
              </w:rPr>
              <w:t>​</w:t>
            </w:r>
          </w:p>
        </w:tc>
        <w:tc>
          <w:tcPr>
            <w:tcW w:w="30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6276291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6678479"/>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75373484"/>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8240771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69588171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0035864"/>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90332715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9618828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79212901"/>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6528652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28987733"/>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23922378"/>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0898133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8393837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85283740"/>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0211156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927229235"/>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63873795"/>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5886704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8380045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80140982"/>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57721770"/>
              <w:rPr>
                <w:sz w:val="20"/>
                <w:szCs w:val="20"/>
              </w:rPr>
            </w:pPr>
            <w:r>
              <w:rPr>
                <w:sz w:val="2"/>
                <w:szCs w:val="2"/>
              </w:rPr>
              <w:t>​</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74" w:type="pct"/>
            <w:gridSpan w:val="29"/>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March 31, 2021</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Investment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83"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Energy</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Automotive</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18"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Metals</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8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89"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Pharma</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98"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Consolidated</w:t>
            </w:r>
          </w:p>
        </w:tc>
      </w:tr>
      <w:tr w:rsidR="00000000">
        <w:trPr>
          <w:divId w:val="1126897475"/>
        </w:trPr>
        <w:tc>
          <w:tcPr>
            <w:tcW w:w="0" w:type="auto"/>
            <w:gridSpan w:val="31"/>
            <w:tcMar>
              <w:top w:w="0" w:type="dxa"/>
              <w:left w:w="0" w:type="dxa"/>
              <w:bottom w:w="0" w:type="dxa"/>
              <w:right w:w="0" w:type="dxa"/>
            </w:tcMar>
            <w:vAlign w:val="center"/>
            <w:hideMark/>
          </w:tcPr>
          <w:p w:rsidR="00000000" w:rsidRDefault="00D5640B">
            <w:pPr>
              <w:rPr>
                <w:sz w:val="14"/>
                <w:szCs w:val="14"/>
              </w:rPr>
            </w:pP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74" w:type="pct"/>
            <w:gridSpan w:val="29"/>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(in millions)</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ASSETS</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Cash and cash equivalents</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707</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42</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27</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1,134</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3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1,942</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Cash held at consolidated affiliated partnerships and restricted cash</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1,078</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18</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1,134</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Investments</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10,926</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315</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28</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196</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11,480</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Accounts receivable, net</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226</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119</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86</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73</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28</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29</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572</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Inventories, net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378</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962</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89</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86</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1,559</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Property, plant and equipment, net</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2,774</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845</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152</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81</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308</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64</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4,231</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Goodwill and intangible assets, net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233</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370</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29</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275</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937</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Other assets</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5,188</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277</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679</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102</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35</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123</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6,442</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Total asset</w:t>
            </w:r>
            <w:r>
              <w:rPr>
                <w:sz w:val="14"/>
                <w:szCs w:val="14"/>
              </w:rPr>
              <w:t>s</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17,207</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4,917</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3,063</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471</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233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494</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224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322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1,366</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3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28,297</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LIABILITIES AND EQUITY</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Accounts payable, accrued expenses and other liabilities</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2,100</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1,450</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1,153</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3"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72</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50</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692</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3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5,796</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Securities sold, not yet purchased, at fair value</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4,863</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4,863</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Debt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1,691</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352</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156</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28</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23</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5,805</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8,056</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Total liabilitie</w:t>
            </w:r>
            <w:r>
              <w:rPr>
                <w:sz w:val="14"/>
                <w:szCs w:val="14"/>
              </w:rPr>
              <w:t>s</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6,963</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3,141</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1,505</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319</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100</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51</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52</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6,497</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18,715</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4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3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Equity attributable to Icahn Enterprises</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4,675</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1,006</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1,558</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139</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133</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443</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270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(5,131)</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3,230</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Equity attributable to non-controlling interests</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5,569</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770</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6,352</w:t>
            </w:r>
          </w:p>
        </w:tc>
      </w:tr>
      <w:tr w:rsidR="00D5640B">
        <w:trPr>
          <w:divId w:val="1126897475"/>
        </w:trPr>
        <w:tc>
          <w:tcPr>
            <w:tcW w:w="126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Total equit</w:t>
            </w:r>
            <w:r>
              <w:rPr>
                <w:sz w:val="14"/>
                <w:szCs w:val="14"/>
              </w:rPr>
              <w:t>y</w:t>
            </w:r>
          </w:p>
        </w:tc>
        <w:tc>
          <w:tcPr>
            <w:tcW w:w="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10,244</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1,776</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1,558</w:t>
            </w:r>
          </w:p>
        </w:tc>
        <w:tc>
          <w:tcPr>
            <w:tcW w:w="5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152</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133</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443</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137</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270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(5,131)</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9,582</w:t>
            </w:r>
          </w:p>
        </w:tc>
      </w:tr>
      <w:tr w:rsidR="00000000">
        <w:trPr>
          <w:divId w:val="1126897475"/>
        </w:trPr>
        <w:tc>
          <w:tcPr>
            <w:tcW w:w="1266"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Total liabilities and equit</w:t>
            </w:r>
            <w:r>
              <w:rPr>
                <w:sz w:val="14"/>
                <w:szCs w:val="14"/>
              </w:rPr>
              <w:t>y</w:t>
            </w:r>
          </w:p>
        </w:tc>
        <w:tc>
          <w:tcPr>
            <w:tcW w:w="5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17,207</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4,917</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3,063</w:t>
            </w:r>
          </w:p>
        </w:tc>
        <w:tc>
          <w:tcPr>
            <w:tcW w:w="5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471</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233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494</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224</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322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1,366</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3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28,297</w:t>
            </w:r>
          </w:p>
        </w:tc>
      </w:tr>
    </w:tbl>
    <w:p w:rsidR="00000000" w:rsidRDefault="00D5640B">
      <w:pPr>
        <w:pStyle w:val="a3"/>
        <w:spacing w:before="0" w:beforeAutospacing="0" w:after="0" w:afterAutospacing="0"/>
        <w:divId w:val="112689747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37"/>
        <w:gridCol w:w="55"/>
        <w:gridCol w:w="86"/>
        <w:gridCol w:w="583"/>
        <w:gridCol w:w="55"/>
        <w:gridCol w:w="71"/>
        <w:gridCol w:w="380"/>
        <w:gridCol w:w="44"/>
        <w:gridCol w:w="96"/>
        <w:gridCol w:w="604"/>
        <w:gridCol w:w="57"/>
        <w:gridCol w:w="88"/>
        <w:gridCol w:w="535"/>
        <w:gridCol w:w="58"/>
        <w:gridCol w:w="71"/>
        <w:gridCol w:w="377"/>
        <w:gridCol w:w="58"/>
        <w:gridCol w:w="71"/>
        <w:gridCol w:w="378"/>
        <w:gridCol w:w="58"/>
        <w:gridCol w:w="71"/>
        <w:gridCol w:w="413"/>
        <w:gridCol w:w="140"/>
        <w:gridCol w:w="71"/>
        <w:gridCol w:w="420"/>
        <w:gridCol w:w="23"/>
        <w:gridCol w:w="82"/>
        <w:gridCol w:w="502"/>
        <w:gridCol w:w="36"/>
        <w:gridCol w:w="123"/>
        <w:gridCol w:w="663"/>
      </w:tblGrid>
      <w:tr w:rsidR="00000000">
        <w:trPr>
          <w:divId w:val="1126897475"/>
          <w:trHeight w:val="20"/>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divId w:val="184944704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619533568"/>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955136910"/>
              <w:rPr>
                <w:sz w:val="20"/>
                <w:szCs w:val="20"/>
              </w:rPr>
            </w:pPr>
            <w:r>
              <w:rPr>
                <w:sz w:val="2"/>
                <w:szCs w:val="2"/>
              </w:rPr>
              <w:t>​</w:t>
            </w:r>
          </w:p>
        </w:tc>
        <w:tc>
          <w:tcPr>
            <w:tcW w:w="30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7790197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4750734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43211875"/>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4064164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7119112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58587575"/>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3978985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36015549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0361524"/>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57111661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37539517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525486114"/>
              <w:rPr>
                <w:sz w:val="20"/>
                <w:szCs w:val="20"/>
              </w:rPr>
            </w:pPr>
            <w:r>
              <w:rPr>
                <w:sz w:val="2"/>
                <w:szCs w:val="2"/>
              </w:rPr>
              <w:t>​</w:t>
            </w:r>
          </w:p>
        </w:tc>
        <w:tc>
          <w:tcPr>
            <w:tcW w:w="24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0105001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3088311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27565852"/>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948340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12407681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25306560"/>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8002972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13208902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10868150"/>
              <w:rPr>
                <w:sz w:val="20"/>
                <w:szCs w:val="20"/>
              </w:rPr>
            </w:pPr>
            <w:r>
              <w:rPr>
                <w:sz w:val="2"/>
                <w:szCs w:val="2"/>
              </w:rPr>
              <w:t>​</w:t>
            </w:r>
          </w:p>
        </w:tc>
        <w:tc>
          <w:tcPr>
            <w:tcW w:w="25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6608022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4589449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19860991"/>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52030594"/>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7077764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502432771"/>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78905042"/>
              <w:rPr>
                <w:sz w:val="20"/>
                <w:szCs w:val="20"/>
              </w:rPr>
            </w:pPr>
            <w:r>
              <w:rPr>
                <w:sz w:val="2"/>
                <w:szCs w:val="2"/>
              </w:rPr>
              <w:t>​</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93" w:type="pct"/>
            <w:gridSpan w:val="29"/>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December 31, 2020</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4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Investment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Energy</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6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Automotive</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8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Metals</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8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Pharma</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41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Consolidated</w:t>
            </w:r>
          </w:p>
        </w:tc>
      </w:tr>
      <w:tr w:rsidR="00000000">
        <w:trPr>
          <w:divId w:val="1126897475"/>
        </w:trPr>
        <w:tc>
          <w:tcPr>
            <w:tcW w:w="0" w:type="auto"/>
            <w:gridSpan w:val="31"/>
            <w:tcMar>
              <w:top w:w="0" w:type="dxa"/>
              <w:left w:w="0" w:type="dxa"/>
              <w:bottom w:w="0" w:type="dxa"/>
              <w:right w:w="0" w:type="dxa"/>
            </w:tcMar>
            <w:vAlign w:val="center"/>
            <w:hideMark/>
          </w:tcPr>
          <w:p w:rsidR="00000000" w:rsidRDefault="00D5640B">
            <w:pPr>
              <w:rPr>
                <w:sz w:val="14"/>
                <w:szCs w:val="14"/>
              </w:rPr>
            </w:pP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93" w:type="pct"/>
            <w:gridSpan w:val="29"/>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sz w:val="14"/>
                <w:szCs w:val="14"/>
              </w:rPr>
              <w:t>(in millions)</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ASSETS</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4"/>
                <w:szCs w:val="14"/>
              </w:rPr>
              <w:t>​</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Cash and cash equivalents</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14</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667</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25</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21</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925</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1,679</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Cash held at consolidated affiliated partnerships and restricted cash</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1,558</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1,612</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Investments</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8,239</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253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40</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366</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8,913</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Accounts receivable, net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178</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109</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88</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63</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501</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Inventories, net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298</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1,080</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89</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1,580</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Property, plant and equipment, net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2,747</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857</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82</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310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65</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4,228</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Goodwill and intangible assets, net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238</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372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31</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282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954</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Other assets</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4,308</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335</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582</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103</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38</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121</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5,518</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Total asset</w:t>
            </w:r>
            <w:r>
              <w:rPr>
                <w:sz w:val="14"/>
                <w:szCs w:val="14"/>
              </w:rPr>
              <w:t>s</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14,119</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4,723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3,085</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487</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217</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486</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326</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1,315</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24,985</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4"/>
                <w:szCs w:val="14"/>
              </w:rPr>
            </w:pPr>
            <w:r>
              <w:rPr>
                <w:b/>
                <w:bCs/>
                <w:sz w:val="14"/>
                <w:szCs w:val="14"/>
              </w:rPr>
              <w:t>LIABILITIES AND EQUITY</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4"/>
                <w:szCs w:val="14"/>
              </w:rPr>
              <w:t>​</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Accounts payable, accrued expenses and other liabilities</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2,256</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1,189</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1,163</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182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73</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45</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65</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64</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110</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5,147</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Securities sold, not yet purchased, at fair value</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2,521</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2,521</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Debt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1,691</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368</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151</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5,811</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8,059</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Total liabilitie</w:t>
            </w:r>
            <w:r>
              <w:rPr>
                <w:sz w:val="14"/>
                <w:szCs w:val="14"/>
              </w:rPr>
              <w:t>s</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4,777</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2,880</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1,531</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333</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89</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46</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86</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64</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5,921</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15,727</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0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4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7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4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25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4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Equity attributable to Icahn Enterprises</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4,283</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1,039</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1,554</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142</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128</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440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262</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(4,606)</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3,383</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1" w:afterAutospacing="0"/>
              <w:ind w:hanging="144"/>
              <w:rPr>
                <w:sz w:val="14"/>
                <w:szCs w:val="14"/>
              </w:rPr>
            </w:pPr>
            <w:r>
              <w:rPr>
                <w:sz w:val="14"/>
                <w:szCs w:val="14"/>
              </w:rPr>
              <w:t>Equity attributable to non-controlling interests</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5,059</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804</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5,875</w:t>
            </w:r>
          </w:p>
        </w:tc>
      </w:tr>
      <w:tr w:rsidR="00D5640B">
        <w:trPr>
          <w:divId w:val="1126897475"/>
        </w:trPr>
        <w:tc>
          <w:tcPr>
            <w:tcW w:w="1249"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Total equit</w:t>
            </w:r>
            <w:r>
              <w:rPr>
                <w:sz w:val="14"/>
                <w:szCs w:val="14"/>
              </w:rPr>
              <w:t>y</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9,342</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1,843</w:t>
            </w:r>
          </w:p>
        </w:tc>
        <w:tc>
          <w:tcPr>
            <w:tcW w:w="5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1,554</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154</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128</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440</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262</w:t>
            </w:r>
          </w:p>
        </w:tc>
        <w:tc>
          <w:tcPr>
            <w:tcW w:w="5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4"/>
                <w:szCs w:val="14"/>
              </w:rPr>
            </w:pPr>
            <w:r>
              <w:rPr>
                <w:sz w:val="14"/>
                <w:szCs w:val="14"/>
              </w:rPr>
              <w:t>(4,606)</w:t>
            </w:r>
          </w:p>
        </w:tc>
        <w:tc>
          <w:tcPr>
            <w:tcW w:w="4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9,258</w:t>
            </w:r>
          </w:p>
        </w:tc>
      </w:tr>
      <w:tr w:rsidR="00000000">
        <w:trPr>
          <w:divId w:val="1126897475"/>
        </w:trPr>
        <w:tc>
          <w:tcPr>
            <w:tcW w:w="1249" w:type="pct"/>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Total liabilities and equit</w:t>
            </w:r>
            <w:r>
              <w:rPr>
                <w:sz w:val="14"/>
                <w:szCs w:val="14"/>
              </w:rPr>
              <w:t>y</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0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14,119</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4,723</w:t>
            </w:r>
          </w:p>
        </w:tc>
        <w:tc>
          <w:tcPr>
            <w:tcW w:w="56"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3,085</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487</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4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217</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486</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326</w:t>
            </w:r>
          </w:p>
        </w:tc>
        <w:tc>
          <w:tcPr>
            <w:tcW w:w="5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1,315</w:t>
            </w:r>
          </w:p>
        </w:tc>
        <w:tc>
          <w:tcPr>
            <w:tcW w:w="4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4"/>
                <w:szCs w:val="14"/>
              </w:rPr>
            </w:pPr>
            <w:r>
              <w:rPr>
                <w:sz w:val="14"/>
                <w:szCs w:val="14"/>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45"/>
              <w:jc w:val="right"/>
              <w:rPr>
                <w:sz w:val="14"/>
                <w:szCs w:val="14"/>
              </w:rPr>
            </w:pPr>
            <w:r>
              <w:rPr>
                <w:sz w:val="14"/>
                <w:szCs w:val="14"/>
              </w:rPr>
              <w:t>24,985</w:t>
            </w:r>
          </w:p>
        </w:tc>
      </w:tr>
    </w:tbl>
    <w:p w:rsidR="00000000" w:rsidRDefault="00D5640B">
      <w:pPr>
        <w:pStyle w:val="a3"/>
        <w:spacing w:before="0" w:beforeAutospacing="0" w:after="0" w:afterAutospacing="0"/>
        <w:divId w:val="1126897475"/>
        <w:rPr>
          <w:sz w:val="20"/>
          <w:szCs w:val="20"/>
        </w:rPr>
      </w:pPr>
      <w:r>
        <w:rPr>
          <w:sz w:val="2"/>
          <w:szCs w:val="2"/>
        </w:rPr>
        <w:t>​</w:t>
      </w:r>
    </w:p>
    <w:p w:rsidR="00000000" w:rsidRDefault="00D5640B">
      <w:pPr>
        <w:pStyle w:val="a3"/>
        <w:spacing w:before="0" w:beforeAutospacing="0" w:after="0" w:afterAutospacing="0"/>
        <w:divId w:val="1126897475"/>
        <w:rPr>
          <w:sz w:val="20"/>
          <w:szCs w:val="20"/>
        </w:rPr>
      </w:pPr>
      <w:r>
        <w:rPr>
          <w:sz w:val="20"/>
          <w:szCs w:val="20"/>
        </w:rPr>
        <w:t>​</w:t>
      </w:r>
    </w:p>
    <w:p w:rsidR="00000000" w:rsidRDefault="00D5640B">
      <w:pPr>
        <w:pStyle w:val="a3"/>
        <w:spacing w:before="480" w:beforeAutospacing="0" w:after="0" w:afterAutospacing="0"/>
        <w:jc w:val="center"/>
        <w:divId w:val="1637953102"/>
        <w:rPr>
          <w:sz w:val="20"/>
          <w:szCs w:val="20"/>
        </w:rPr>
      </w:pPr>
      <w:r>
        <w:rPr>
          <w:sz w:val="20"/>
          <w:szCs w:val="20"/>
        </w:rPr>
        <w:t>33</w:t>
      </w:r>
    </w:p>
    <w:p w:rsidR="00000000" w:rsidRDefault="00D5640B">
      <w:pPr>
        <w:pStyle w:val="a3"/>
        <w:spacing w:before="0" w:beforeAutospacing="0" w:after="600" w:afterAutospacing="0"/>
        <w:divId w:val="1711882721"/>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711882721"/>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1711882721"/>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1711882721"/>
        <w:rPr>
          <w:sz w:val="20"/>
          <w:szCs w:val="20"/>
        </w:rPr>
      </w:pPr>
      <w:r>
        <w:rPr>
          <w:b/>
          <w:bCs/>
          <w:sz w:val="20"/>
          <w:szCs w:val="20"/>
        </w:rPr>
        <w:t>Notes to Condensed Consolidated Financial Statements (Unaudited)</w:t>
      </w:r>
    </w:p>
    <w:p w:rsidR="00000000" w:rsidRDefault="00D5640B">
      <w:pPr>
        <w:pStyle w:val="a3"/>
        <w:spacing w:before="0" w:beforeAutospacing="0" w:after="0" w:afterAutospacing="0"/>
        <w:divId w:val="463430796"/>
        <w:rPr>
          <w:sz w:val="20"/>
          <w:szCs w:val="20"/>
        </w:rPr>
      </w:pPr>
      <w:r>
        <w:rPr>
          <w:sz w:val="2"/>
          <w:szCs w:val="2"/>
        </w:rPr>
        <w:t>​</w:t>
      </w:r>
    </w:p>
    <w:p w:rsidR="00000000" w:rsidRDefault="00D5640B">
      <w:pPr>
        <w:pStyle w:val="a3"/>
        <w:spacing w:before="0" w:beforeAutospacing="0" w:after="0" w:afterAutospacing="0"/>
        <w:divId w:val="463430796"/>
        <w:rPr>
          <w:sz w:val="20"/>
          <w:szCs w:val="20"/>
        </w:rPr>
      </w:pPr>
      <w:r>
        <w:rPr>
          <w:sz w:val="2"/>
          <w:szCs w:val="2"/>
        </w:rPr>
        <w:t>​</w:t>
      </w:r>
    </w:p>
    <w:p w:rsidR="00000000" w:rsidRDefault="00D5640B">
      <w:pPr>
        <w:pStyle w:val="a3"/>
        <w:spacing w:before="0" w:beforeAutospacing="0" w:after="0" w:afterAutospacing="0"/>
        <w:divId w:val="463430796"/>
        <w:rPr>
          <w:sz w:val="20"/>
          <w:szCs w:val="20"/>
        </w:rPr>
      </w:pPr>
      <w:r>
        <w:rPr>
          <w:sz w:val="2"/>
          <w:szCs w:val="2"/>
        </w:rPr>
        <w:t>​</w:t>
      </w:r>
    </w:p>
    <w:p w:rsidR="00000000" w:rsidRDefault="00D5640B">
      <w:pPr>
        <w:pStyle w:val="a3"/>
        <w:spacing w:before="0" w:beforeAutospacing="0" w:after="240" w:afterAutospacing="0"/>
        <w:divId w:val="463430796"/>
        <w:rPr>
          <w:b/>
          <w:bCs/>
          <w:sz w:val="20"/>
          <w:szCs w:val="20"/>
        </w:rPr>
      </w:pPr>
      <w:r>
        <w:rPr>
          <w:b/>
          <w:bCs/>
          <w:sz w:val="20"/>
          <w:szCs w:val="20"/>
        </w:rPr>
        <w:t>13.  Income Taxes</w:t>
      </w:r>
    </w:p>
    <w:p w:rsidR="00000000" w:rsidRDefault="00D5640B">
      <w:pPr>
        <w:pStyle w:val="a3"/>
        <w:spacing w:before="0" w:beforeAutospacing="0" w:after="240" w:afterAutospacing="0"/>
        <w:ind w:firstLine="360"/>
        <w:divId w:val="463430796"/>
        <w:rPr>
          <w:sz w:val="20"/>
          <w:szCs w:val="20"/>
        </w:rPr>
      </w:pPr>
      <w:r>
        <w:rPr>
          <w:sz w:val="20"/>
          <w:szCs w:val="20"/>
        </w:rPr>
        <w:t>For the three months ended March 31, 2021, we recorded an income tax expense of $17 million on pre-tax income of $616 million compared to an income tax benefit of $180</w:t>
      </w:r>
      <w:r>
        <w:rPr>
          <w:sz w:val="20"/>
          <w:szCs w:val="20"/>
        </w:rPr>
        <w:t xml:space="preserve"> million on pre-tax loss of $2,486 million for the three months ended March 31, 2020. Our effective income tax rate was 2.8% and 7.2% for the three months ended March 31, 2021 and 2020, respectively.</w:t>
      </w:r>
    </w:p>
    <w:p w:rsidR="00000000" w:rsidRDefault="00D5640B">
      <w:pPr>
        <w:pStyle w:val="a3"/>
        <w:spacing w:before="0" w:beforeAutospacing="0" w:after="240" w:afterAutospacing="0"/>
        <w:ind w:firstLine="360"/>
        <w:divId w:val="463430796"/>
        <w:rPr>
          <w:sz w:val="20"/>
          <w:szCs w:val="20"/>
        </w:rPr>
      </w:pPr>
      <w:r>
        <w:rPr>
          <w:sz w:val="20"/>
          <w:szCs w:val="20"/>
        </w:rPr>
        <w:t>For the three months ended March 31, 2021, the effective</w:t>
      </w:r>
      <w:r>
        <w:rPr>
          <w:sz w:val="20"/>
          <w:szCs w:val="20"/>
        </w:rPr>
        <w:t xml:space="preserve"> tax rate was lower than the statutory federal rate of 21%, primarily due to partnership income for which there was no tax expense, as such loss is allocated to the partners.</w:t>
      </w:r>
    </w:p>
    <w:p w:rsidR="00000000" w:rsidRDefault="00D5640B">
      <w:pPr>
        <w:pStyle w:val="a3"/>
        <w:spacing w:before="0" w:beforeAutospacing="0" w:after="240" w:afterAutospacing="0"/>
        <w:ind w:firstLine="360"/>
        <w:divId w:val="463430796"/>
        <w:rPr>
          <w:sz w:val="20"/>
          <w:szCs w:val="20"/>
        </w:rPr>
      </w:pPr>
      <w:r>
        <w:rPr>
          <w:sz w:val="20"/>
          <w:szCs w:val="20"/>
        </w:rPr>
        <w:t xml:space="preserve">For the three months ended March 31, 2020, the effective tax rate was lower than </w:t>
      </w:r>
      <w:r>
        <w:rPr>
          <w:sz w:val="20"/>
          <w:szCs w:val="20"/>
        </w:rPr>
        <w:t>the statutory federal rate of 21%, primarily due to partnership loss for which there was no tax benefit, as such loss is allocated to the partners.</w:t>
      </w:r>
    </w:p>
    <w:p w:rsidR="00000000" w:rsidRDefault="00D5640B">
      <w:pPr>
        <w:pStyle w:val="a3"/>
        <w:spacing w:before="0" w:beforeAutospacing="0" w:after="240" w:afterAutospacing="0"/>
        <w:divId w:val="463430796"/>
        <w:rPr>
          <w:b/>
          <w:bCs/>
          <w:sz w:val="20"/>
          <w:szCs w:val="20"/>
        </w:rPr>
      </w:pPr>
      <w:r>
        <w:rPr>
          <w:b/>
          <w:bCs/>
          <w:sz w:val="20"/>
          <w:szCs w:val="20"/>
        </w:rPr>
        <w:t>14.  Changes in Accumulated Other Comprehensive Loss</w:t>
      </w:r>
    </w:p>
    <w:p w:rsidR="00000000" w:rsidRDefault="00D5640B">
      <w:pPr>
        <w:pStyle w:val="a3"/>
        <w:spacing w:before="0" w:beforeAutospacing="0" w:after="240" w:afterAutospacing="0"/>
        <w:ind w:firstLine="360"/>
        <w:divId w:val="463430796"/>
        <w:rPr>
          <w:sz w:val="20"/>
          <w:szCs w:val="20"/>
        </w:rPr>
      </w:pPr>
      <w:r>
        <w:rPr>
          <w:sz w:val="20"/>
          <w:szCs w:val="20"/>
        </w:rPr>
        <w:t>Changes in accumulated other comprehensive loss consist</w:t>
      </w:r>
      <w:r>
        <w:rPr>
          <w:sz w:val="20"/>
          <w:szCs w:val="20"/>
        </w:rPr>
        <w:t>s of the following:</w:t>
      </w:r>
    </w:p>
    <w:p w:rsidR="00000000" w:rsidRDefault="00D5640B">
      <w:pPr>
        <w:pStyle w:val="a3"/>
        <w:spacing w:before="0" w:beforeAutospacing="0" w:after="0" w:afterAutospacing="0"/>
        <w:divId w:val="46343079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463430796"/>
          <w:trHeight w:val="20"/>
        </w:trPr>
        <w:tc>
          <w:tcPr>
            <w:tcW w:w="249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463430796"/>
        </w:trPr>
        <w:tc>
          <w:tcPr>
            <w:tcW w:w="249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w:t>
            </w:r>
          </w:p>
        </w:tc>
      </w:tr>
      <w:tr w:rsidR="00000000">
        <w:trPr>
          <w:divId w:val="463430796"/>
        </w:trPr>
        <w:tc>
          <w:tcPr>
            <w:tcW w:w="249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w:t>
            </w:r>
          </w:p>
        </w:tc>
      </w:tr>
      <w:tr w:rsidR="00000000">
        <w:trPr>
          <w:divId w:val="463430796"/>
        </w:trPr>
        <w:tc>
          <w:tcPr>
            <w:tcW w:w="249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Total</w:t>
            </w:r>
          </w:p>
        </w:tc>
      </w:tr>
      <w:tr w:rsidR="00000000">
        <w:trPr>
          <w:divId w:val="463430796"/>
        </w:trPr>
        <w:tc>
          <w:tcPr>
            <w:tcW w:w="0" w:type="auto"/>
            <w:gridSpan w:val="10"/>
            <w:tcMar>
              <w:top w:w="0" w:type="dxa"/>
              <w:left w:w="0" w:type="dxa"/>
              <w:bottom w:w="0" w:type="dxa"/>
              <w:right w:w="0" w:type="dxa"/>
            </w:tcMar>
            <w:vAlign w:val="center"/>
            <w:hideMark/>
          </w:tcPr>
          <w:p w:rsidR="00000000" w:rsidRDefault="00D5640B">
            <w:pPr>
              <w:rPr>
                <w:sz w:val="20"/>
                <w:szCs w:val="20"/>
              </w:rPr>
            </w:pPr>
          </w:p>
        </w:tc>
      </w:tr>
      <w:tr w:rsidR="00000000">
        <w:trPr>
          <w:divId w:val="463430796"/>
        </w:trPr>
        <w:tc>
          <w:tcPr>
            <w:tcW w:w="249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463430796"/>
        </w:trPr>
        <w:tc>
          <w:tcPr>
            <w:tcW w:w="2491"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(31)</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(80)</w:t>
            </w:r>
          </w:p>
        </w:tc>
      </w:tr>
      <w:tr w:rsidR="00000000">
        <w:trPr>
          <w:divId w:val="463430796"/>
        </w:trPr>
        <w:tc>
          <w:tcPr>
            <w:tcW w:w="249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 before reclassifications, net of tax</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r>
      <w:tr w:rsidR="00000000">
        <w:trPr>
          <w:divId w:val="463430796"/>
        </w:trPr>
        <w:tc>
          <w:tcPr>
            <w:tcW w:w="2491"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r>
      <w:tr w:rsidR="00000000">
        <w:trPr>
          <w:divId w:val="463430796"/>
        </w:trPr>
        <w:tc>
          <w:tcPr>
            <w:tcW w:w="249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 comprehensive loss, net of tax</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r>
      <w:tr w:rsidR="00000000">
        <w:trPr>
          <w:divId w:val="463430796"/>
        </w:trPr>
        <w:tc>
          <w:tcPr>
            <w:tcW w:w="2491"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Balance, March 31, 2021</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(81)</w:t>
            </w:r>
          </w:p>
        </w:tc>
      </w:tr>
    </w:tbl>
    <w:p w:rsidR="00000000" w:rsidRDefault="00D5640B">
      <w:pPr>
        <w:pStyle w:val="a3"/>
        <w:spacing w:before="0" w:beforeAutospacing="0" w:after="0" w:afterAutospacing="0"/>
        <w:divId w:val="463430796"/>
        <w:rPr>
          <w:sz w:val="20"/>
          <w:szCs w:val="20"/>
        </w:rPr>
      </w:pPr>
      <w:r>
        <w:rPr>
          <w:sz w:val="2"/>
          <w:szCs w:val="2"/>
        </w:rPr>
        <w:t>​</w:t>
      </w:r>
    </w:p>
    <w:p w:rsidR="00000000" w:rsidRDefault="00D5640B">
      <w:pPr>
        <w:pStyle w:val="a3"/>
        <w:spacing w:before="0" w:beforeAutospacing="0" w:after="0" w:afterAutospacing="0"/>
        <w:divId w:val="463430796"/>
        <w:rPr>
          <w:sz w:val="20"/>
          <w:szCs w:val="20"/>
        </w:rPr>
      </w:pPr>
      <w:r>
        <w:rPr>
          <w:sz w:val="20"/>
          <w:szCs w:val="20"/>
        </w:rPr>
        <w:t>​</w:t>
      </w:r>
    </w:p>
    <w:p w:rsidR="00000000" w:rsidRDefault="00D5640B">
      <w:pPr>
        <w:pStyle w:val="a3"/>
        <w:spacing w:before="0" w:beforeAutospacing="0" w:after="0" w:afterAutospacing="0"/>
        <w:divId w:val="463430796"/>
        <w:rPr>
          <w:sz w:val="20"/>
          <w:szCs w:val="20"/>
        </w:rPr>
      </w:pPr>
      <w:r>
        <w:rPr>
          <w:sz w:val="2"/>
          <w:szCs w:val="2"/>
        </w:rPr>
        <w:t>​</w:t>
      </w:r>
    </w:p>
    <w:p w:rsidR="00000000" w:rsidRDefault="00D5640B">
      <w:pPr>
        <w:pStyle w:val="a3"/>
        <w:spacing w:before="0" w:beforeAutospacing="0" w:after="0" w:afterAutospacing="0"/>
        <w:divId w:val="463430796"/>
        <w:rPr>
          <w:sz w:val="20"/>
          <w:szCs w:val="20"/>
        </w:rPr>
      </w:pPr>
      <w:r>
        <w:rPr>
          <w:sz w:val="2"/>
          <w:szCs w:val="2"/>
        </w:rPr>
        <w:t>​</w:t>
      </w:r>
    </w:p>
    <w:p w:rsidR="00000000" w:rsidRDefault="00D5640B">
      <w:pPr>
        <w:pStyle w:val="a3"/>
        <w:spacing w:before="0" w:beforeAutospacing="0" w:after="240" w:afterAutospacing="0"/>
        <w:divId w:val="463430796"/>
        <w:rPr>
          <w:b/>
          <w:bCs/>
          <w:sz w:val="20"/>
          <w:szCs w:val="20"/>
        </w:rPr>
      </w:pPr>
      <w:r>
        <w:rPr>
          <w:b/>
          <w:bCs/>
          <w:sz w:val="20"/>
          <w:szCs w:val="20"/>
        </w:rPr>
        <w:t>15.  </w:t>
      </w:r>
      <w:r>
        <w:rPr>
          <w:b/>
          <w:bCs/>
          <w:sz w:val="20"/>
          <w:szCs w:val="20"/>
        </w:rPr>
        <w:t>Other Income, Net</w:t>
      </w:r>
    </w:p>
    <w:p w:rsidR="00000000" w:rsidRDefault="00D5640B">
      <w:pPr>
        <w:pStyle w:val="a3"/>
        <w:spacing w:before="0" w:beforeAutospacing="0" w:after="240" w:afterAutospacing="0"/>
        <w:ind w:firstLine="360"/>
        <w:divId w:val="463430796"/>
        <w:rPr>
          <w:sz w:val="20"/>
          <w:szCs w:val="20"/>
        </w:rPr>
      </w:pPr>
      <w:r>
        <w:rPr>
          <w:sz w:val="20"/>
          <w:szCs w:val="20"/>
        </w:rPr>
        <w:t>Other income, net consists of the following</w:t>
      </w:r>
      <w:r>
        <w:rPr>
          <w:sz w:val="20"/>
          <w:szCs w:val="20"/>
        </w:rPr>
        <w:t>:</w:t>
      </w:r>
    </w:p>
    <w:p w:rsidR="00000000" w:rsidRDefault="00D5640B">
      <w:pPr>
        <w:pStyle w:val="a3"/>
        <w:spacing w:before="0" w:beforeAutospacing="0" w:after="0" w:afterAutospacing="0"/>
        <w:divId w:val="463430796"/>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5319"/>
        <w:gridCol w:w="200"/>
        <w:gridCol w:w="166"/>
        <w:gridCol w:w="1106"/>
        <w:gridCol w:w="262"/>
        <w:gridCol w:w="163"/>
        <w:gridCol w:w="1103"/>
      </w:tblGrid>
      <w:tr w:rsidR="00000000">
        <w:trPr>
          <w:divId w:val="463430796"/>
          <w:trHeight w:val="20"/>
        </w:trPr>
        <w:tc>
          <w:tcPr>
            <w:tcW w:w="345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
                <w:szCs w:val="2"/>
              </w:rPr>
              <w:t>​</w:t>
            </w:r>
          </w:p>
        </w:tc>
      </w:tr>
      <w:tr w:rsidR="00000000">
        <w:trPr>
          <w:divId w:val="463430796"/>
        </w:trPr>
        <w:tc>
          <w:tcPr>
            <w:tcW w:w="345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441"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463430796"/>
        </w:trPr>
        <w:tc>
          <w:tcPr>
            <w:tcW w:w="345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5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463430796"/>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463430796"/>
        </w:trPr>
        <w:tc>
          <w:tcPr>
            <w:tcW w:w="345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441"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463430796"/>
        </w:trPr>
        <w:tc>
          <w:tcPr>
            <w:tcW w:w="345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Dividend expense</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(21)</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r>
      <w:tr w:rsidR="00000000">
        <w:trPr>
          <w:divId w:val="463430796"/>
        </w:trPr>
        <w:tc>
          <w:tcPr>
            <w:tcW w:w="345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Equity earnings from non-consolidated affiliates</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r>
      <w:tr w:rsidR="00000000">
        <w:trPr>
          <w:divId w:val="463430796"/>
        </w:trPr>
        <w:tc>
          <w:tcPr>
            <w:tcW w:w="345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Gain on disposition of assets, net</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r>
      <w:tr w:rsidR="00000000">
        <w:trPr>
          <w:divId w:val="463430796"/>
        </w:trPr>
        <w:tc>
          <w:tcPr>
            <w:tcW w:w="345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Foreign currency transaction loss</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w:t>
            </w:r>
          </w:p>
        </w:tc>
      </w:tr>
      <w:tr w:rsidR="00000000">
        <w:trPr>
          <w:divId w:val="463430796"/>
        </w:trPr>
        <w:tc>
          <w:tcPr>
            <w:tcW w:w="345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Gain (loss) on extinguishment of debt</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(12)</w:t>
            </w:r>
          </w:p>
        </w:tc>
      </w:tr>
      <w:tr w:rsidR="00000000">
        <w:trPr>
          <w:divId w:val="463430796"/>
        </w:trPr>
        <w:tc>
          <w:tcPr>
            <w:tcW w:w="345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w:t>
            </w:r>
          </w:p>
        </w:tc>
        <w:tc>
          <w:tcPr>
            <w:tcW w:w="10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p>
        </w:tc>
      </w:tr>
      <w:tr w:rsidR="00000000">
        <w:trPr>
          <w:divId w:val="463430796"/>
        </w:trPr>
        <w:tc>
          <w:tcPr>
            <w:tcW w:w="345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(18)</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(17)</w:t>
            </w:r>
          </w:p>
        </w:tc>
      </w:tr>
    </w:tbl>
    <w:p w:rsidR="00000000" w:rsidRDefault="00D5640B">
      <w:pPr>
        <w:pStyle w:val="a3"/>
        <w:spacing w:before="0" w:beforeAutospacing="0" w:after="0" w:afterAutospacing="0"/>
        <w:divId w:val="463430796"/>
        <w:rPr>
          <w:sz w:val="20"/>
          <w:szCs w:val="20"/>
        </w:rPr>
      </w:pPr>
      <w:r>
        <w:rPr>
          <w:sz w:val="20"/>
          <w:szCs w:val="20"/>
        </w:rPr>
        <w:t>​</w:t>
      </w:r>
    </w:p>
    <w:p w:rsidR="00000000" w:rsidRDefault="00D5640B">
      <w:pPr>
        <w:pStyle w:val="a3"/>
        <w:spacing w:before="0" w:beforeAutospacing="0" w:after="0" w:afterAutospacing="0"/>
        <w:divId w:val="463430796"/>
        <w:rPr>
          <w:sz w:val="20"/>
          <w:szCs w:val="20"/>
        </w:rPr>
      </w:pPr>
      <w:r>
        <w:rPr>
          <w:sz w:val="20"/>
          <w:szCs w:val="20"/>
        </w:rPr>
        <w:t>​</w:t>
      </w:r>
    </w:p>
    <w:p w:rsidR="00000000" w:rsidRDefault="00D5640B">
      <w:pPr>
        <w:pStyle w:val="a3"/>
        <w:spacing w:before="0" w:beforeAutospacing="0" w:after="0" w:afterAutospacing="0"/>
        <w:divId w:val="463430796"/>
        <w:rPr>
          <w:sz w:val="20"/>
          <w:szCs w:val="20"/>
        </w:rPr>
      </w:pPr>
      <w:r>
        <w:rPr>
          <w:sz w:val="2"/>
          <w:szCs w:val="2"/>
        </w:rPr>
        <w:t>​</w:t>
      </w:r>
    </w:p>
    <w:p w:rsidR="00000000" w:rsidRDefault="00D5640B">
      <w:pPr>
        <w:pStyle w:val="a3"/>
        <w:spacing w:before="480" w:beforeAutospacing="0" w:after="0" w:afterAutospacing="0"/>
        <w:jc w:val="center"/>
        <w:divId w:val="1924221341"/>
        <w:rPr>
          <w:sz w:val="20"/>
          <w:szCs w:val="20"/>
        </w:rPr>
      </w:pPr>
      <w:r>
        <w:rPr>
          <w:sz w:val="20"/>
          <w:szCs w:val="20"/>
        </w:rPr>
        <w:t>34</w:t>
      </w:r>
    </w:p>
    <w:p w:rsidR="00000000" w:rsidRDefault="00D5640B">
      <w:pPr>
        <w:pStyle w:val="a3"/>
        <w:spacing w:before="0" w:beforeAutospacing="0" w:after="600" w:afterAutospacing="0"/>
        <w:divId w:val="832993657"/>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832993657"/>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832993657"/>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832993657"/>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827408232"/>
        <w:rPr>
          <w:b/>
          <w:bCs/>
          <w:sz w:val="20"/>
          <w:szCs w:val="20"/>
        </w:rPr>
      </w:pPr>
      <w:r>
        <w:rPr>
          <w:b/>
          <w:bCs/>
          <w:sz w:val="20"/>
          <w:szCs w:val="20"/>
        </w:rPr>
        <w:t>16.  Commitments and Contingencies</w:t>
      </w:r>
    </w:p>
    <w:p w:rsidR="00000000" w:rsidRDefault="00D5640B">
      <w:pPr>
        <w:pStyle w:val="a3"/>
        <w:spacing w:before="0" w:beforeAutospacing="0" w:after="240" w:afterAutospacing="0"/>
        <w:divId w:val="827408232"/>
        <w:rPr>
          <w:b/>
          <w:bCs/>
          <w:i/>
          <w:iCs/>
          <w:sz w:val="20"/>
          <w:szCs w:val="20"/>
        </w:rPr>
      </w:pPr>
      <w:r>
        <w:rPr>
          <w:b/>
          <w:bCs/>
          <w:i/>
          <w:iCs/>
          <w:sz w:val="20"/>
          <w:szCs w:val="20"/>
        </w:rPr>
        <w:t>Environmental Matters</w:t>
      </w:r>
    </w:p>
    <w:p w:rsidR="00000000" w:rsidRDefault="00D5640B">
      <w:pPr>
        <w:pStyle w:val="a3"/>
        <w:spacing w:before="0" w:beforeAutospacing="0" w:after="240" w:afterAutospacing="0"/>
        <w:ind w:firstLine="360"/>
        <w:divId w:val="827408232"/>
        <w:rPr>
          <w:sz w:val="20"/>
          <w:szCs w:val="20"/>
        </w:rPr>
      </w:pPr>
      <w:r>
        <w:rPr>
          <w:sz w:val="20"/>
          <w:szCs w:val="20"/>
        </w:rPr>
        <w:t>Due to the nature of our business, certain of our subsidiaries’ operations are subject to numerous existing and proposed laws and gove</w:t>
      </w:r>
      <w:r>
        <w:rPr>
          <w:sz w:val="20"/>
          <w:szCs w:val="20"/>
        </w:rPr>
        <w:t>rnmental regulations designed to protect the environment, particularly regarding plant wastes and emissions and solid waste disposal. Our consolidated environmental liabilities were $36 million and $37 million as of March 31, 2021 and December 31, 2020, re</w:t>
      </w:r>
      <w:r>
        <w:rPr>
          <w:sz w:val="20"/>
          <w:szCs w:val="20"/>
        </w:rPr>
        <w:t>spectively, primarily within our Metals and Energy segments and which are included in accrued expenses and other liabilities in our condensed consolidated balance sheets. We do not believe that environmental matters will have a material adverse impact on o</w:t>
      </w:r>
      <w:r>
        <w:rPr>
          <w:sz w:val="20"/>
          <w:szCs w:val="20"/>
        </w:rPr>
        <w:t>ur consolidated results of operations and financial condition.</w:t>
      </w:r>
    </w:p>
    <w:p w:rsidR="00000000" w:rsidRDefault="00D5640B">
      <w:pPr>
        <w:pStyle w:val="a3"/>
        <w:spacing w:before="0" w:beforeAutospacing="0" w:after="240" w:afterAutospacing="0"/>
        <w:ind w:firstLine="360"/>
        <w:divId w:val="827408232"/>
        <w:rPr>
          <w:sz w:val="20"/>
          <w:szCs w:val="20"/>
        </w:rPr>
      </w:pPr>
      <w:r>
        <w:rPr>
          <w:sz w:val="20"/>
          <w:szCs w:val="20"/>
        </w:rPr>
        <w:t>On August 21, 2018, CVR Refining received a letter from the United States Department of Justice (the “DOJ”) on behalf of the Environmental Protection Agency (the “EPA”) and the Kansas Departmen</w:t>
      </w:r>
      <w:r>
        <w:rPr>
          <w:sz w:val="20"/>
          <w:szCs w:val="20"/>
        </w:rPr>
        <w:t>t of Health and Environment (“KDHE”) alleging violations of the Clean Air Act and a 2012 Consent Decree (“CD”) between CVR Refining, the United States (on behalf of the EPA) and KDHE at CVR Energy’s Coffeyville refinery. In June 2020, a tolling agreement b</w:t>
      </w:r>
      <w:r>
        <w:rPr>
          <w:sz w:val="20"/>
          <w:szCs w:val="20"/>
        </w:rPr>
        <w:t>etween the parties relating to such allegations expired, and the United States and KDHE sent demand letters relating to the allegations (the “Stipulated Claims”) and seeking stipulated penalties. In February 2021, the DOJ and KDHE sent CVR Refining a state</w:t>
      </w:r>
      <w:r>
        <w:rPr>
          <w:sz w:val="20"/>
          <w:szCs w:val="20"/>
        </w:rPr>
        <w:t>ment of position under the CD regarding its demand for Stipulated Claims. As CVR Refining disputes most claims asserted by the government, in accordance with the CD, CVR Refining deposited funds into a commercial escrow account pending resolution of disput</w:t>
      </w:r>
      <w:r>
        <w:rPr>
          <w:sz w:val="20"/>
          <w:szCs w:val="20"/>
        </w:rPr>
        <w:t>ed claims. The escrowed funds are legally restricted for use and are included within other assets on the consolidated balance sheets. In December 2020, the DOJ and KDHE filed a supplement complaint in the United States District Court for the District of Ka</w:t>
      </w:r>
      <w:r>
        <w:rPr>
          <w:sz w:val="20"/>
          <w:szCs w:val="20"/>
        </w:rPr>
        <w:t xml:space="preserve">nsas asserting nine counts for alleged violations of the Clean Air Act, the Kansas State Implementation Plan and Kansas law (the “Statutory Claims”) and seeking civil penalties, injunctive and related relief. Negotiations relating to the Stipulated Claims </w:t>
      </w:r>
      <w:r>
        <w:rPr>
          <w:sz w:val="20"/>
          <w:szCs w:val="20"/>
        </w:rPr>
        <w:t xml:space="preserve">and the Statutory Claims are ongoing and CVR Energy cannot at this time determine the outcome of this matter, including whether such outcome, or any subsequent enforcement or litigation relating thereto would have a material impact on our Energy segment’s </w:t>
      </w:r>
      <w:r>
        <w:rPr>
          <w:sz w:val="20"/>
          <w:szCs w:val="20"/>
        </w:rPr>
        <w:t>financial position, results of operations, or cash flows.</w:t>
      </w:r>
    </w:p>
    <w:p w:rsidR="00000000" w:rsidRDefault="00D5640B">
      <w:pPr>
        <w:pStyle w:val="a3"/>
        <w:spacing w:before="0" w:beforeAutospacing="0" w:after="240" w:afterAutospacing="0"/>
        <w:divId w:val="827408232"/>
        <w:rPr>
          <w:b/>
          <w:bCs/>
          <w:i/>
          <w:iCs/>
          <w:sz w:val="20"/>
          <w:szCs w:val="20"/>
        </w:rPr>
      </w:pPr>
      <w:r>
        <w:rPr>
          <w:b/>
          <w:bCs/>
          <w:i/>
          <w:iCs/>
          <w:sz w:val="20"/>
          <w:szCs w:val="20"/>
        </w:rPr>
        <w:t>Renewable Fuel Standards</w:t>
      </w:r>
    </w:p>
    <w:p w:rsidR="00000000" w:rsidRDefault="00D5640B">
      <w:pPr>
        <w:pStyle w:val="a3"/>
        <w:spacing w:before="0" w:beforeAutospacing="0" w:after="240" w:afterAutospacing="0"/>
        <w:ind w:firstLine="360"/>
        <w:divId w:val="827408232"/>
        <w:rPr>
          <w:sz w:val="20"/>
          <w:szCs w:val="20"/>
        </w:rPr>
      </w:pPr>
      <w:r>
        <w:rPr>
          <w:sz w:val="20"/>
          <w:szCs w:val="20"/>
        </w:rPr>
        <w:t>CVR Refining is subject to the Renewable Fuel Standard (“RFS”) of the EPA which requires refiners to either blend renewable fuels in with their transportation fuels or purch</w:t>
      </w:r>
      <w:r>
        <w:rPr>
          <w:sz w:val="20"/>
          <w:szCs w:val="20"/>
        </w:rPr>
        <w:t>ase renewable fuel credits, known as RINs, in lieu of blending. CVR Refining is not able to blend the substantial majority of its transportation fuels and has to purchase RINs on the open market and may have to obtain waiver credits for cellulosic biofuels</w:t>
      </w:r>
      <w:r>
        <w:rPr>
          <w:sz w:val="20"/>
          <w:szCs w:val="20"/>
        </w:rPr>
        <w:t xml:space="preserve"> from the EPA, in order to comply with the RFS.</w:t>
      </w:r>
    </w:p>
    <w:p w:rsidR="00000000" w:rsidRDefault="00D5640B">
      <w:pPr>
        <w:pStyle w:val="a3"/>
        <w:spacing w:before="0" w:beforeAutospacing="0" w:after="240" w:afterAutospacing="0"/>
        <w:ind w:firstLine="360"/>
        <w:divId w:val="827408232"/>
        <w:rPr>
          <w:sz w:val="20"/>
          <w:szCs w:val="20"/>
        </w:rPr>
      </w:pPr>
      <w:r>
        <w:rPr>
          <w:sz w:val="20"/>
          <w:szCs w:val="20"/>
        </w:rPr>
        <w:t>For the three months ended March 31, 2021 and 2020, our Energy segment recognized expenses of $178 million and $19 million, respectively, for CVR Refining’s compliance with the RFS and which is included in co</w:t>
      </w:r>
      <w:r>
        <w:rPr>
          <w:sz w:val="20"/>
          <w:szCs w:val="20"/>
        </w:rPr>
        <w:t>st of goods sold in the condensed consolidated statements of operations. These recognized expenses represent costs to comply with the RFS obligation through purchasing of RINs not otherwise reduced by blending of ethanol or biodiesel. At each reporting per</w:t>
      </w:r>
      <w:r>
        <w:rPr>
          <w:sz w:val="20"/>
          <w:szCs w:val="20"/>
        </w:rPr>
        <w:t xml:space="preserve">iod, to the extent RINs purchased or generated through blending are less than the RFS obligation, the remaining obligation is marked-to-market using RIN market prices at period end. As of March 31, 2021 and December 31, 2020, CVR Refining’s RFS obligation </w:t>
      </w:r>
      <w:r>
        <w:rPr>
          <w:sz w:val="20"/>
          <w:szCs w:val="20"/>
        </w:rPr>
        <w:t xml:space="preserve">was $342 million and $214 million, respectively, and is included in accrued expenses and other liabilities in the condensed consolidated balance sheets. </w:t>
      </w:r>
    </w:p>
    <w:p w:rsidR="00000000" w:rsidRDefault="00D5640B">
      <w:pPr>
        <w:pStyle w:val="a3"/>
        <w:spacing w:before="480" w:beforeAutospacing="0" w:after="0" w:afterAutospacing="0"/>
        <w:jc w:val="center"/>
        <w:divId w:val="511606694"/>
        <w:rPr>
          <w:sz w:val="20"/>
          <w:szCs w:val="20"/>
        </w:rPr>
      </w:pPr>
      <w:r>
        <w:rPr>
          <w:sz w:val="20"/>
          <w:szCs w:val="20"/>
        </w:rPr>
        <w:t>35</w:t>
      </w:r>
    </w:p>
    <w:p w:rsidR="00000000" w:rsidRDefault="00D5640B">
      <w:pPr>
        <w:pStyle w:val="a3"/>
        <w:spacing w:before="0" w:beforeAutospacing="0" w:after="600" w:afterAutospacing="0"/>
        <w:divId w:val="33043644"/>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33043644"/>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33043644"/>
        <w:rPr>
          <w:sz w:val="20"/>
          <w:szCs w:val="20"/>
        </w:rPr>
      </w:pPr>
      <w:r>
        <w:rPr>
          <w:b/>
          <w:bCs/>
          <w:sz w:val="20"/>
          <w:szCs w:val="20"/>
        </w:rPr>
        <w:t>ICAHN ENTERPRIS</w:t>
      </w:r>
      <w:r>
        <w:rPr>
          <w:b/>
          <w:bCs/>
          <w:sz w:val="20"/>
          <w:szCs w:val="20"/>
        </w:rPr>
        <w:t>ES HOLDINGS L.P. AND SUBSIDIARIES</w:t>
      </w:r>
    </w:p>
    <w:p w:rsidR="00000000" w:rsidRDefault="00D5640B">
      <w:pPr>
        <w:pStyle w:val="a3"/>
        <w:spacing w:before="0" w:beforeAutospacing="0" w:after="240" w:afterAutospacing="0"/>
        <w:jc w:val="center"/>
        <w:divId w:val="33043644"/>
        <w:rPr>
          <w:sz w:val="20"/>
          <w:szCs w:val="20"/>
        </w:rPr>
      </w:pPr>
      <w:r>
        <w:rPr>
          <w:b/>
          <w:bCs/>
          <w:sz w:val="20"/>
          <w:szCs w:val="20"/>
        </w:rPr>
        <w:t>Notes to Condensed Consolidated Financial Statements (Unaudited)</w:t>
      </w:r>
    </w:p>
    <w:p w:rsidR="00000000" w:rsidRDefault="00D5640B">
      <w:pPr>
        <w:pStyle w:val="a3"/>
        <w:spacing w:before="0" w:beforeAutospacing="0" w:after="240" w:afterAutospacing="0"/>
        <w:divId w:val="799877757"/>
        <w:rPr>
          <w:b/>
          <w:bCs/>
          <w:i/>
          <w:iCs/>
          <w:sz w:val="20"/>
          <w:szCs w:val="20"/>
        </w:rPr>
      </w:pPr>
      <w:r>
        <w:rPr>
          <w:b/>
          <w:bCs/>
          <w:i/>
          <w:iCs/>
          <w:sz w:val="20"/>
          <w:szCs w:val="20"/>
        </w:rPr>
        <w:t>Litigation</w:t>
      </w:r>
    </w:p>
    <w:p w:rsidR="00000000" w:rsidRDefault="00D5640B">
      <w:pPr>
        <w:pStyle w:val="a3"/>
        <w:spacing w:before="0" w:beforeAutospacing="0" w:after="240" w:afterAutospacing="0"/>
        <w:ind w:firstLine="360"/>
        <w:divId w:val="799877757"/>
        <w:rPr>
          <w:sz w:val="20"/>
          <w:szCs w:val="20"/>
        </w:rPr>
      </w:pPr>
      <w:r>
        <w:rPr>
          <w:sz w:val="20"/>
          <w:szCs w:val="20"/>
        </w:rPr>
        <w:t xml:space="preserve">From time to time, we and our subsidiaries are involved in various lawsuits arising in the normal course of business. We do not believe that such </w:t>
      </w:r>
      <w:r>
        <w:rPr>
          <w:sz w:val="20"/>
          <w:szCs w:val="20"/>
        </w:rPr>
        <w:t>normal routine litigation will have a material effect on our financial condition or results of operations.</w:t>
      </w:r>
    </w:p>
    <w:p w:rsidR="00000000" w:rsidRDefault="00D5640B">
      <w:pPr>
        <w:pStyle w:val="a3"/>
        <w:spacing w:before="0" w:beforeAutospacing="0" w:after="240" w:afterAutospacing="0"/>
        <w:divId w:val="799877757"/>
        <w:rPr>
          <w:i/>
          <w:iCs/>
          <w:sz w:val="20"/>
          <w:szCs w:val="20"/>
        </w:rPr>
      </w:pPr>
      <w:r>
        <w:rPr>
          <w:i/>
          <w:iCs/>
          <w:sz w:val="20"/>
          <w:szCs w:val="20"/>
        </w:rPr>
        <w:t>Energy</w:t>
      </w:r>
    </w:p>
    <w:p w:rsidR="00000000" w:rsidRDefault="00D5640B">
      <w:pPr>
        <w:pStyle w:val="a3"/>
        <w:spacing w:before="0" w:beforeAutospacing="0" w:after="240" w:afterAutospacing="0"/>
        <w:ind w:firstLine="360"/>
        <w:divId w:val="799877757"/>
        <w:rPr>
          <w:sz w:val="20"/>
          <w:szCs w:val="20"/>
        </w:rPr>
      </w:pPr>
      <w:r>
        <w:rPr>
          <w:sz w:val="20"/>
          <w:szCs w:val="20"/>
        </w:rPr>
        <w:t>In 2019, CVR Energy, CVR Refining and its general partner, CVR Refining Holdings, Icahn Enterprises and certain directors and affiliates were named in at least one of nine lawsuits filed by purported former unitholders of CVR Refining, on behalf of themsel</w:t>
      </w:r>
      <w:r>
        <w:rPr>
          <w:sz w:val="20"/>
          <w:szCs w:val="20"/>
        </w:rPr>
        <w:t>ves and an alleged class of similarly situated unitholders relating to CVR Energy’s exercise of the call option (“Call Option”) under the CVR Refining Amended and Restated Agreement of Limited Partnership assigned to it by CVR Refining’s general partner (t</w:t>
      </w:r>
      <w:r>
        <w:rPr>
          <w:sz w:val="20"/>
          <w:szCs w:val="20"/>
        </w:rPr>
        <w:t>he “Delaware Lawsuits”). The Delaware Lawsuits primarily allege breach of contract, tortious interference and breach of the implied covenant of good faith and fair dealing and seek monetary damages and attorneys’ fees, among other remedies. In January 2020</w:t>
      </w:r>
      <w:r>
        <w:rPr>
          <w:sz w:val="20"/>
          <w:szCs w:val="20"/>
        </w:rPr>
        <w:t>, the court dismissed CVR Holdings and certain former directors of CVR Refining’s general partner from the Delaware Lawsuits, though permitted some or all of the claims to proceed against each remaining defendant. On April 6, 2020, a lawsuit was filed in t</w:t>
      </w:r>
      <w:r>
        <w:rPr>
          <w:sz w:val="20"/>
          <w:szCs w:val="20"/>
        </w:rPr>
        <w:t>he United States District Court for the Southern District of New York against the CVR Energy, CVR Refining and its general partner, CVR Refining Holdings, Icahn Enterprises, and CVR Energy’s Chief Executive Officer by purported former unitholders of CVR Re</w:t>
      </w:r>
      <w:r>
        <w:rPr>
          <w:sz w:val="20"/>
          <w:szCs w:val="20"/>
        </w:rPr>
        <w:t>fining on behalf of themselves and an alleged class of similarly situated unitholders also relating to CVR Energy’s exercise of the Call Option (the “New York Lawsuit” and together with the Delaware Lawsuits, the “Call Option Lawsuits”). The New York Lawsu</w:t>
      </w:r>
      <w:r>
        <w:rPr>
          <w:sz w:val="20"/>
          <w:szCs w:val="20"/>
        </w:rPr>
        <w:t>it primarily alleges violations of Sections 10(b) and 20(a) of the Exchange Act, and Rule 10b-5 thereunder and seeks monetary damages and attorney’s fees, among other remedies. CVR Energy believes the Call Option Lawsuits are without merit and intends to v</w:t>
      </w:r>
      <w:r>
        <w:rPr>
          <w:sz w:val="20"/>
          <w:szCs w:val="20"/>
        </w:rPr>
        <w:t>igorously defend against them. The Call Option Lawsuits remain in the early stages of litigation, and discovery is currently on-going. Accordingly, CVR Energy cannot determine at this time the outcome of the Call Option Lawsuits, including whether the outc</w:t>
      </w:r>
      <w:r>
        <w:rPr>
          <w:sz w:val="20"/>
          <w:szCs w:val="20"/>
        </w:rPr>
        <w:t>ome of this matter would have a material impact on our Energy segment’s financial position, results of operations, or cash flows.</w:t>
      </w:r>
    </w:p>
    <w:p w:rsidR="00000000" w:rsidRDefault="00D5640B">
      <w:pPr>
        <w:pStyle w:val="a3"/>
        <w:spacing w:before="0" w:beforeAutospacing="0" w:after="240" w:afterAutospacing="0"/>
        <w:ind w:firstLine="360"/>
        <w:divId w:val="799877757"/>
        <w:rPr>
          <w:sz w:val="20"/>
          <w:szCs w:val="20"/>
        </w:rPr>
      </w:pPr>
      <w:r>
        <w:rPr>
          <w:sz w:val="20"/>
          <w:szCs w:val="20"/>
        </w:rPr>
        <w:t>On January 27, 2021, a lawsuit was filed against the defendants in the Call Option Lawsuits in the 434th Judicial District Cou</w:t>
      </w:r>
      <w:r>
        <w:rPr>
          <w:sz w:val="20"/>
          <w:szCs w:val="20"/>
        </w:rPr>
        <w:t>rt of Fort Bend County, Texas by their primary and excess insurers seeking declaratory judgements determining that they owe no indemnity coverage and, for certain defendants, no defense obligations relating to the Call Option Lawsuits (the “Call Option Ins</w:t>
      </w:r>
      <w:r>
        <w:rPr>
          <w:sz w:val="20"/>
          <w:szCs w:val="20"/>
        </w:rPr>
        <w:t>urer Case”). The defendants believe the Call Option Insurer Case is without merit, intends to vigorously defend the claims against them and filed a related lawsuit in the Delaware Court of Chancery. These lawsuits are in the early stages of litigation. Acc</w:t>
      </w:r>
      <w:r>
        <w:rPr>
          <w:sz w:val="20"/>
          <w:szCs w:val="20"/>
        </w:rPr>
        <w:t>ordingly, CVR Energy cannot determine at this time their outcome, including whether such outcome would have a material impact on our Energy Segment’s financial position, results of operations, or cash flows.</w:t>
      </w:r>
    </w:p>
    <w:p w:rsidR="00000000" w:rsidRDefault="00D5640B">
      <w:pPr>
        <w:pStyle w:val="a3"/>
        <w:spacing w:before="0" w:beforeAutospacing="0" w:after="240" w:afterAutospacing="0"/>
        <w:divId w:val="799877757"/>
        <w:rPr>
          <w:b/>
          <w:bCs/>
          <w:i/>
          <w:iCs/>
          <w:sz w:val="20"/>
          <w:szCs w:val="20"/>
        </w:rPr>
      </w:pPr>
      <w:r>
        <w:rPr>
          <w:b/>
          <w:bCs/>
          <w:i/>
          <w:iCs/>
          <w:sz w:val="20"/>
          <w:szCs w:val="20"/>
        </w:rPr>
        <w:t>Other Matters</w:t>
      </w:r>
    </w:p>
    <w:p w:rsidR="00000000" w:rsidRDefault="00D5640B">
      <w:pPr>
        <w:pStyle w:val="a3"/>
        <w:spacing w:before="0" w:beforeAutospacing="0" w:after="240" w:afterAutospacing="0"/>
        <w:divId w:val="799877757"/>
        <w:rPr>
          <w:i/>
          <w:iCs/>
          <w:sz w:val="20"/>
          <w:szCs w:val="20"/>
        </w:rPr>
      </w:pPr>
      <w:r>
        <w:rPr>
          <w:i/>
          <w:iCs/>
          <w:sz w:val="20"/>
          <w:szCs w:val="20"/>
        </w:rPr>
        <w:t>Pension Obligations</w:t>
      </w:r>
    </w:p>
    <w:p w:rsidR="00000000" w:rsidRDefault="00D5640B">
      <w:pPr>
        <w:pStyle w:val="a3"/>
        <w:spacing w:before="0" w:beforeAutospacing="0" w:after="240" w:afterAutospacing="0"/>
        <w:ind w:firstLine="360"/>
        <w:divId w:val="799877757"/>
        <w:rPr>
          <w:sz w:val="20"/>
          <w:szCs w:val="20"/>
        </w:rPr>
      </w:pPr>
      <w:r>
        <w:rPr>
          <w:sz w:val="20"/>
          <w:szCs w:val="20"/>
        </w:rPr>
        <w:t>Mr. Icahn, thr</w:t>
      </w:r>
      <w:r>
        <w:rPr>
          <w:sz w:val="20"/>
          <w:szCs w:val="20"/>
        </w:rPr>
        <w:t>ough certain affiliates, owns 100% of Icahn Enterprises GP and approximately 91% of Icahn Enterprises’ outstanding depositary units as of March 31, 2021. Applicable pension and tax laws make each member of a “controlled group” of entities, generally define</w:t>
      </w:r>
      <w:r>
        <w:rPr>
          <w:sz w:val="20"/>
          <w:szCs w:val="20"/>
        </w:rPr>
        <w:t>d as entities in which there is at least an 80% common ownership interest, jointly and severally liable for certain pension plan obligations of any member of the controlled group. These pension obligations include ongoing contributions to fund the plan, as</w:t>
      </w:r>
      <w:r>
        <w:rPr>
          <w:sz w:val="20"/>
          <w:szCs w:val="20"/>
        </w:rPr>
        <w:t xml:space="preserve"> well as liability for any unfunded liabilities that may exist at the time the plan is terminated. In addition, the failure to pay these pension obligations when due may result in the creation of liens in favor of the pension plan or the Pension Benefit Gu</w:t>
      </w:r>
      <w:r>
        <w:rPr>
          <w:sz w:val="20"/>
          <w:szCs w:val="20"/>
        </w:rPr>
        <w:t>aranty Corporation (the “PBGC”) against the assets of each member of the controlled group.</w:t>
      </w:r>
    </w:p>
    <w:p w:rsidR="00000000" w:rsidRDefault="00D5640B">
      <w:pPr>
        <w:pStyle w:val="a3"/>
        <w:spacing w:before="480" w:beforeAutospacing="0" w:after="0" w:afterAutospacing="0"/>
        <w:jc w:val="center"/>
        <w:divId w:val="554202946"/>
        <w:rPr>
          <w:sz w:val="20"/>
          <w:szCs w:val="20"/>
        </w:rPr>
      </w:pPr>
      <w:r>
        <w:rPr>
          <w:sz w:val="20"/>
          <w:szCs w:val="20"/>
        </w:rPr>
        <w:t>36</w:t>
      </w:r>
    </w:p>
    <w:p w:rsidR="00000000" w:rsidRDefault="00D5640B">
      <w:pPr>
        <w:pStyle w:val="a3"/>
        <w:spacing w:before="0" w:beforeAutospacing="0" w:after="600" w:afterAutospacing="0"/>
        <w:divId w:val="933897235"/>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933897235"/>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933897235"/>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933897235"/>
        <w:rPr>
          <w:sz w:val="20"/>
          <w:szCs w:val="20"/>
        </w:rPr>
      </w:pPr>
      <w:r>
        <w:rPr>
          <w:b/>
          <w:bCs/>
          <w:sz w:val="20"/>
          <w:szCs w:val="20"/>
        </w:rPr>
        <w:t>Notes to Condensed Consolidat</w:t>
      </w:r>
      <w:r>
        <w:rPr>
          <w:b/>
          <w:bCs/>
          <w:sz w:val="20"/>
          <w:szCs w:val="20"/>
        </w:rPr>
        <w:t>ed Financial Statements (Unaudited)</w:t>
      </w:r>
    </w:p>
    <w:p w:rsidR="00000000" w:rsidRDefault="00D5640B">
      <w:pPr>
        <w:pStyle w:val="a3"/>
        <w:spacing w:before="0" w:beforeAutospacing="0" w:after="240" w:afterAutospacing="0"/>
        <w:ind w:firstLine="360"/>
        <w:divId w:val="1224173207"/>
        <w:rPr>
          <w:sz w:val="20"/>
          <w:szCs w:val="20"/>
        </w:rPr>
      </w:pPr>
      <w:r>
        <w:rPr>
          <w:sz w:val="20"/>
          <w:szCs w:val="20"/>
        </w:rPr>
        <w:t>As a result of the more than 80% ownership interest in us by Mr. Icahn’s affiliates, we and our subsidiaries are subject to the pension liabilities of entities in which Mr. Icahn has a direct or indirect ownership intere</w:t>
      </w:r>
      <w:r>
        <w:rPr>
          <w:sz w:val="20"/>
          <w:szCs w:val="20"/>
        </w:rPr>
        <w:t>st of at least 80%, which includes the liabilities of pension plans sponsored by Viskase and ACF. All the minimum funding requirements of the Internal Revenue Code, as amended, and the Employee Retirement Income Security Act of 1974, as amended, for the Vi</w:t>
      </w:r>
      <w:r>
        <w:rPr>
          <w:sz w:val="20"/>
          <w:szCs w:val="20"/>
        </w:rPr>
        <w:t>skase and ACF plans have been met as of March 31, 2021. If the plans were voluntarily terminated, they would be underfunded by approximately $122 million as of March 31, 2021. These results are based on the most recent information provided by the plans’ ac</w:t>
      </w:r>
      <w:r>
        <w:rPr>
          <w:sz w:val="20"/>
          <w:szCs w:val="20"/>
        </w:rPr>
        <w:t>tuaries. These liabilities could increase or decrease, depending on a number of factors, including future changes in benefits, investment returns, and the assumptions used to calculate the liability. As members of the controlled group, we would be liable f</w:t>
      </w:r>
      <w:r>
        <w:rPr>
          <w:sz w:val="20"/>
          <w:szCs w:val="20"/>
        </w:rPr>
        <w:t>or any failure of Viskase or ACF to make ongoing pension contributions or to pay the unfunded liabilities upon a termination of the Viskase or ACF pension plans. In addition, other entities now or in the future within the controlled group in which we are i</w:t>
      </w:r>
      <w:r>
        <w:rPr>
          <w:sz w:val="20"/>
          <w:szCs w:val="20"/>
        </w:rPr>
        <w:t>ncluded may have pension plan obligations that are, or may become, underfunded and we would be liable for any failure of such entities to make ongoing pension contributions or to pay the unfunded liabilities upon termination of such plans.</w:t>
      </w:r>
    </w:p>
    <w:p w:rsidR="00000000" w:rsidRDefault="00D5640B">
      <w:pPr>
        <w:pStyle w:val="a3"/>
        <w:spacing w:before="0" w:beforeAutospacing="0" w:after="240" w:afterAutospacing="0"/>
        <w:ind w:firstLine="360"/>
        <w:divId w:val="1224173207"/>
        <w:rPr>
          <w:sz w:val="20"/>
          <w:szCs w:val="20"/>
        </w:rPr>
      </w:pPr>
      <w:r>
        <w:rPr>
          <w:sz w:val="20"/>
          <w:szCs w:val="20"/>
        </w:rPr>
        <w:t>The current unde</w:t>
      </w:r>
      <w:r>
        <w:rPr>
          <w:sz w:val="20"/>
          <w:szCs w:val="20"/>
        </w:rPr>
        <w:t>rfunded status of the pension plans of Viskase and ACF requires them to notify the PBGC of certain “reportable events,” such as if we cease to be a member of the Viskase or ACF controlled group, or if we make certain extraordinary dividends or stock redemp</w:t>
      </w:r>
      <w:r>
        <w:rPr>
          <w:sz w:val="20"/>
          <w:szCs w:val="20"/>
        </w:rPr>
        <w:t>tions. The obligation to report could cause us to seek to delay or reconsider the occurrence of such reportable events.</w:t>
      </w:r>
    </w:p>
    <w:p w:rsidR="00000000" w:rsidRDefault="00D5640B">
      <w:pPr>
        <w:pStyle w:val="a3"/>
        <w:spacing w:before="0" w:beforeAutospacing="0" w:after="240" w:afterAutospacing="0"/>
        <w:ind w:firstLine="360"/>
        <w:divId w:val="1224173207"/>
        <w:rPr>
          <w:sz w:val="20"/>
          <w:szCs w:val="20"/>
        </w:rPr>
      </w:pPr>
      <w:r>
        <w:rPr>
          <w:sz w:val="20"/>
          <w:szCs w:val="20"/>
        </w:rPr>
        <w:t>Starfire Holding Corporation (“Starfire”), which is 99.6% owned by Mr. Icahn, has undertaken to indemnify us and our subsidiaries from l</w:t>
      </w:r>
      <w:r>
        <w:rPr>
          <w:sz w:val="20"/>
          <w:szCs w:val="20"/>
        </w:rPr>
        <w:t>osses resulting from any imposition of certain pension funding or termination liabilities that may be imposed on us and our subsidiaries or our assets as a result of being a member of the Icahn controlled group, including ACF. The Starfire indemnity provid</w:t>
      </w:r>
      <w:r>
        <w:rPr>
          <w:sz w:val="20"/>
          <w:szCs w:val="20"/>
        </w:rPr>
        <w:t xml:space="preserve">es, among other things, that so long as such contingent liabilities exist and could be imposed on us, Starfire will not make any distributions to its stockholders that would reduce its net worth to below $250 million. Nonetheless, Starfire may not be able </w:t>
      </w:r>
      <w:r>
        <w:rPr>
          <w:sz w:val="20"/>
          <w:szCs w:val="20"/>
        </w:rPr>
        <w:t>to fund its indemnification obligations to us.</w:t>
      </w:r>
    </w:p>
    <w:p w:rsidR="00000000" w:rsidRDefault="00D5640B">
      <w:pPr>
        <w:pStyle w:val="a3"/>
        <w:spacing w:before="0" w:beforeAutospacing="0" w:after="240" w:afterAutospacing="0"/>
        <w:divId w:val="1224173207"/>
        <w:rPr>
          <w:i/>
          <w:iCs/>
          <w:sz w:val="20"/>
          <w:szCs w:val="20"/>
        </w:rPr>
      </w:pPr>
      <w:r>
        <w:rPr>
          <w:i/>
          <w:iCs/>
          <w:sz w:val="20"/>
          <w:szCs w:val="20"/>
        </w:rPr>
        <w:t>Other</w:t>
      </w:r>
    </w:p>
    <w:p w:rsidR="00000000" w:rsidRDefault="00D5640B">
      <w:pPr>
        <w:pStyle w:val="a3"/>
        <w:spacing w:before="0" w:beforeAutospacing="0" w:after="240" w:afterAutospacing="0"/>
        <w:ind w:firstLine="360"/>
        <w:divId w:val="1224173207"/>
        <w:rPr>
          <w:sz w:val="20"/>
          <w:szCs w:val="20"/>
        </w:rPr>
      </w:pPr>
      <w:r>
        <w:rPr>
          <w:sz w:val="20"/>
          <w:szCs w:val="20"/>
        </w:rPr>
        <w:t>The U.S. Attorney’s office for the Southern District of New York contacted Icahn Enterprises L.P. in September 2017 seeking production of information pertaining to our and Mr. Icahn’s activities relating</w:t>
      </w:r>
      <w:r>
        <w:rPr>
          <w:sz w:val="20"/>
          <w:szCs w:val="20"/>
        </w:rPr>
        <w:t xml:space="preserve"> to the Renewable Fuels Standard and Mr. Icahn’s former role as an advisor to the former President of the United States. We cooperated with the request and provided information in response to the subpoena. The U.S. Attorney’s office for the Southern Distri</w:t>
      </w:r>
      <w:r>
        <w:rPr>
          <w:sz w:val="20"/>
          <w:szCs w:val="20"/>
        </w:rPr>
        <w:t>ct of New York contacted Icahn Enterprises L.P. in June 2018 seeking production of information pertaining to trading in Manitowoc Company, Inc. securities. We cooperated with the request and provided documents in response to the subpoena. The U.S. Attorney</w:t>
      </w:r>
      <w:r>
        <w:rPr>
          <w:sz w:val="20"/>
          <w:szCs w:val="20"/>
        </w:rPr>
        <w:t>’s office has not made any claims or allegations against us or Mr. Icahn with respect to either of the foregoing inquiries. We believe that we maintain a strong compliance program and, while no assurances can be made, we do not believe these inquiries will</w:t>
      </w:r>
      <w:r>
        <w:rPr>
          <w:sz w:val="20"/>
          <w:szCs w:val="20"/>
        </w:rPr>
        <w:t xml:space="preserve"> have a material impact on our business, financial condition, results of operations or cash flows.</w:t>
      </w:r>
    </w:p>
    <w:p w:rsidR="00000000" w:rsidRDefault="00D5640B">
      <w:pPr>
        <w:pStyle w:val="a3"/>
        <w:spacing w:before="0" w:beforeAutospacing="0" w:after="240" w:afterAutospacing="0"/>
        <w:divId w:val="1224173207"/>
        <w:rPr>
          <w:b/>
          <w:bCs/>
          <w:sz w:val="20"/>
          <w:szCs w:val="20"/>
        </w:rPr>
      </w:pPr>
      <w:r>
        <w:rPr>
          <w:b/>
          <w:bCs/>
          <w:sz w:val="20"/>
          <w:szCs w:val="20"/>
        </w:rPr>
        <w:t>17.  Supplemental Cash Flow Information</w:t>
      </w:r>
    </w:p>
    <w:p w:rsidR="00000000" w:rsidRDefault="00D5640B">
      <w:pPr>
        <w:pStyle w:val="a3"/>
        <w:spacing w:before="0" w:beforeAutospacing="0" w:after="240" w:afterAutospacing="0"/>
        <w:ind w:firstLine="360"/>
        <w:divId w:val="1224173207"/>
        <w:rPr>
          <w:sz w:val="20"/>
          <w:szCs w:val="20"/>
        </w:rPr>
      </w:pPr>
      <w:r>
        <w:rPr>
          <w:sz w:val="20"/>
          <w:szCs w:val="20"/>
        </w:rPr>
        <w:t>Supplemental cash flow information consists of the following:</w:t>
      </w:r>
    </w:p>
    <w:p w:rsidR="00000000" w:rsidRDefault="00D5640B">
      <w:pPr>
        <w:pStyle w:val="a3"/>
        <w:spacing w:before="0" w:beforeAutospacing="0" w:after="0" w:afterAutospacing="0"/>
        <w:divId w:val="122417320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67"/>
        <w:gridCol w:w="1103"/>
        <w:gridCol w:w="263"/>
        <w:gridCol w:w="167"/>
        <w:gridCol w:w="1100"/>
      </w:tblGrid>
      <w:tr w:rsidR="00000000">
        <w:trPr>
          <w:divId w:val="1224173207"/>
          <w:trHeight w:val="20"/>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divId w:val="11306360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61914662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385641347"/>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779642321"/>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83968891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1207523466"/>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D5640B">
            <w:pPr>
              <w:pStyle w:val="a3"/>
              <w:spacing w:before="0" w:beforeAutospacing="0" w:after="1" w:afterAutospacing="0"/>
              <w:divId w:val="775633632"/>
              <w:rPr>
                <w:sz w:val="20"/>
                <w:szCs w:val="20"/>
              </w:rPr>
            </w:pPr>
            <w:r>
              <w:rPr>
                <w:sz w:val="2"/>
                <w:szCs w:val="2"/>
              </w:rPr>
              <w:t>​</w:t>
            </w:r>
          </w:p>
        </w:tc>
      </w:tr>
      <w:tr w:rsidR="00000000">
        <w:trPr>
          <w:divId w:val="1224173207"/>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Three Months Ended March 31, </w:t>
            </w:r>
          </w:p>
        </w:tc>
      </w:tr>
      <w:tr w:rsidR="00000000">
        <w:trPr>
          <w:divId w:val="1224173207"/>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2021</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65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20"/>
                <w:szCs w:val="20"/>
              </w:rPr>
            </w:pPr>
            <w:r>
              <w:rPr>
                <w:b/>
                <w:bCs/>
                <w:sz w:val="20"/>
                <w:szCs w:val="20"/>
              </w:rPr>
              <w:t>2020</w:t>
            </w:r>
          </w:p>
        </w:tc>
      </w:tr>
      <w:tr w:rsidR="00000000">
        <w:trPr>
          <w:divId w:val="1224173207"/>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224173207"/>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16"/>
                <w:szCs w:val="16"/>
              </w:rPr>
              <w:t>​</w:t>
            </w:r>
          </w:p>
        </w:tc>
        <w:tc>
          <w:tcPr>
            <w:tcW w:w="1442" w:type="pct"/>
            <w:gridSpan w:val="5"/>
            <w:noWrap/>
            <w:tcMar>
              <w:top w:w="0" w:type="dxa"/>
              <w:left w:w="0" w:type="dxa"/>
              <w:bottom w:w="0" w:type="dxa"/>
              <w:right w:w="0" w:type="dxa"/>
            </w:tcMar>
            <w:vAlign w:val="bottom"/>
            <w:hideMark/>
          </w:tcPr>
          <w:p w:rsidR="00000000" w:rsidRDefault="00D5640B">
            <w:pPr>
              <w:pStyle w:val="a3"/>
              <w:spacing w:before="0" w:beforeAutospacing="0" w:after="1" w:afterAutospacing="0"/>
              <w:jc w:val="center"/>
              <w:rPr>
                <w:sz w:val="16"/>
                <w:szCs w:val="16"/>
              </w:rPr>
            </w:pPr>
            <w:r>
              <w:rPr>
                <w:sz w:val="16"/>
                <w:szCs w:val="16"/>
              </w:rPr>
              <w:t>(in millions)</w:t>
            </w:r>
          </w:p>
        </w:tc>
      </w:tr>
      <w:tr w:rsidR="00000000">
        <w:trPr>
          <w:divId w:val="1224173207"/>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Cash payments for interest, net of amounts capitalized</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(117)</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(136)</w:t>
            </w:r>
          </w:p>
        </w:tc>
      </w:tr>
      <w:tr w:rsidR="00000000">
        <w:trPr>
          <w:divId w:val="1224173207"/>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Cash receipts (payments) for income taxes, net of payments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6" w:type="pct"/>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10</w:t>
            </w:r>
          </w:p>
        </w:tc>
      </w:tr>
      <w:tr w:rsidR="00000000">
        <w:trPr>
          <w:divId w:val="1224173207"/>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Non-cash Investment segment contributions from non-controlling interests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1" w:afterAutospacing="0"/>
              <w:ind w:right="60"/>
              <w:jc w:val="right"/>
              <w:rPr>
                <w:sz w:val="20"/>
                <w:szCs w:val="20"/>
              </w:rPr>
            </w:pPr>
            <w:r>
              <w:rPr>
                <w:sz w:val="20"/>
                <w:szCs w:val="20"/>
              </w:rPr>
              <w:t>1,240</w:t>
            </w:r>
          </w:p>
        </w:tc>
      </w:tr>
      <w:tr w:rsidR="00000000">
        <w:trPr>
          <w:divId w:val="1224173207"/>
        </w:trPr>
        <w:tc>
          <w:tcPr>
            <w:tcW w:w="3454" w:type="pct"/>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Partnership distributions payable</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(499)</w:t>
            </w:r>
          </w:p>
        </w:tc>
        <w:tc>
          <w:tcPr>
            <w:tcW w:w="135"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1" w:afterAutospacing="0"/>
              <w:rPr>
                <w:sz w:val="20"/>
                <w:szCs w:val="20"/>
              </w:rPr>
            </w:pPr>
            <w:r>
              <w:rPr>
                <w:sz w:val="20"/>
                <w:szCs w:val="20"/>
              </w:rPr>
              <w:t> </w:t>
            </w:r>
          </w:p>
        </w:tc>
        <w:tc>
          <w:tcPr>
            <w:tcW w:w="566" w:type="pct"/>
            <w:noWrap/>
            <w:tcMar>
              <w:top w:w="0" w:type="dxa"/>
              <w:left w:w="0" w:type="dxa"/>
              <w:bottom w:w="0" w:type="dxa"/>
              <w:right w:w="0" w:type="dxa"/>
            </w:tcMar>
            <w:vAlign w:val="bottom"/>
            <w:hideMark/>
          </w:tcPr>
          <w:p w:rsidR="00000000" w:rsidRDefault="00D5640B">
            <w:pPr>
              <w:pStyle w:val="a3"/>
              <w:spacing w:before="0" w:beforeAutospacing="0" w:after="1" w:afterAutospacing="0"/>
              <w:jc w:val="right"/>
              <w:rPr>
                <w:sz w:val="20"/>
                <w:szCs w:val="20"/>
              </w:rPr>
            </w:pPr>
            <w:r>
              <w:rPr>
                <w:sz w:val="20"/>
                <w:szCs w:val="20"/>
              </w:rPr>
              <w:t>(437)</w:t>
            </w:r>
          </w:p>
        </w:tc>
      </w:tr>
    </w:tbl>
    <w:p w:rsidR="00000000" w:rsidRDefault="00D5640B">
      <w:pPr>
        <w:pStyle w:val="a3"/>
        <w:spacing w:before="0" w:beforeAutospacing="0" w:after="0" w:afterAutospacing="0"/>
        <w:ind w:firstLine="360"/>
        <w:divId w:val="1224173207"/>
        <w:rPr>
          <w:sz w:val="20"/>
          <w:szCs w:val="20"/>
        </w:rPr>
      </w:pPr>
      <w:r>
        <w:rPr>
          <w:sz w:val="2"/>
          <w:szCs w:val="2"/>
        </w:rPr>
        <w:t>​</w:t>
      </w:r>
    </w:p>
    <w:p w:rsidR="00000000" w:rsidRDefault="00D5640B">
      <w:pPr>
        <w:pStyle w:val="a3"/>
        <w:spacing w:before="0" w:beforeAutospacing="0" w:after="240" w:afterAutospacing="0"/>
        <w:ind w:firstLine="360"/>
        <w:divId w:val="1224173207"/>
        <w:rPr>
          <w:sz w:val="20"/>
          <w:szCs w:val="20"/>
        </w:rPr>
      </w:pPr>
      <w:r>
        <w:rPr>
          <w:sz w:val="2"/>
          <w:szCs w:val="2"/>
        </w:rPr>
        <w:t>​</w:t>
      </w:r>
    </w:p>
    <w:p w:rsidR="00000000" w:rsidRDefault="00D5640B">
      <w:pPr>
        <w:pStyle w:val="a3"/>
        <w:spacing w:before="480" w:beforeAutospacing="0" w:after="0" w:afterAutospacing="0"/>
        <w:jc w:val="center"/>
        <w:divId w:val="1732851029"/>
        <w:rPr>
          <w:sz w:val="20"/>
          <w:szCs w:val="20"/>
        </w:rPr>
      </w:pPr>
      <w:r>
        <w:rPr>
          <w:sz w:val="20"/>
          <w:szCs w:val="20"/>
        </w:rPr>
        <w:t>37</w:t>
      </w:r>
    </w:p>
    <w:p w:rsidR="00000000" w:rsidRDefault="00D5640B">
      <w:pPr>
        <w:pStyle w:val="a3"/>
        <w:spacing w:before="0" w:beforeAutospacing="0" w:after="600" w:afterAutospacing="0"/>
        <w:divId w:val="859779074"/>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859779074"/>
        <w:rPr>
          <w:sz w:val="20"/>
          <w:szCs w:val="20"/>
        </w:rPr>
      </w:pPr>
      <w:r>
        <w:rPr>
          <w:b/>
          <w:bCs/>
          <w:sz w:val="20"/>
          <w:szCs w:val="20"/>
        </w:rPr>
        <w:t>ICAHN ENTERPRISES L.P. AND SUBSIDIARIES</w:t>
      </w:r>
    </w:p>
    <w:p w:rsidR="00000000" w:rsidRDefault="00D5640B">
      <w:pPr>
        <w:pStyle w:val="a3"/>
        <w:spacing w:before="0" w:beforeAutospacing="0" w:after="0" w:afterAutospacing="0"/>
        <w:jc w:val="center"/>
        <w:divId w:val="859779074"/>
        <w:rPr>
          <w:sz w:val="20"/>
          <w:szCs w:val="20"/>
        </w:rPr>
      </w:pPr>
      <w:r>
        <w:rPr>
          <w:b/>
          <w:bCs/>
          <w:sz w:val="20"/>
          <w:szCs w:val="20"/>
        </w:rPr>
        <w:t>ICAHN ENTERPRISES HOLDINGS L.P. AND SUBSIDIARIES</w:t>
      </w:r>
    </w:p>
    <w:p w:rsidR="00000000" w:rsidRDefault="00D5640B">
      <w:pPr>
        <w:pStyle w:val="a3"/>
        <w:spacing w:before="0" w:beforeAutospacing="0" w:after="240" w:afterAutospacing="0"/>
        <w:jc w:val="center"/>
        <w:divId w:val="859779074"/>
        <w:rPr>
          <w:sz w:val="20"/>
          <w:szCs w:val="20"/>
        </w:rPr>
      </w:pPr>
      <w:r>
        <w:rPr>
          <w:b/>
          <w:bCs/>
          <w:sz w:val="20"/>
          <w:szCs w:val="20"/>
        </w:rPr>
        <w:t>Notes to Condensed Consolidated Financial Statements (Unaudited)</w:t>
      </w:r>
    </w:p>
    <w:p w:rsidR="00000000" w:rsidRDefault="00D5640B">
      <w:pPr>
        <w:pStyle w:val="a3"/>
        <w:spacing w:before="0" w:beforeAutospacing="0" w:after="0" w:afterAutospacing="0"/>
        <w:ind w:firstLine="360"/>
        <w:divId w:val="1538154982"/>
        <w:rPr>
          <w:sz w:val="20"/>
          <w:szCs w:val="20"/>
        </w:rPr>
      </w:pPr>
      <w:r>
        <w:rPr>
          <w:sz w:val="2"/>
          <w:szCs w:val="2"/>
        </w:rPr>
        <w:t>​</w:t>
      </w:r>
    </w:p>
    <w:p w:rsidR="00000000" w:rsidRDefault="00D5640B">
      <w:pPr>
        <w:pStyle w:val="a3"/>
        <w:spacing w:before="0" w:beforeAutospacing="0" w:after="240" w:afterAutospacing="0"/>
        <w:divId w:val="1538154982"/>
        <w:rPr>
          <w:b/>
          <w:bCs/>
          <w:sz w:val="20"/>
          <w:szCs w:val="20"/>
        </w:rPr>
      </w:pPr>
      <w:r>
        <w:rPr>
          <w:b/>
          <w:bCs/>
          <w:sz w:val="20"/>
          <w:szCs w:val="20"/>
        </w:rPr>
        <w:t>18.  Subsequent Events</w:t>
      </w:r>
    </w:p>
    <w:p w:rsidR="00000000" w:rsidRDefault="00D5640B">
      <w:pPr>
        <w:pStyle w:val="a3"/>
        <w:spacing w:before="0" w:beforeAutospacing="0" w:after="240" w:afterAutospacing="0"/>
        <w:divId w:val="1538154982"/>
        <w:rPr>
          <w:b/>
          <w:bCs/>
          <w:i/>
          <w:iCs/>
          <w:sz w:val="20"/>
          <w:szCs w:val="20"/>
        </w:rPr>
      </w:pPr>
      <w:r>
        <w:rPr>
          <w:b/>
          <w:bCs/>
          <w:i/>
          <w:iCs/>
          <w:sz w:val="20"/>
          <w:szCs w:val="20"/>
        </w:rPr>
        <w:t>Icahn Enterprises</w:t>
      </w:r>
    </w:p>
    <w:p w:rsidR="00000000" w:rsidRDefault="00D5640B">
      <w:pPr>
        <w:pStyle w:val="a3"/>
        <w:spacing w:before="0" w:beforeAutospacing="0" w:after="240" w:afterAutospacing="0"/>
        <w:divId w:val="1538154982"/>
        <w:rPr>
          <w:i/>
          <w:iCs/>
          <w:sz w:val="20"/>
          <w:szCs w:val="20"/>
        </w:rPr>
      </w:pPr>
      <w:r>
        <w:rPr>
          <w:i/>
          <w:iCs/>
          <w:sz w:val="20"/>
          <w:szCs w:val="20"/>
        </w:rPr>
        <w:t>LP Unit Distrib</w:t>
      </w:r>
      <w:r>
        <w:rPr>
          <w:i/>
          <w:iCs/>
          <w:sz w:val="20"/>
          <w:szCs w:val="20"/>
        </w:rPr>
        <w:t>ution</w:t>
      </w:r>
    </w:p>
    <w:p w:rsidR="00000000" w:rsidRDefault="00D5640B">
      <w:pPr>
        <w:pStyle w:val="a3"/>
        <w:spacing w:before="0" w:beforeAutospacing="0" w:after="240" w:afterAutospacing="0"/>
        <w:ind w:firstLine="360"/>
        <w:divId w:val="1538154982"/>
        <w:rPr>
          <w:sz w:val="20"/>
          <w:szCs w:val="20"/>
        </w:rPr>
      </w:pPr>
      <w:r>
        <w:rPr>
          <w:sz w:val="20"/>
          <w:szCs w:val="20"/>
        </w:rPr>
        <w:t>On May 5, 2021, the Board of Directors of the general partner of Icahn Enterprises declared a quarterly distribution in the amount of $2.00 per depositary unit, which will be paid on or about June 30, 2021 to depositary unitholders of record at the c</w:t>
      </w:r>
      <w:r>
        <w:rPr>
          <w:sz w:val="20"/>
          <w:szCs w:val="20"/>
        </w:rPr>
        <w:t>lose of business on June 1, 2021. Depositary unitholders will have until June 18, 2021 to make a timely election to receive either cash or additional depositary units. If a unitholder does not make a timely election, it will automatically be deemed to have</w:t>
      </w:r>
      <w:r>
        <w:rPr>
          <w:sz w:val="20"/>
          <w:szCs w:val="20"/>
        </w:rPr>
        <w:t xml:space="preserve"> elected to receive the distribution in additional depositary units. Depositary unitholders who elect to receive (or who are deemed to have elected to receive) additional depositary units will receive units valued at the volume weighted average trading pri</w:t>
      </w:r>
      <w:r>
        <w:rPr>
          <w:sz w:val="20"/>
          <w:szCs w:val="20"/>
        </w:rPr>
        <w:t>ce of the units during the 5 consecutive trading days ending June 25, 2021. Icahn Enterprises will make a cash payment in lieu of issuing fractional depositary units to any unitholders electing to receive (or who are deemed to have elected to receive) depo</w:t>
      </w:r>
      <w:r>
        <w:rPr>
          <w:sz w:val="20"/>
          <w:szCs w:val="20"/>
        </w:rPr>
        <w:t xml:space="preserve">sitary units. </w:t>
      </w:r>
    </w:p>
    <w:p w:rsidR="00000000" w:rsidRDefault="00D5640B">
      <w:pPr>
        <w:pStyle w:val="a3"/>
        <w:spacing w:before="0" w:beforeAutospacing="0" w:after="240" w:afterAutospacing="0"/>
        <w:divId w:val="1538154982"/>
        <w:rPr>
          <w:sz w:val="20"/>
          <w:szCs w:val="20"/>
        </w:rPr>
      </w:pPr>
      <w:r>
        <w:rPr>
          <w:i/>
          <w:iCs/>
          <w:sz w:val="20"/>
          <w:szCs w:val="20"/>
        </w:rPr>
        <w:t>Debt Issuance</w:t>
      </w:r>
    </w:p>
    <w:p w:rsidR="00000000" w:rsidRDefault="00D5640B">
      <w:pPr>
        <w:pStyle w:val="a3"/>
        <w:spacing w:before="0" w:beforeAutospacing="0" w:after="240" w:afterAutospacing="0"/>
        <w:ind w:firstLine="360"/>
        <w:divId w:val="1538154982"/>
        <w:rPr>
          <w:sz w:val="20"/>
          <w:szCs w:val="20"/>
        </w:rPr>
      </w:pPr>
      <w:r>
        <w:rPr>
          <w:sz w:val="20"/>
          <w:szCs w:val="20"/>
        </w:rPr>
        <w:t>In April 2021, we refinanced certain of our senior unsecured notes. Refer to Note 10, “Debt,” for further discussion.</w:t>
      </w:r>
    </w:p>
    <w:p w:rsidR="00000000" w:rsidRDefault="00D5640B">
      <w:pPr>
        <w:pStyle w:val="a3"/>
        <w:spacing w:before="0" w:beforeAutospacing="0" w:after="0" w:afterAutospacing="0"/>
        <w:divId w:val="1538154982"/>
        <w:rPr>
          <w:sz w:val="20"/>
          <w:szCs w:val="20"/>
        </w:rPr>
      </w:pPr>
      <w:r>
        <w:rPr>
          <w:b/>
          <w:bCs/>
          <w:sz w:val="20"/>
          <w:szCs w:val="20"/>
        </w:rPr>
        <w:t>​</w:t>
      </w:r>
    </w:p>
    <w:p w:rsidR="00000000" w:rsidRDefault="00D5640B">
      <w:pPr>
        <w:pStyle w:val="a3"/>
        <w:spacing w:before="0" w:beforeAutospacing="0" w:after="0" w:afterAutospacing="0" w:line="0" w:lineRule="atLeast"/>
        <w:divId w:val="1538154982"/>
        <w:rPr>
          <w:vanish/>
        </w:rPr>
      </w:pPr>
      <w:r>
        <w:rPr>
          <w:b/>
          <w:bCs/>
          <w:vanish/>
          <w:sz w:val="2"/>
          <w:szCs w:val="2"/>
        </w:rPr>
        <w:t>​</w:t>
      </w:r>
    </w:p>
    <w:p w:rsidR="00000000" w:rsidRDefault="00D5640B">
      <w:pPr>
        <w:pStyle w:val="a3"/>
        <w:spacing w:before="480" w:beforeAutospacing="0" w:after="0" w:afterAutospacing="0"/>
        <w:jc w:val="center"/>
        <w:divId w:val="1461148141"/>
        <w:rPr>
          <w:sz w:val="20"/>
          <w:szCs w:val="20"/>
        </w:rPr>
      </w:pPr>
      <w:r>
        <w:rPr>
          <w:sz w:val="20"/>
          <w:szCs w:val="20"/>
        </w:rPr>
        <w:t>38</w:t>
      </w:r>
    </w:p>
    <w:p w:rsidR="00000000" w:rsidRDefault="00D5640B">
      <w:pPr>
        <w:pStyle w:val="a3"/>
        <w:spacing w:before="0" w:beforeAutospacing="0" w:after="600" w:afterAutospacing="0"/>
        <w:divId w:val="1279943990"/>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1552882294"/>
        <w:rPr>
          <w:b/>
          <w:bCs/>
          <w:sz w:val="20"/>
          <w:szCs w:val="20"/>
        </w:rPr>
      </w:pPr>
      <w:r>
        <w:rPr>
          <w:b/>
          <w:bCs/>
          <w:sz w:val="20"/>
          <w:szCs w:val="20"/>
        </w:rPr>
        <w:t>Item 2. Management’</w:t>
      </w:r>
      <w:r>
        <w:rPr>
          <w:b/>
          <w:bCs/>
          <w:sz w:val="20"/>
          <w:szCs w:val="20"/>
        </w:rPr>
        <w:t>s Discussion and Analysis of Financial Condition and Results of Operations</w:t>
      </w:r>
    </w:p>
    <w:p w:rsidR="00000000" w:rsidRDefault="00D5640B">
      <w:pPr>
        <w:pStyle w:val="a3"/>
        <w:spacing w:before="0" w:beforeAutospacing="0" w:after="240" w:afterAutospacing="0"/>
        <w:ind w:firstLine="360"/>
        <w:divId w:val="1552882294"/>
        <w:rPr>
          <w:sz w:val="20"/>
          <w:szCs w:val="20"/>
        </w:rPr>
      </w:pPr>
      <w:r>
        <w:rPr>
          <w:i/>
          <w:iCs/>
          <w:sz w:val="20"/>
          <w:szCs w:val="20"/>
        </w:rPr>
        <w:t>The following discussion is intended to assist you in understanding our present business and the results of operations together with our present financial condition. This section sh</w:t>
      </w:r>
      <w:r>
        <w:rPr>
          <w:i/>
          <w:iCs/>
          <w:sz w:val="20"/>
          <w:szCs w:val="20"/>
        </w:rPr>
        <w:t>ould be read in conjunction with our unaudited condensed consolidated financial statements and the accompanying notes contained in this Quarterly Report on Form 10-Q for the period ended March 31, 2021 (this “Report”), as well as our Annual Report on Form </w:t>
      </w:r>
      <w:r>
        <w:rPr>
          <w:i/>
          <w:iCs/>
          <w:sz w:val="20"/>
          <w:szCs w:val="20"/>
        </w:rPr>
        <w:t>10-K for the year ended December 31, 2020 filed with the Securities and Exchange Commission on February 26, 2021.</w:t>
      </w:r>
    </w:p>
    <w:p w:rsidR="00000000" w:rsidRDefault="00D5640B">
      <w:pPr>
        <w:pStyle w:val="a3"/>
        <w:spacing w:before="0" w:beforeAutospacing="0" w:after="240" w:afterAutospacing="0"/>
        <w:divId w:val="1552882294"/>
        <w:rPr>
          <w:b/>
          <w:bCs/>
          <w:sz w:val="20"/>
          <w:szCs w:val="20"/>
        </w:rPr>
      </w:pPr>
      <w:r>
        <w:rPr>
          <w:b/>
          <w:bCs/>
          <w:sz w:val="20"/>
          <w:szCs w:val="20"/>
        </w:rPr>
        <w:t>Executive Overview</w:t>
      </w:r>
    </w:p>
    <w:p w:rsidR="00000000" w:rsidRDefault="00D5640B">
      <w:pPr>
        <w:pStyle w:val="a3"/>
        <w:spacing w:before="0" w:beforeAutospacing="0" w:after="240" w:afterAutospacing="0"/>
        <w:divId w:val="1552882294"/>
        <w:rPr>
          <w:b/>
          <w:bCs/>
          <w:i/>
          <w:iCs/>
          <w:sz w:val="20"/>
          <w:szCs w:val="20"/>
        </w:rPr>
      </w:pPr>
      <w:r>
        <w:rPr>
          <w:b/>
          <w:bCs/>
          <w:i/>
          <w:iCs/>
          <w:sz w:val="20"/>
          <w:szCs w:val="20"/>
        </w:rPr>
        <w:t>Introduction</w:t>
      </w:r>
    </w:p>
    <w:p w:rsidR="00000000" w:rsidRDefault="00D5640B">
      <w:pPr>
        <w:pStyle w:val="a3"/>
        <w:spacing w:before="0" w:beforeAutospacing="0" w:after="240" w:afterAutospacing="0"/>
        <w:ind w:firstLine="360"/>
        <w:divId w:val="1552882294"/>
        <w:rPr>
          <w:sz w:val="20"/>
          <w:szCs w:val="20"/>
        </w:rPr>
      </w:pPr>
      <w:r>
        <w:rPr>
          <w:sz w:val="20"/>
          <w:szCs w:val="20"/>
        </w:rPr>
        <w:t>Icahn Enterprises L.P. (“Icahn Enterprises”) is a master limited partnership formed in Delaware on February 17</w:t>
      </w:r>
      <w:r>
        <w:rPr>
          <w:sz w:val="20"/>
          <w:szCs w:val="20"/>
        </w:rPr>
        <w:t>, 1987. Icahn Enterprises Holdings L.P. (“Icahn Enterprises Holdings”) is a limited partnership formed in Delaware on February 17, 1987. References to “we,” “our” or “us” herein include both Icahn Enterprises and Icahn Enterprises Holdings and their subsid</w:t>
      </w:r>
      <w:r>
        <w:rPr>
          <w:sz w:val="20"/>
          <w:szCs w:val="20"/>
        </w:rPr>
        <w:t>iaries, unless the context otherwise requires.</w:t>
      </w:r>
    </w:p>
    <w:p w:rsidR="00000000" w:rsidRDefault="00D5640B">
      <w:pPr>
        <w:pStyle w:val="a3"/>
        <w:spacing w:before="0" w:beforeAutospacing="0" w:after="240" w:afterAutospacing="0"/>
        <w:ind w:firstLine="360"/>
        <w:divId w:val="1552882294"/>
        <w:rPr>
          <w:sz w:val="20"/>
          <w:szCs w:val="20"/>
        </w:rPr>
      </w:pPr>
      <w:r>
        <w:rPr>
          <w:sz w:val="20"/>
          <w:szCs w:val="20"/>
        </w:rPr>
        <w:t>Icahn Enterprises owns a 99% limited partner interest in Icahn Enterprises Holdings. Icahn Enterprises Holdings and its subsidiaries own substantially all of the assets and liabilities of Icahn Enterprises and</w:t>
      </w:r>
      <w:r>
        <w:rPr>
          <w:sz w:val="20"/>
          <w:szCs w:val="20"/>
        </w:rPr>
        <w:t xml:space="preserve"> conduct substantially all of its operations. Therefore, the financial results of Icahn Enterprises and Icahn Enterprises Holdings are substantially the same, with differences relating primarily to allocations to the general and limited partners. We do not</w:t>
      </w:r>
      <w:r>
        <w:rPr>
          <w:sz w:val="20"/>
          <w:szCs w:val="20"/>
        </w:rPr>
        <w:t xml:space="preserve"> discuss Icahn Enterprises and Icahn Enterprises Holdings separately unless we believe it is necessary to an understanding of the businesses.</w:t>
      </w:r>
    </w:p>
    <w:p w:rsidR="00000000" w:rsidRDefault="00D5640B">
      <w:pPr>
        <w:pStyle w:val="a3"/>
        <w:spacing w:before="0" w:beforeAutospacing="0" w:after="240" w:afterAutospacing="0"/>
        <w:ind w:firstLine="360"/>
        <w:divId w:val="1552882294"/>
        <w:rPr>
          <w:sz w:val="20"/>
          <w:szCs w:val="20"/>
        </w:rPr>
      </w:pPr>
      <w:r>
        <w:rPr>
          <w:sz w:val="20"/>
          <w:szCs w:val="20"/>
        </w:rPr>
        <w:t>We are a diversified holding company owning subsidiaries currently engaged in the following continuing operating b</w:t>
      </w:r>
      <w:r>
        <w:rPr>
          <w:sz w:val="20"/>
          <w:szCs w:val="20"/>
        </w:rPr>
        <w:t>usinesses: Investment, Energy, Automotive, Food Packaging, Metals, Real Estate, Home Fashion and Pharma. We also report the results of our Holding Company, which includes the results of certain subsidiaries of Icahn Enterprises and Icahn Enterprises Holdin</w:t>
      </w:r>
      <w:r>
        <w:rPr>
          <w:sz w:val="20"/>
          <w:szCs w:val="20"/>
        </w:rPr>
        <w:t xml:space="preserve">gs (unless otherwise noted), and investment activity and expenses associated with our Holding Company. </w:t>
      </w:r>
    </w:p>
    <w:p w:rsidR="00000000" w:rsidRDefault="00D5640B">
      <w:pPr>
        <w:pStyle w:val="a3"/>
        <w:spacing w:before="0" w:beforeAutospacing="0" w:after="240" w:afterAutospacing="0"/>
        <w:divId w:val="1552882294"/>
        <w:rPr>
          <w:b/>
          <w:bCs/>
          <w:i/>
          <w:iCs/>
          <w:sz w:val="20"/>
          <w:szCs w:val="20"/>
        </w:rPr>
      </w:pPr>
      <w:r>
        <w:rPr>
          <w:b/>
          <w:bCs/>
          <w:i/>
          <w:iCs/>
          <w:sz w:val="20"/>
          <w:szCs w:val="20"/>
        </w:rPr>
        <w:t>Significant Transactions and Developments</w:t>
      </w:r>
    </w:p>
    <w:p w:rsidR="00000000" w:rsidRDefault="00D5640B">
      <w:pPr>
        <w:pStyle w:val="a3"/>
        <w:spacing w:before="0" w:beforeAutospacing="0" w:after="240" w:afterAutospacing="0"/>
        <w:divId w:val="1552882294"/>
        <w:rPr>
          <w:sz w:val="20"/>
          <w:szCs w:val="20"/>
        </w:rPr>
      </w:pPr>
      <w:r>
        <w:rPr>
          <w:i/>
          <w:iCs/>
          <w:sz w:val="20"/>
          <w:szCs w:val="20"/>
        </w:rPr>
        <w:t>Debt Issuances</w:t>
      </w:r>
    </w:p>
    <w:p w:rsidR="00000000" w:rsidRDefault="00D5640B">
      <w:pPr>
        <w:pStyle w:val="a3"/>
        <w:spacing w:before="0" w:beforeAutospacing="0" w:after="240" w:afterAutospacing="0"/>
        <w:ind w:firstLine="360"/>
        <w:divId w:val="1552882294"/>
        <w:rPr>
          <w:sz w:val="20"/>
          <w:szCs w:val="20"/>
        </w:rPr>
      </w:pPr>
      <w:r>
        <w:rPr>
          <w:sz w:val="20"/>
          <w:szCs w:val="20"/>
        </w:rPr>
        <w:t>In January 2021, Icahn Enterprises and Icahn Enterprises Finance Corp. (together the “Issuers”)</w:t>
      </w:r>
      <w:r>
        <w:rPr>
          <w:sz w:val="20"/>
          <w:szCs w:val="20"/>
        </w:rPr>
        <w:t xml:space="preserve"> issued $750 million in aggregate principal amount of 4.375% senior unsecured notes due 2029 (the “New 2029 Notes”). The proceeds from the New 2029 Notes were used to redeem $750 million principal amount of 6.250% senior unsecured notes due 2022, and to pa</w:t>
      </w:r>
      <w:r>
        <w:rPr>
          <w:sz w:val="20"/>
          <w:szCs w:val="20"/>
        </w:rPr>
        <w:t xml:space="preserve">y accrued interest, related fees and expenses. </w:t>
      </w:r>
    </w:p>
    <w:p w:rsidR="00000000" w:rsidRDefault="00D5640B">
      <w:pPr>
        <w:pStyle w:val="a3"/>
        <w:spacing w:before="0" w:beforeAutospacing="0" w:after="240" w:afterAutospacing="0"/>
        <w:ind w:firstLine="360"/>
        <w:divId w:val="1552882294"/>
        <w:rPr>
          <w:sz w:val="20"/>
          <w:szCs w:val="20"/>
        </w:rPr>
      </w:pPr>
      <w:r>
        <w:rPr>
          <w:sz w:val="20"/>
          <w:szCs w:val="20"/>
        </w:rPr>
        <w:t>In April 2021, the Issuers issued $455 million in aggregate principal amount of additional 5.250% senior unsecured notes due 2027. The proceeds from this issuance were used to redeem the remaining $455 millio</w:t>
      </w:r>
      <w:r>
        <w:rPr>
          <w:sz w:val="20"/>
          <w:szCs w:val="20"/>
        </w:rPr>
        <w:t xml:space="preserve">n principal amount of 6.250% senior unsecured notes due 2022, and to pay accrued interest, related fees and expenses. </w:t>
      </w:r>
    </w:p>
    <w:p w:rsidR="00000000" w:rsidRDefault="00D5640B">
      <w:pPr>
        <w:pStyle w:val="a3"/>
        <w:spacing w:before="0" w:beforeAutospacing="0" w:after="240" w:afterAutospacing="0"/>
        <w:divId w:val="1552882294"/>
        <w:rPr>
          <w:sz w:val="20"/>
          <w:szCs w:val="20"/>
        </w:rPr>
      </w:pPr>
      <w:r>
        <w:rPr>
          <w:i/>
          <w:iCs/>
          <w:sz w:val="20"/>
          <w:szCs w:val="20"/>
        </w:rPr>
        <w:t>Management Changes</w:t>
      </w:r>
      <w:r>
        <w:rPr>
          <w:sz w:val="20"/>
          <w:szCs w:val="20"/>
        </w:rPr>
        <w:t xml:space="preserve"> </w:t>
      </w:r>
    </w:p>
    <w:p w:rsidR="00000000" w:rsidRDefault="00D5640B">
      <w:pPr>
        <w:pStyle w:val="a3"/>
        <w:spacing w:before="0" w:beforeAutospacing="0" w:after="240" w:afterAutospacing="0"/>
        <w:ind w:firstLine="360"/>
        <w:divId w:val="1552882294"/>
        <w:rPr>
          <w:sz w:val="20"/>
          <w:szCs w:val="20"/>
        </w:rPr>
      </w:pPr>
      <w:r>
        <w:rPr>
          <w:sz w:val="20"/>
          <w:szCs w:val="20"/>
        </w:rPr>
        <w:t>On April 5, 2021, we announced the hiring of Aris Kekedjian, who will succeed Keith Cozza as President and Chief Exec</w:t>
      </w:r>
      <w:r>
        <w:rPr>
          <w:sz w:val="20"/>
          <w:szCs w:val="20"/>
        </w:rPr>
        <w:t>utive Officer as of May 10, 2021. Mr. Kekedjian also joined the board of directors of our general partner. Mr. Cozza will remain with Icahn Enterprises and provide transition services through May 31, 2021 and will leave the board of directors upon his depa</w:t>
      </w:r>
      <w:r>
        <w:rPr>
          <w:sz w:val="20"/>
          <w:szCs w:val="20"/>
        </w:rPr>
        <w:t>rture. We also announced on April 5, 2021 the departure of SungHwan Cho, our Chief Financial Officer, who will remain with Icahn Enterprises through a mutually agreeable transition period and will also leave the board of directors upon his departure. We ar</w:t>
      </w:r>
      <w:r>
        <w:rPr>
          <w:sz w:val="20"/>
          <w:szCs w:val="20"/>
        </w:rPr>
        <w:t>e currently conducting a search for Mr. Cho’s successor.</w:t>
      </w:r>
    </w:p>
    <w:p w:rsidR="00000000" w:rsidRDefault="00D5640B">
      <w:pPr>
        <w:pStyle w:val="a3"/>
        <w:spacing w:before="0" w:beforeAutospacing="0" w:after="0" w:afterAutospacing="0"/>
        <w:divId w:val="1552882294"/>
        <w:rPr>
          <w:sz w:val="20"/>
          <w:szCs w:val="20"/>
        </w:rPr>
      </w:pPr>
      <w:r>
        <w:rPr>
          <w:b/>
          <w:bCs/>
          <w:sz w:val="20"/>
          <w:szCs w:val="20"/>
        </w:rPr>
        <w:t>​</w:t>
      </w:r>
    </w:p>
    <w:p w:rsidR="00000000" w:rsidRDefault="00D5640B">
      <w:pPr>
        <w:pStyle w:val="a3"/>
        <w:spacing w:before="480" w:beforeAutospacing="0" w:after="0" w:afterAutospacing="0"/>
        <w:jc w:val="center"/>
        <w:divId w:val="1078556308"/>
        <w:rPr>
          <w:sz w:val="20"/>
          <w:szCs w:val="20"/>
        </w:rPr>
      </w:pPr>
      <w:r>
        <w:rPr>
          <w:sz w:val="20"/>
          <w:szCs w:val="20"/>
        </w:rPr>
        <w:t>39</w:t>
      </w:r>
    </w:p>
    <w:p w:rsidR="00000000" w:rsidRDefault="00D5640B">
      <w:pPr>
        <w:pStyle w:val="a3"/>
        <w:spacing w:before="0" w:beforeAutospacing="0" w:after="600" w:afterAutospacing="0"/>
        <w:divId w:val="1845124454"/>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788208480"/>
        <w:rPr>
          <w:sz w:val="20"/>
          <w:szCs w:val="20"/>
        </w:rPr>
      </w:pPr>
      <w:r>
        <w:rPr>
          <w:b/>
          <w:bCs/>
          <w:sz w:val="20"/>
          <w:szCs w:val="20"/>
        </w:rPr>
        <w:t>Results of Operations</w:t>
      </w:r>
    </w:p>
    <w:p w:rsidR="00000000" w:rsidRDefault="00D5640B">
      <w:pPr>
        <w:pStyle w:val="a3"/>
        <w:spacing w:before="0" w:beforeAutospacing="0" w:after="240" w:afterAutospacing="0"/>
        <w:divId w:val="788208480"/>
        <w:rPr>
          <w:b/>
          <w:bCs/>
          <w:i/>
          <w:iCs/>
          <w:sz w:val="20"/>
          <w:szCs w:val="20"/>
        </w:rPr>
      </w:pPr>
      <w:r>
        <w:rPr>
          <w:b/>
          <w:bCs/>
          <w:i/>
          <w:iCs/>
          <w:sz w:val="20"/>
          <w:szCs w:val="20"/>
        </w:rPr>
        <w:t>Consolidated Financial Results</w:t>
      </w:r>
    </w:p>
    <w:p w:rsidR="00000000" w:rsidRDefault="00D5640B">
      <w:pPr>
        <w:pStyle w:val="a3"/>
        <w:spacing w:before="0" w:beforeAutospacing="0" w:after="240" w:afterAutospacing="0"/>
        <w:ind w:firstLine="360"/>
        <w:divId w:val="788208480"/>
        <w:rPr>
          <w:sz w:val="20"/>
          <w:szCs w:val="20"/>
        </w:rPr>
      </w:pPr>
      <w:r>
        <w:rPr>
          <w:sz w:val="20"/>
          <w:szCs w:val="20"/>
        </w:rPr>
        <w:t>Our operating businesses comprise consolidated subsidiaries which operate in various industries and are managed on a decentralized basis. In addition to our Investment segment’s revenues from investment transactions, revenues for our operating businesses p</w:t>
      </w:r>
      <w:r>
        <w:rPr>
          <w:sz w:val="20"/>
          <w:szCs w:val="20"/>
        </w:rPr>
        <w:t xml:space="preserve">rimarily consist of net sales of various products, services revenue, franchisor operations and leasing of real estate. Due to the structure and nature of our business, we primarily discuss the results of operations by individual reporting segment in order </w:t>
      </w:r>
      <w:r>
        <w:rPr>
          <w:sz w:val="20"/>
          <w:szCs w:val="20"/>
        </w:rPr>
        <w:t>to better understand our consolidated operating performance. Certain other financial information is discussed on a consolidated basis following our segment discussion, including other revenues and expenses included in continuing operations as well as our r</w:t>
      </w:r>
      <w:r>
        <w:rPr>
          <w:sz w:val="20"/>
          <w:szCs w:val="20"/>
        </w:rPr>
        <w:t>esults from discontinued operations. In addition to the summarized financial results below, refer to Note 12, “Segment Reporting,” to the condensed consolidated financial statements for a reconciliation of each of our reporting segment’s results of continu</w:t>
      </w:r>
      <w:r>
        <w:rPr>
          <w:sz w:val="20"/>
          <w:szCs w:val="20"/>
        </w:rPr>
        <w:t>ing operations to our consolidated results.</w:t>
      </w:r>
    </w:p>
    <w:p w:rsidR="00000000" w:rsidRDefault="00D5640B">
      <w:pPr>
        <w:pStyle w:val="a3"/>
        <w:spacing w:before="0" w:beforeAutospacing="0" w:after="240" w:afterAutospacing="0"/>
        <w:ind w:firstLine="360"/>
        <w:divId w:val="788208480"/>
        <w:rPr>
          <w:sz w:val="20"/>
          <w:szCs w:val="20"/>
        </w:rPr>
      </w:pPr>
      <w:r>
        <w:rPr>
          <w:sz w:val="20"/>
          <w:szCs w:val="20"/>
        </w:rPr>
        <w:t>Throughout 2020, the COVID-19 pandemic, and actions taken by governments and others in response thereto, has negatively impacted the global economy, financial markets, and the industries in which our subsidiaries</w:t>
      </w:r>
      <w:r>
        <w:rPr>
          <w:sz w:val="20"/>
          <w:szCs w:val="20"/>
        </w:rPr>
        <w:t xml:space="preserve"> operate. Our consolidated results of operations and financial condition have been impacted primarily by the volatility in the fair value of investments held by our Investment segment and the Holding Company as well as declines in the global demand for ref</w:t>
      </w:r>
      <w:r>
        <w:rPr>
          <w:sz w:val="20"/>
          <w:szCs w:val="20"/>
        </w:rPr>
        <w:t>ined products, especially gasoline and diesel fuels, with respect to our Energy segment. The impact on our businesses has also included the acceleration of selective planned store closures in our Automotive segment and recording write-downs to inventories.</w:t>
      </w:r>
      <w:r>
        <w:rPr>
          <w:sz w:val="20"/>
          <w:szCs w:val="20"/>
        </w:rPr>
        <w:t xml:space="preserve"> The economic conditions that persisted for much of 2020 have improved in 2021 as more governments reduce restrictions and more businesses resume operations.</w:t>
      </w:r>
    </w:p>
    <w:p w:rsidR="00000000" w:rsidRDefault="00D5640B">
      <w:pPr>
        <w:pStyle w:val="a3"/>
        <w:spacing w:before="0" w:beforeAutospacing="0" w:after="240" w:afterAutospacing="0"/>
        <w:ind w:firstLine="360"/>
        <w:divId w:val="788208480"/>
        <w:rPr>
          <w:sz w:val="20"/>
          <w:szCs w:val="20"/>
        </w:rPr>
      </w:pPr>
      <w:r>
        <w:rPr>
          <w:sz w:val="20"/>
          <w:szCs w:val="20"/>
        </w:rPr>
        <w:t>The comparability of our summarized consolidated financial results presented below is affected pri</w:t>
      </w:r>
      <w:r>
        <w:rPr>
          <w:sz w:val="20"/>
          <w:szCs w:val="20"/>
        </w:rPr>
        <w:t>marily by the performance of the Investment Funds (as defined below), the results of operations of our Energy segment, impacted by the demand and pricing for its products, and our Holding Company’s realized and unrealized gains and losses on certain equity</w:t>
      </w:r>
      <w:r>
        <w:rPr>
          <w:sz w:val="20"/>
          <w:szCs w:val="20"/>
        </w:rPr>
        <w:t xml:space="preserve"> investments. Refer to our respective segment discussions and “Other Consolidated Results of Operations,” below for further discussion. </w:t>
      </w:r>
    </w:p>
    <w:tbl>
      <w:tblPr>
        <w:tblW w:w="5000" w:type="pct"/>
        <w:tblCellMar>
          <w:top w:w="15" w:type="dxa"/>
          <w:left w:w="0" w:type="dxa"/>
          <w:bottom w:w="15" w:type="dxa"/>
          <w:right w:w="0" w:type="dxa"/>
        </w:tblCellMar>
        <w:tblLook w:val="04A0" w:firstRow="1" w:lastRow="0" w:firstColumn="1" w:lastColumn="0" w:noHBand="0" w:noVBand="1"/>
      </w:tblPr>
      <w:tblGrid>
        <w:gridCol w:w="950"/>
        <w:gridCol w:w="180"/>
        <w:gridCol w:w="164"/>
        <w:gridCol w:w="967"/>
        <w:gridCol w:w="260"/>
        <w:gridCol w:w="161"/>
        <w:gridCol w:w="968"/>
        <w:gridCol w:w="180"/>
        <w:gridCol w:w="164"/>
        <w:gridCol w:w="967"/>
        <w:gridCol w:w="260"/>
        <w:gridCol w:w="161"/>
        <w:gridCol w:w="968"/>
        <w:gridCol w:w="180"/>
        <w:gridCol w:w="173"/>
        <w:gridCol w:w="1021"/>
        <w:gridCol w:w="275"/>
        <w:gridCol w:w="172"/>
        <w:gridCol w:w="1024"/>
      </w:tblGrid>
      <w:tr w:rsidR="00000000">
        <w:trPr>
          <w:divId w:val="788208480"/>
          <w:trHeight w:val="2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divId w:val="98338598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53155656"/>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43121413"/>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14303765"/>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5440756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10269297"/>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07214709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30385390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690981359"/>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418252259"/>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1179987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68154349"/>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6651066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1797977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17209936"/>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03693040"/>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10599720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8713431"/>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51459684"/>
              <w:rPr>
                <w:sz w:val="20"/>
                <w:szCs w:val="20"/>
              </w:rPr>
            </w:pPr>
            <w:r>
              <w:rPr>
                <w:sz w:val="2"/>
                <w:szCs w:val="2"/>
              </w:rPr>
              <w:t>​</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8"/>
                <w:szCs w:val="18"/>
              </w:rPr>
              <w:t>​</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18"/>
                <w:szCs w:val="18"/>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8"/>
                <w:szCs w:val="18"/>
              </w:rPr>
              <w:t>​</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18"/>
                <w:szCs w:val="18"/>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1372"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Net Income (Loss)</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8"/>
                <w:szCs w:val="18"/>
              </w:rPr>
              <w:t>​</w:t>
            </w:r>
          </w:p>
        </w:tc>
        <w:tc>
          <w:tcPr>
            <w:tcW w:w="1298"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Revenues</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1298"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Net Income (Loss)</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137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Attributable to Icahn Enterprises</w:t>
            </w:r>
            <w:r>
              <w:rPr>
                <w:sz w:val="18"/>
                <w:szCs w:val="18"/>
              </w:rPr>
              <w:t>  </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8"/>
                <w:szCs w:val="18"/>
              </w:rPr>
              <w:t>​</w:t>
            </w:r>
          </w:p>
        </w:tc>
        <w:tc>
          <w:tcPr>
            <w:tcW w:w="1298"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Three Months Ended March 31, </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1298"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Three Months Ended March 31, </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137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Three Months Ended March 31, </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b/>
                <w:bCs/>
                <w:sz w:val="18"/>
                <w:szCs w:val="18"/>
              </w:rPr>
              <w:t>    </w:t>
            </w:r>
          </w:p>
        </w:tc>
        <w:tc>
          <w:tcPr>
            <w:tcW w:w="58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2021</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b/>
                <w:bCs/>
                <w:sz w:val="18"/>
                <w:szCs w:val="18"/>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2020</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b/>
                <w:bCs/>
                <w:sz w:val="18"/>
                <w:szCs w:val="18"/>
              </w:rPr>
              <w:t>    </w:t>
            </w:r>
          </w:p>
        </w:tc>
        <w:tc>
          <w:tcPr>
            <w:tcW w:w="58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2021</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b/>
                <w:bCs/>
                <w:sz w:val="18"/>
                <w:szCs w:val="18"/>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2020</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b/>
                <w:bCs/>
                <w:sz w:val="18"/>
                <w:szCs w:val="18"/>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2021</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b/>
                <w:bCs/>
                <w:sz w:val="18"/>
                <w:szCs w:val="18"/>
              </w:rPr>
              <w:t>    </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8"/>
                <w:szCs w:val="18"/>
              </w:rPr>
            </w:pPr>
            <w:r>
              <w:rPr>
                <w:b/>
                <w:bCs/>
                <w:sz w:val="18"/>
                <w:szCs w:val="18"/>
              </w:rPr>
              <w:t>2020</w:t>
            </w:r>
          </w:p>
        </w:tc>
      </w:tr>
      <w:tr w:rsidR="00000000">
        <w:trPr>
          <w:divId w:val="788208480"/>
        </w:trPr>
        <w:tc>
          <w:tcPr>
            <w:tcW w:w="0" w:type="auto"/>
            <w:gridSpan w:val="19"/>
            <w:tcMar>
              <w:top w:w="0" w:type="dxa"/>
              <w:left w:w="0" w:type="dxa"/>
              <w:bottom w:w="0" w:type="dxa"/>
              <w:right w:w="0" w:type="dxa"/>
            </w:tcMar>
            <w:vAlign w:val="center"/>
            <w:hideMark/>
          </w:tcPr>
          <w:p w:rsidR="00000000" w:rsidRDefault="00D5640B">
            <w:pPr>
              <w:rPr>
                <w:sz w:val="18"/>
                <w:szCs w:val="18"/>
              </w:rPr>
            </w:pP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4154" w:type="pct"/>
            <w:gridSpan w:val="17"/>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788208480"/>
        </w:trPr>
        <w:tc>
          <w:tcPr>
            <w:tcW w:w="7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Investment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94</w:t>
            </w:r>
            <w:r>
              <w:rPr>
                <w:sz w:val="18"/>
                <w:szCs w:val="18"/>
              </w:rPr>
              <w:t>3</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(1,765</w:t>
            </w: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86</w:t>
            </w:r>
            <w:r>
              <w:rPr>
                <w:sz w:val="18"/>
                <w:szCs w:val="18"/>
              </w:rPr>
              <w:t>2</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(1,802</w:t>
            </w: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39</w:t>
            </w:r>
            <w:r>
              <w:rPr>
                <w:sz w:val="18"/>
                <w:szCs w:val="18"/>
              </w:rPr>
              <w:t>1</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(926</w:t>
            </w:r>
            <w:r>
              <w:rPr>
                <w:sz w:val="18"/>
                <w:szCs w:val="18"/>
              </w:rPr>
              <w:t>)</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Holding Company</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8</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(337</w:t>
            </w: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(157</w:t>
            </w:r>
            <w:r>
              <w:rPr>
                <w:sz w:val="18"/>
                <w:szCs w:val="18"/>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(310</w:t>
            </w: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(157</w:t>
            </w:r>
            <w:r>
              <w:rPr>
                <w:sz w:val="18"/>
                <w:szCs w:val="18"/>
              </w:rPr>
              <w:t>)</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(310</w:t>
            </w:r>
            <w:r>
              <w:rPr>
                <w:sz w:val="18"/>
                <w:szCs w:val="18"/>
              </w:rPr>
              <w:t>)</w:t>
            </w:r>
          </w:p>
        </w:tc>
      </w:tr>
      <w:tr w:rsidR="00000000">
        <w:trPr>
          <w:divId w:val="788208480"/>
        </w:trPr>
        <w:tc>
          <w:tcPr>
            <w:tcW w:w="7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18"/>
                <w:szCs w:val="18"/>
              </w:rPr>
            </w:pPr>
            <w:r>
              <w:rPr>
                <w:sz w:val="18"/>
                <w:szCs w:val="18"/>
                <w:u w:val="single"/>
              </w:rPr>
              <w:t>Other Operating Segments</w:t>
            </w:r>
            <w:r>
              <w:rPr>
                <w:sz w:val="18"/>
                <w:szCs w:val="18"/>
                <w:u w:val="single"/>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8"/>
                <w:szCs w:val="18"/>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8"/>
                <w:szCs w:val="18"/>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8"/>
                <w:szCs w:val="18"/>
              </w:rPr>
              <w:t>​</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18"/>
                <w:szCs w:val="18"/>
              </w:rPr>
              <w:t>​</w:t>
            </w:r>
          </w:p>
        </w:tc>
      </w:tr>
      <w:tr w:rsidR="00000000">
        <w:trPr>
          <w:divId w:val="788208480"/>
        </w:trPr>
        <w:tc>
          <w:tcPr>
            <w:tcW w:w="7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Energy</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1,53</w:t>
            </w:r>
            <w:r>
              <w:rPr>
                <w:sz w:val="18"/>
                <w:szCs w:val="18"/>
              </w:rPr>
              <w:t>2</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1,15</w:t>
            </w:r>
            <w:r>
              <w:rPr>
                <w:sz w:val="18"/>
                <w:szCs w:val="18"/>
              </w:rPr>
              <w:t>7</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(67</w:t>
            </w:r>
            <w:r>
              <w:rPr>
                <w:sz w:val="18"/>
                <w:szCs w:val="18"/>
              </w:rPr>
              <w:t>)</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(113</w:t>
            </w: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(33</w:t>
            </w:r>
            <w:r>
              <w:rPr>
                <w:sz w:val="18"/>
                <w:szCs w:val="18"/>
              </w:rPr>
              <w:t>)</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(68</w:t>
            </w:r>
            <w:r>
              <w:rPr>
                <w:sz w:val="18"/>
                <w:szCs w:val="18"/>
              </w:rPr>
              <w:t>)</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Automotive</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59</w:t>
            </w:r>
            <w:r>
              <w:rPr>
                <w:sz w:val="18"/>
                <w:szCs w:val="18"/>
              </w:rPr>
              <w:t>7</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63</w:t>
            </w:r>
            <w:r>
              <w:rPr>
                <w:sz w:val="18"/>
                <w:szCs w:val="18"/>
              </w:rPr>
              <w:t>6</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(46</w:t>
            </w:r>
            <w:r>
              <w:rPr>
                <w:sz w:val="18"/>
                <w:szCs w:val="18"/>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(73</w:t>
            </w: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(46</w:t>
            </w:r>
            <w:r>
              <w:rPr>
                <w:sz w:val="18"/>
                <w:szCs w:val="18"/>
              </w:rPr>
              <w:t>)</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(73</w:t>
            </w:r>
            <w:r>
              <w:rPr>
                <w:sz w:val="18"/>
                <w:szCs w:val="18"/>
              </w:rPr>
              <w:t>)</w:t>
            </w:r>
          </w:p>
        </w:tc>
      </w:tr>
      <w:tr w:rsidR="00000000">
        <w:trPr>
          <w:divId w:val="788208480"/>
        </w:trPr>
        <w:tc>
          <w:tcPr>
            <w:tcW w:w="7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Food Packaging</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9</w:t>
            </w:r>
            <w:r>
              <w:rPr>
                <w:sz w:val="18"/>
                <w:szCs w:val="18"/>
              </w:rPr>
              <w:t>5</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9</w:t>
            </w:r>
            <w:r>
              <w:rPr>
                <w:sz w:val="18"/>
                <w:szCs w:val="18"/>
              </w:rPr>
              <w:t>1</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w:t>
            </w:r>
            <w:r>
              <w:rPr>
                <w:sz w:val="18"/>
                <w:szCs w:val="18"/>
              </w:rPr>
              <w:t>)</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(4</w:t>
            </w: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w:t>
            </w:r>
            <w:r>
              <w:rPr>
                <w:sz w:val="18"/>
                <w:szCs w:val="18"/>
              </w:rPr>
              <w:t>)</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(3</w:t>
            </w:r>
            <w:r>
              <w:rPr>
                <w:sz w:val="18"/>
                <w:szCs w:val="18"/>
              </w:rPr>
              <w:t>)</w:t>
            </w:r>
          </w:p>
        </w:tc>
      </w:tr>
      <w:tr w:rsidR="00000000">
        <w:trPr>
          <w:divId w:val="788208480"/>
        </w:trPr>
        <w:tc>
          <w:tcPr>
            <w:tcW w:w="75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Metals</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12</w:t>
            </w:r>
            <w:r>
              <w:rPr>
                <w:sz w:val="18"/>
                <w:szCs w:val="18"/>
              </w:rPr>
              <w:t>1</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8</w:t>
            </w:r>
            <w:r>
              <w:rPr>
                <w:sz w:val="18"/>
                <w:szCs w:val="18"/>
              </w:rPr>
              <w:t>6</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5</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(3</w:t>
            </w: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5</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(3</w:t>
            </w:r>
            <w:r>
              <w:rPr>
                <w:sz w:val="18"/>
                <w:szCs w:val="18"/>
              </w:rPr>
              <w:t>)</w:t>
            </w:r>
          </w:p>
        </w:tc>
      </w:tr>
      <w:tr w:rsidR="00000000">
        <w:trPr>
          <w:divId w:val="788208480"/>
        </w:trPr>
        <w:tc>
          <w:tcPr>
            <w:tcW w:w="7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Real Estate</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1</w:t>
            </w:r>
            <w:r>
              <w:rPr>
                <w:sz w:val="18"/>
                <w:szCs w:val="18"/>
              </w:rPr>
              <w:t>7</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2</w:t>
            </w:r>
            <w:r>
              <w:rPr>
                <w:sz w:val="18"/>
                <w:szCs w:val="18"/>
              </w:rPr>
              <w:t>2</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w:t>
            </w:r>
            <w:r>
              <w:rPr>
                <w:sz w:val="18"/>
                <w:szCs w:val="18"/>
              </w:rPr>
              <w:t>)</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1</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w:t>
            </w:r>
            <w:r>
              <w:rPr>
                <w:sz w:val="18"/>
                <w:szCs w:val="18"/>
              </w:rPr>
              <w:t>)</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1</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Home Fashion</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4</w:t>
            </w:r>
            <w:r>
              <w:rPr>
                <w:sz w:val="18"/>
                <w:szCs w:val="18"/>
              </w:rPr>
              <w:t>1</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5</w:t>
            </w:r>
            <w:r>
              <w:rPr>
                <w:sz w:val="18"/>
                <w:szCs w:val="18"/>
              </w:rPr>
              <w:t>0</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(4</w:t>
            </w:r>
            <w:r>
              <w:rPr>
                <w:sz w:val="18"/>
                <w:szCs w:val="18"/>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(2</w:t>
            </w: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(4</w:t>
            </w:r>
            <w:r>
              <w:rPr>
                <w:sz w:val="18"/>
                <w:szCs w:val="18"/>
              </w:rPr>
              <w:t>)</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(2</w:t>
            </w:r>
            <w:r>
              <w:rPr>
                <w:sz w:val="18"/>
                <w:szCs w:val="18"/>
              </w:rPr>
              <w:t>)</w:t>
            </w:r>
          </w:p>
        </w:tc>
      </w:tr>
      <w:tr w:rsidR="00000000">
        <w:trPr>
          <w:divId w:val="788208480"/>
        </w:trPr>
        <w:tc>
          <w:tcPr>
            <w:tcW w:w="7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Pharma</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3</w:t>
            </w:r>
            <w:r>
              <w:rPr>
                <w:sz w:val="18"/>
                <w:szCs w:val="18"/>
              </w:rPr>
              <w:t>0</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8</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8</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w:t>
            </w:r>
          </w:p>
        </w:tc>
      </w:tr>
      <w:tr w:rsidR="00000000">
        <w:trPr>
          <w:divId w:val="788208480"/>
        </w:trPr>
        <w:tc>
          <w:tcPr>
            <w:tcW w:w="752" w:type="pct"/>
            <w:tcMar>
              <w:top w:w="0" w:type="dxa"/>
              <w:left w:w="0" w:type="dxa"/>
              <w:bottom w:w="0" w:type="dxa"/>
              <w:right w:w="0" w:type="dxa"/>
            </w:tcMar>
            <w:vAlign w:val="bottom"/>
            <w:hideMark/>
          </w:tcPr>
          <w:p w:rsidR="00000000" w:rsidRDefault="00D5640B">
            <w:pPr>
              <w:pStyle w:val="a3"/>
              <w:spacing w:before="0" w:beforeAutospacing="0" w:after="0" w:afterAutospacing="0"/>
              <w:ind w:hanging="144"/>
              <w:rPr>
                <w:sz w:val="18"/>
                <w:szCs w:val="18"/>
              </w:rPr>
            </w:pPr>
            <w:r>
              <w:rPr>
                <w:sz w:val="18"/>
                <w:szCs w:val="18"/>
              </w:rPr>
              <w:t>Other operating segments</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2,43</w:t>
            </w:r>
            <w:r>
              <w:rPr>
                <w:sz w:val="18"/>
                <w:szCs w:val="18"/>
              </w:rPr>
              <w:t>3</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2,04</w:t>
            </w:r>
            <w:r>
              <w:rPr>
                <w:sz w:val="18"/>
                <w:szCs w:val="18"/>
              </w:rPr>
              <w:t>2</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(106</w:t>
            </w:r>
            <w:r>
              <w:rPr>
                <w:sz w:val="18"/>
                <w:szCs w:val="18"/>
              </w:rPr>
              <w:t>)</w:t>
            </w:r>
          </w:p>
        </w:tc>
        <w:tc>
          <w:tcPr>
            <w:tcW w:w="134"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(194</w:t>
            </w:r>
            <w:r>
              <w:rPr>
                <w:sz w:val="18"/>
                <w:szCs w:val="18"/>
              </w:rPr>
              <w:t>)</w:t>
            </w:r>
          </w:p>
        </w:tc>
        <w:tc>
          <w:tcPr>
            <w:tcW w:w="9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(72</w:t>
            </w:r>
            <w:r>
              <w:rPr>
                <w:sz w:val="18"/>
                <w:szCs w:val="18"/>
              </w:rPr>
              <w:t>)</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(148</w:t>
            </w:r>
            <w:r>
              <w:rPr>
                <w:sz w:val="18"/>
                <w:szCs w:val="18"/>
              </w:rPr>
              <w:t>)</w:t>
            </w:r>
          </w:p>
        </w:tc>
      </w:tr>
      <w:tr w:rsidR="00000000">
        <w:trPr>
          <w:divId w:val="788208480"/>
        </w:trPr>
        <w:tc>
          <w:tcPr>
            <w:tcW w:w="75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Consolidated</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3,38</w:t>
            </w:r>
            <w:r>
              <w:rPr>
                <w:sz w:val="18"/>
                <w:szCs w:val="18"/>
              </w:rPr>
              <w:t>4</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(60</w:t>
            </w: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59</w:t>
            </w:r>
            <w:r>
              <w:rPr>
                <w:sz w:val="18"/>
                <w:szCs w:val="18"/>
              </w:rPr>
              <w:t>9</w:t>
            </w:r>
          </w:p>
        </w:tc>
        <w:tc>
          <w:tcPr>
            <w:tcW w:w="13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(2,306</w:t>
            </w:r>
            <w:r>
              <w:rPr>
                <w:sz w:val="18"/>
                <w:szCs w:val="18"/>
              </w:rPr>
              <w:t>)</w:t>
            </w:r>
          </w:p>
        </w:tc>
        <w:tc>
          <w:tcPr>
            <w:tcW w:w="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5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18"/>
                <w:szCs w:val="18"/>
              </w:rPr>
            </w:pPr>
            <w:r>
              <w:rPr>
                <w:sz w:val="18"/>
                <w:szCs w:val="18"/>
              </w:rPr>
              <w:t>16</w:t>
            </w:r>
            <w:r>
              <w:rPr>
                <w:sz w:val="18"/>
                <w:szCs w:val="18"/>
              </w:rPr>
              <w:t>2</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8"/>
                <w:szCs w:val="18"/>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18"/>
                <w:szCs w:val="18"/>
              </w:rPr>
            </w:pPr>
            <w:r>
              <w:rPr>
                <w:sz w:val="18"/>
                <w:szCs w:val="18"/>
              </w:rPr>
              <w:t>$</w:t>
            </w:r>
          </w:p>
        </w:tc>
        <w:tc>
          <w:tcPr>
            <w:tcW w:w="5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18"/>
                <w:szCs w:val="18"/>
              </w:rPr>
            </w:pPr>
            <w:r>
              <w:rPr>
                <w:sz w:val="18"/>
                <w:szCs w:val="18"/>
              </w:rPr>
              <w:t>(1,384</w:t>
            </w:r>
            <w:r>
              <w:rPr>
                <w:sz w:val="18"/>
                <w:szCs w:val="18"/>
              </w:rPr>
              <w:t>)</w:t>
            </w:r>
          </w:p>
        </w:tc>
      </w:tr>
    </w:tbl>
    <w:p w:rsidR="00000000" w:rsidRDefault="00D5640B">
      <w:pPr>
        <w:pStyle w:val="a3"/>
        <w:spacing w:before="0" w:beforeAutospacing="0" w:after="0" w:afterAutospacing="0"/>
        <w:divId w:val="788208480"/>
        <w:rPr>
          <w:sz w:val="20"/>
          <w:szCs w:val="20"/>
        </w:rPr>
      </w:pPr>
      <w:r>
        <w:rPr>
          <w:sz w:val="20"/>
          <w:szCs w:val="20"/>
        </w:rPr>
        <w:t>​</w:t>
      </w:r>
    </w:p>
    <w:p w:rsidR="00000000" w:rsidRDefault="00D5640B">
      <w:pPr>
        <w:pStyle w:val="a3"/>
        <w:spacing w:before="0" w:beforeAutospacing="0" w:after="240" w:afterAutospacing="0"/>
        <w:divId w:val="788208480"/>
        <w:rPr>
          <w:b/>
          <w:bCs/>
          <w:i/>
          <w:iCs/>
          <w:sz w:val="20"/>
          <w:szCs w:val="20"/>
        </w:rPr>
      </w:pPr>
      <w:r>
        <w:rPr>
          <w:b/>
          <w:bCs/>
          <w:i/>
          <w:iCs/>
          <w:sz w:val="20"/>
          <w:szCs w:val="20"/>
        </w:rPr>
        <w:t>Investment</w:t>
      </w:r>
    </w:p>
    <w:p w:rsidR="00000000" w:rsidRDefault="00D5640B">
      <w:pPr>
        <w:pStyle w:val="a3"/>
        <w:spacing w:before="0" w:beforeAutospacing="0" w:after="0" w:afterAutospacing="0"/>
        <w:ind w:firstLine="360"/>
        <w:divId w:val="788208480"/>
        <w:rPr>
          <w:sz w:val="20"/>
          <w:szCs w:val="20"/>
        </w:rPr>
      </w:pPr>
      <w:r>
        <w:rPr>
          <w:sz w:val="20"/>
          <w:szCs w:val="20"/>
        </w:rPr>
        <w:t>We invest our proprietary capital through various private investment funds (“Investment Funds”). As of March 31, 2021 and December 31, 2020, we had investments with a fair market value of approximately $4.7 billion and $4.3 billion, respectively, in the In</w:t>
      </w:r>
      <w:r>
        <w:rPr>
          <w:sz w:val="20"/>
          <w:szCs w:val="20"/>
        </w:rPr>
        <w:t xml:space="preserve">vestment Funds. As of March 31, 2021 and December 31, 2020, the total fair market </w:t>
      </w:r>
    </w:p>
    <w:p w:rsidR="00000000" w:rsidRDefault="00D5640B">
      <w:pPr>
        <w:pStyle w:val="a3"/>
        <w:spacing w:before="480" w:beforeAutospacing="0" w:after="0" w:afterAutospacing="0"/>
        <w:jc w:val="center"/>
        <w:divId w:val="1395662297"/>
        <w:rPr>
          <w:sz w:val="20"/>
          <w:szCs w:val="20"/>
        </w:rPr>
      </w:pPr>
      <w:r>
        <w:rPr>
          <w:sz w:val="20"/>
          <w:szCs w:val="20"/>
        </w:rPr>
        <w:t>40</w:t>
      </w:r>
    </w:p>
    <w:p w:rsidR="00000000" w:rsidRDefault="00D5640B">
      <w:pPr>
        <w:pStyle w:val="a3"/>
        <w:spacing w:before="0" w:beforeAutospacing="0" w:after="600" w:afterAutospacing="0"/>
        <w:divId w:val="244344843"/>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708383857"/>
        <w:rPr>
          <w:sz w:val="20"/>
          <w:szCs w:val="20"/>
        </w:rPr>
      </w:pPr>
      <w:r>
        <w:rPr>
          <w:sz w:val="20"/>
          <w:szCs w:val="20"/>
        </w:rPr>
        <w:t>value of investments in the Investment Funds made by Mr. Icahn and his affiliates (excluding us) was approximately $5.5 billio</w:t>
      </w:r>
      <w:r>
        <w:rPr>
          <w:sz w:val="20"/>
          <w:szCs w:val="20"/>
        </w:rPr>
        <w:t xml:space="preserve">n and $5.0 billion, respectively. </w:t>
      </w:r>
    </w:p>
    <w:p w:rsidR="00000000" w:rsidRDefault="00D5640B">
      <w:pPr>
        <w:pStyle w:val="a3"/>
        <w:spacing w:before="0" w:beforeAutospacing="0" w:after="240" w:afterAutospacing="0"/>
        <w:ind w:firstLine="360"/>
        <w:divId w:val="708383857"/>
        <w:rPr>
          <w:sz w:val="20"/>
          <w:szCs w:val="20"/>
        </w:rPr>
      </w:pPr>
      <w:r>
        <w:rPr>
          <w:sz w:val="20"/>
          <w:szCs w:val="20"/>
        </w:rPr>
        <w:t>Our Investment segment’s results of operations are reflected in net income (loss) in the condensed consolidated statements of operations. Our Investment segment’s net income (loss) is driven by the amount of funds allocat</w:t>
      </w:r>
      <w:r>
        <w:rPr>
          <w:sz w:val="20"/>
          <w:szCs w:val="20"/>
        </w:rPr>
        <w:t>ed to the Investment Funds and the performance of the underlying investments in the Investment Funds. Future funds allocated to the Investment Funds may increase or decrease based on the contributions and redemptions by our Holding Company, Mr. Icahn and h</w:t>
      </w:r>
      <w:r>
        <w:rPr>
          <w:sz w:val="20"/>
          <w:szCs w:val="20"/>
        </w:rPr>
        <w:t xml:space="preserve">is affiliates and by Brett Icahn, son of Mr. Icahn. Additionally, historical performance results of the Investment Funds are not indicative of future results as past market conditions, investment opportunities and investment decisions may not occur in the </w:t>
      </w:r>
      <w:r>
        <w:rPr>
          <w:sz w:val="20"/>
          <w:szCs w:val="20"/>
        </w:rPr>
        <w:t>future. Changes in general market conditions coupled with changes in exposure to short and long positions have significant impact on our Investment segment’s results of operations and the comparability of results of operations year over year and as such, f</w:t>
      </w:r>
      <w:r>
        <w:rPr>
          <w:sz w:val="20"/>
          <w:szCs w:val="20"/>
        </w:rPr>
        <w:t>uture results of operations will be impacted by our future exposures and future market conditions, which may not be consistent with prior trends. Refer to the “Investment Segment Liquidity” section of our “Liquidity and Capital Resources” discussion for ad</w:t>
      </w:r>
      <w:r>
        <w:rPr>
          <w:sz w:val="20"/>
          <w:szCs w:val="20"/>
        </w:rPr>
        <w:t>ditional information regarding our Investment segment’s exposure as of March 31, 2021.</w:t>
      </w:r>
    </w:p>
    <w:p w:rsidR="00000000" w:rsidRDefault="00D5640B">
      <w:pPr>
        <w:pStyle w:val="a3"/>
        <w:spacing w:before="0" w:beforeAutospacing="0" w:after="240" w:afterAutospacing="0"/>
        <w:ind w:firstLine="360"/>
        <w:divId w:val="708383857"/>
        <w:rPr>
          <w:sz w:val="20"/>
          <w:szCs w:val="20"/>
        </w:rPr>
      </w:pPr>
      <w:r>
        <w:rPr>
          <w:sz w:val="20"/>
          <w:szCs w:val="20"/>
        </w:rPr>
        <w:t>For the three months ended March 31, 2021 and 2020, our Investment Funds’ returns were 9.2% and (17.6)%, respectively. Our Investment Funds’ returns represent a weighted</w:t>
      </w:r>
      <w:r>
        <w:rPr>
          <w:sz w:val="20"/>
          <w:szCs w:val="20"/>
        </w:rPr>
        <w:t>-average composite of the average returns, net of expenses.</w:t>
      </w:r>
    </w:p>
    <w:p w:rsidR="00000000" w:rsidRDefault="00D5640B">
      <w:pPr>
        <w:pStyle w:val="a3"/>
        <w:spacing w:before="0" w:beforeAutospacing="0" w:after="240" w:afterAutospacing="0"/>
        <w:ind w:firstLine="360"/>
        <w:divId w:val="708383857"/>
        <w:rPr>
          <w:sz w:val="20"/>
          <w:szCs w:val="20"/>
        </w:rPr>
      </w:pPr>
      <w:r>
        <w:rPr>
          <w:sz w:val="20"/>
          <w:szCs w:val="20"/>
        </w:rPr>
        <w:t>The following table sets forth the performance attribution for the 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5039"/>
        <w:gridCol w:w="200"/>
        <w:gridCol w:w="1263"/>
        <w:gridCol w:w="277"/>
        <w:gridCol w:w="1260"/>
        <w:gridCol w:w="267"/>
      </w:tblGrid>
      <w:tr w:rsidR="00000000">
        <w:trPr>
          <w:divId w:val="708383857"/>
          <w:trHeight w:val="20"/>
        </w:trPr>
        <w:tc>
          <w:tcPr>
            <w:tcW w:w="3316" w:type="pct"/>
            <w:tcMar>
              <w:top w:w="0" w:type="dxa"/>
              <w:left w:w="0" w:type="dxa"/>
              <w:bottom w:w="0" w:type="dxa"/>
              <w:right w:w="0" w:type="dxa"/>
            </w:tcMar>
            <w:vAlign w:val="bottom"/>
            <w:hideMark/>
          </w:tcPr>
          <w:p w:rsidR="00000000" w:rsidRDefault="00D5640B">
            <w:pPr>
              <w:pStyle w:val="a3"/>
              <w:spacing w:before="0" w:beforeAutospacing="0" w:after="0" w:afterAutospacing="0"/>
              <w:divId w:val="9675094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60444812"/>
              <w:rPr>
                <w:sz w:val="20"/>
                <w:szCs w:val="20"/>
              </w:rPr>
            </w:pPr>
            <w:r>
              <w:rPr>
                <w:sz w:val="2"/>
                <w:szCs w:val="2"/>
              </w:rPr>
              <w:t>​</w:t>
            </w:r>
          </w:p>
        </w:tc>
        <w:tc>
          <w:tcPr>
            <w:tcW w:w="65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328946532"/>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133548118"/>
              <w:rPr>
                <w:sz w:val="20"/>
                <w:szCs w:val="20"/>
              </w:rPr>
            </w:pPr>
            <w:r>
              <w:rPr>
                <w:sz w:val="2"/>
                <w:szCs w:val="2"/>
              </w:rPr>
              <w:t>​</w:t>
            </w:r>
          </w:p>
        </w:tc>
        <w:tc>
          <w:tcPr>
            <w:tcW w:w="64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55198982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98018445"/>
              <w:rPr>
                <w:sz w:val="20"/>
                <w:szCs w:val="20"/>
              </w:rPr>
            </w:pPr>
            <w:r>
              <w:rPr>
                <w:sz w:val="2"/>
                <w:szCs w:val="2"/>
              </w:rPr>
              <w:t>​</w:t>
            </w:r>
          </w:p>
        </w:tc>
      </w:tr>
      <w:tr w:rsidR="00000000">
        <w:trPr>
          <w:divId w:val="708383857"/>
        </w:trPr>
        <w:tc>
          <w:tcPr>
            <w:tcW w:w="3316"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442" w:type="pct"/>
            <w:gridSpan w:val="3"/>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c>
          <w:tcPr>
            <w:tcW w:w="1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r>
      <w:tr w:rsidR="00000000">
        <w:trPr>
          <w:divId w:val="708383857"/>
        </w:trPr>
        <w:tc>
          <w:tcPr>
            <w:tcW w:w="3316"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5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4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4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r>
      <w:tr w:rsidR="00000000">
        <w:trPr>
          <w:divId w:val="708383857"/>
        </w:trPr>
        <w:tc>
          <w:tcPr>
            <w:tcW w:w="331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5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18.</w:t>
            </w:r>
            <w:r>
              <w:rPr>
                <w:sz w:val="20"/>
                <w:szCs w:val="20"/>
              </w:rPr>
              <w:t>5</w:t>
            </w:r>
          </w:p>
        </w:tc>
        <w:tc>
          <w:tcPr>
            <w:tcW w:w="1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4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(46.7</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r>
      <w:tr w:rsidR="00000000">
        <w:trPr>
          <w:divId w:val="708383857"/>
        </w:trPr>
        <w:tc>
          <w:tcPr>
            <w:tcW w:w="3316"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5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(9.2</w:t>
            </w:r>
            <w:r>
              <w:rPr>
                <w:sz w:val="20"/>
                <w:szCs w:val="20"/>
              </w:rPr>
              <w:t>)</w:t>
            </w:r>
          </w:p>
        </w:tc>
        <w:tc>
          <w:tcPr>
            <w:tcW w:w="14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4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29.</w:t>
            </w:r>
            <w:r>
              <w:rPr>
                <w:sz w:val="20"/>
                <w:szCs w:val="20"/>
              </w:rPr>
              <w:t>0</w:t>
            </w:r>
          </w:p>
        </w:tc>
        <w:tc>
          <w:tcPr>
            <w:tcW w:w="1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r>
      <w:tr w:rsidR="00000000">
        <w:trPr>
          <w:divId w:val="708383857"/>
        </w:trPr>
        <w:tc>
          <w:tcPr>
            <w:tcW w:w="3316"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(0.1</w:t>
            </w: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 xml:space="preserve">0.1 </w:t>
            </w:r>
          </w:p>
        </w:tc>
        <w:tc>
          <w:tcPr>
            <w:tcW w:w="13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r>
      <w:tr w:rsidR="00000000">
        <w:trPr>
          <w:divId w:val="708383857"/>
        </w:trPr>
        <w:tc>
          <w:tcPr>
            <w:tcW w:w="3316"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5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w:t>
            </w:r>
            <w:r>
              <w:rPr>
                <w:sz w:val="20"/>
                <w:szCs w:val="20"/>
              </w:rPr>
              <w:t>2</w:t>
            </w:r>
          </w:p>
        </w:tc>
        <w:tc>
          <w:tcPr>
            <w:tcW w:w="14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64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(17.6</w:t>
            </w:r>
            <w:r>
              <w:rPr>
                <w:sz w:val="20"/>
                <w:szCs w:val="20"/>
              </w:rPr>
              <w:t>)</w:t>
            </w:r>
          </w:p>
        </w:tc>
        <w:tc>
          <w:tcPr>
            <w:tcW w:w="13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r>
    </w:tbl>
    <w:p w:rsidR="00000000" w:rsidRDefault="00D5640B">
      <w:pPr>
        <w:pStyle w:val="a3"/>
        <w:spacing w:before="0" w:beforeAutospacing="0" w:after="0" w:afterAutospacing="0"/>
        <w:divId w:val="708383857"/>
        <w:rPr>
          <w:sz w:val="20"/>
          <w:szCs w:val="20"/>
        </w:rPr>
      </w:pPr>
      <w:r>
        <w:rPr>
          <w:sz w:val="20"/>
          <w:szCs w:val="20"/>
        </w:rPr>
        <w:t>​</w:t>
      </w:r>
    </w:p>
    <w:p w:rsidR="00000000" w:rsidRDefault="00D5640B">
      <w:pPr>
        <w:pStyle w:val="a3"/>
        <w:spacing w:before="0" w:beforeAutospacing="0" w:after="240" w:afterAutospacing="0"/>
        <w:ind w:firstLine="360"/>
        <w:divId w:val="708383857"/>
        <w:rPr>
          <w:sz w:val="20"/>
          <w:szCs w:val="20"/>
        </w:rPr>
      </w:pPr>
      <w:r>
        <w:rPr>
          <w:sz w:val="20"/>
          <w:szCs w:val="20"/>
        </w:rPr>
        <w:t>The following table presents net income (loss) for our Investment segment for the three months ended March 31, 2021 and 2020.</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58"/>
        <w:gridCol w:w="1121"/>
        <w:gridCol w:w="248"/>
        <w:gridCol w:w="155"/>
        <w:gridCol w:w="1118"/>
      </w:tblGrid>
      <w:tr w:rsidR="00000000">
        <w:trPr>
          <w:divId w:val="708383857"/>
          <w:trHeight w:val="2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divId w:val="8359937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37581385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43714754"/>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13529728"/>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0493471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603418232"/>
              <w:rPr>
                <w:sz w:val="20"/>
                <w:szCs w:val="20"/>
              </w:rPr>
            </w:pPr>
            <w:r>
              <w:rPr>
                <w:sz w:val="2"/>
                <w:szCs w:val="2"/>
              </w:rPr>
              <w:t>​</w:t>
            </w:r>
          </w:p>
        </w:tc>
        <w:tc>
          <w:tcPr>
            <w:tcW w:w="574"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56870229"/>
              <w:rPr>
                <w:sz w:val="20"/>
                <w:szCs w:val="20"/>
              </w:rPr>
            </w:pPr>
            <w:r>
              <w:rPr>
                <w:sz w:val="2"/>
                <w:szCs w:val="2"/>
              </w:rPr>
              <w:t>​</w:t>
            </w:r>
          </w:p>
        </w:tc>
      </w:tr>
      <w:tr w:rsidR="00000000">
        <w:trPr>
          <w:divId w:val="708383857"/>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708383857"/>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5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708383857"/>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708383857"/>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442"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708383857"/>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1,91</w:t>
            </w:r>
            <w:r>
              <w:rPr>
                <w:sz w:val="20"/>
                <w:szCs w:val="20"/>
              </w:rPr>
              <w:t>4</w:t>
            </w:r>
          </w:p>
        </w:tc>
        <w:tc>
          <w:tcPr>
            <w:tcW w:w="1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4"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(4,601</w:t>
            </w:r>
            <w:r>
              <w:rPr>
                <w:sz w:val="20"/>
                <w:szCs w:val="20"/>
              </w:rPr>
              <w:t>)</w:t>
            </w:r>
          </w:p>
        </w:tc>
      </w:tr>
      <w:tr w:rsidR="00000000">
        <w:trPr>
          <w:divId w:val="708383857"/>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(1,041</w:t>
            </w:r>
            <w:r>
              <w:rPr>
                <w:sz w:val="20"/>
                <w:szCs w:val="20"/>
              </w:rPr>
              <w:t>)</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4"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2,79</w:t>
            </w:r>
            <w:r>
              <w:rPr>
                <w:sz w:val="20"/>
                <w:szCs w:val="20"/>
              </w:rPr>
              <w:t>1</w:t>
            </w:r>
          </w:p>
        </w:tc>
      </w:tr>
      <w:tr w:rsidR="00000000">
        <w:trPr>
          <w:divId w:val="708383857"/>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(11</w:t>
            </w:r>
            <w:r>
              <w:rPr>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w:t>
            </w:r>
          </w:p>
        </w:tc>
      </w:tr>
      <w:tr w:rsidR="00000000">
        <w:trPr>
          <w:divId w:val="708383857"/>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6"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86</w:t>
            </w:r>
            <w:r>
              <w:rPr>
                <w:sz w:val="20"/>
                <w:szCs w:val="20"/>
              </w:rPr>
              <w:t>2</w:t>
            </w:r>
          </w:p>
        </w:tc>
        <w:tc>
          <w:tcPr>
            <w:tcW w:w="12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4"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(1,802</w:t>
            </w:r>
            <w:r>
              <w:rPr>
                <w:sz w:val="20"/>
                <w:szCs w:val="20"/>
              </w:rPr>
              <w:t>)</w:t>
            </w:r>
          </w:p>
        </w:tc>
      </w:tr>
    </w:tbl>
    <w:p w:rsidR="00000000" w:rsidRDefault="00D5640B">
      <w:pPr>
        <w:pStyle w:val="a3"/>
        <w:spacing w:before="0" w:beforeAutospacing="0" w:after="0" w:afterAutospacing="0"/>
        <w:divId w:val="708383857"/>
        <w:rPr>
          <w:sz w:val="20"/>
          <w:szCs w:val="20"/>
        </w:rPr>
      </w:pPr>
      <w:r>
        <w:rPr>
          <w:sz w:val="20"/>
          <w:szCs w:val="20"/>
        </w:rPr>
        <w:t>​</w:t>
      </w:r>
    </w:p>
    <w:p w:rsidR="00000000" w:rsidRDefault="00D5640B">
      <w:pPr>
        <w:pStyle w:val="a3"/>
        <w:spacing w:before="0" w:beforeAutospacing="0" w:after="240" w:afterAutospacing="0"/>
        <w:divId w:val="708383857"/>
        <w:rPr>
          <w:i/>
          <w:iCs/>
          <w:sz w:val="20"/>
          <w:szCs w:val="20"/>
        </w:rPr>
      </w:pPr>
      <w:r>
        <w:rPr>
          <w:i/>
          <w:iCs/>
          <w:sz w:val="20"/>
          <w:szCs w:val="20"/>
          <w:u w:val="single"/>
        </w:rPr>
        <w:t>Three Months Ended March 31, 2021 and 2020</w:t>
      </w:r>
    </w:p>
    <w:p w:rsidR="00000000" w:rsidRDefault="00D5640B">
      <w:pPr>
        <w:pStyle w:val="a3"/>
        <w:spacing w:before="0" w:beforeAutospacing="0" w:after="240" w:afterAutospacing="0"/>
        <w:ind w:firstLine="360"/>
        <w:divId w:val="708383857"/>
        <w:rPr>
          <w:sz w:val="20"/>
          <w:szCs w:val="20"/>
        </w:rPr>
      </w:pPr>
      <w:r>
        <w:rPr>
          <w:sz w:val="20"/>
          <w:szCs w:val="20"/>
        </w:rPr>
        <w:t>For the three </w:t>
      </w:r>
      <w:r>
        <w:rPr>
          <w:sz w:val="20"/>
          <w:szCs w:val="20"/>
        </w:rPr>
        <w:t>months ended March 31, 2021, the Investment Funds’ positive performance was driven by net gains in their long positions, offset in part by net losses in their short positions. The positive performance of our Investment segment’s long positions was driven p</w:t>
      </w:r>
      <w:r>
        <w:rPr>
          <w:sz w:val="20"/>
          <w:szCs w:val="20"/>
        </w:rPr>
        <w:t>rimarily by gains from an energy sector investment of $925 million a consumer, cyclical sector investment of $253 million and two consumer, non-cyclical sector investments aggregating $322 million. The aggregate performance of investments with net gains ac</w:t>
      </w:r>
      <w:r>
        <w:rPr>
          <w:sz w:val="20"/>
          <w:szCs w:val="20"/>
        </w:rPr>
        <w:t>ross various sectors accounted for an additional positive performance of our Investment segment’s long positions. The negative performance of our Investment segment’s short positions was driven primarily by the negative performance of an energy sector inve</w:t>
      </w:r>
      <w:r>
        <w:rPr>
          <w:sz w:val="20"/>
          <w:szCs w:val="20"/>
        </w:rPr>
        <w:t>stment of $494 million and broad market hedges of $329 million. The aggregate performance of investments with net losses across various sectors accounted for an additional negative performance of our Investment segment’s short positions. The negative perfo</w:t>
      </w:r>
      <w:r>
        <w:rPr>
          <w:sz w:val="20"/>
          <w:szCs w:val="20"/>
        </w:rPr>
        <w:t xml:space="preserve">rmance of our Investment segment’s short positions was offset in part by gains from a consumer, cyclical sector investment of $196 million. </w:t>
      </w:r>
    </w:p>
    <w:p w:rsidR="00000000" w:rsidRDefault="00D5640B">
      <w:pPr>
        <w:pStyle w:val="a3"/>
        <w:spacing w:before="480" w:beforeAutospacing="0" w:after="0" w:afterAutospacing="0"/>
        <w:jc w:val="center"/>
        <w:divId w:val="986863608"/>
        <w:rPr>
          <w:sz w:val="20"/>
          <w:szCs w:val="20"/>
        </w:rPr>
      </w:pPr>
      <w:r>
        <w:rPr>
          <w:sz w:val="20"/>
          <w:szCs w:val="20"/>
        </w:rPr>
        <w:t>41</w:t>
      </w:r>
    </w:p>
    <w:p w:rsidR="00000000" w:rsidRDefault="00D5640B">
      <w:pPr>
        <w:pStyle w:val="a3"/>
        <w:spacing w:before="0" w:beforeAutospacing="0" w:after="600" w:afterAutospacing="0"/>
        <w:divId w:val="1653293266"/>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ind w:firstLine="360"/>
        <w:divId w:val="1146049532"/>
        <w:rPr>
          <w:sz w:val="20"/>
          <w:szCs w:val="20"/>
        </w:rPr>
      </w:pPr>
      <w:r>
        <w:rPr>
          <w:sz w:val="20"/>
          <w:szCs w:val="20"/>
        </w:rPr>
        <w:t>For the three months ended March 31, 2020, the Investment Funds’ neg</w:t>
      </w:r>
      <w:r>
        <w:rPr>
          <w:sz w:val="20"/>
          <w:szCs w:val="20"/>
        </w:rPr>
        <w:t>ative performance was driven by net losses in their long positions, offset in part by net gains in their short positions. The negative performance of our Investment segment’s long positions was driven by losses from a consumer, cyclical sector investment o</w:t>
      </w:r>
      <w:r>
        <w:rPr>
          <w:sz w:val="20"/>
          <w:szCs w:val="20"/>
        </w:rPr>
        <w:t>f $973 million, aggregate losses from four other consumer, cyclical sector investments of $585 million, two energy sector investments aggregating approximately $1.1 billion, two consumer, non-cyclical sector investments aggregating $850 million and four te</w:t>
      </w:r>
      <w:r>
        <w:rPr>
          <w:sz w:val="20"/>
          <w:szCs w:val="20"/>
        </w:rPr>
        <w:t>chnology sector investments aggregating $693 million. The aggregate performance of investments with net losses across various other sectors accounted for an additional negative performance of our Investment segment’s long positions. The positive performanc</w:t>
      </w:r>
      <w:r>
        <w:rPr>
          <w:sz w:val="20"/>
          <w:szCs w:val="20"/>
        </w:rPr>
        <w:t>e of our Investment segment’s short positions was driven primarily by the positive performance of broad market hedges as well as short exposure to commercial mortgage-backed securities through credit default swap contracts.</w:t>
      </w:r>
    </w:p>
    <w:p w:rsidR="00000000" w:rsidRDefault="00D5640B">
      <w:pPr>
        <w:pStyle w:val="a3"/>
        <w:spacing w:before="0" w:beforeAutospacing="0" w:after="240" w:afterAutospacing="0"/>
        <w:divId w:val="1146049532"/>
        <w:rPr>
          <w:b/>
          <w:bCs/>
          <w:i/>
          <w:iCs/>
          <w:sz w:val="20"/>
          <w:szCs w:val="20"/>
        </w:rPr>
      </w:pPr>
      <w:r>
        <w:rPr>
          <w:b/>
          <w:bCs/>
          <w:i/>
          <w:iCs/>
          <w:sz w:val="20"/>
          <w:szCs w:val="20"/>
        </w:rPr>
        <w:t>Energy</w:t>
      </w:r>
    </w:p>
    <w:p w:rsidR="00000000" w:rsidRDefault="00D5640B">
      <w:pPr>
        <w:pStyle w:val="a3"/>
        <w:spacing w:before="0" w:beforeAutospacing="0" w:after="240" w:afterAutospacing="0"/>
        <w:ind w:firstLine="360"/>
        <w:divId w:val="1146049532"/>
        <w:rPr>
          <w:sz w:val="20"/>
          <w:szCs w:val="20"/>
        </w:rPr>
      </w:pPr>
      <w:r>
        <w:rPr>
          <w:sz w:val="20"/>
          <w:szCs w:val="20"/>
        </w:rPr>
        <w:t>Our Energy segment is pri</w:t>
      </w:r>
      <w:r>
        <w:rPr>
          <w:sz w:val="20"/>
          <w:szCs w:val="20"/>
        </w:rPr>
        <w:t>marily engaged in the petroleum refining and nitrogen fertilizer manufacturing businesses. The petroleum business accounted for approximately 96% and 93% of our Energy segment’s net sales for the three months ended March 31, 2021 and 2020, respectively.</w:t>
      </w:r>
    </w:p>
    <w:p w:rsidR="00000000" w:rsidRDefault="00D5640B">
      <w:pPr>
        <w:pStyle w:val="a3"/>
        <w:spacing w:before="0" w:beforeAutospacing="0" w:after="240" w:afterAutospacing="0"/>
        <w:ind w:firstLine="360"/>
        <w:divId w:val="1146049532"/>
        <w:rPr>
          <w:sz w:val="20"/>
          <w:szCs w:val="20"/>
        </w:rPr>
      </w:pPr>
      <w:r>
        <w:rPr>
          <w:sz w:val="20"/>
          <w:szCs w:val="20"/>
        </w:rPr>
        <w:t>Th</w:t>
      </w:r>
      <w:r>
        <w:rPr>
          <w:sz w:val="20"/>
          <w:szCs w:val="20"/>
        </w:rPr>
        <w:t>e results of operations of the petroleum business are primarily affected by the relationship between refined product prices and the prices for crude oil and other feedstocks that are processed and blended into petroleum products, such as gasoline, diesel f</w:t>
      </w:r>
      <w:r>
        <w:rPr>
          <w:sz w:val="20"/>
          <w:szCs w:val="20"/>
        </w:rPr>
        <w:t>uel and jet fuel, that are produced by a refinery (“refined products”). The cost to acquire crude oil and other feedstocks and the price for which refined products are ultimately sold depend on factors beyond our Energy segment’s control, including the sup</w:t>
      </w:r>
      <w:r>
        <w:rPr>
          <w:sz w:val="20"/>
          <w:szCs w:val="20"/>
        </w:rPr>
        <w:t>ply of and demand for crude oil, as well as gasoline and other refined products. This supply and demand depend on, among other factors, changes in domestic and foreign economies, weather conditions, domestic and foreign political affairs, production levels</w:t>
      </w:r>
      <w:r>
        <w:rPr>
          <w:sz w:val="20"/>
          <w:szCs w:val="20"/>
        </w:rPr>
        <w:t>, the availability of imports, the marketing of competitive fuels and the extent of government regulation. Because the petroleum business applies first-in, first-out accounting to value its inventory, crude oil price movements may impact gross margin in th</w:t>
      </w:r>
      <w:r>
        <w:rPr>
          <w:sz w:val="20"/>
          <w:szCs w:val="20"/>
        </w:rPr>
        <w:t>e short-term fluctuations in the market price of inventory. The effect of changes in crude oil prices on the petroleum business’ results of operations is influenced by the rate at which the prices of refined products adjust to reflect these changes.</w:t>
      </w:r>
    </w:p>
    <w:p w:rsidR="00000000" w:rsidRDefault="00D5640B">
      <w:pPr>
        <w:pStyle w:val="a3"/>
        <w:spacing w:before="0" w:beforeAutospacing="0" w:after="240" w:afterAutospacing="0"/>
        <w:ind w:firstLine="360"/>
        <w:divId w:val="1146049532"/>
        <w:rPr>
          <w:sz w:val="20"/>
          <w:szCs w:val="20"/>
        </w:rPr>
      </w:pPr>
      <w:r>
        <w:rPr>
          <w:sz w:val="20"/>
          <w:szCs w:val="20"/>
        </w:rPr>
        <w:t>The CO</w:t>
      </w:r>
      <w:r>
        <w:rPr>
          <w:sz w:val="20"/>
          <w:szCs w:val="20"/>
        </w:rPr>
        <w:t>VID-19 pandemic, and the actions taken by governments and others, has negatively impacted the energy industry. The COVID-19 pandemic has also resulted in significant business and operational disruptions, including business closures, liquidity strains, dest</w:t>
      </w:r>
      <w:r>
        <w:rPr>
          <w:sz w:val="20"/>
          <w:szCs w:val="20"/>
        </w:rPr>
        <w:t>ruction of non-essential demand, as well as supply chain challenges, travel restrictions, stay-at home orders, and limitations on the availability of the workforce. As a result, the demand for gasoline and diesel in the regions that our Energy segment oper</w:t>
      </w:r>
      <w:r>
        <w:rPr>
          <w:sz w:val="20"/>
          <w:szCs w:val="20"/>
        </w:rPr>
        <w:t>ates declined beginning in the first quarter of 2020. The declines were amplified in the first quarter of 2020 by market plays between the world’s largest oil producers. The simultaneous shocks in oil supply and demand has resulted in a decline in the pric</w:t>
      </w:r>
      <w:r>
        <w:rPr>
          <w:sz w:val="20"/>
          <w:szCs w:val="20"/>
        </w:rPr>
        <w:t>e of crude oil and lead to a significant decrease in the price of refined products sold by our Energy segment. However, beginning in late 2020 and into 2021, the U.S. market for refined products improved and demand increased as travel restrictions and stay</w:t>
      </w:r>
      <w:r>
        <w:rPr>
          <w:sz w:val="20"/>
          <w:szCs w:val="20"/>
        </w:rPr>
        <w:t>-at-home orders were eased.</w:t>
      </w:r>
    </w:p>
    <w:p w:rsidR="00000000" w:rsidRDefault="00D5640B">
      <w:pPr>
        <w:pStyle w:val="a3"/>
        <w:spacing w:before="0" w:beforeAutospacing="0" w:after="240" w:afterAutospacing="0"/>
        <w:ind w:firstLine="360"/>
        <w:divId w:val="1146049532"/>
        <w:rPr>
          <w:sz w:val="20"/>
          <w:szCs w:val="20"/>
        </w:rPr>
      </w:pPr>
      <w:r>
        <w:rPr>
          <w:sz w:val="20"/>
          <w:szCs w:val="20"/>
        </w:rPr>
        <w:t>In addition to recent market conditions, there are long-term factors that may impact the demand for refined products. These factors include mandated renewable fuels standards, proposed climate change laws and regulations, and in</w:t>
      </w:r>
      <w:r>
        <w:rPr>
          <w:sz w:val="20"/>
          <w:szCs w:val="20"/>
        </w:rPr>
        <w:t>creased mileage standards for vehicles. The petroleum business is also subject to the Renewable Fuel Standard of the United States Environmental Protection Agency, which requires it to either blend “renewable fuels” with its transportation fuels or purchas</w:t>
      </w:r>
      <w:r>
        <w:rPr>
          <w:sz w:val="20"/>
          <w:szCs w:val="20"/>
        </w:rPr>
        <w:t>e renewable identification numbers (“RINs”), in lieu of blending. The price of RINs has been extremely volatile and the future cost of RINs for the petroleum business is difficult to estimate. Additionally, the cost of RINs is dependent upon a variety of f</w:t>
      </w:r>
      <w:r>
        <w:rPr>
          <w:sz w:val="20"/>
          <w:szCs w:val="20"/>
        </w:rPr>
        <w:t>actors, which include the availability of RINs for purchase, the price at which RINs can be purchased, transportation fuel production levels, the mix of the petroleum business’ petroleum products, as well as the fuel blending performed at its refineries an</w:t>
      </w:r>
      <w:r>
        <w:rPr>
          <w:sz w:val="20"/>
          <w:szCs w:val="20"/>
        </w:rPr>
        <w:t>d downstream terminals, all of which can vary significantly from period to period. Refer to Note 16, “Commitments and Contingencies,” to the condensed consolidated financial statements for further discussion of RINs.</w:t>
      </w:r>
    </w:p>
    <w:p w:rsidR="00000000" w:rsidRDefault="00D5640B">
      <w:pPr>
        <w:pStyle w:val="a3"/>
        <w:spacing w:before="0" w:beforeAutospacing="0" w:after="0" w:afterAutospacing="0"/>
        <w:ind w:firstLine="360"/>
        <w:divId w:val="1146049532"/>
        <w:rPr>
          <w:sz w:val="20"/>
          <w:szCs w:val="20"/>
        </w:rPr>
      </w:pPr>
      <w:r>
        <w:rPr>
          <w:sz w:val="20"/>
          <w:szCs w:val="20"/>
        </w:rPr>
        <w:t>In December 2020, our Energy segment ap</w:t>
      </w:r>
      <w:r>
        <w:rPr>
          <w:sz w:val="20"/>
          <w:szCs w:val="20"/>
        </w:rPr>
        <w:t xml:space="preserve">proved a renewable diesel project at one of its refineries, which would convert the refinery’s hydrocracker to a renewable diesel unit (“RDU”) capable of producing 100 million gallons of </w:t>
      </w:r>
    </w:p>
    <w:p w:rsidR="00000000" w:rsidRDefault="00D5640B">
      <w:pPr>
        <w:pStyle w:val="a3"/>
        <w:spacing w:before="480" w:beforeAutospacing="0" w:after="0" w:afterAutospacing="0"/>
        <w:jc w:val="center"/>
        <w:divId w:val="439952239"/>
        <w:rPr>
          <w:sz w:val="20"/>
          <w:szCs w:val="20"/>
        </w:rPr>
      </w:pPr>
      <w:r>
        <w:rPr>
          <w:sz w:val="20"/>
          <w:szCs w:val="20"/>
        </w:rPr>
        <w:t>42</w:t>
      </w:r>
    </w:p>
    <w:p w:rsidR="00000000" w:rsidRDefault="00D5640B">
      <w:pPr>
        <w:pStyle w:val="a3"/>
        <w:spacing w:before="0" w:beforeAutospacing="0" w:after="600" w:afterAutospacing="0"/>
        <w:divId w:val="398745517"/>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1442801253"/>
        <w:rPr>
          <w:sz w:val="20"/>
          <w:szCs w:val="20"/>
        </w:rPr>
      </w:pPr>
      <w:r>
        <w:rPr>
          <w:sz w:val="20"/>
          <w:szCs w:val="20"/>
        </w:rPr>
        <w:t xml:space="preserve">renewable diesel per </w:t>
      </w:r>
      <w:r>
        <w:rPr>
          <w:sz w:val="20"/>
          <w:szCs w:val="20"/>
        </w:rPr>
        <w:t>year and approximately 180 million RINs annually. As a result of conversion, the crude oil capacity of the refinery will be reduced. Further, the conversion enables our Energy segment to capture additional benefits associated with the existing blenders’ ta</w:t>
      </w:r>
      <w:r>
        <w:rPr>
          <w:sz w:val="20"/>
          <w:szCs w:val="20"/>
        </w:rPr>
        <w:t>x credit that expires at the end of 2022 and low carbon fuel standard programs in states such as California. Our Energy segment has additional plans to add pretreating capabilities for the RDU and construction of a similar facility at its other refinery. T</w:t>
      </w:r>
      <w:r>
        <w:rPr>
          <w:sz w:val="20"/>
          <w:szCs w:val="20"/>
        </w:rPr>
        <w:t>hese collective renewable diesel efforts could reduce our Energy segment’s Renewable Fuels Standard (“RFS”) exposure. However, any actions taken by the Supreme Court, resulting administration efforts under the RFS, such as denial of existing or previous wa</w:t>
      </w:r>
      <w:r>
        <w:rPr>
          <w:sz w:val="20"/>
          <w:szCs w:val="20"/>
        </w:rPr>
        <w:t>iver applications, and market conditions could significantly impact the amount by which our Energy segment’s renewable diesel business.</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69"/>
        <w:gridCol w:w="1049"/>
        <w:gridCol w:w="268"/>
        <w:gridCol w:w="167"/>
        <w:gridCol w:w="1147"/>
      </w:tblGrid>
      <w:tr w:rsidR="00000000">
        <w:trPr>
          <w:divId w:val="1442801253"/>
          <w:trHeight w:val="2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divId w:val="1842950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328548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574391282"/>
              <w:rPr>
                <w:sz w:val="20"/>
                <w:szCs w:val="20"/>
              </w:rPr>
            </w:pPr>
            <w:r>
              <w:rPr>
                <w:sz w:val="2"/>
                <w:szCs w:val="2"/>
              </w:rPr>
              <w:t>​</w:t>
            </w:r>
          </w:p>
        </w:tc>
        <w:tc>
          <w:tcPr>
            <w:tcW w:w="54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67908814"/>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9529919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78513060"/>
              <w:rPr>
                <w:sz w:val="20"/>
                <w:szCs w:val="20"/>
              </w:rPr>
            </w:pPr>
            <w:r>
              <w:rPr>
                <w:sz w:val="2"/>
                <w:szCs w:val="2"/>
              </w:rPr>
              <w:t>​</w:t>
            </w:r>
          </w:p>
        </w:tc>
        <w:tc>
          <w:tcPr>
            <w:tcW w:w="59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2022948"/>
              <w:rPr>
                <w:sz w:val="20"/>
                <w:szCs w:val="20"/>
              </w:rPr>
            </w:pPr>
            <w:r>
              <w:rPr>
                <w:sz w:val="2"/>
                <w:szCs w:val="2"/>
              </w:rPr>
              <w:t>​</w:t>
            </w:r>
          </w:p>
        </w:tc>
      </w:tr>
      <w:tr w:rsidR="00000000">
        <w:trPr>
          <w:divId w:val="1442801253"/>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1442801253"/>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7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442801253"/>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54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5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r>
      <w:tr w:rsidR="00000000">
        <w:trPr>
          <w:divId w:val="1442801253"/>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sales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1,46</w:t>
            </w:r>
            <w:r>
              <w:rPr>
                <w:sz w:val="20"/>
                <w:szCs w:val="20"/>
              </w:rPr>
              <w:t>3</w:t>
            </w:r>
          </w:p>
        </w:tc>
        <w:tc>
          <w:tcPr>
            <w:tcW w:w="1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1,13</w:t>
            </w:r>
            <w:r>
              <w:rPr>
                <w:sz w:val="20"/>
                <w:szCs w:val="20"/>
              </w:rPr>
              <w:t>0</w:t>
            </w:r>
          </w:p>
        </w:tc>
      </w:tr>
      <w:tr w:rsidR="00000000">
        <w:trPr>
          <w:divId w:val="1442801253"/>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Cost of goods sold</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1,57</w:t>
            </w:r>
            <w:r>
              <w:rPr>
                <w:sz w:val="20"/>
                <w:szCs w:val="20"/>
              </w:rPr>
              <w:t>9</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1442801253"/>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Gross margin</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(116</w:t>
            </w: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(120</w:t>
            </w:r>
            <w:r>
              <w:rPr>
                <w:sz w:val="20"/>
                <w:szCs w:val="20"/>
              </w:rPr>
              <w:t>)</w:t>
            </w:r>
          </w:p>
        </w:tc>
      </w:tr>
    </w:tbl>
    <w:p w:rsidR="00000000" w:rsidRDefault="00D5640B">
      <w:pPr>
        <w:pStyle w:val="a3"/>
        <w:spacing w:before="0" w:beforeAutospacing="0" w:after="0" w:afterAutospacing="0"/>
        <w:divId w:val="1442801253"/>
        <w:rPr>
          <w:sz w:val="20"/>
          <w:szCs w:val="20"/>
        </w:rPr>
      </w:pPr>
      <w:r>
        <w:rPr>
          <w:sz w:val="20"/>
          <w:szCs w:val="20"/>
        </w:rPr>
        <w:t>​</w:t>
      </w:r>
    </w:p>
    <w:p w:rsidR="00000000" w:rsidRDefault="00D5640B">
      <w:pPr>
        <w:pStyle w:val="a3"/>
        <w:spacing w:before="0" w:beforeAutospacing="0" w:after="240" w:afterAutospacing="0"/>
        <w:divId w:val="1442801253"/>
        <w:rPr>
          <w:i/>
          <w:iCs/>
          <w:sz w:val="20"/>
          <w:szCs w:val="20"/>
        </w:rPr>
      </w:pPr>
      <w:r>
        <w:rPr>
          <w:i/>
          <w:iCs/>
          <w:sz w:val="20"/>
          <w:szCs w:val="20"/>
          <w:u w:val="single"/>
        </w:rPr>
        <w:t>Three Months Ended March 31, 2021 and 2020</w:t>
      </w:r>
    </w:p>
    <w:p w:rsidR="00000000" w:rsidRDefault="00D5640B">
      <w:pPr>
        <w:pStyle w:val="a3"/>
        <w:spacing w:before="0" w:beforeAutospacing="0" w:after="240" w:afterAutospacing="0"/>
        <w:ind w:firstLine="360"/>
        <w:divId w:val="1442801253"/>
        <w:rPr>
          <w:sz w:val="20"/>
          <w:szCs w:val="20"/>
        </w:rPr>
      </w:pPr>
      <w:r>
        <w:rPr>
          <w:sz w:val="20"/>
          <w:szCs w:val="20"/>
        </w:rPr>
        <w:t>Net sales for our Energy segment increased by $333 million (29%) for the three months ended March 31, 2021 as compared to the comparable prior year period, primarily due to an increase in our petroleum business’ net sales, which increased $347 million, off</w:t>
      </w:r>
      <w:r>
        <w:rPr>
          <w:sz w:val="20"/>
          <w:szCs w:val="20"/>
        </w:rPr>
        <w:t>set in part by a decrease in our nitrogen fertilizer business’ net sales, which decreased $14 million over the comparable periods. The increase in the petroleum business’ net sales was primarily due to an increase in sales of gasoline and distillates attri</w:t>
      </w:r>
      <w:r>
        <w:rPr>
          <w:sz w:val="20"/>
          <w:szCs w:val="20"/>
        </w:rPr>
        <w:t>butable to an increase in volumes and more favorable pricing conditions. Volumes were lower in the comparable prior year period due to the full planned turnaround at one of the refineries while another refinery experienced reduced utilization in response t</w:t>
      </w:r>
      <w:r>
        <w:rPr>
          <w:sz w:val="20"/>
          <w:szCs w:val="20"/>
        </w:rPr>
        <w:t>o demand reductions driven by the impacts of the COVID-19 pandemic. Our nitrogen fertilizer business’ net sales decreased primarily due to a decrease in urea ammonium nitrate (“UAN”) sales primarily due to a decrease in volumes.</w:t>
      </w:r>
    </w:p>
    <w:p w:rsidR="00000000" w:rsidRDefault="00D5640B">
      <w:pPr>
        <w:pStyle w:val="a3"/>
        <w:spacing w:before="0" w:beforeAutospacing="0" w:after="240" w:afterAutospacing="0"/>
        <w:ind w:firstLine="360"/>
        <w:divId w:val="1442801253"/>
        <w:rPr>
          <w:sz w:val="20"/>
          <w:szCs w:val="20"/>
        </w:rPr>
      </w:pPr>
      <w:r>
        <w:rPr>
          <w:sz w:val="20"/>
          <w:szCs w:val="20"/>
        </w:rPr>
        <w:t xml:space="preserve">Cost of goods sold for our </w:t>
      </w:r>
      <w:r>
        <w:rPr>
          <w:sz w:val="20"/>
          <w:szCs w:val="20"/>
        </w:rPr>
        <w:t xml:space="preserve">Energy segment increased by $329 million (26%) for the three months ended March 31, 2021 as compared to the comparable prior year period. The increase was primarily due to our petroleum business as a result of higher cost of consumed crude oil. The higher </w:t>
      </w:r>
      <w:r>
        <w:rPr>
          <w:sz w:val="20"/>
          <w:szCs w:val="20"/>
        </w:rPr>
        <w:t>cost of consumed crude oil was due to an increase in volumes, as discussed above, as well as lower derivative performance of $78 million and a $159 million increase in the net cost of RINs. Gross margin for our Energy segment improved by $4 million for the</w:t>
      </w:r>
      <w:r>
        <w:rPr>
          <w:sz w:val="20"/>
          <w:szCs w:val="20"/>
        </w:rPr>
        <w:t xml:space="preserve"> three months ended March 31, 2021 as compared to the comparable prior year period. Gross margin as a percentage of net sales was (8)% and (11)% for the three months ended March 31, 2021 and 2020, respectively. The improvement in the gross margin as a</w:t>
      </w:r>
      <w:r>
        <w:rPr>
          <w:sz w:val="20"/>
          <w:szCs w:val="20"/>
        </w:rPr>
        <w:t> </w:t>
      </w:r>
      <w:r>
        <w:rPr>
          <w:sz w:val="20"/>
          <w:szCs w:val="20"/>
        </w:rPr>
        <w:t>perc</w:t>
      </w:r>
      <w:r>
        <w:rPr>
          <w:sz w:val="20"/>
          <w:szCs w:val="20"/>
        </w:rPr>
        <w:t>entage of net sales was primarily attributable to the petroleum business, which was primarily due to higher crack spreads, offset in part by the derivatives and net cost of RINs, as discussed above.</w:t>
      </w:r>
      <w:r>
        <w:rPr>
          <w:sz w:val="20"/>
          <w:szCs w:val="20"/>
        </w:rPr>
        <w:t xml:space="preserve"> </w:t>
      </w:r>
    </w:p>
    <w:p w:rsidR="00000000" w:rsidRDefault="00D5640B">
      <w:pPr>
        <w:pStyle w:val="a3"/>
        <w:spacing w:before="0" w:beforeAutospacing="0" w:after="240" w:afterAutospacing="0"/>
        <w:divId w:val="1442801253"/>
        <w:rPr>
          <w:b/>
          <w:bCs/>
          <w:i/>
          <w:iCs/>
          <w:sz w:val="20"/>
          <w:szCs w:val="20"/>
        </w:rPr>
      </w:pPr>
      <w:r>
        <w:rPr>
          <w:b/>
          <w:bCs/>
          <w:i/>
          <w:iCs/>
          <w:sz w:val="20"/>
          <w:szCs w:val="20"/>
        </w:rPr>
        <w:t>Automotive</w:t>
      </w:r>
    </w:p>
    <w:p w:rsidR="00000000" w:rsidRDefault="00D5640B">
      <w:pPr>
        <w:pStyle w:val="a3"/>
        <w:spacing w:before="0" w:beforeAutospacing="0" w:after="240" w:afterAutospacing="0"/>
        <w:ind w:firstLine="360"/>
        <w:divId w:val="1442801253"/>
        <w:rPr>
          <w:sz w:val="20"/>
          <w:szCs w:val="20"/>
        </w:rPr>
      </w:pPr>
      <w:r>
        <w:rPr>
          <w:sz w:val="20"/>
          <w:szCs w:val="20"/>
        </w:rPr>
        <w:t>Our Automotive segment’s results of operation</w:t>
      </w:r>
      <w:r>
        <w:rPr>
          <w:sz w:val="20"/>
          <w:szCs w:val="20"/>
        </w:rPr>
        <w:t xml:space="preserve">s are generally driven by the distribution and installation of automotive aftermarket parts and the demand for automotive service and maintenance, and is affected by the relative strength of automotive part replacement trends, among other factors. </w:t>
      </w:r>
    </w:p>
    <w:p w:rsidR="00000000" w:rsidRDefault="00D5640B">
      <w:pPr>
        <w:pStyle w:val="a3"/>
        <w:spacing w:before="0" w:beforeAutospacing="0" w:after="0" w:afterAutospacing="0"/>
        <w:ind w:firstLine="360"/>
        <w:divId w:val="1442801253"/>
        <w:rPr>
          <w:sz w:val="20"/>
          <w:szCs w:val="20"/>
        </w:rPr>
      </w:pPr>
      <w:r>
        <w:rPr>
          <w:sz w:val="20"/>
          <w:szCs w:val="20"/>
        </w:rPr>
        <w:t>Our Aut</w:t>
      </w:r>
      <w:r>
        <w:rPr>
          <w:sz w:val="20"/>
          <w:szCs w:val="20"/>
        </w:rPr>
        <w:t>omotive segment is in the process of implementing a multi-year transformation plan, which includes the restructuring of its businesses. The transformation plan includes operating the automotive services and aftermarket parts businesses as separate business</w:t>
      </w:r>
      <w:r>
        <w:rPr>
          <w:sz w:val="20"/>
          <w:szCs w:val="20"/>
        </w:rPr>
        <w:t>es, streamlining Icahn Automotive’s corporate and field support teams, facility closures, consolidations and conversions, inventory optimization actions, and the re-focusing of its automotive parts business on certain core markets. As part of this plan, Ic</w:t>
      </w:r>
      <w:r>
        <w:rPr>
          <w:sz w:val="20"/>
          <w:szCs w:val="20"/>
        </w:rPr>
        <w:t>ahn Automotive entered into an agreement to sell certain inventory assets relating to its aftermarket parts business at 109 locations and a distribution center in California and certain other inventory and fixed assets in California. Aftermarket parts sale</w:t>
      </w:r>
      <w:r>
        <w:rPr>
          <w:sz w:val="20"/>
          <w:szCs w:val="20"/>
        </w:rPr>
        <w:t xml:space="preserve">s from these locations aggregated $35 million during the </w:t>
      </w:r>
    </w:p>
    <w:p w:rsidR="00000000" w:rsidRDefault="00D5640B">
      <w:pPr>
        <w:pStyle w:val="a3"/>
        <w:spacing w:before="480" w:beforeAutospacing="0" w:after="0" w:afterAutospacing="0"/>
        <w:jc w:val="center"/>
        <w:divId w:val="1333727839"/>
        <w:rPr>
          <w:sz w:val="20"/>
          <w:szCs w:val="20"/>
        </w:rPr>
      </w:pPr>
      <w:r>
        <w:rPr>
          <w:sz w:val="20"/>
          <w:szCs w:val="20"/>
        </w:rPr>
        <w:t>43</w:t>
      </w:r>
    </w:p>
    <w:p w:rsidR="00000000" w:rsidRDefault="00D5640B">
      <w:pPr>
        <w:pStyle w:val="a3"/>
        <w:spacing w:before="0" w:beforeAutospacing="0" w:after="600" w:afterAutospacing="0"/>
        <w:divId w:val="1482502816"/>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1513764812"/>
        <w:rPr>
          <w:sz w:val="20"/>
          <w:szCs w:val="20"/>
        </w:rPr>
      </w:pPr>
      <w:r>
        <w:rPr>
          <w:sz w:val="20"/>
          <w:szCs w:val="20"/>
        </w:rPr>
        <w:t xml:space="preserve">three months ended March 31, 2021. Costs to implement the transformation plan will include restructuring charges, which will be recorded when specific </w:t>
      </w:r>
      <w:r>
        <w:rPr>
          <w:sz w:val="20"/>
          <w:szCs w:val="20"/>
        </w:rPr>
        <w:t xml:space="preserve">plans are approved, and which may be significant. </w:t>
      </w:r>
    </w:p>
    <w:p w:rsidR="00000000" w:rsidRDefault="00D5640B">
      <w:pPr>
        <w:pStyle w:val="a3"/>
        <w:spacing w:before="0" w:beforeAutospacing="0" w:after="240" w:afterAutospacing="0"/>
        <w:ind w:firstLine="360"/>
        <w:divId w:val="1513764812"/>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3764812"/>
        </w:trPr>
        <w:tc>
          <w:tcPr>
            <w:tcW w:w="360" w:type="dxa"/>
            <w:vAlign w:val="center"/>
            <w:hideMark/>
          </w:tcPr>
          <w:p w:rsidR="00000000" w:rsidRDefault="00D5640B">
            <w:pPr>
              <w:rPr>
                <w:sz w:val="20"/>
                <w:szCs w:val="20"/>
              </w:rPr>
            </w:pPr>
          </w:p>
        </w:tc>
        <w:tc>
          <w:tcPr>
            <w:tcW w:w="360" w:type="dxa"/>
            <w:noWrap/>
            <w:tcMar>
              <w:top w:w="0" w:type="dxa"/>
              <w:left w:w="0" w:type="dxa"/>
              <w:bottom w:w="0" w:type="dxa"/>
              <w:right w:w="0" w:type="dxa"/>
            </w:tcMar>
            <w:hideMark/>
          </w:tcPr>
          <w:p w:rsidR="00000000" w:rsidRDefault="00D5640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20"/>
                <w:szCs w:val="20"/>
              </w:rPr>
              <w:t>Positioning the service business to take advantage of opportunities in the do-it-for-me market and vehicle fleets;</w:t>
            </w:r>
          </w:p>
        </w:tc>
      </w:tr>
    </w:tbl>
    <w:p w:rsidR="00000000" w:rsidRDefault="00D5640B">
      <w:pPr>
        <w:divId w:val="15137648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3764812"/>
        </w:trPr>
        <w:tc>
          <w:tcPr>
            <w:tcW w:w="360" w:type="dxa"/>
            <w:vAlign w:val="center"/>
            <w:hideMark/>
          </w:tcPr>
          <w:p w:rsidR="00000000" w:rsidRDefault="00D5640B">
            <w:pPr>
              <w:rPr>
                <w:rFonts w:eastAsia="Times New Roman"/>
              </w:rPr>
            </w:pPr>
          </w:p>
        </w:tc>
        <w:tc>
          <w:tcPr>
            <w:tcW w:w="360" w:type="dxa"/>
            <w:noWrap/>
            <w:tcMar>
              <w:top w:w="0" w:type="dxa"/>
              <w:left w:w="0" w:type="dxa"/>
              <w:bottom w:w="0" w:type="dxa"/>
              <w:right w:w="0" w:type="dxa"/>
            </w:tcMar>
            <w:hideMark/>
          </w:tcPr>
          <w:p w:rsidR="00000000" w:rsidRDefault="00D5640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20"/>
                <w:szCs w:val="20"/>
              </w:rPr>
              <w:t>Optimizing the value of the commercial parts distribution business in certain high-volume core markets;</w:t>
            </w:r>
          </w:p>
        </w:tc>
      </w:tr>
    </w:tbl>
    <w:p w:rsidR="00000000" w:rsidRDefault="00D5640B">
      <w:pPr>
        <w:divId w:val="15137648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3764812"/>
        </w:trPr>
        <w:tc>
          <w:tcPr>
            <w:tcW w:w="360" w:type="dxa"/>
            <w:vAlign w:val="center"/>
            <w:hideMark/>
          </w:tcPr>
          <w:p w:rsidR="00000000" w:rsidRDefault="00D5640B">
            <w:pPr>
              <w:rPr>
                <w:rFonts w:eastAsia="Times New Roman"/>
              </w:rPr>
            </w:pPr>
          </w:p>
        </w:tc>
        <w:tc>
          <w:tcPr>
            <w:tcW w:w="360" w:type="dxa"/>
            <w:noWrap/>
            <w:tcMar>
              <w:top w:w="0" w:type="dxa"/>
              <w:left w:w="0" w:type="dxa"/>
              <w:bottom w:w="0" w:type="dxa"/>
              <w:right w:w="0" w:type="dxa"/>
            </w:tcMar>
            <w:hideMark/>
          </w:tcPr>
          <w:p w:rsidR="00000000" w:rsidRDefault="00D5640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20"/>
                <w:szCs w:val="20"/>
              </w:rPr>
              <w:t>Exiting the automotive part</w:t>
            </w:r>
            <w:r>
              <w:rPr>
                <w:rFonts w:eastAsia="Times New Roman"/>
                <w:color w:val="000000"/>
                <w:sz w:val="20"/>
                <w:szCs w:val="20"/>
              </w:rPr>
              <w:t>s distribution business in certain low volume, non-core markets;</w:t>
            </w:r>
          </w:p>
        </w:tc>
      </w:tr>
    </w:tbl>
    <w:p w:rsidR="00000000" w:rsidRDefault="00D5640B">
      <w:pPr>
        <w:divId w:val="15137648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3764812"/>
        </w:trPr>
        <w:tc>
          <w:tcPr>
            <w:tcW w:w="360" w:type="dxa"/>
            <w:vAlign w:val="center"/>
            <w:hideMark/>
          </w:tcPr>
          <w:p w:rsidR="00000000" w:rsidRDefault="00D5640B">
            <w:pPr>
              <w:rPr>
                <w:rFonts w:eastAsia="Times New Roman"/>
              </w:rPr>
            </w:pPr>
          </w:p>
        </w:tc>
        <w:tc>
          <w:tcPr>
            <w:tcW w:w="360" w:type="dxa"/>
            <w:noWrap/>
            <w:tcMar>
              <w:top w:w="0" w:type="dxa"/>
              <w:left w:w="0" w:type="dxa"/>
              <w:bottom w:w="0" w:type="dxa"/>
              <w:right w:w="0" w:type="dxa"/>
            </w:tcMar>
            <w:hideMark/>
          </w:tcPr>
          <w:p w:rsidR="00000000" w:rsidRDefault="00D5640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20"/>
                <w:szCs w:val="20"/>
              </w:rPr>
              <w:t>Improving inventory management across Icahn Automotive’s parts and tire distribution network;</w:t>
            </w:r>
          </w:p>
        </w:tc>
      </w:tr>
    </w:tbl>
    <w:p w:rsidR="00000000" w:rsidRDefault="00D5640B">
      <w:pPr>
        <w:divId w:val="15137648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3764812"/>
        </w:trPr>
        <w:tc>
          <w:tcPr>
            <w:tcW w:w="360" w:type="dxa"/>
            <w:vAlign w:val="center"/>
            <w:hideMark/>
          </w:tcPr>
          <w:p w:rsidR="00000000" w:rsidRDefault="00D5640B">
            <w:pPr>
              <w:rPr>
                <w:rFonts w:eastAsia="Times New Roman"/>
              </w:rPr>
            </w:pPr>
          </w:p>
        </w:tc>
        <w:tc>
          <w:tcPr>
            <w:tcW w:w="360" w:type="dxa"/>
            <w:noWrap/>
            <w:tcMar>
              <w:top w:w="0" w:type="dxa"/>
              <w:left w:w="0" w:type="dxa"/>
              <w:bottom w:w="0" w:type="dxa"/>
              <w:right w:w="0" w:type="dxa"/>
            </w:tcMar>
            <w:hideMark/>
          </w:tcPr>
          <w:p w:rsidR="00000000" w:rsidRDefault="00D5640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20"/>
                <w:szCs w:val="20"/>
              </w:rPr>
              <w:t>Investment in customer experience initiatives and selective upgrades in facilities;</w:t>
            </w:r>
          </w:p>
        </w:tc>
      </w:tr>
    </w:tbl>
    <w:p w:rsidR="00000000" w:rsidRDefault="00D5640B">
      <w:pPr>
        <w:divId w:val="15137648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3764812"/>
        </w:trPr>
        <w:tc>
          <w:tcPr>
            <w:tcW w:w="360" w:type="dxa"/>
            <w:vAlign w:val="center"/>
            <w:hideMark/>
          </w:tcPr>
          <w:p w:rsidR="00000000" w:rsidRDefault="00D5640B">
            <w:pPr>
              <w:rPr>
                <w:rFonts w:eastAsia="Times New Roman"/>
              </w:rPr>
            </w:pPr>
          </w:p>
        </w:tc>
        <w:tc>
          <w:tcPr>
            <w:tcW w:w="360" w:type="dxa"/>
            <w:noWrap/>
            <w:tcMar>
              <w:top w:w="0" w:type="dxa"/>
              <w:left w:w="0" w:type="dxa"/>
              <w:bottom w:w="0" w:type="dxa"/>
              <w:right w:w="0" w:type="dxa"/>
            </w:tcMar>
            <w:hideMark/>
          </w:tcPr>
          <w:p w:rsidR="00000000" w:rsidRDefault="00D5640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20"/>
                <w:szCs w:val="20"/>
              </w:rPr>
              <w:t>Investment in employees with focus on training and career development investments; and</w:t>
            </w:r>
          </w:p>
        </w:tc>
      </w:tr>
    </w:tbl>
    <w:p w:rsidR="00000000" w:rsidRDefault="00D5640B">
      <w:pPr>
        <w:divId w:val="15137648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13764812"/>
        </w:trPr>
        <w:tc>
          <w:tcPr>
            <w:tcW w:w="360" w:type="dxa"/>
            <w:vAlign w:val="center"/>
            <w:hideMark/>
          </w:tcPr>
          <w:p w:rsidR="00000000" w:rsidRDefault="00D5640B">
            <w:pPr>
              <w:rPr>
                <w:rFonts w:eastAsia="Times New Roman"/>
              </w:rPr>
            </w:pPr>
          </w:p>
        </w:tc>
        <w:tc>
          <w:tcPr>
            <w:tcW w:w="360" w:type="dxa"/>
            <w:noWrap/>
            <w:tcMar>
              <w:top w:w="0" w:type="dxa"/>
              <w:left w:w="0" w:type="dxa"/>
              <w:bottom w:w="0" w:type="dxa"/>
              <w:right w:w="0" w:type="dxa"/>
            </w:tcMar>
            <w:hideMark/>
          </w:tcPr>
          <w:p w:rsidR="00000000" w:rsidRDefault="00D5640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5640B">
            <w:pPr>
              <w:rPr>
                <w:rFonts w:eastAsia="Times New Roman"/>
                <w:sz w:val="20"/>
                <w:szCs w:val="20"/>
              </w:rPr>
            </w:pPr>
            <w:r>
              <w:rPr>
                <w:rFonts w:eastAsia="Times New Roman"/>
                <w:color w:val="000000"/>
                <w:sz w:val="20"/>
                <w:szCs w:val="20"/>
              </w:rPr>
              <w:t>Business process improvements, including investments in our supply chain and information technology capabilities.</w:t>
            </w:r>
          </w:p>
        </w:tc>
      </w:tr>
    </w:tbl>
    <w:p w:rsidR="00000000" w:rsidRDefault="00D5640B">
      <w:pPr>
        <w:pStyle w:val="a3"/>
        <w:spacing w:before="0" w:beforeAutospacing="0" w:after="240" w:afterAutospacing="0"/>
        <w:ind w:firstLine="360"/>
        <w:divId w:val="1513764812"/>
        <w:rPr>
          <w:sz w:val="20"/>
          <w:szCs w:val="20"/>
        </w:rPr>
      </w:pPr>
      <w:r>
        <w:rPr>
          <w:sz w:val="20"/>
          <w:szCs w:val="20"/>
        </w:rPr>
        <w:t>The following table presents our Automotive segment’s operating revenue, cost of revenue and gross margin. Our Automotive segment’s results of operations also include automotive services labor. Automotive services labor revenues are included in other reven</w:t>
      </w:r>
      <w:r>
        <w:rPr>
          <w:sz w:val="20"/>
          <w:szCs w:val="20"/>
        </w:rPr>
        <w:t>ues from operations in our condensed consolidated statements of operations, however, the sale of any installed parts or materials related to automotive services are included in net sales. Therefore, we discuss the combined results of our automotive net sal</w:t>
      </w:r>
      <w:r>
        <w:rPr>
          <w:sz w:val="20"/>
          <w:szCs w:val="20"/>
        </w:rPr>
        <w:t>es and automotive services labor revenues below.</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75"/>
        <w:gridCol w:w="1090"/>
        <w:gridCol w:w="276"/>
        <w:gridCol w:w="172"/>
        <w:gridCol w:w="1087"/>
      </w:tblGrid>
      <w:tr w:rsidR="00000000">
        <w:trPr>
          <w:divId w:val="1513764812"/>
          <w:trHeight w:val="20"/>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divId w:val="13345552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2349661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92888076"/>
              <w:rPr>
                <w:sz w:val="20"/>
                <w:szCs w:val="20"/>
              </w:rPr>
            </w:pPr>
            <w:r>
              <w:rPr>
                <w:sz w:val="2"/>
                <w:szCs w:val="2"/>
              </w:rPr>
              <w:t>​</w:t>
            </w:r>
          </w:p>
        </w:tc>
        <w:tc>
          <w:tcPr>
            <w:tcW w:w="56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463305482"/>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05746268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96035727"/>
              <w:rPr>
                <w:sz w:val="20"/>
                <w:szCs w:val="20"/>
              </w:rPr>
            </w:pPr>
            <w:r>
              <w:rPr>
                <w:sz w:val="2"/>
                <w:szCs w:val="2"/>
              </w:rPr>
              <w:t>​</w:t>
            </w:r>
          </w:p>
        </w:tc>
        <w:tc>
          <w:tcPr>
            <w:tcW w:w="55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67449054"/>
              <w:rPr>
                <w:sz w:val="20"/>
                <w:szCs w:val="20"/>
              </w:rPr>
            </w:pPr>
            <w:r>
              <w:rPr>
                <w:sz w:val="2"/>
                <w:szCs w:val="2"/>
              </w:rPr>
              <w:t>​</w:t>
            </w:r>
          </w:p>
        </w:tc>
      </w:tr>
      <w:tr w:rsidR="00000000">
        <w:trPr>
          <w:divId w:val="1513764812"/>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1442" w:type="pct"/>
            <w:gridSpan w:val="5"/>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Three Months Ended March 31, </w:t>
            </w:r>
          </w:p>
        </w:tc>
      </w:tr>
      <w:tr w:rsidR="00000000">
        <w:trPr>
          <w:divId w:val="1513764812"/>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51"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48"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513764812"/>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561"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55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r>
      <w:tr w:rsidR="00000000">
        <w:trPr>
          <w:divId w:val="1513764812"/>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Net sales and other revenue from operations</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59</w:t>
            </w:r>
            <w:r>
              <w:rPr>
                <w:sz w:val="20"/>
                <w:szCs w:val="20"/>
              </w:rPr>
              <w:t>8</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63</w:t>
            </w:r>
            <w:r>
              <w:rPr>
                <w:sz w:val="20"/>
                <w:szCs w:val="20"/>
              </w:rPr>
              <w:t>5</w:t>
            </w:r>
          </w:p>
        </w:tc>
      </w:tr>
      <w:tr w:rsidR="00000000">
        <w:trPr>
          <w:divId w:val="1513764812"/>
        </w:trPr>
        <w:tc>
          <w:tcPr>
            <w:tcW w:w="3454"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Cost of goods sold and other expenses from operations</w:t>
            </w:r>
          </w:p>
        </w:tc>
        <w:tc>
          <w:tcPr>
            <w:tcW w:w="10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61"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42</w:t>
            </w:r>
            <w:r>
              <w:rPr>
                <w:sz w:val="20"/>
                <w:szCs w:val="20"/>
              </w:rPr>
              <w:t>5</w:t>
            </w:r>
          </w:p>
        </w:tc>
        <w:tc>
          <w:tcPr>
            <w:tcW w:w="14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5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47</w:t>
            </w:r>
            <w:r>
              <w:rPr>
                <w:sz w:val="20"/>
                <w:szCs w:val="20"/>
              </w:rPr>
              <w:t>5</w:t>
            </w:r>
          </w:p>
        </w:tc>
      </w:tr>
      <w:tr w:rsidR="00000000">
        <w:trPr>
          <w:divId w:val="1513764812"/>
        </w:trPr>
        <w:tc>
          <w:tcPr>
            <w:tcW w:w="3454"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Gross margin</w:t>
            </w:r>
          </w:p>
        </w:tc>
        <w:tc>
          <w:tcPr>
            <w:tcW w:w="10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17</w:t>
            </w:r>
            <w:r>
              <w:rPr>
                <w:sz w:val="20"/>
                <w:szCs w:val="20"/>
              </w:rPr>
              <w:t>3</w:t>
            </w:r>
          </w:p>
        </w:tc>
        <w:tc>
          <w:tcPr>
            <w:tcW w:w="14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w:t>
            </w:r>
            <w:r>
              <w:rPr>
                <w:sz w:val="20"/>
                <w:szCs w:val="20"/>
              </w:rPr>
              <w:t>0</w:t>
            </w:r>
          </w:p>
        </w:tc>
      </w:tr>
    </w:tbl>
    <w:p w:rsidR="00000000" w:rsidRDefault="00D5640B">
      <w:pPr>
        <w:pStyle w:val="a3"/>
        <w:spacing w:before="0" w:beforeAutospacing="0" w:after="0" w:afterAutospacing="0"/>
        <w:divId w:val="1513764812"/>
        <w:rPr>
          <w:sz w:val="20"/>
          <w:szCs w:val="20"/>
        </w:rPr>
      </w:pPr>
      <w:r>
        <w:rPr>
          <w:sz w:val="20"/>
          <w:szCs w:val="20"/>
        </w:rPr>
        <w:t>​</w:t>
      </w:r>
    </w:p>
    <w:p w:rsidR="00000000" w:rsidRDefault="00D5640B">
      <w:pPr>
        <w:pStyle w:val="a3"/>
        <w:spacing w:before="0" w:beforeAutospacing="0" w:after="240" w:afterAutospacing="0"/>
        <w:divId w:val="1513764812"/>
        <w:rPr>
          <w:i/>
          <w:iCs/>
          <w:sz w:val="20"/>
          <w:szCs w:val="20"/>
        </w:rPr>
      </w:pPr>
      <w:r>
        <w:rPr>
          <w:i/>
          <w:iCs/>
          <w:sz w:val="20"/>
          <w:szCs w:val="20"/>
          <w:u w:val="single"/>
        </w:rPr>
        <w:t>Three Months Ended March 31, 2021 and 2020</w:t>
      </w:r>
    </w:p>
    <w:p w:rsidR="00000000" w:rsidRDefault="00D5640B">
      <w:pPr>
        <w:pStyle w:val="a3"/>
        <w:spacing w:before="0" w:beforeAutospacing="0" w:after="240" w:afterAutospacing="0"/>
        <w:ind w:firstLine="360"/>
        <w:divId w:val="1513764812"/>
        <w:rPr>
          <w:sz w:val="20"/>
          <w:szCs w:val="20"/>
        </w:rPr>
      </w:pPr>
      <w:r>
        <w:rPr>
          <w:sz w:val="20"/>
          <w:szCs w:val="20"/>
        </w:rPr>
        <w:t>Net sales and other revenue from operations for our Automotive segment for the three months ended March 31, 2021 decreased by $37 million (6%) as compared to the comparable prior year period. The decrease was attributable to a decrease in aftermarket parts</w:t>
      </w:r>
      <w:r>
        <w:rPr>
          <w:sz w:val="20"/>
          <w:szCs w:val="20"/>
        </w:rPr>
        <w:t xml:space="preserve"> sales of $50 million (15%) offset in part by an increase in automotive services revenues of $13 million (4%). On an organic basis, aftermarket parts sales decreased $10 million over the comparable periods due to a decrease in commercial sales of $7 millio</w:t>
      </w:r>
      <w:r>
        <w:rPr>
          <w:sz w:val="20"/>
          <w:szCs w:val="20"/>
        </w:rPr>
        <w:t>n (4%) and a decrease in retail sales of $3 million (5%). Store closures related to the transformation plan accounted for another $40 million decrease in aftermarket parts sales. The increase in automotive services revenues represents an increase on a prim</w:t>
      </w:r>
      <w:r>
        <w:rPr>
          <w:sz w:val="20"/>
          <w:szCs w:val="20"/>
        </w:rPr>
        <w:t xml:space="preserve">arily organic basis as sales have improved over the comparable prior year period. The COVID-19 pandemic, and the impacts of the actions taken by governments and others, have significantly contributed to a decline in revenues beginning in March 2020. </w:t>
      </w:r>
    </w:p>
    <w:p w:rsidR="00000000" w:rsidRDefault="00D5640B">
      <w:pPr>
        <w:pStyle w:val="a3"/>
        <w:spacing w:before="0" w:beforeAutospacing="0" w:after="240" w:afterAutospacing="0"/>
        <w:ind w:firstLine="360"/>
        <w:divId w:val="1513764812"/>
        <w:rPr>
          <w:sz w:val="20"/>
          <w:szCs w:val="20"/>
        </w:rPr>
      </w:pPr>
      <w:r>
        <w:rPr>
          <w:sz w:val="20"/>
          <w:szCs w:val="20"/>
        </w:rPr>
        <w:t xml:space="preserve">Cost </w:t>
      </w:r>
      <w:r>
        <w:rPr>
          <w:sz w:val="20"/>
          <w:szCs w:val="20"/>
        </w:rPr>
        <w:t>of goods sold and other expenses from operations for the three months ended March 31, 2021 decreased by $50 million (11%) as compared to the comparable prior year period. The decrease was due to lower sales volumes as described above. Gross margin on net s</w:t>
      </w:r>
      <w:r>
        <w:rPr>
          <w:sz w:val="20"/>
          <w:szCs w:val="20"/>
        </w:rPr>
        <w:t xml:space="preserve">ales and other revenue from operations for the three months ended March 31, 2021 increased by $13 million (8%) as compared to the comparable prior year period. Gross margin as a percentage of net sales and other revenue from operations was 29% and 25% for </w:t>
      </w:r>
      <w:r>
        <w:rPr>
          <w:sz w:val="20"/>
          <w:szCs w:val="20"/>
        </w:rPr>
        <w:t>the three months ended March 31, 2021 and 2020, respectively. Due to the COVID-19 pandemic, our Automotive segment accelerated planned store closures in 2020, shifting our Automotive segment’s business from a majority attributable to aftermarket parts sale</w:t>
      </w:r>
      <w:r>
        <w:rPr>
          <w:sz w:val="20"/>
          <w:szCs w:val="20"/>
        </w:rPr>
        <w:t xml:space="preserve">s to a majority attributable to higher margin automotive services. </w:t>
      </w:r>
    </w:p>
    <w:p w:rsidR="00000000" w:rsidRDefault="00D5640B">
      <w:pPr>
        <w:pStyle w:val="a3"/>
        <w:spacing w:before="0" w:beforeAutospacing="0" w:after="240" w:afterAutospacing="0"/>
        <w:divId w:val="1513764812"/>
        <w:rPr>
          <w:sz w:val="20"/>
          <w:szCs w:val="20"/>
        </w:rPr>
      </w:pPr>
      <w:r>
        <w:rPr>
          <w:b/>
          <w:bCs/>
          <w:i/>
          <w:iCs/>
          <w:sz w:val="20"/>
          <w:szCs w:val="20"/>
        </w:rPr>
        <w:t>Food Packaging</w:t>
      </w:r>
    </w:p>
    <w:p w:rsidR="00000000" w:rsidRDefault="00D5640B">
      <w:pPr>
        <w:pStyle w:val="a3"/>
        <w:spacing w:before="0" w:beforeAutospacing="0" w:after="240" w:afterAutospacing="0"/>
        <w:ind w:firstLine="360"/>
        <w:divId w:val="1513764812"/>
        <w:rPr>
          <w:sz w:val="20"/>
          <w:szCs w:val="20"/>
        </w:rPr>
      </w:pPr>
      <w:r>
        <w:rPr>
          <w:sz w:val="20"/>
          <w:szCs w:val="20"/>
        </w:rPr>
        <w:t>Our Food packaging segment’s results of operations are primarily driven by the production and sale of cellulosic, fibrous and plastic casings for the processed meat and poul</w:t>
      </w:r>
      <w:r>
        <w:rPr>
          <w:sz w:val="20"/>
          <w:szCs w:val="20"/>
        </w:rPr>
        <w:t>try industry and derives a majority of its total net sales from customers located outside the United States.</w:t>
      </w:r>
    </w:p>
    <w:p w:rsidR="00000000" w:rsidRDefault="00D5640B">
      <w:pPr>
        <w:pStyle w:val="a3"/>
        <w:spacing w:before="480" w:beforeAutospacing="0" w:after="0" w:afterAutospacing="0"/>
        <w:jc w:val="center"/>
        <w:divId w:val="715086164"/>
        <w:rPr>
          <w:sz w:val="20"/>
          <w:szCs w:val="20"/>
        </w:rPr>
      </w:pPr>
      <w:r>
        <w:rPr>
          <w:sz w:val="20"/>
          <w:szCs w:val="20"/>
        </w:rPr>
        <w:t>44</w:t>
      </w:r>
    </w:p>
    <w:p w:rsidR="00000000" w:rsidRDefault="00D5640B">
      <w:pPr>
        <w:pStyle w:val="a3"/>
        <w:spacing w:before="0" w:beforeAutospacing="0" w:after="600" w:afterAutospacing="0"/>
        <w:divId w:val="717899958"/>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2133741369"/>
        <w:rPr>
          <w:i/>
          <w:iCs/>
          <w:sz w:val="20"/>
          <w:szCs w:val="20"/>
        </w:rPr>
      </w:pPr>
      <w:r>
        <w:rPr>
          <w:i/>
          <w:iCs/>
          <w:sz w:val="20"/>
          <w:szCs w:val="20"/>
          <w:u w:val="single"/>
        </w:rPr>
        <w:t>Three Months Ended March 31, 2021 and 2020</w:t>
      </w:r>
    </w:p>
    <w:p w:rsidR="00000000" w:rsidRDefault="00D5640B">
      <w:pPr>
        <w:pStyle w:val="a3"/>
        <w:spacing w:before="0" w:beforeAutospacing="0" w:after="240" w:afterAutospacing="0"/>
        <w:ind w:firstLine="360"/>
        <w:divId w:val="2133741369"/>
        <w:rPr>
          <w:sz w:val="20"/>
          <w:szCs w:val="20"/>
        </w:rPr>
      </w:pPr>
      <w:r>
        <w:rPr>
          <w:sz w:val="20"/>
          <w:szCs w:val="20"/>
        </w:rPr>
        <w:t>Net sales for the three </w:t>
      </w:r>
      <w:r>
        <w:rPr>
          <w:sz w:val="20"/>
          <w:szCs w:val="20"/>
        </w:rPr>
        <w:t>months ended March 31, 2021 increased $3 million (3%) as compared to the comparable prior year period. The increase was due to an increase of $1 million in volumes and $2 million from the favorable effects of foreign exchange. Cost of goods sold for the th</w:t>
      </w:r>
      <w:r>
        <w:rPr>
          <w:sz w:val="20"/>
          <w:szCs w:val="20"/>
        </w:rPr>
        <w:t>ree months ended March 31, 2021 increased by $2 million (3%) as compared to the comparable prior year period due to the effects of foreign exchange and distribution costs. Gross margin as a percentage of net sales was 21% and 20% for the three months ended</w:t>
      </w:r>
      <w:r>
        <w:rPr>
          <w:sz w:val="20"/>
          <w:szCs w:val="20"/>
        </w:rPr>
        <w:t xml:space="preserve"> March 31, 2021 and 2020, respectively.</w:t>
      </w:r>
    </w:p>
    <w:p w:rsidR="00000000" w:rsidRDefault="00D5640B">
      <w:pPr>
        <w:pStyle w:val="a3"/>
        <w:spacing w:before="0" w:beforeAutospacing="0" w:after="240" w:afterAutospacing="0"/>
        <w:divId w:val="2133741369"/>
        <w:rPr>
          <w:b/>
          <w:bCs/>
          <w:i/>
          <w:iCs/>
          <w:sz w:val="20"/>
          <w:szCs w:val="20"/>
        </w:rPr>
      </w:pPr>
      <w:r>
        <w:rPr>
          <w:b/>
          <w:bCs/>
          <w:i/>
          <w:iCs/>
          <w:sz w:val="20"/>
          <w:szCs w:val="20"/>
        </w:rPr>
        <w:t>Metals</w:t>
      </w:r>
    </w:p>
    <w:p w:rsidR="00000000" w:rsidRDefault="00D5640B">
      <w:pPr>
        <w:pStyle w:val="a3"/>
        <w:spacing w:before="0" w:beforeAutospacing="0" w:after="240" w:afterAutospacing="0"/>
        <w:ind w:firstLine="360"/>
        <w:divId w:val="2133741369"/>
        <w:rPr>
          <w:sz w:val="20"/>
          <w:szCs w:val="20"/>
        </w:rPr>
      </w:pPr>
      <w:r>
        <w:rPr>
          <w:sz w:val="20"/>
          <w:szCs w:val="20"/>
        </w:rPr>
        <w:t>The scrap metals business is highly cyclical and is substantially dependent upon the overall economic conditions in the United States and other global markets. Ferrous and non-ferrous scrap has been historical</w:t>
      </w:r>
      <w:r>
        <w:rPr>
          <w:sz w:val="20"/>
          <w:szCs w:val="20"/>
        </w:rPr>
        <w:t>ly vulnerable to significant declines in consumption and product pricing during prolonged periods of economic downturn or stagnation.</w:t>
      </w:r>
    </w:p>
    <w:p w:rsidR="00000000" w:rsidRDefault="00D5640B">
      <w:pPr>
        <w:pStyle w:val="a3"/>
        <w:spacing w:before="0" w:beforeAutospacing="0" w:after="240" w:afterAutospacing="0"/>
        <w:divId w:val="2133741369"/>
        <w:rPr>
          <w:i/>
          <w:iCs/>
          <w:sz w:val="20"/>
          <w:szCs w:val="20"/>
        </w:rPr>
      </w:pPr>
      <w:r>
        <w:rPr>
          <w:i/>
          <w:iCs/>
          <w:sz w:val="20"/>
          <w:szCs w:val="20"/>
          <w:u w:val="single"/>
        </w:rPr>
        <w:t>Three Months Ended March 31, 2021 and 2020</w:t>
      </w:r>
    </w:p>
    <w:p w:rsidR="00000000" w:rsidRDefault="00D5640B">
      <w:pPr>
        <w:pStyle w:val="a3"/>
        <w:spacing w:before="0" w:beforeAutospacing="0" w:after="240" w:afterAutospacing="0"/>
        <w:ind w:firstLine="360"/>
        <w:divId w:val="2133741369"/>
        <w:rPr>
          <w:sz w:val="20"/>
          <w:szCs w:val="20"/>
        </w:rPr>
      </w:pPr>
      <w:r>
        <w:rPr>
          <w:sz w:val="20"/>
          <w:szCs w:val="20"/>
        </w:rPr>
        <w:t>Net sales for the three months ended March 31, 2021 increased by $34 million (4</w:t>
      </w:r>
      <w:r>
        <w:rPr>
          <w:sz w:val="20"/>
          <w:szCs w:val="20"/>
        </w:rPr>
        <w:t>0%) compared to the comparable prior year period primarily due to higher pricing. Cost of goods sold for the three months ended March 31, 2021 increased by $27 million (32%) compared to the comparable prior year period due to higher material costs. Gross m</w:t>
      </w:r>
      <w:r>
        <w:rPr>
          <w:sz w:val="20"/>
          <w:szCs w:val="20"/>
        </w:rPr>
        <w:t>argin as a percentage of net sales was 7% and 1% for the three months ended March 31, 2021 and 2020, respectively, primarily due to higher material margins.</w:t>
      </w:r>
    </w:p>
    <w:p w:rsidR="00000000" w:rsidRDefault="00D5640B">
      <w:pPr>
        <w:pStyle w:val="a3"/>
        <w:spacing w:before="0" w:beforeAutospacing="0" w:after="240" w:afterAutospacing="0"/>
        <w:divId w:val="2133741369"/>
        <w:rPr>
          <w:b/>
          <w:bCs/>
          <w:i/>
          <w:iCs/>
          <w:sz w:val="20"/>
          <w:szCs w:val="20"/>
        </w:rPr>
      </w:pPr>
      <w:r>
        <w:rPr>
          <w:b/>
          <w:bCs/>
          <w:i/>
          <w:iCs/>
          <w:sz w:val="20"/>
          <w:szCs w:val="20"/>
        </w:rPr>
        <w:t>Real Estate</w:t>
      </w:r>
    </w:p>
    <w:p w:rsidR="00000000" w:rsidRDefault="00D5640B">
      <w:pPr>
        <w:pStyle w:val="a3"/>
        <w:spacing w:before="0" w:beforeAutospacing="0" w:after="240" w:afterAutospacing="0"/>
        <w:ind w:firstLine="360"/>
        <w:divId w:val="2133741369"/>
        <w:rPr>
          <w:sz w:val="20"/>
          <w:szCs w:val="20"/>
        </w:rPr>
      </w:pPr>
      <w:r>
        <w:rPr>
          <w:sz w:val="20"/>
          <w:szCs w:val="20"/>
        </w:rPr>
        <w:t>Our Real Estate segment consists primarily of investment properties, the development an</w:t>
      </w:r>
      <w:r>
        <w:rPr>
          <w:sz w:val="20"/>
          <w:szCs w:val="20"/>
        </w:rPr>
        <w:t>d sale of single-family homes, and the management of a country club. Sales of single-family homes are included in net sales in our consolidated statements of operations. Results from investment properties and country club operations are included in other r</w:t>
      </w:r>
      <w:r>
        <w:rPr>
          <w:sz w:val="20"/>
          <w:szCs w:val="20"/>
        </w:rPr>
        <w:t xml:space="preserve">evenues from operations in our consolidated statements of operations. Revenue from our real estate operations for each of the three months ended March 31, 2021 and 2020 were primarily derived from the sale of residential units and rental operations. </w:t>
      </w:r>
    </w:p>
    <w:p w:rsidR="00000000" w:rsidRDefault="00D5640B">
      <w:pPr>
        <w:pStyle w:val="a3"/>
        <w:spacing w:before="0" w:beforeAutospacing="0" w:after="240" w:afterAutospacing="0"/>
        <w:divId w:val="2133741369"/>
        <w:rPr>
          <w:b/>
          <w:bCs/>
          <w:i/>
          <w:iCs/>
          <w:sz w:val="20"/>
          <w:szCs w:val="20"/>
        </w:rPr>
      </w:pPr>
      <w:r>
        <w:rPr>
          <w:b/>
          <w:bCs/>
          <w:i/>
          <w:iCs/>
          <w:sz w:val="20"/>
          <w:szCs w:val="20"/>
        </w:rPr>
        <w:t xml:space="preserve">Home </w:t>
      </w:r>
      <w:r>
        <w:rPr>
          <w:b/>
          <w:bCs/>
          <w:i/>
          <w:iCs/>
          <w:sz w:val="20"/>
          <w:szCs w:val="20"/>
        </w:rPr>
        <w:t>Fashion</w:t>
      </w:r>
    </w:p>
    <w:p w:rsidR="00000000" w:rsidRDefault="00D5640B">
      <w:pPr>
        <w:pStyle w:val="a3"/>
        <w:spacing w:before="0" w:beforeAutospacing="0" w:after="240" w:afterAutospacing="0"/>
        <w:ind w:firstLine="360"/>
        <w:divId w:val="2133741369"/>
        <w:rPr>
          <w:sz w:val="20"/>
          <w:szCs w:val="20"/>
        </w:rPr>
      </w:pPr>
      <w:r>
        <w:rPr>
          <w:sz w:val="20"/>
          <w:szCs w:val="20"/>
        </w:rPr>
        <w:t xml:space="preserve">Our Home Fashion segment is significantly influenced by the overall economic environment, including consumer spending, at the retail level, for home textile products. </w:t>
      </w:r>
    </w:p>
    <w:p w:rsidR="00000000" w:rsidRDefault="00D5640B">
      <w:pPr>
        <w:pStyle w:val="a3"/>
        <w:spacing w:before="0" w:beforeAutospacing="0" w:after="240" w:afterAutospacing="0"/>
        <w:divId w:val="2133741369"/>
        <w:rPr>
          <w:i/>
          <w:iCs/>
          <w:sz w:val="20"/>
          <w:szCs w:val="20"/>
        </w:rPr>
      </w:pPr>
      <w:r>
        <w:rPr>
          <w:i/>
          <w:iCs/>
          <w:sz w:val="20"/>
          <w:szCs w:val="20"/>
          <w:u w:val="single"/>
        </w:rPr>
        <w:t>Three Months Ended March 31, 2021 and 2020</w:t>
      </w:r>
    </w:p>
    <w:p w:rsidR="00000000" w:rsidRDefault="00D5640B">
      <w:pPr>
        <w:pStyle w:val="a3"/>
        <w:spacing w:before="0" w:beforeAutospacing="0" w:after="240" w:afterAutospacing="0"/>
        <w:ind w:firstLine="360"/>
        <w:divId w:val="2133741369"/>
        <w:rPr>
          <w:sz w:val="20"/>
          <w:szCs w:val="20"/>
        </w:rPr>
      </w:pPr>
      <w:r>
        <w:rPr>
          <w:sz w:val="20"/>
          <w:szCs w:val="20"/>
        </w:rPr>
        <w:t xml:space="preserve">Net sales for the three months ended </w:t>
      </w:r>
      <w:r>
        <w:rPr>
          <w:sz w:val="20"/>
          <w:szCs w:val="20"/>
        </w:rPr>
        <w:t xml:space="preserve">March 31, 2021 decreased by $9 million (18%) compared to the comparable prior year period primarily due to the impact of the COVID-19 pandemic on our Home Fashion segment’s hospitality business. Cost of goods sold for the three months ended March 31, 2021 </w:t>
      </w:r>
      <w:r>
        <w:rPr>
          <w:sz w:val="20"/>
          <w:szCs w:val="20"/>
        </w:rPr>
        <w:t>decreased $7 million (17%) compared to the comparable prior year period due to lower volumes, offset in part by higher material and freight costs. Gross margin as a percentage of net sales was 17% and 18% for the three months ended March 31, 2021 and 2020,</w:t>
      </w:r>
      <w:r>
        <w:rPr>
          <w:sz w:val="20"/>
          <w:szCs w:val="20"/>
        </w:rPr>
        <w:t xml:space="preserve"> respectively. The decrease is due to higher material and freight costs. </w:t>
      </w:r>
    </w:p>
    <w:p w:rsidR="00000000" w:rsidRDefault="00D5640B">
      <w:pPr>
        <w:pStyle w:val="a3"/>
        <w:spacing w:before="0" w:beforeAutospacing="0" w:after="240" w:afterAutospacing="0"/>
        <w:divId w:val="2133741369"/>
        <w:rPr>
          <w:b/>
          <w:bCs/>
          <w:i/>
          <w:iCs/>
          <w:sz w:val="20"/>
          <w:szCs w:val="20"/>
        </w:rPr>
      </w:pPr>
      <w:r>
        <w:rPr>
          <w:b/>
          <w:bCs/>
          <w:i/>
          <w:iCs/>
          <w:sz w:val="20"/>
          <w:szCs w:val="20"/>
        </w:rPr>
        <w:t>Pharma</w:t>
      </w:r>
    </w:p>
    <w:p w:rsidR="00000000" w:rsidRDefault="00D5640B">
      <w:pPr>
        <w:pStyle w:val="a3"/>
        <w:spacing w:before="0" w:beforeAutospacing="0" w:after="240" w:afterAutospacing="0"/>
        <w:ind w:firstLine="360"/>
        <w:divId w:val="2133741369"/>
        <w:rPr>
          <w:sz w:val="20"/>
          <w:szCs w:val="20"/>
        </w:rPr>
      </w:pPr>
      <w:r>
        <w:rPr>
          <w:sz w:val="20"/>
          <w:szCs w:val="20"/>
        </w:rPr>
        <w:t>Our Pharma segment derives revenues primarily from the sale of its products directly to customers, wholesalers and pharmacies. To a lesser extent, our Pharma segment derives r</w:t>
      </w:r>
      <w:r>
        <w:rPr>
          <w:sz w:val="20"/>
          <w:szCs w:val="20"/>
        </w:rPr>
        <w:t>evenues through supply, licensing and royalty arrangements. We began consolidating our Pharma segment in the fourth quarter of 2020. For the three months ended March 31, 2021, our Pharma segment had $15 million of net product revenue, $14 million of supply</w:t>
      </w:r>
      <w:r>
        <w:rPr>
          <w:sz w:val="20"/>
          <w:szCs w:val="20"/>
        </w:rPr>
        <w:t xml:space="preserve"> revenue and $1 million of royalty revenue. For our Pharma segment’s supply revenue, $13 million is attributable to the one-time sale of product to a single customer. </w:t>
      </w:r>
    </w:p>
    <w:p w:rsidR="00000000" w:rsidRDefault="00D5640B">
      <w:pPr>
        <w:pStyle w:val="a3"/>
        <w:spacing w:before="480" w:beforeAutospacing="0" w:after="0" w:afterAutospacing="0"/>
        <w:jc w:val="center"/>
        <w:divId w:val="1638753251"/>
        <w:rPr>
          <w:sz w:val="20"/>
          <w:szCs w:val="20"/>
        </w:rPr>
      </w:pPr>
      <w:r>
        <w:rPr>
          <w:sz w:val="20"/>
          <w:szCs w:val="20"/>
        </w:rPr>
        <w:t>45</w:t>
      </w:r>
    </w:p>
    <w:p w:rsidR="00000000" w:rsidRDefault="00D5640B">
      <w:pPr>
        <w:pStyle w:val="a3"/>
        <w:spacing w:before="0" w:beforeAutospacing="0" w:after="600" w:afterAutospacing="0"/>
        <w:divId w:val="815074539"/>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375861089"/>
        <w:rPr>
          <w:b/>
          <w:bCs/>
          <w:i/>
          <w:iCs/>
          <w:sz w:val="20"/>
          <w:szCs w:val="20"/>
        </w:rPr>
      </w:pPr>
      <w:r>
        <w:rPr>
          <w:b/>
          <w:bCs/>
          <w:i/>
          <w:iCs/>
          <w:sz w:val="20"/>
          <w:szCs w:val="20"/>
        </w:rPr>
        <w:t>Holding Company</w:t>
      </w:r>
    </w:p>
    <w:p w:rsidR="00000000" w:rsidRDefault="00D5640B">
      <w:pPr>
        <w:pStyle w:val="a3"/>
        <w:spacing w:before="0" w:beforeAutospacing="0" w:after="240" w:afterAutospacing="0"/>
        <w:ind w:firstLine="360"/>
        <w:divId w:val="375861089"/>
        <w:rPr>
          <w:sz w:val="20"/>
          <w:szCs w:val="20"/>
        </w:rPr>
      </w:pPr>
      <w:r>
        <w:rPr>
          <w:sz w:val="20"/>
          <w:szCs w:val="20"/>
        </w:rPr>
        <w:t>Our Holding Company’s res</w:t>
      </w:r>
      <w:r>
        <w:rPr>
          <w:sz w:val="20"/>
          <w:szCs w:val="20"/>
        </w:rPr>
        <w:t>ults of operations primarily reflect investment gains and losses from equity investments and the interest expense on its senior unsecured notes for each of the three months ended March 31, 2021 and 2020.</w:t>
      </w:r>
    </w:p>
    <w:p w:rsidR="00000000" w:rsidRDefault="00D5640B">
      <w:pPr>
        <w:pStyle w:val="a3"/>
        <w:spacing w:before="0" w:beforeAutospacing="0" w:after="240" w:afterAutospacing="0"/>
        <w:divId w:val="375861089"/>
        <w:rPr>
          <w:b/>
          <w:bCs/>
          <w:i/>
          <w:iCs/>
          <w:sz w:val="20"/>
          <w:szCs w:val="20"/>
        </w:rPr>
      </w:pPr>
      <w:r>
        <w:rPr>
          <w:b/>
          <w:bCs/>
          <w:i/>
          <w:iCs/>
          <w:sz w:val="20"/>
          <w:szCs w:val="20"/>
        </w:rPr>
        <w:t>Other Consolidated Results of Operations</w:t>
      </w:r>
    </w:p>
    <w:p w:rsidR="00000000" w:rsidRDefault="00D5640B">
      <w:pPr>
        <w:pStyle w:val="a3"/>
        <w:spacing w:before="0" w:beforeAutospacing="0" w:after="240" w:afterAutospacing="0"/>
        <w:divId w:val="375861089"/>
        <w:rPr>
          <w:b/>
          <w:bCs/>
          <w:sz w:val="20"/>
          <w:szCs w:val="20"/>
        </w:rPr>
      </w:pPr>
      <w:r>
        <w:rPr>
          <w:b/>
          <w:bCs/>
          <w:sz w:val="20"/>
          <w:szCs w:val="20"/>
        </w:rPr>
        <w:t>Selling, General and Administrative</w:t>
      </w:r>
    </w:p>
    <w:p w:rsidR="00000000" w:rsidRDefault="00D5640B">
      <w:pPr>
        <w:pStyle w:val="a3"/>
        <w:spacing w:before="0" w:beforeAutospacing="0" w:after="240" w:afterAutospacing="0"/>
        <w:divId w:val="375861089"/>
        <w:rPr>
          <w:i/>
          <w:iCs/>
          <w:sz w:val="20"/>
          <w:szCs w:val="20"/>
        </w:rPr>
      </w:pPr>
      <w:r>
        <w:rPr>
          <w:i/>
          <w:iCs/>
          <w:sz w:val="20"/>
          <w:szCs w:val="20"/>
          <w:u w:val="single"/>
        </w:rPr>
        <w:t>Three Months Ended March 31, 2021 and 2020</w:t>
      </w:r>
    </w:p>
    <w:p w:rsidR="00000000" w:rsidRDefault="00D5640B">
      <w:pPr>
        <w:pStyle w:val="a3"/>
        <w:spacing w:before="0" w:beforeAutospacing="0" w:after="240" w:afterAutospacing="0"/>
        <w:ind w:firstLine="360"/>
        <w:divId w:val="375861089"/>
        <w:rPr>
          <w:sz w:val="20"/>
          <w:szCs w:val="20"/>
        </w:rPr>
      </w:pPr>
      <w:r>
        <w:rPr>
          <w:sz w:val="20"/>
          <w:szCs w:val="20"/>
        </w:rPr>
        <w:t>Our consolidated selling, general and administrative during the three months ended March 31, 2021 increased by $8 million (3%) as compar</w:t>
      </w:r>
      <w:r>
        <w:rPr>
          <w:sz w:val="20"/>
          <w:szCs w:val="20"/>
        </w:rPr>
        <w:t>ed the comparable prior</w:t>
      </w:r>
      <w:r>
        <w:rPr>
          <w:sz w:val="20"/>
          <w:szCs w:val="20"/>
        </w:rPr>
        <w:t> </w:t>
      </w:r>
      <w:r>
        <w:rPr>
          <w:sz w:val="20"/>
          <w:szCs w:val="20"/>
        </w:rPr>
        <w:t>year period primarily due to higher compensation costs for our Investment segment and the addition of the results of our Pharma segment, offset in part by lower costs resulting from store closures for our Automotive segment.</w:t>
      </w:r>
      <w:r>
        <w:rPr>
          <w:sz w:val="20"/>
          <w:szCs w:val="20"/>
        </w:rPr>
        <w:t xml:space="preserve"> </w:t>
      </w:r>
    </w:p>
    <w:p w:rsidR="00000000" w:rsidRDefault="00D5640B">
      <w:pPr>
        <w:pStyle w:val="a3"/>
        <w:spacing w:before="0" w:beforeAutospacing="0" w:after="240" w:afterAutospacing="0"/>
        <w:divId w:val="375861089"/>
        <w:rPr>
          <w:b/>
          <w:bCs/>
          <w:sz w:val="20"/>
          <w:szCs w:val="20"/>
        </w:rPr>
      </w:pPr>
      <w:r>
        <w:rPr>
          <w:b/>
          <w:bCs/>
          <w:sz w:val="20"/>
          <w:szCs w:val="20"/>
        </w:rPr>
        <w:t>Intere</w:t>
      </w:r>
      <w:r>
        <w:rPr>
          <w:b/>
          <w:bCs/>
          <w:sz w:val="20"/>
          <w:szCs w:val="20"/>
        </w:rPr>
        <w:t>st Expense</w:t>
      </w:r>
    </w:p>
    <w:p w:rsidR="00000000" w:rsidRDefault="00D5640B">
      <w:pPr>
        <w:pStyle w:val="a3"/>
        <w:spacing w:before="0" w:beforeAutospacing="0" w:after="240" w:afterAutospacing="0"/>
        <w:divId w:val="375861089"/>
        <w:rPr>
          <w:i/>
          <w:iCs/>
          <w:sz w:val="20"/>
          <w:szCs w:val="20"/>
        </w:rPr>
      </w:pPr>
      <w:r>
        <w:rPr>
          <w:i/>
          <w:iCs/>
          <w:sz w:val="20"/>
          <w:szCs w:val="20"/>
          <w:u w:val="single"/>
        </w:rPr>
        <w:t>Three Months Ended March 31, 2021 and 2020</w:t>
      </w:r>
    </w:p>
    <w:p w:rsidR="00000000" w:rsidRDefault="00D5640B">
      <w:pPr>
        <w:pStyle w:val="a3"/>
        <w:spacing w:before="0" w:beforeAutospacing="0" w:after="240" w:afterAutospacing="0"/>
        <w:ind w:firstLine="360"/>
        <w:divId w:val="375861089"/>
        <w:rPr>
          <w:sz w:val="20"/>
          <w:szCs w:val="20"/>
        </w:rPr>
      </w:pPr>
      <w:r>
        <w:rPr>
          <w:sz w:val="20"/>
          <w:szCs w:val="20"/>
        </w:rPr>
        <w:t>Our consolidated interest expense during the three months ended March 31, 2021 increased by $24 million (14%) as compared the comparable prior year period. The increase was primarily due to higher inter</w:t>
      </w:r>
      <w:r>
        <w:rPr>
          <w:sz w:val="20"/>
          <w:szCs w:val="20"/>
        </w:rPr>
        <w:t>est expense from our Investment segment attributable to an increase in average due to broker balances over the respective periods offset in part by lower interest expense for our Holding Company due to lower weighted average interest rates resulting from d</w:t>
      </w:r>
      <w:r>
        <w:rPr>
          <w:sz w:val="20"/>
          <w:szCs w:val="20"/>
        </w:rPr>
        <w:t xml:space="preserve">ebt refinancings. </w:t>
      </w:r>
    </w:p>
    <w:p w:rsidR="00000000" w:rsidRDefault="00D5640B">
      <w:pPr>
        <w:pStyle w:val="a3"/>
        <w:spacing w:before="0" w:beforeAutospacing="0" w:after="240" w:afterAutospacing="0"/>
        <w:divId w:val="375861089"/>
        <w:rPr>
          <w:b/>
          <w:bCs/>
          <w:sz w:val="20"/>
          <w:szCs w:val="20"/>
        </w:rPr>
      </w:pPr>
      <w:r>
        <w:rPr>
          <w:b/>
          <w:bCs/>
          <w:sz w:val="20"/>
          <w:szCs w:val="20"/>
        </w:rPr>
        <w:t>Income Tax Expense</w:t>
      </w:r>
    </w:p>
    <w:p w:rsidR="00000000" w:rsidRDefault="00D5640B">
      <w:pPr>
        <w:pStyle w:val="a3"/>
        <w:spacing w:before="0" w:beforeAutospacing="0" w:after="240" w:afterAutospacing="0"/>
        <w:ind w:firstLine="360"/>
        <w:divId w:val="375861089"/>
        <w:rPr>
          <w:sz w:val="20"/>
          <w:szCs w:val="20"/>
        </w:rPr>
      </w:pPr>
      <w:r>
        <w:rPr>
          <w:sz w:val="20"/>
          <w:szCs w:val="20"/>
        </w:rPr>
        <w:t>Certain of our subsidiaries are partnerships not subject to taxation in our condensed consolidated financial statements and certain other subsidiaries are corporations, or subsidiaries of corporations, subject to taxat</w:t>
      </w:r>
      <w:r>
        <w:rPr>
          <w:sz w:val="20"/>
          <w:szCs w:val="20"/>
        </w:rPr>
        <w:t>ion in our condensed consolidated financial statements. Therefore, our consolidated effective tax rate generally differs from the statutory federal tax rate. Refer to Note 13, “Income Taxes,” to the condensed consolidated financial statements for a discuss</w:t>
      </w:r>
      <w:r>
        <w:rPr>
          <w:sz w:val="20"/>
          <w:szCs w:val="20"/>
        </w:rPr>
        <w:t>ion of income taxes.</w:t>
      </w:r>
    </w:p>
    <w:p w:rsidR="00000000" w:rsidRDefault="00D5640B">
      <w:pPr>
        <w:pStyle w:val="a3"/>
        <w:spacing w:before="0" w:beforeAutospacing="0" w:after="240" w:afterAutospacing="0"/>
        <w:divId w:val="375861089"/>
        <w:rPr>
          <w:b/>
          <w:bCs/>
          <w:sz w:val="20"/>
          <w:szCs w:val="20"/>
        </w:rPr>
      </w:pPr>
      <w:r>
        <w:rPr>
          <w:b/>
          <w:bCs/>
          <w:sz w:val="20"/>
          <w:szCs w:val="20"/>
        </w:rPr>
        <w:t>Liquidity and Capital Resources</w:t>
      </w:r>
    </w:p>
    <w:p w:rsidR="00000000" w:rsidRDefault="00D5640B">
      <w:pPr>
        <w:pStyle w:val="a3"/>
        <w:spacing w:before="0" w:beforeAutospacing="0" w:after="240" w:afterAutospacing="0"/>
        <w:divId w:val="375861089"/>
        <w:rPr>
          <w:b/>
          <w:bCs/>
          <w:i/>
          <w:iCs/>
          <w:sz w:val="20"/>
          <w:szCs w:val="20"/>
        </w:rPr>
      </w:pPr>
      <w:r>
        <w:rPr>
          <w:b/>
          <w:bCs/>
          <w:i/>
          <w:iCs/>
          <w:sz w:val="20"/>
          <w:szCs w:val="20"/>
        </w:rPr>
        <w:t>Holding Company Liquidity</w:t>
      </w:r>
    </w:p>
    <w:p w:rsidR="00000000" w:rsidRDefault="00D5640B">
      <w:pPr>
        <w:pStyle w:val="a3"/>
        <w:spacing w:before="0" w:beforeAutospacing="0" w:after="240" w:afterAutospacing="0"/>
        <w:ind w:firstLine="360"/>
        <w:divId w:val="375861089"/>
        <w:rPr>
          <w:sz w:val="20"/>
          <w:szCs w:val="20"/>
        </w:rPr>
      </w:pPr>
      <w:r>
        <w:rPr>
          <w:sz w:val="20"/>
          <w:szCs w:val="20"/>
        </w:rPr>
        <w:t>We are a holding company. Our cash flow and our ability to meet our debt service obligations and make distributions with respect to depositary units will depend on the cash flow</w:t>
      </w:r>
      <w:r>
        <w:rPr>
          <w:sz w:val="20"/>
          <w:szCs w:val="20"/>
        </w:rPr>
        <w:t xml:space="preserve"> resulting from divestitures, equity and debt financings, interest income, returns on our interests in the Investment Funds and the payment of funds to us by our subsidiaries in the form of loans, dividends and distributions. We may pursue various means to</w:t>
      </w:r>
      <w:r>
        <w:rPr>
          <w:sz w:val="20"/>
          <w:szCs w:val="20"/>
        </w:rPr>
        <w:t xml:space="preserve"> raise cash from our subsidiaries. To date, such means include receipt of dividends and distributions from subsidiaries, obtaining loans or other financings based on the asset values of subsidiaries or selling debt or equity securities of subsidiaries thro</w:t>
      </w:r>
      <w:r>
        <w:rPr>
          <w:sz w:val="20"/>
          <w:szCs w:val="20"/>
        </w:rPr>
        <w:t>ugh capital market transactions. To the degree any distributions and transfers are impaired or prohibited, our ability to make payments on our debt or distributions on our depositary units could be limited. The operating results of our subsidiaries may not</w:t>
      </w:r>
      <w:r>
        <w:rPr>
          <w:sz w:val="20"/>
          <w:szCs w:val="20"/>
        </w:rPr>
        <w:t xml:space="preserve"> be sufficient for them to make distributions to us. In addition, our subsidiaries are not obligated to make funds available to us and distributions and intercompany transfers from our subsidiaries to us may be restricted by applicable law or covenants con</w:t>
      </w:r>
      <w:r>
        <w:rPr>
          <w:sz w:val="20"/>
          <w:szCs w:val="20"/>
        </w:rPr>
        <w:t>tained in debt agreements and other agreements.</w:t>
      </w:r>
    </w:p>
    <w:p w:rsidR="00000000" w:rsidRDefault="00D5640B">
      <w:pPr>
        <w:pStyle w:val="a3"/>
        <w:spacing w:before="0" w:beforeAutospacing="0" w:after="0" w:afterAutospacing="0"/>
        <w:ind w:firstLine="360"/>
        <w:divId w:val="375861089"/>
        <w:rPr>
          <w:sz w:val="20"/>
          <w:szCs w:val="20"/>
        </w:rPr>
      </w:pPr>
      <w:r>
        <w:rPr>
          <w:sz w:val="20"/>
          <w:szCs w:val="20"/>
        </w:rPr>
        <w:t>As of March 31, 2021, our Holding Company had cash and cash equivalents of approximately $1.1 billion and total debt of approximately $5.8 billion. As of March 31, 2021, our Holding Company had investments in</w:t>
      </w:r>
      <w:r>
        <w:rPr>
          <w:sz w:val="20"/>
          <w:szCs w:val="20"/>
        </w:rPr>
        <w:t xml:space="preserve"> the Investment Funds with a total fair market value of approximately $4.7 billion. We may redeem our direct investment in the Investment Funds upon notice. See “Investment Segment Liquidity” below for additional information with respect to our </w:t>
      </w:r>
    </w:p>
    <w:p w:rsidR="00000000" w:rsidRDefault="00D5640B">
      <w:pPr>
        <w:pStyle w:val="a3"/>
        <w:spacing w:before="480" w:beforeAutospacing="0" w:after="0" w:afterAutospacing="0"/>
        <w:jc w:val="center"/>
        <w:divId w:val="691103123"/>
        <w:rPr>
          <w:sz w:val="20"/>
          <w:szCs w:val="20"/>
        </w:rPr>
      </w:pPr>
      <w:r>
        <w:rPr>
          <w:sz w:val="20"/>
          <w:szCs w:val="20"/>
        </w:rPr>
        <w:t>46</w:t>
      </w:r>
    </w:p>
    <w:p w:rsidR="00000000" w:rsidRDefault="00D5640B">
      <w:pPr>
        <w:pStyle w:val="a3"/>
        <w:spacing w:before="0" w:beforeAutospacing="0" w:after="600" w:afterAutospacing="0"/>
        <w:divId w:val="873543006"/>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1237983303"/>
        <w:rPr>
          <w:sz w:val="20"/>
          <w:szCs w:val="20"/>
        </w:rPr>
      </w:pPr>
      <w:r>
        <w:rPr>
          <w:sz w:val="20"/>
          <w:szCs w:val="20"/>
        </w:rPr>
        <w:t>Investment segment liquidity. See “Consolidated Cash Flows” below for additional information with respect to our Holding Company liquidity.</w:t>
      </w:r>
    </w:p>
    <w:p w:rsidR="00000000" w:rsidRDefault="00D5640B">
      <w:pPr>
        <w:pStyle w:val="a3"/>
        <w:spacing w:before="0" w:beforeAutospacing="0" w:after="240" w:afterAutospacing="0"/>
        <w:divId w:val="1237983303"/>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6"/>
        <w:gridCol w:w="822"/>
        <w:gridCol w:w="200"/>
        <w:gridCol w:w="159"/>
        <w:gridCol w:w="1058"/>
      </w:tblGrid>
      <w:tr w:rsidR="00000000">
        <w:trPr>
          <w:divId w:val="1237983303"/>
          <w:trHeight w:val="20"/>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divId w:val="168343312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45942247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64621066"/>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004119985"/>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8521915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867766501"/>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317539858"/>
              <w:rPr>
                <w:sz w:val="20"/>
                <w:szCs w:val="20"/>
              </w:rPr>
            </w:pPr>
            <w:r>
              <w:rPr>
                <w:sz w:val="2"/>
                <w:szCs w:val="2"/>
              </w:rPr>
              <w:t>​</w:t>
            </w:r>
          </w:p>
        </w:tc>
      </w:tr>
      <w:tr w:rsidR="00000000">
        <w:trPr>
          <w:divId w:val="1237983303"/>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552"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1237983303"/>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237983303"/>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237983303"/>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89"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237983303"/>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6.250% senior unsecured notes due 2022</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45</w:t>
            </w:r>
            <w:r>
              <w:rPr>
                <w:sz w:val="20"/>
                <w:szCs w:val="20"/>
              </w:rPr>
              <w:t>6</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1,20</w:t>
            </w:r>
            <w:r>
              <w:rPr>
                <w:sz w:val="20"/>
                <w:szCs w:val="20"/>
              </w:rPr>
              <w:t>9</w:t>
            </w:r>
          </w:p>
        </w:tc>
      </w:tr>
      <w:tr w:rsidR="00000000">
        <w:trPr>
          <w:divId w:val="1237983303"/>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6.750% senior unsecured notes due 2024</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49</w:t>
            </w:r>
            <w:r>
              <w:rPr>
                <w:sz w:val="20"/>
                <w:szCs w:val="20"/>
              </w:rPr>
              <w:t>9</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49</w:t>
            </w:r>
            <w:r>
              <w:rPr>
                <w:sz w:val="20"/>
                <w:szCs w:val="20"/>
              </w:rPr>
              <w:t>9</w:t>
            </w:r>
          </w:p>
        </w:tc>
      </w:tr>
      <w:tr w:rsidR="00000000">
        <w:trPr>
          <w:divId w:val="1237983303"/>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4.750% senior unsecured notes due 2024</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1,10</w:t>
            </w:r>
            <w:r>
              <w:rPr>
                <w:sz w:val="20"/>
                <w:szCs w:val="20"/>
              </w:rPr>
              <w:t>6</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1,10</w:t>
            </w:r>
            <w:r>
              <w:rPr>
                <w:sz w:val="20"/>
                <w:szCs w:val="20"/>
              </w:rPr>
              <w:t>6</w:t>
            </w:r>
          </w:p>
        </w:tc>
      </w:tr>
      <w:tr w:rsidR="00000000">
        <w:trPr>
          <w:divId w:val="1237983303"/>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6.375% senior unsecured notes due 2025</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74</w:t>
            </w:r>
            <w:r>
              <w:rPr>
                <w:sz w:val="20"/>
                <w:szCs w:val="20"/>
              </w:rPr>
              <w:t>8</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1237983303"/>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6.250% senior unsecured notes due 2026</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1,25</w:t>
            </w:r>
            <w:r>
              <w:rPr>
                <w:sz w:val="20"/>
                <w:szCs w:val="20"/>
              </w:rPr>
              <w:t>0</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1237983303"/>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5.250% senior unsecured notes due 2027</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99</w:t>
            </w:r>
            <w:r>
              <w:rPr>
                <w:sz w:val="20"/>
                <w:szCs w:val="20"/>
              </w:rPr>
              <w:t>9</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99</w:t>
            </w:r>
            <w:r>
              <w:rPr>
                <w:sz w:val="20"/>
                <w:szCs w:val="20"/>
              </w:rPr>
              <w:t>9</w:t>
            </w:r>
          </w:p>
        </w:tc>
      </w:tr>
      <w:tr w:rsidR="00000000">
        <w:trPr>
          <w:divId w:val="1237983303"/>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4.375% senior unsecured notes due 2029</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74</w:t>
            </w:r>
            <w:r>
              <w:rPr>
                <w:sz w:val="20"/>
                <w:szCs w:val="20"/>
              </w:rPr>
              <w:t>7</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r>
      <w:tr w:rsidR="00000000">
        <w:trPr>
          <w:divId w:val="1237983303"/>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5,80</w:t>
            </w:r>
            <w:r>
              <w:rPr>
                <w:sz w:val="20"/>
                <w:szCs w:val="20"/>
              </w:rPr>
              <w:t>5</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5,81</w:t>
            </w:r>
            <w:r>
              <w:rPr>
                <w:sz w:val="20"/>
                <w:szCs w:val="20"/>
              </w:rPr>
              <w:t>1</w:t>
            </w:r>
          </w:p>
        </w:tc>
      </w:tr>
    </w:tbl>
    <w:p w:rsidR="00000000" w:rsidRDefault="00D5640B">
      <w:pPr>
        <w:pStyle w:val="a3"/>
        <w:spacing w:before="0" w:beforeAutospacing="0" w:after="0" w:afterAutospacing="0"/>
        <w:divId w:val="1237983303"/>
        <w:rPr>
          <w:sz w:val="20"/>
          <w:szCs w:val="20"/>
        </w:rPr>
      </w:pPr>
      <w:r>
        <w:rPr>
          <w:sz w:val="20"/>
          <w:szCs w:val="20"/>
        </w:rPr>
        <w:t>​</w:t>
      </w:r>
    </w:p>
    <w:p w:rsidR="00000000" w:rsidRDefault="00D5640B">
      <w:pPr>
        <w:pStyle w:val="a3"/>
        <w:spacing w:before="0" w:beforeAutospacing="0" w:after="240" w:afterAutospacing="0"/>
        <w:ind w:firstLine="360"/>
        <w:divId w:val="1237983303"/>
        <w:rPr>
          <w:sz w:val="20"/>
          <w:szCs w:val="20"/>
        </w:rPr>
      </w:pPr>
      <w:r>
        <w:rPr>
          <w:sz w:val="20"/>
          <w:szCs w:val="20"/>
        </w:rPr>
        <w:t>Holding Company debt consists of various issues of fixed-rate senior unsecured notes issued by the Issuers and guaranteed by Icahn Enterprises Holdings (the “Guarantor”). Interest on each tranche of senior unsecured notes are payable semi-annually.</w:t>
      </w:r>
    </w:p>
    <w:p w:rsidR="00000000" w:rsidRDefault="00D5640B">
      <w:pPr>
        <w:pStyle w:val="a3"/>
        <w:spacing w:before="0" w:beforeAutospacing="0" w:after="240" w:afterAutospacing="0"/>
        <w:ind w:firstLine="360"/>
        <w:divId w:val="1237983303"/>
        <w:rPr>
          <w:sz w:val="20"/>
          <w:szCs w:val="20"/>
        </w:rPr>
      </w:pPr>
      <w:r>
        <w:rPr>
          <w:sz w:val="20"/>
          <w:szCs w:val="20"/>
        </w:rPr>
        <w:t>In Janu</w:t>
      </w:r>
      <w:r>
        <w:rPr>
          <w:sz w:val="20"/>
          <w:szCs w:val="20"/>
        </w:rPr>
        <w:t>ary 2021, Icahn Enterprises and Icahn Enterprises Finance Corp. (together the “Issuers”) issued $750 million in aggregate principal amount of 4.375% senior unsecured notes due 2029 (the “New 2029 Notes”). The proceeds from the New 2029 Notes were used to r</w:t>
      </w:r>
      <w:r>
        <w:rPr>
          <w:sz w:val="20"/>
          <w:szCs w:val="20"/>
        </w:rPr>
        <w:t>edeem $750 million principal amount of 6.250% senior unsecured notes due 2022, and to pay accrued interest, related fees and expenses. Interest on the New 2029 Notes is payable semi-annually.</w:t>
      </w:r>
    </w:p>
    <w:p w:rsidR="00000000" w:rsidRDefault="00D5640B">
      <w:pPr>
        <w:pStyle w:val="a3"/>
        <w:spacing w:before="0" w:beforeAutospacing="0" w:after="240" w:afterAutospacing="0"/>
        <w:ind w:firstLine="360"/>
        <w:divId w:val="1237983303"/>
        <w:rPr>
          <w:sz w:val="20"/>
          <w:szCs w:val="20"/>
        </w:rPr>
      </w:pPr>
      <w:r>
        <w:rPr>
          <w:sz w:val="20"/>
          <w:szCs w:val="20"/>
        </w:rPr>
        <w:t>In April 2021, the Issuers issued $455 million in aggregate prin</w:t>
      </w:r>
      <w:r>
        <w:rPr>
          <w:sz w:val="20"/>
          <w:szCs w:val="20"/>
        </w:rPr>
        <w:t>cipal amount of additional 5.250% senior unsecured notes due 2027. The proceeds from this issuance were used to redeem the remaining $455 million principal amount of 6.250% senior unsecured notes due 2022, and to pay accrued interest, related fees and expe</w:t>
      </w:r>
      <w:r>
        <w:rPr>
          <w:sz w:val="20"/>
          <w:szCs w:val="20"/>
        </w:rPr>
        <w:t xml:space="preserve">nses. </w:t>
      </w:r>
    </w:p>
    <w:p w:rsidR="00000000" w:rsidRDefault="00D5640B">
      <w:pPr>
        <w:pStyle w:val="a3"/>
        <w:spacing w:before="0" w:beforeAutospacing="0" w:after="240" w:afterAutospacing="0"/>
        <w:ind w:firstLine="360"/>
        <w:divId w:val="1237983303"/>
        <w:rPr>
          <w:sz w:val="20"/>
          <w:szCs w:val="20"/>
        </w:rPr>
      </w:pPr>
      <w:r>
        <w:rPr>
          <w:sz w:val="20"/>
          <w:szCs w:val="20"/>
        </w:rPr>
        <w:t>Each of our senior unsecured notes and the related guarantees are the senior unsecured obligations of the Issuers and rank equally with all of the Issuers’ and the Guarantor’s existing and future senior unsecured indebtedness and senior to all of th</w:t>
      </w:r>
      <w:r>
        <w:rPr>
          <w:sz w:val="20"/>
          <w:szCs w:val="20"/>
        </w:rPr>
        <w:t>e Issuers’ and the Guarantor’s existing and future subordinated indebtedness. Each of our senior unsecured notes and the related guarantees are effectively subordinated to the Issuers’ and the Guarantor’s existing and future secured indebtedness to the ext</w:t>
      </w:r>
      <w:r>
        <w:rPr>
          <w:sz w:val="20"/>
          <w:szCs w:val="20"/>
        </w:rPr>
        <w:t>ent of the collateral securing such indebtedness. Each of our senior unsecured notes and the related guarantees are also effectively subordinated to all indebtedness and other liabilities of the Issuers’ subsidiaries other than the Guarantor.</w:t>
      </w:r>
    </w:p>
    <w:p w:rsidR="00000000" w:rsidRDefault="00D5640B">
      <w:pPr>
        <w:pStyle w:val="a3"/>
        <w:spacing w:before="0" w:beforeAutospacing="0" w:after="240" w:afterAutospacing="0"/>
        <w:ind w:firstLine="360"/>
        <w:divId w:val="1237983303"/>
        <w:rPr>
          <w:sz w:val="20"/>
          <w:szCs w:val="20"/>
        </w:rPr>
      </w:pPr>
      <w:r>
        <w:rPr>
          <w:sz w:val="20"/>
          <w:szCs w:val="20"/>
        </w:rPr>
        <w:t>The indenture</w:t>
      </w:r>
      <w:r>
        <w:rPr>
          <w:sz w:val="20"/>
          <w:szCs w:val="20"/>
        </w:rPr>
        <w:t>s governing our senior unsecured notes described above restrict the payment of cash distributions, the purchase of equity interests or the purchase, redemption, defeasance or acquisition of debt subordinated to the senior unsecured notes. The indentures al</w:t>
      </w:r>
      <w:r>
        <w:rPr>
          <w:sz w:val="20"/>
          <w:szCs w:val="20"/>
        </w:rPr>
        <w:t>so restrict the incurrence of debt or the issuance of disqualified stock, as defined in the indentures, with certain exceptions. In addition, the indentures require that on each quarterly determination date, Icahn Enterprises and the guarantor of the notes</w:t>
      </w:r>
      <w:r>
        <w:rPr>
          <w:sz w:val="20"/>
          <w:szCs w:val="20"/>
        </w:rPr>
        <w:t xml:space="preserve"> (currently only Icahn Enterprises Holdings) maintain certain minimum financial ratios, as defined therein. The indentures also restrict the creation of liens, mergers, consolidations and sales of substantially all of our assets, and transactions with affi</w:t>
      </w:r>
      <w:r>
        <w:rPr>
          <w:sz w:val="20"/>
          <w:szCs w:val="20"/>
        </w:rPr>
        <w:t>liates. Additionally, each of the senior unsecured notes outstanding as of March 31, 2021, except for the 4.750% senior unsecured notes due 2024, the 5.250% senior unsecured notes due 2027 and 4.375% senior unsecured notes due 2029, are subject to optional</w:t>
      </w:r>
      <w:r>
        <w:rPr>
          <w:sz w:val="20"/>
          <w:szCs w:val="20"/>
        </w:rPr>
        <w:t xml:space="preserve"> redemption premiums in the event we redeem any of the notes prior to certain dates as described in the indentures.</w:t>
      </w:r>
    </w:p>
    <w:p w:rsidR="00000000" w:rsidRDefault="00D5640B">
      <w:pPr>
        <w:pStyle w:val="a3"/>
        <w:spacing w:before="0" w:beforeAutospacing="0" w:after="240" w:afterAutospacing="0"/>
        <w:ind w:firstLine="360"/>
        <w:divId w:val="1237983303"/>
        <w:rPr>
          <w:sz w:val="20"/>
          <w:szCs w:val="20"/>
        </w:rPr>
      </w:pPr>
      <w:r>
        <w:rPr>
          <w:sz w:val="20"/>
          <w:szCs w:val="20"/>
        </w:rPr>
        <w:t>As of March 31, 2021 and December 31, 2020, we were in compliance with all covenants, including maintaining certain minimum financial ratios</w:t>
      </w:r>
      <w:r>
        <w:rPr>
          <w:sz w:val="20"/>
          <w:szCs w:val="20"/>
        </w:rPr>
        <w:t>, as defined in the indentures. Additionally, as of March 31, 2021, based on covenants in the indentures governing our senior unsecured notes, we are not permitted to incur additional indebtedness; however, we are permitted to issue new notes in connection</w:t>
      </w:r>
      <w:r>
        <w:rPr>
          <w:sz w:val="20"/>
          <w:szCs w:val="20"/>
        </w:rPr>
        <w:t xml:space="preserve"> with debt refinancings of existing notes. </w:t>
      </w:r>
    </w:p>
    <w:p w:rsidR="00000000" w:rsidRDefault="00D5640B">
      <w:pPr>
        <w:pStyle w:val="a3"/>
        <w:spacing w:before="480" w:beforeAutospacing="0" w:after="0" w:afterAutospacing="0"/>
        <w:jc w:val="center"/>
        <w:divId w:val="1233812317"/>
        <w:rPr>
          <w:sz w:val="20"/>
          <w:szCs w:val="20"/>
        </w:rPr>
      </w:pPr>
      <w:r>
        <w:rPr>
          <w:sz w:val="20"/>
          <w:szCs w:val="20"/>
        </w:rPr>
        <w:t>47</w:t>
      </w:r>
    </w:p>
    <w:p w:rsidR="00000000" w:rsidRDefault="00D5640B">
      <w:pPr>
        <w:pStyle w:val="a3"/>
        <w:spacing w:before="0" w:beforeAutospacing="0" w:after="600" w:afterAutospacing="0"/>
        <w:divId w:val="1116214754"/>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484442862"/>
        <w:rPr>
          <w:i/>
          <w:iCs/>
          <w:sz w:val="20"/>
          <w:szCs w:val="20"/>
        </w:rPr>
      </w:pPr>
      <w:r>
        <w:rPr>
          <w:i/>
          <w:iCs/>
          <w:sz w:val="20"/>
          <w:szCs w:val="20"/>
        </w:rPr>
        <w:t>2021 At-The-Market Offering</w:t>
      </w:r>
    </w:p>
    <w:p w:rsidR="00000000" w:rsidRDefault="00D5640B">
      <w:pPr>
        <w:pStyle w:val="a3"/>
        <w:spacing w:before="0" w:beforeAutospacing="0" w:after="240" w:afterAutospacing="0"/>
        <w:ind w:firstLine="360"/>
        <w:divId w:val="484442862"/>
        <w:rPr>
          <w:sz w:val="20"/>
          <w:szCs w:val="20"/>
        </w:rPr>
      </w:pPr>
      <w:r>
        <w:rPr>
          <w:sz w:val="20"/>
          <w:szCs w:val="20"/>
        </w:rPr>
        <w:t>On February 26, 2021, Icahn Enterprises announced the commencement of its “at-the-market” offering pursuant to its Open Market Sale Agree</w:t>
      </w:r>
      <w:r>
        <w:rPr>
          <w:sz w:val="20"/>
          <w:szCs w:val="20"/>
        </w:rPr>
        <w:t>ment, pursuant to which Icahn Enterprises may sell its depositary units, from time to time, during the term of the program ending on December 31, 2023, for up to $400 million in aggregate sale proceeds. During the three months ended March 31, 2021, Icahn E</w:t>
      </w:r>
      <w:r>
        <w:rPr>
          <w:sz w:val="20"/>
          <w:szCs w:val="20"/>
        </w:rPr>
        <w:t>nterprises sold 3,109,345 depositary units pursuant to this agreement, resulting in gross proceeds of $184 million. As of March 31, 2021, Icahn Enterprises may sell its depositary units for up to an additional $216 million in aggregate sale proceeds pursua</w:t>
      </w:r>
      <w:r>
        <w:rPr>
          <w:sz w:val="20"/>
          <w:szCs w:val="20"/>
        </w:rPr>
        <w:t>nt to this agreement. No assurance can be made that any or all amounts will be sold during the term of the program. Icahn Enterprises’ prior “at-the-market” offering was terminated on February 26, 2021.</w:t>
      </w:r>
    </w:p>
    <w:p w:rsidR="00000000" w:rsidRDefault="00D5640B">
      <w:pPr>
        <w:pStyle w:val="a3"/>
        <w:spacing w:before="0" w:beforeAutospacing="0" w:after="240" w:afterAutospacing="0"/>
        <w:divId w:val="484442862"/>
        <w:rPr>
          <w:i/>
          <w:iCs/>
          <w:sz w:val="20"/>
          <w:szCs w:val="20"/>
        </w:rPr>
      </w:pPr>
      <w:r>
        <w:rPr>
          <w:i/>
          <w:iCs/>
          <w:sz w:val="20"/>
          <w:szCs w:val="20"/>
        </w:rPr>
        <w:t>LP Unit Distributions</w:t>
      </w:r>
    </w:p>
    <w:p w:rsidR="00000000" w:rsidRDefault="00D5640B">
      <w:pPr>
        <w:pStyle w:val="a3"/>
        <w:spacing w:before="0" w:beforeAutospacing="0" w:after="240" w:afterAutospacing="0"/>
        <w:ind w:firstLine="360"/>
        <w:divId w:val="484442862"/>
        <w:rPr>
          <w:sz w:val="20"/>
          <w:szCs w:val="20"/>
        </w:rPr>
      </w:pPr>
      <w:r>
        <w:rPr>
          <w:sz w:val="20"/>
          <w:szCs w:val="20"/>
        </w:rPr>
        <w:t>On February 24, 2021, Icahn Ent</w:t>
      </w:r>
      <w:r>
        <w:rPr>
          <w:sz w:val="20"/>
          <w:szCs w:val="20"/>
        </w:rPr>
        <w:t>erprises declared a quarterly distribution in the amount of $2.00 per depositary unit in which each depositary unitholder had the option to make an election to receive either cash or additional depositary units. In connection with this distribution, aggreg</w:t>
      </w:r>
      <w:r>
        <w:rPr>
          <w:sz w:val="20"/>
          <w:szCs w:val="20"/>
        </w:rPr>
        <w:t xml:space="preserve">ate cash distributions to all depositary unitholders was $27 million in April 2021. </w:t>
      </w:r>
    </w:p>
    <w:p w:rsidR="00000000" w:rsidRDefault="00D5640B">
      <w:pPr>
        <w:pStyle w:val="a3"/>
        <w:spacing w:before="0" w:beforeAutospacing="0" w:after="240" w:afterAutospacing="0"/>
        <w:ind w:firstLine="360"/>
        <w:divId w:val="484442862"/>
        <w:rPr>
          <w:sz w:val="20"/>
          <w:szCs w:val="20"/>
        </w:rPr>
      </w:pPr>
      <w:r>
        <w:rPr>
          <w:sz w:val="20"/>
          <w:szCs w:val="20"/>
        </w:rPr>
        <w:t>On May 5, 2021, the Board of Directors of the general partner of Icahn Enterprises declared a quarterly distribution in the amount of $2.00 per depositary unit. The quarte</w:t>
      </w:r>
      <w:r>
        <w:rPr>
          <w:sz w:val="20"/>
          <w:szCs w:val="20"/>
        </w:rPr>
        <w:t>rly distribution is payable in either cash or additional depositary units, at the election of each depositary unitholder and will be paid on or about June 30, 2021 to depositary unitholders of record at the close of business on June 1, 2021. Depositary uni</w:t>
      </w:r>
      <w:r>
        <w:rPr>
          <w:sz w:val="20"/>
          <w:szCs w:val="20"/>
        </w:rPr>
        <w:t>tholders will have until June 18, 2021 to make an election to receive either cash or additional depositary units. If a holder does not make a timely election to receive cash, it will automatically be deemed to have elected to receive the distribution in ad</w:t>
      </w:r>
      <w:r>
        <w:rPr>
          <w:sz w:val="20"/>
          <w:szCs w:val="20"/>
        </w:rPr>
        <w:t>ditional depositary units. Icahn Enterprises will make a cash payment in lieu of issuing fractional depositary units to any unitholders electing to receive (or who are deemed to have elected to receive) depositary units.</w:t>
      </w:r>
    </w:p>
    <w:p w:rsidR="00000000" w:rsidRDefault="00D5640B">
      <w:pPr>
        <w:pStyle w:val="a3"/>
        <w:spacing w:before="0" w:beforeAutospacing="0" w:after="240" w:afterAutospacing="0"/>
        <w:ind w:firstLine="360"/>
        <w:divId w:val="484442862"/>
        <w:rPr>
          <w:sz w:val="20"/>
          <w:szCs w:val="20"/>
        </w:rPr>
      </w:pPr>
      <w:r>
        <w:rPr>
          <w:sz w:val="20"/>
          <w:szCs w:val="20"/>
        </w:rPr>
        <w:t>The declaration and payment of dist</w:t>
      </w:r>
      <w:r>
        <w:rPr>
          <w:sz w:val="20"/>
          <w:szCs w:val="20"/>
        </w:rPr>
        <w:t>ributions is reviewed quarterly by Icahn Enterprises GP’s board of directors based upon a review of our balance sheet and cash flow, our expected capital and liquidity requirements, the provisions of our partnership agreement and provisions in our financin</w:t>
      </w:r>
      <w:r>
        <w:rPr>
          <w:sz w:val="20"/>
          <w:szCs w:val="20"/>
        </w:rPr>
        <w:t>g arrangements governing distributions, and keeping in mind that limited partners subject to U.S. federal income tax have recognized income on our earnings even if they do not receive distributions that could be used to satisfy any resulting tax obligation</w:t>
      </w:r>
      <w:r>
        <w:rPr>
          <w:sz w:val="20"/>
          <w:szCs w:val="20"/>
        </w:rPr>
        <w:t>s. The payment of future distributions will be determined by the board of directors quarterly, based upon the factors described above and other factors that it deems relevant at the time that declaration of a distribution is considered. Payments of distrib</w:t>
      </w:r>
      <w:r>
        <w:rPr>
          <w:sz w:val="20"/>
          <w:szCs w:val="20"/>
        </w:rPr>
        <w:t>utions are subject to certain restrictions, including certain restrictions on our subsidiaries which limit their ability to distribute dividends to us. There can be no assurance as to whether or in what amounts any future distributions might be paid.</w:t>
      </w:r>
    </w:p>
    <w:p w:rsidR="00000000" w:rsidRDefault="00D5640B">
      <w:pPr>
        <w:pStyle w:val="a3"/>
        <w:spacing w:before="0" w:beforeAutospacing="0" w:after="240" w:afterAutospacing="0"/>
        <w:divId w:val="484442862"/>
        <w:rPr>
          <w:b/>
          <w:bCs/>
          <w:i/>
          <w:iCs/>
          <w:sz w:val="20"/>
          <w:szCs w:val="20"/>
        </w:rPr>
      </w:pPr>
      <w:r>
        <w:rPr>
          <w:b/>
          <w:bCs/>
          <w:i/>
          <w:iCs/>
          <w:sz w:val="20"/>
          <w:szCs w:val="20"/>
        </w:rPr>
        <w:t>Investment Segment Liquidity</w:t>
      </w:r>
    </w:p>
    <w:p w:rsidR="00000000" w:rsidRDefault="00D5640B">
      <w:pPr>
        <w:pStyle w:val="a3"/>
        <w:spacing w:before="0" w:beforeAutospacing="0" w:after="240" w:afterAutospacing="0"/>
        <w:ind w:firstLine="360"/>
        <w:divId w:val="484442862"/>
        <w:rPr>
          <w:sz w:val="20"/>
          <w:szCs w:val="20"/>
        </w:rPr>
      </w:pPr>
      <w:r>
        <w:rPr>
          <w:sz w:val="20"/>
          <w:szCs w:val="20"/>
        </w:rPr>
        <w:t xml:space="preserve">In addition to investments by us and Mr. Icahn, the Investment Funds historically have access to significant amounts of cash available from prime brokerage lines of credit, subject to customary terms and market conditions. </w:t>
      </w:r>
    </w:p>
    <w:p w:rsidR="00000000" w:rsidRDefault="00D5640B">
      <w:pPr>
        <w:pStyle w:val="a3"/>
        <w:spacing w:before="0" w:beforeAutospacing="0" w:after="240" w:afterAutospacing="0"/>
        <w:ind w:firstLine="360"/>
        <w:divId w:val="484442862"/>
        <w:rPr>
          <w:sz w:val="20"/>
          <w:szCs w:val="20"/>
        </w:rPr>
      </w:pPr>
      <w:r>
        <w:rPr>
          <w:sz w:val="20"/>
          <w:szCs w:val="20"/>
        </w:rPr>
        <w:t>Add</w:t>
      </w:r>
      <w:r>
        <w:rPr>
          <w:sz w:val="20"/>
          <w:szCs w:val="20"/>
        </w:rPr>
        <w:t>itionally, our Investment segment liquidity is driven by the investment activities and performance of the Investment Funds. As of March 31, 2021, the Investment Funds’ had a net short notional exposure of 19%. The Investment Funds’ long exposure was 109% (</w:t>
      </w:r>
      <w:r>
        <w:rPr>
          <w:sz w:val="20"/>
          <w:szCs w:val="20"/>
        </w:rPr>
        <w:t xml:space="preserve">108% long equity and 1% long credit) and its short exposure was 128% (88% short equity and 40% short credit and other). The notional exposure represents the ratio of the notional exposure of the Investment Funds’ invested capital to the net asset value of </w:t>
      </w:r>
      <w:r>
        <w:rPr>
          <w:sz w:val="20"/>
          <w:szCs w:val="20"/>
        </w:rPr>
        <w:t>the Investment Funds at March 31, 2021.</w:t>
      </w:r>
    </w:p>
    <w:p w:rsidR="00000000" w:rsidRDefault="00D5640B">
      <w:pPr>
        <w:pStyle w:val="a3"/>
        <w:spacing w:before="0" w:beforeAutospacing="0" w:after="240" w:afterAutospacing="0"/>
        <w:ind w:firstLine="360"/>
        <w:divId w:val="484442862"/>
        <w:rPr>
          <w:sz w:val="20"/>
          <w:szCs w:val="20"/>
        </w:rPr>
      </w:pPr>
      <w:r>
        <w:rPr>
          <w:sz w:val="20"/>
          <w:szCs w:val="20"/>
        </w:rPr>
        <w:t>Of the Investment Funds’ 109% long exposure, 107% was comprised of the fair value of its long positions (with certain adjustments) and 2% was comprised of single name equity forward contracts and credit contracts. Of</w:t>
      </w:r>
      <w:r>
        <w:rPr>
          <w:sz w:val="20"/>
          <w:szCs w:val="20"/>
        </w:rPr>
        <w:t xml:space="preserve"> the Investment Funds’ 128% short exposure, 48% was comprised of the fair value of its short positions and 80% was comprised of short broad market index swap derivative contracts and short credit default swap contracts.</w:t>
      </w:r>
    </w:p>
    <w:p w:rsidR="00000000" w:rsidRDefault="00D5640B">
      <w:pPr>
        <w:pStyle w:val="a3"/>
        <w:spacing w:before="480" w:beforeAutospacing="0" w:after="0" w:afterAutospacing="0"/>
        <w:jc w:val="center"/>
        <w:divId w:val="1854034482"/>
        <w:rPr>
          <w:sz w:val="20"/>
          <w:szCs w:val="20"/>
        </w:rPr>
      </w:pPr>
      <w:r>
        <w:rPr>
          <w:sz w:val="20"/>
          <w:szCs w:val="20"/>
        </w:rPr>
        <w:t>48</w:t>
      </w:r>
    </w:p>
    <w:p w:rsidR="00000000" w:rsidRDefault="00D5640B">
      <w:pPr>
        <w:pStyle w:val="a3"/>
        <w:spacing w:before="0" w:beforeAutospacing="0" w:after="600" w:afterAutospacing="0"/>
        <w:divId w:val="1672754753"/>
        <w:rPr>
          <w:sz w:val="20"/>
          <w:szCs w:val="20"/>
        </w:rPr>
      </w:pPr>
      <w:hyperlink w:anchor="TOC" w:history="1">
        <w:r>
          <w:rPr>
            <w:rStyle w:val="a4"/>
            <w:sz w:val="20"/>
            <w:szCs w:val="20"/>
          </w:rPr>
          <w:t>Table o</w:t>
        </w:r>
        <w:r>
          <w:rPr>
            <w:rStyle w:val="a4"/>
            <w:sz w:val="20"/>
            <w:szCs w:val="20"/>
          </w:rPr>
          <w:t>f Contents</w:t>
        </w:r>
      </w:hyperlink>
    </w:p>
    <w:p w:rsidR="00000000" w:rsidRDefault="00D5640B">
      <w:pPr>
        <w:pStyle w:val="a3"/>
        <w:spacing w:before="0" w:beforeAutospacing="0" w:after="240" w:afterAutospacing="0"/>
        <w:ind w:firstLine="360"/>
        <w:divId w:val="1996177058"/>
        <w:rPr>
          <w:sz w:val="20"/>
          <w:szCs w:val="20"/>
        </w:rPr>
      </w:pPr>
      <w:r>
        <w:rPr>
          <w:sz w:val="20"/>
          <w:szCs w:val="20"/>
        </w:rPr>
        <w:t>With respect to both our long positions that are not notionalized (108% long exposure) and our short positions that are not notionalized (48% short exposure), each 1% change in exposure as a result of purchases or sales (assuming no change in va</w:t>
      </w:r>
      <w:r>
        <w:rPr>
          <w:sz w:val="20"/>
          <w:szCs w:val="20"/>
        </w:rPr>
        <w:t>lue) would have a 1% impact on our cash and cash equivalents (as a percentage of net asset value). Changes in exposure as a result of purchases and sales as well as adverse changes in market value would also have an effect on funds available to us pursuant</w:t>
      </w:r>
      <w:r>
        <w:rPr>
          <w:sz w:val="20"/>
          <w:szCs w:val="20"/>
        </w:rPr>
        <w:t xml:space="preserve"> to prime brokerage lines of credit.</w:t>
      </w:r>
    </w:p>
    <w:p w:rsidR="00000000" w:rsidRDefault="00D5640B">
      <w:pPr>
        <w:pStyle w:val="a3"/>
        <w:spacing w:before="0" w:beforeAutospacing="0" w:after="240" w:afterAutospacing="0"/>
        <w:ind w:firstLine="360"/>
        <w:divId w:val="1996177058"/>
        <w:rPr>
          <w:sz w:val="20"/>
          <w:szCs w:val="20"/>
        </w:rPr>
      </w:pPr>
      <w:r>
        <w:rPr>
          <w:sz w:val="20"/>
          <w:szCs w:val="20"/>
        </w:rPr>
        <w:t>With respect to the notional value of our other short positions (80% short exposure), our liquidity would decrease by the balance sheet unrealized loss if we were to close the positions at quarter end prices. This would</w:t>
      </w:r>
      <w:r>
        <w:rPr>
          <w:sz w:val="20"/>
          <w:szCs w:val="20"/>
        </w:rPr>
        <w:t xml:space="preserve"> be offset by a release of restricted cash balances collateralizing these positions as well as an increase in funds available to us pursuant to certain prime brokerage lines of credit. If we were to increase our short exposure by adding to these short posi</w:t>
      </w:r>
      <w:r>
        <w:rPr>
          <w:sz w:val="20"/>
          <w:szCs w:val="20"/>
        </w:rPr>
        <w:t>tions, we would be required to provide cash collateral equal to a small percentage of the initial notional value at counterparties that require cash as collateral and then post additional collateral equal to 100% of the mark to market on adverse changes in</w:t>
      </w:r>
      <w:r>
        <w:rPr>
          <w:sz w:val="20"/>
          <w:szCs w:val="20"/>
        </w:rPr>
        <w:t xml:space="preserve"> fair value. For our counterparties who do not require cash collateral, funds available from lines of credit would decrease.</w:t>
      </w:r>
    </w:p>
    <w:p w:rsidR="00000000" w:rsidRDefault="00D5640B">
      <w:pPr>
        <w:pStyle w:val="a3"/>
        <w:spacing w:before="0" w:beforeAutospacing="0" w:after="240" w:afterAutospacing="0"/>
        <w:divId w:val="1996177058"/>
        <w:rPr>
          <w:b/>
          <w:bCs/>
          <w:i/>
          <w:iCs/>
          <w:sz w:val="20"/>
          <w:szCs w:val="20"/>
        </w:rPr>
      </w:pPr>
      <w:r>
        <w:rPr>
          <w:b/>
          <w:bCs/>
          <w:i/>
          <w:iCs/>
          <w:sz w:val="20"/>
          <w:szCs w:val="20"/>
        </w:rPr>
        <w:t>Other Segment Liquidity</w:t>
      </w:r>
    </w:p>
    <w:p w:rsidR="00000000" w:rsidRDefault="00D5640B">
      <w:pPr>
        <w:pStyle w:val="a3"/>
        <w:spacing w:before="0" w:beforeAutospacing="0" w:after="240" w:afterAutospacing="0"/>
        <w:divId w:val="1996177058"/>
        <w:rPr>
          <w:i/>
          <w:iCs/>
          <w:sz w:val="20"/>
          <w:szCs w:val="20"/>
        </w:rPr>
      </w:pPr>
      <w:r>
        <w:rPr>
          <w:i/>
          <w:iCs/>
          <w:sz w:val="20"/>
          <w:szCs w:val="20"/>
        </w:rPr>
        <w:t>Segment Cash and Cash Equivalents</w:t>
      </w:r>
    </w:p>
    <w:p w:rsidR="00000000" w:rsidRDefault="00D5640B">
      <w:pPr>
        <w:pStyle w:val="a3"/>
        <w:spacing w:before="0" w:beforeAutospacing="0" w:after="240" w:afterAutospacing="0"/>
        <w:ind w:firstLine="360"/>
        <w:divId w:val="1996177058"/>
        <w:rPr>
          <w:sz w:val="20"/>
          <w:szCs w:val="20"/>
        </w:rPr>
      </w:pPr>
      <w:r>
        <w:rPr>
          <w:sz w:val="20"/>
          <w:szCs w:val="20"/>
        </w:rPr>
        <w:t>Segment cash and cash equivalents (excluding our Investment segment) cons</w:t>
      </w:r>
      <w:r>
        <w:rPr>
          <w:sz w:val="20"/>
          <w:szCs w:val="20"/>
        </w:rPr>
        <w:t>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6"/>
        <w:gridCol w:w="822"/>
        <w:gridCol w:w="200"/>
        <w:gridCol w:w="159"/>
        <w:gridCol w:w="1058"/>
      </w:tblGrid>
      <w:tr w:rsidR="00000000">
        <w:trPr>
          <w:divId w:val="1996177058"/>
          <w:trHeight w:val="20"/>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divId w:val="10068336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8956102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323705733"/>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3220768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98662410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428543044"/>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90098489"/>
              <w:rPr>
                <w:sz w:val="20"/>
                <w:szCs w:val="20"/>
              </w:rPr>
            </w:pPr>
            <w:r>
              <w:rPr>
                <w:sz w:val="2"/>
                <w:szCs w:val="2"/>
              </w:rPr>
              <w:t>​</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552"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996177058"/>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289"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996177058"/>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70</w:t>
            </w:r>
            <w:r>
              <w:rPr>
                <w:sz w:val="20"/>
                <w:szCs w:val="20"/>
              </w:rPr>
              <w:t>7</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66</w:t>
            </w:r>
            <w:r>
              <w:rPr>
                <w:sz w:val="20"/>
                <w:szCs w:val="20"/>
              </w:rPr>
              <w:t>7</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r>
              <w:rPr>
                <w:sz w:val="20"/>
                <w:szCs w:val="20"/>
              </w:rPr>
              <w:t>2</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r>
              <w:rPr>
                <w:sz w:val="20"/>
                <w:szCs w:val="20"/>
              </w:rPr>
              <w:t>5</w:t>
            </w:r>
          </w:p>
        </w:tc>
      </w:tr>
      <w:tr w:rsidR="00000000">
        <w:trPr>
          <w:divId w:val="1996177058"/>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r>
              <w:rPr>
                <w:sz w:val="20"/>
                <w:szCs w:val="20"/>
              </w:rPr>
              <w:t>3</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r>
              <w:rPr>
                <w:sz w:val="20"/>
                <w:szCs w:val="20"/>
              </w:rPr>
              <w:t>6</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Metals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r>
      <w:tr w:rsidR="00000000">
        <w:trPr>
          <w:divId w:val="1996177058"/>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Real Estate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r>
              <w:rPr>
                <w:sz w:val="20"/>
                <w:szCs w:val="20"/>
              </w:rPr>
              <w:t>7</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r>
              <w:rPr>
                <w:sz w:val="20"/>
                <w:szCs w:val="20"/>
              </w:rPr>
              <w:t>1</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Home Fashion</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r>
      <w:tr w:rsidR="00000000">
        <w:trPr>
          <w:divId w:val="1996177058"/>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Pharma</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8</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79</w:t>
            </w:r>
            <w:r>
              <w:rPr>
                <w:sz w:val="20"/>
                <w:szCs w:val="20"/>
              </w:rPr>
              <w:t>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73</w:t>
            </w:r>
            <w:r>
              <w:rPr>
                <w:sz w:val="20"/>
                <w:szCs w:val="20"/>
              </w:rPr>
              <w:t>2</w:t>
            </w:r>
          </w:p>
        </w:tc>
      </w:tr>
    </w:tbl>
    <w:p w:rsidR="00000000" w:rsidRDefault="00D5640B">
      <w:pPr>
        <w:pStyle w:val="a3"/>
        <w:spacing w:before="0" w:beforeAutospacing="0" w:after="0" w:afterAutospacing="0"/>
        <w:divId w:val="1996177058"/>
        <w:rPr>
          <w:sz w:val="20"/>
          <w:szCs w:val="20"/>
        </w:rPr>
      </w:pPr>
      <w:r>
        <w:rPr>
          <w:sz w:val="20"/>
          <w:szCs w:val="20"/>
        </w:rPr>
        <w:t>​</w:t>
      </w:r>
    </w:p>
    <w:p w:rsidR="00000000" w:rsidRDefault="00D5640B">
      <w:pPr>
        <w:pStyle w:val="a3"/>
        <w:spacing w:before="0" w:beforeAutospacing="0" w:after="240" w:afterAutospacing="0"/>
        <w:divId w:val="1996177058"/>
        <w:rPr>
          <w:i/>
          <w:iCs/>
          <w:sz w:val="20"/>
          <w:szCs w:val="20"/>
        </w:rPr>
      </w:pPr>
      <w:r>
        <w:rPr>
          <w:i/>
          <w:iCs/>
          <w:sz w:val="20"/>
          <w:szCs w:val="20"/>
        </w:rPr>
        <w:t>Segment Borrowings and Availability</w:t>
      </w:r>
    </w:p>
    <w:p w:rsidR="00000000" w:rsidRDefault="00D5640B">
      <w:pPr>
        <w:pStyle w:val="a3"/>
        <w:spacing w:before="0" w:beforeAutospacing="0" w:after="240" w:afterAutospacing="0"/>
        <w:ind w:firstLine="360"/>
        <w:divId w:val="1996177058"/>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6"/>
        <w:gridCol w:w="822"/>
        <w:gridCol w:w="200"/>
        <w:gridCol w:w="159"/>
        <w:gridCol w:w="1058"/>
      </w:tblGrid>
      <w:tr w:rsidR="00000000">
        <w:trPr>
          <w:divId w:val="1996177058"/>
          <w:trHeight w:val="20"/>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divId w:val="38556621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4942417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38372161"/>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38791605"/>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1417606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557467075"/>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62071108"/>
              <w:rPr>
                <w:sz w:val="20"/>
                <w:szCs w:val="20"/>
              </w:rPr>
            </w:pPr>
            <w:r>
              <w:rPr>
                <w:sz w:val="2"/>
                <w:szCs w:val="2"/>
              </w:rPr>
              <w:t>​</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552"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December 31, </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2020</w:t>
            </w:r>
          </w:p>
        </w:tc>
      </w:tr>
      <w:tr w:rsidR="00000000">
        <w:trPr>
          <w:divId w:val="1996177058"/>
        </w:trPr>
        <w:tc>
          <w:tcPr>
            <w:tcW w:w="0" w:type="auto"/>
            <w:gridSpan w:val="7"/>
            <w:tcMar>
              <w:top w:w="0" w:type="dxa"/>
              <w:left w:w="0" w:type="dxa"/>
              <w:bottom w:w="0" w:type="dxa"/>
              <w:right w:w="0" w:type="dxa"/>
            </w:tcMar>
            <w:vAlign w:val="center"/>
            <w:hideMark/>
          </w:tcPr>
          <w:p w:rsidR="00000000" w:rsidRDefault="00D5640B">
            <w:pPr>
              <w:rPr>
                <w:sz w:val="20"/>
                <w:szCs w:val="20"/>
              </w:rPr>
            </w:pP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sz w:val="16"/>
                <w:szCs w:val="16"/>
              </w:rPr>
              <w:t>​</w:t>
            </w:r>
          </w:p>
        </w:tc>
        <w:tc>
          <w:tcPr>
            <w:tcW w:w="1289" w:type="pct"/>
            <w:gridSpan w:val="5"/>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996177058"/>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1,69</w:t>
            </w:r>
            <w:r>
              <w:rPr>
                <w:sz w:val="20"/>
                <w:szCs w:val="20"/>
              </w:rPr>
              <w:t>1</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1,69</w:t>
            </w:r>
            <w:r>
              <w:rPr>
                <w:sz w:val="20"/>
                <w:szCs w:val="20"/>
              </w:rPr>
              <w:t>1</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35</w:t>
            </w:r>
            <w:r>
              <w:rPr>
                <w:sz w:val="20"/>
                <w:szCs w:val="20"/>
              </w:rPr>
              <w:t>2</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36</w:t>
            </w:r>
            <w:r>
              <w:rPr>
                <w:sz w:val="20"/>
                <w:szCs w:val="20"/>
              </w:rPr>
              <w:t>8</w:t>
            </w:r>
          </w:p>
        </w:tc>
      </w:tr>
      <w:tr w:rsidR="00000000">
        <w:trPr>
          <w:divId w:val="1996177058"/>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w:t>
            </w:r>
            <w:r>
              <w:rPr>
                <w:sz w:val="20"/>
                <w:szCs w:val="20"/>
              </w:rPr>
              <w:t>6</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15</w:t>
            </w:r>
            <w:r>
              <w:rPr>
                <w:sz w:val="20"/>
                <w:szCs w:val="20"/>
              </w:rPr>
              <w:t>1</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Metals</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r>
              <w:rPr>
                <w:sz w:val="20"/>
                <w:szCs w:val="20"/>
              </w:rPr>
              <w:t>8</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r>
              <w:rPr>
                <w:sz w:val="20"/>
                <w:szCs w:val="20"/>
              </w:rPr>
              <w:t>6</w:t>
            </w:r>
          </w:p>
        </w:tc>
      </w:tr>
      <w:tr w:rsidR="00000000">
        <w:trPr>
          <w:divId w:val="1996177058"/>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Real Estate</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r>
      <w:tr w:rsidR="00000000">
        <w:trPr>
          <w:divId w:val="1996177058"/>
        </w:trPr>
        <w:tc>
          <w:tcPr>
            <w:tcW w:w="360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Home Fashion</w:t>
            </w:r>
          </w:p>
        </w:tc>
        <w:tc>
          <w:tcPr>
            <w:tcW w:w="10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r>
              <w:rPr>
                <w:sz w:val="20"/>
                <w:szCs w:val="20"/>
              </w:rPr>
              <w:t>3</w:t>
            </w:r>
          </w:p>
        </w:tc>
        <w:tc>
          <w:tcPr>
            <w:tcW w:w="109"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w:t>
            </w:r>
            <w:r>
              <w:rPr>
                <w:sz w:val="20"/>
                <w:szCs w:val="20"/>
              </w:rPr>
              <w:t>1</w:t>
            </w:r>
          </w:p>
        </w:tc>
      </w:tr>
      <w:tr w:rsidR="00000000">
        <w:trPr>
          <w:divId w:val="1996177058"/>
        </w:trPr>
        <w:tc>
          <w:tcPr>
            <w:tcW w:w="360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2,25</w:t>
            </w:r>
            <w:r>
              <w:rPr>
                <w:sz w:val="20"/>
                <w:szCs w:val="20"/>
              </w:rPr>
              <w:t>1</w:t>
            </w:r>
          </w:p>
        </w:tc>
        <w:tc>
          <w:tcPr>
            <w:tcW w:w="10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2,24</w:t>
            </w:r>
            <w:r>
              <w:rPr>
                <w:sz w:val="20"/>
                <w:szCs w:val="20"/>
              </w:rPr>
              <w:t>8</w:t>
            </w:r>
          </w:p>
        </w:tc>
      </w:tr>
    </w:tbl>
    <w:p w:rsidR="00000000" w:rsidRDefault="00D5640B">
      <w:pPr>
        <w:pStyle w:val="a3"/>
        <w:spacing w:before="0" w:beforeAutospacing="0" w:after="0" w:afterAutospacing="0"/>
        <w:divId w:val="1996177058"/>
        <w:rPr>
          <w:sz w:val="20"/>
          <w:szCs w:val="20"/>
        </w:rPr>
      </w:pPr>
      <w:r>
        <w:rPr>
          <w:sz w:val="20"/>
          <w:szCs w:val="20"/>
        </w:rPr>
        <w:t>​</w:t>
      </w:r>
    </w:p>
    <w:p w:rsidR="00000000" w:rsidRDefault="00D5640B">
      <w:pPr>
        <w:pStyle w:val="a3"/>
        <w:spacing w:before="0" w:beforeAutospacing="0" w:after="240" w:afterAutospacing="0"/>
        <w:ind w:firstLine="360"/>
        <w:divId w:val="1996177058"/>
        <w:rPr>
          <w:sz w:val="20"/>
          <w:szCs w:val="20"/>
        </w:rPr>
      </w:pPr>
      <w:r>
        <w:rPr>
          <w:sz w:val="20"/>
          <w:szCs w:val="20"/>
        </w:rPr>
        <w:t>Refer to our Annual Report on Form 10-K for the year ended December 31, 2020 for information concerning terms, restrictions and covenants pertaining to our subsidiaries’ debt. As of March 31, 2021, all of our subsidiaries were in compliance with all debt c</w:t>
      </w:r>
      <w:r>
        <w:rPr>
          <w:sz w:val="20"/>
          <w:szCs w:val="20"/>
        </w:rPr>
        <w:t>ovenants.</w:t>
      </w:r>
    </w:p>
    <w:p w:rsidR="00000000" w:rsidRDefault="00D5640B">
      <w:pPr>
        <w:pStyle w:val="a3"/>
        <w:spacing w:before="0" w:beforeAutospacing="0" w:after="0" w:afterAutospacing="0"/>
        <w:divId w:val="1996177058"/>
        <w:rPr>
          <w:sz w:val="20"/>
          <w:szCs w:val="20"/>
        </w:rPr>
      </w:pPr>
      <w:r>
        <w:rPr>
          <w:sz w:val="20"/>
          <w:szCs w:val="20"/>
        </w:rPr>
        <w:t>​</w:t>
      </w:r>
    </w:p>
    <w:p w:rsidR="00000000" w:rsidRDefault="00D5640B">
      <w:pPr>
        <w:pStyle w:val="a3"/>
        <w:spacing w:before="480" w:beforeAutospacing="0" w:after="0" w:afterAutospacing="0"/>
        <w:jc w:val="center"/>
        <w:divId w:val="1685088425"/>
        <w:rPr>
          <w:sz w:val="20"/>
          <w:szCs w:val="20"/>
        </w:rPr>
      </w:pPr>
      <w:r>
        <w:rPr>
          <w:sz w:val="20"/>
          <w:szCs w:val="20"/>
        </w:rPr>
        <w:t>49</w:t>
      </w:r>
    </w:p>
    <w:p w:rsidR="00000000" w:rsidRDefault="00D5640B">
      <w:pPr>
        <w:pStyle w:val="a3"/>
        <w:spacing w:before="0" w:beforeAutospacing="0" w:after="600" w:afterAutospacing="0"/>
        <w:divId w:val="342899878"/>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ind w:firstLine="360"/>
        <w:divId w:val="37442240"/>
        <w:rPr>
          <w:sz w:val="20"/>
          <w:szCs w:val="20"/>
        </w:rPr>
      </w:pPr>
      <w:r>
        <w:rPr>
          <w:sz w:val="20"/>
          <w:szCs w:val="20"/>
        </w:rPr>
        <w:t>Our segments have additional borrowing availability under certain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970"/>
        <w:gridCol w:w="229"/>
        <w:gridCol w:w="145"/>
        <w:gridCol w:w="962"/>
      </w:tblGrid>
      <w:tr w:rsidR="00000000">
        <w:trPr>
          <w:divId w:val="37442240"/>
          <w:trHeight w:val="20"/>
        </w:trPr>
        <w:tc>
          <w:tcPr>
            <w:tcW w:w="4195" w:type="pct"/>
            <w:tcMar>
              <w:top w:w="0" w:type="dxa"/>
              <w:left w:w="0" w:type="dxa"/>
              <w:bottom w:w="0" w:type="dxa"/>
              <w:right w:w="0" w:type="dxa"/>
            </w:tcMar>
            <w:vAlign w:val="bottom"/>
            <w:hideMark/>
          </w:tcPr>
          <w:p w:rsidR="00000000" w:rsidRDefault="00D5640B">
            <w:pPr>
              <w:pStyle w:val="a3"/>
              <w:spacing w:before="0" w:beforeAutospacing="0" w:after="0" w:afterAutospacing="0"/>
              <w:divId w:val="1110050166"/>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9118542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993212538"/>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1387390"/>
              <w:rPr>
                <w:sz w:val="20"/>
                <w:szCs w:val="20"/>
              </w:rPr>
            </w:pPr>
            <w:r>
              <w:rPr>
                <w:sz w:val="2"/>
                <w:szCs w:val="2"/>
              </w:rPr>
              <w:t>​</w:t>
            </w:r>
          </w:p>
        </w:tc>
      </w:tr>
      <w:tr w:rsidR="00000000">
        <w:trPr>
          <w:divId w:val="37442240"/>
        </w:trPr>
        <w:tc>
          <w:tcPr>
            <w:tcW w:w="41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March 31, </w:t>
            </w:r>
          </w:p>
        </w:tc>
      </w:tr>
      <w:tr w:rsidR="00000000">
        <w:trPr>
          <w:divId w:val="37442240"/>
        </w:trPr>
        <w:tc>
          <w:tcPr>
            <w:tcW w:w="41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20"/>
                <w:szCs w:val="20"/>
              </w:rPr>
            </w:pPr>
            <w:r>
              <w:rPr>
                <w:b/>
                <w:bCs/>
                <w:sz w:val="20"/>
                <w:szCs w:val="20"/>
              </w:rPr>
              <w:t>2021</w:t>
            </w:r>
          </w:p>
        </w:tc>
      </w:tr>
      <w:tr w:rsidR="00000000">
        <w:trPr>
          <w:divId w:val="37442240"/>
        </w:trPr>
        <w:tc>
          <w:tcPr>
            <w:tcW w:w="41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37442240"/>
        </w:trPr>
        <w:tc>
          <w:tcPr>
            <w:tcW w:w="41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38</w:t>
            </w:r>
            <w:r>
              <w:rPr>
                <w:sz w:val="20"/>
                <w:szCs w:val="20"/>
              </w:rPr>
              <w:t>9</w:t>
            </w:r>
          </w:p>
        </w:tc>
      </w:tr>
      <w:tr w:rsidR="00000000">
        <w:trPr>
          <w:divId w:val="37442240"/>
        </w:trPr>
        <w:tc>
          <w:tcPr>
            <w:tcW w:w="41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Automotive</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w:t>
            </w:r>
            <w:r>
              <w:rPr>
                <w:sz w:val="20"/>
                <w:szCs w:val="20"/>
              </w:rPr>
              <w:t>9</w:t>
            </w:r>
          </w:p>
        </w:tc>
      </w:tr>
      <w:tr w:rsidR="00000000">
        <w:trPr>
          <w:divId w:val="37442240"/>
        </w:trPr>
        <w:tc>
          <w:tcPr>
            <w:tcW w:w="41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Food Packaging</w:t>
            </w:r>
          </w:p>
        </w:tc>
        <w:tc>
          <w:tcPr>
            <w:tcW w:w="1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r>
              <w:rPr>
                <w:sz w:val="20"/>
                <w:szCs w:val="20"/>
              </w:rPr>
              <w:t>9</w:t>
            </w:r>
          </w:p>
        </w:tc>
      </w:tr>
      <w:tr w:rsidR="00000000">
        <w:trPr>
          <w:divId w:val="37442240"/>
        </w:trPr>
        <w:tc>
          <w:tcPr>
            <w:tcW w:w="41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Metals</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w:t>
            </w:r>
            <w:r>
              <w:rPr>
                <w:sz w:val="20"/>
                <w:szCs w:val="20"/>
              </w:rPr>
              <w:t>5</w:t>
            </w:r>
          </w:p>
        </w:tc>
      </w:tr>
      <w:tr w:rsidR="00000000">
        <w:trPr>
          <w:divId w:val="37442240"/>
        </w:trPr>
        <w:tc>
          <w:tcPr>
            <w:tcW w:w="4195"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r>
              <w:rPr>
                <w:sz w:val="20"/>
                <w:szCs w:val="20"/>
              </w:rPr>
              <w:t>4</w:t>
            </w:r>
          </w:p>
        </w:tc>
      </w:tr>
      <w:tr w:rsidR="00000000">
        <w:trPr>
          <w:divId w:val="37442240"/>
        </w:trPr>
        <w:tc>
          <w:tcPr>
            <w:tcW w:w="4195"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579" w:type="pct"/>
            <w:tcBorders>
              <w:bottom w:val="doub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58</w:t>
            </w:r>
            <w:r>
              <w:rPr>
                <w:sz w:val="20"/>
                <w:szCs w:val="20"/>
              </w:rPr>
              <w:t>6</w:t>
            </w:r>
          </w:p>
        </w:tc>
      </w:tr>
    </w:tbl>
    <w:p w:rsidR="00000000" w:rsidRDefault="00D5640B">
      <w:pPr>
        <w:pStyle w:val="a3"/>
        <w:spacing w:before="0" w:beforeAutospacing="0" w:after="0" w:afterAutospacing="0"/>
        <w:divId w:val="37442240"/>
        <w:rPr>
          <w:sz w:val="20"/>
          <w:szCs w:val="20"/>
        </w:rPr>
      </w:pPr>
      <w:r>
        <w:rPr>
          <w:sz w:val="20"/>
          <w:szCs w:val="20"/>
        </w:rPr>
        <w:t>​</w:t>
      </w:r>
    </w:p>
    <w:p w:rsidR="00000000" w:rsidRDefault="00D5640B">
      <w:pPr>
        <w:pStyle w:val="a3"/>
        <w:spacing w:before="0" w:beforeAutospacing="0" w:after="240" w:afterAutospacing="0"/>
        <w:ind w:firstLine="360"/>
        <w:divId w:val="37442240"/>
        <w:rPr>
          <w:sz w:val="20"/>
          <w:szCs w:val="20"/>
        </w:rPr>
      </w:pPr>
      <w:r>
        <w:rPr>
          <w:sz w:val="20"/>
          <w:szCs w:val="20"/>
        </w:rPr>
        <w:t>The above outstanding debt and borrowing availability with respect to each of our continuing operating segments reflects third-party obligations.</w:t>
      </w:r>
    </w:p>
    <w:p w:rsidR="00000000" w:rsidRDefault="00D5640B">
      <w:pPr>
        <w:pStyle w:val="a3"/>
        <w:spacing w:before="0" w:beforeAutospacing="0" w:after="240" w:afterAutospacing="0"/>
        <w:divId w:val="37442240"/>
        <w:rPr>
          <w:i/>
          <w:iCs/>
          <w:sz w:val="20"/>
          <w:szCs w:val="20"/>
        </w:rPr>
      </w:pPr>
      <w:r>
        <w:rPr>
          <w:i/>
          <w:iCs/>
          <w:sz w:val="20"/>
          <w:szCs w:val="20"/>
        </w:rPr>
        <w:t>Subsidiary Stock Repurchase Program</w:t>
      </w:r>
    </w:p>
    <w:p w:rsidR="00000000" w:rsidRDefault="00D5640B">
      <w:pPr>
        <w:pStyle w:val="a3"/>
        <w:spacing w:before="0" w:beforeAutospacing="0" w:after="240" w:afterAutospacing="0"/>
        <w:ind w:firstLine="360"/>
        <w:divId w:val="37442240"/>
        <w:rPr>
          <w:sz w:val="20"/>
          <w:szCs w:val="20"/>
        </w:rPr>
      </w:pPr>
      <w:r>
        <w:rPr>
          <w:sz w:val="20"/>
          <w:szCs w:val="20"/>
        </w:rPr>
        <w:t>On October 23, 2019, the Board of Directors of CVR Energy approved a stock</w:t>
      </w:r>
      <w:r>
        <w:rPr>
          <w:sz w:val="20"/>
          <w:szCs w:val="20"/>
        </w:rPr>
        <w:t xml:space="preserve"> repurchase program which would enable it to repurchase up to $300 million of its common stock from time to time through open market transactions, block trades, privately negotiated transactions or otherwise in accordance with applicable securities laws. T</w:t>
      </w:r>
      <w:r>
        <w:rPr>
          <w:sz w:val="20"/>
          <w:szCs w:val="20"/>
        </w:rPr>
        <w:t>he stock repurchase program has a duration of four years, which may be terminated by the Board of Directors of CVR Energy at any time. Repurchases, if any, including the timing, price and amount, may be made at the discretion of CVR Energy management and C</w:t>
      </w:r>
      <w:r>
        <w:rPr>
          <w:sz w:val="20"/>
          <w:szCs w:val="20"/>
        </w:rPr>
        <w:t>VR Energy is not obligated to make any repurchases. CVR Energy did not repurchase any shares of its common stock as of March 31, 2021. Due to the market and oil price volatility, coupled with the current economic conditions, CVR Energy does not currently i</w:t>
      </w:r>
      <w:r>
        <w:rPr>
          <w:sz w:val="20"/>
          <w:szCs w:val="20"/>
        </w:rPr>
        <w:t xml:space="preserve">ntend to repurchase any stock if these, and other, conditions continue. </w:t>
      </w:r>
    </w:p>
    <w:p w:rsidR="00000000" w:rsidRDefault="00D5640B">
      <w:pPr>
        <w:pStyle w:val="a3"/>
        <w:spacing w:before="0" w:beforeAutospacing="0" w:after="240" w:afterAutospacing="0"/>
        <w:ind w:firstLine="360"/>
        <w:divId w:val="37442240"/>
        <w:rPr>
          <w:sz w:val="20"/>
          <w:szCs w:val="20"/>
        </w:rPr>
      </w:pPr>
      <w:r>
        <w:rPr>
          <w:sz w:val="20"/>
          <w:szCs w:val="20"/>
        </w:rPr>
        <w:t>On May 6, 2020, the Board of Directors of CVR Partners’ general partner approved a unit repurchase program which would enable it to repurchase up to $10 million of its common units fr</w:t>
      </w:r>
      <w:r>
        <w:rPr>
          <w:sz w:val="20"/>
          <w:szCs w:val="20"/>
        </w:rPr>
        <w:t xml:space="preserve">om time to time through open market transactions, block trades, privately negotiated transactions or otherwise in accordance with applicable securities laws. On February 22, 2021, the Board of Directors of CVR Partners authorized an additional $10 million </w:t>
      </w:r>
      <w:r>
        <w:rPr>
          <w:sz w:val="20"/>
          <w:szCs w:val="20"/>
        </w:rPr>
        <w:t xml:space="preserve">under the unit repurchase program. During 2021, CVR Partners repurchased common units on the open market at a cost of $1 million. As of March 31, 2021, CVR Partners has $12 million remaining under its unit repurchase program. </w:t>
      </w:r>
    </w:p>
    <w:p w:rsidR="00000000" w:rsidRDefault="00D5640B">
      <w:pPr>
        <w:pStyle w:val="a3"/>
        <w:spacing w:before="0" w:beforeAutospacing="0" w:after="240" w:afterAutospacing="0"/>
        <w:divId w:val="37442240"/>
        <w:rPr>
          <w:b/>
          <w:bCs/>
          <w:i/>
          <w:iCs/>
          <w:sz w:val="20"/>
          <w:szCs w:val="20"/>
        </w:rPr>
      </w:pPr>
      <w:r>
        <w:rPr>
          <w:b/>
          <w:bCs/>
          <w:i/>
          <w:iCs/>
          <w:sz w:val="20"/>
          <w:szCs w:val="20"/>
        </w:rPr>
        <w:t>Consolidated Cash Flows</w:t>
      </w:r>
    </w:p>
    <w:p w:rsidR="00000000" w:rsidRDefault="00D5640B">
      <w:pPr>
        <w:pStyle w:val="a3"/>
        <w:spacing w:before="0" w:beforeAutospacing="0" w:after="240" w:afterAutospacing="0"/>
        <w:ind w:firstLine="360"/>
        <w:divId w:val="37442240"/>
        <w:rPr>
          <w:sz w:val="20"/>
          <w:szCs w:val="20"/>
        </w:rPr>
      </w:pPr>
      <w:r>
        <w:rPr>
          <w:sz w:val="20"/>
          <w:szCs w:val="20"/>
        </w:rPr>
        <w:t>Our Holding Company’s cash flows are generally driven by payments and proceeds associated with our senior unsecured debt obligations and payments and proceeds associated with equity transactions with Icahn Enterprises’ depositary unitholders. Additionally,</w:t>
      </w:r>
      <w:r>
        <w:rPr>
          <w:sz w:val="20"/>
          <w:szCs w:val="20"/>
        </w:rPr>
        <w:t xml:space="preserve"> our Holding Company’s cash flows include transactions with our Investment and other operating segments. Our Investment segment’s cash flows are primarily driven by investment transactions, which are included in net cash flows from operating activities due</w:t>
      </w:r>
      <w:r>
        <w:rPr>
          <w:sz w:val="20"/>
          <w:szCs w:val="20"/>
        </w:rPr>
        <w:t xml:space="preserve"> to the nature of its business, as well as contributions to and distributions from Mr. Icahn and his affiliates (including Icahn Enterprises and Icahn Enterprises Holdings) and Brett Icahn, which are included in net cash flows from financing activities. Ou</w:t>
      </w:r>
      <w:r>
        <w:rPr>
          <w:sz w:val="20"/>
          <w:szCs w:val="20"/>
        </w:rPr>
        <w:t>r other operating segments’ cash flows are driven by the activities and performance of each business as well as transactions with our Holding Company, as discussed below.</w:t>
      </w:r>
    </w:p>
    <w:p w:rsidR="00000000" w:rsidRDefault="00D5640B">
      <w:pPr>
        <w:pStyle w:val="a3"/>
        <w:spacing w:before="0" w:beforeAutospacing="0" w:after="0" w:afterAutospacing="0"/>
        <w:divId w:val="37442240"/>
        <w:rPr>
          <w:sz w:val="20"/>
          <w:szCs w:val="20"/>
        </w:rPr>
      </w:pPr>
      <w:r>
        <w:rPr>
          <w:sz w:val="20"/>
          <w:szCs w:val="20"/>
        </w:rPr>
        <w:t>​</w:t>
      </w:r>
    </w:p>
    <w:p w:rsidR="00000000" w:rsidRDefault="00D5640B">
      <w:pPr>
        <w:pStyle w:val="a3"/>
        <w:spacing w:before="480" w:beforeAutospacing="0" w:after="0" w:afterAutospacing="0"/>
        <w:jc w:val="center"/>
        <w:divId w:val="656348087"/>
        <w:rPr>
          <w:sz w:val="20"/>
          <w:szCs w:val="20"/>
        </w:rPr>
      </w:pPr>
      <w:r>
        <w:rPr>
          <w:sz w:val="20"/>
          <w:szCs w:val="20"/>
        </w:rPr>
        <w:t>50</w:t>
      </w:r>
    </w:p>
    <w:p w:rsidR="00000000" w:rsidRDefault="00D5640B">
      <w:pPr>
        <w:pStyle w:val="a3"/>
        <w:spacing w:before="0" w:beforeAutospacing="0" w:after="600" w:afterAutospacing="0"/>
        <w:divId w:val="615718875"/>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ind w:firstLine="360"/>
        <w:divId w:val="1886672483"/>
        <w:rPr>
          <w:sz w:val="20"/>
          <w:szCs w:val="20"/>
        </w:rPr>
      </w:pPr>
      <w:r>
        <w:rPr>
          <w:sz w:val="20"/>
          <w:szCs w:val="20"/>
        </w:rPr>
        <w:t xml:space="preserve">The following table summarizes cash flow information for Icahn Enterprises’ reporting segments and our Holding Company: </w:t>
      </w:r>
    </w:p>
    <w:tbl>
      <w:tblPr>
        <w:tblW w:w="5000" w:type="pct"/>
        <w:tblCellMar>
          <w:top w:w="15" w:type="dxa"/>
          <w:left w:w="0" w:type="dxa"/>
          <w:bottom w:w="15" w:type="dxa"/>
          <w:right w:w="0" w:type="dxa"/>
        </w:tblCellMar>
        <w:tblLook w:val="04A0" w:firstRow="1" w:lastRow="0" w:firstColumn="1" w:lastColumn="0" w:noHBand="0" w:noVBand="1"/>
      </w:tblPr>
      <w:tblGrid>
        <w:gridCol w:w="2777"/>
        <w:gridCol w:w="183"/>
        <w:gridCol w:w="105"/>
        <w:gridCol w:w="650"/>
        <w:gridCol w:w="163"/>
        <w:gridCol w:w="103"/>
        <w:gridCol w:w="650"/>
        <w:gridCol w:w="163"/>
        <w:gridCol w:w="103"/>
        <w:gridCol w:w="656"/>
        <w:gridCol w:w="163"/>
        <w:gridCol w:w="103"/>
        <w:gridCol w:w="650"/>
        <w:gridCol w:w="163"/>
        <w:gridCol w:w="103"/>
        <w:gridCol w:w="650"/>
        <w:gridCol w:w="163"/>
        <w:gridCol w:w="103"/>
        <w:gridCol w:w="655"/>
      </w:tblGrid>
      <w:tr w:rsidR="00000000">
        <w:trPr>
          <w:divId w:val="1886672483"/>
          <w:trHeight w:val="20"/>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divId w:val="77748446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53507760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36474390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03777292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73539435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978072534"/>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923699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12796769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337003532"/>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7503830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78122065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859584615"/>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23905460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21104353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558132131"/>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6438288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4177118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1970158787"/>
              <w:rPr>
                <w:sz w:val="20"/>
                <w:szCs w:val="20"/>
              </w:rPr>
            </w:pPr>
            <w:r>
              <w:rPr>
                <w:sz w:val="2"/>
                <w:szCs w:val="2"/>
              </w:rPr>
              <w:t>​</w:t>
            </w:r>
          </w:p>
        </w:tc>
        <w:tc>
          <w:tcPr>
            <w:tcW w:w="387" w:type="pct"/>
            <w:noWrap/>
            <w:tcMar>
              <w:top w:w="0" w:type="dxa"/>
              <w:left w:w="0" w:type="dxa"/>
              <w:bottom w:w="0" w:type="dxa"/>
              <w:right w:w="0" w:type="dxa"/>
            </w:tcMar>
            <w:vAlign w:val="bottom"/>
            <w:hideMark/>
          </w:tcPr>
          <w:p w:rsidR="00000000" w:rsidRDefault="00D5640B">
            <w:pPr>
              <w:pStyle w:val="a3"/>
              <w:spacing w:before="0" w:beforeAutospacing="0" w:after="0" w:afterAutospacing="0"/>
              <w:divId w:val="418604894"/>
              <w:rPr>
                <w:sz w:val="20"/>
                <w:szCs w:val="20"/>
              </w:rPr>
            </w:pPr>
            <w:r>
              <w:rPr>
                <w:sz w:val="2"/>
                <w:szCs w:val="2"/>
              </w:rPr>
              <w:t>​</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Three Months Ended March 31, 2021</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556"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Three Months Ended March 31, 2020</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Net Cash Provided By (Used In)</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556" w:type="pct"/>
            <w:gridSpan w:val="8"/>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Net Cash Provided By (Used In)</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Financing</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b/>
                <w:bCs/>
                <w:sz w:val="16"/>
                <w:szCs w:val="16"/>
              </w:rPr>
              <w:t>​</w:t>
            </w:r>
          </w:p>
        </w:tc>
        <w:tc>
          <w:tcPr>
            <w:tcW w:w="450" w:type="pct"/>
            <w:gridSpan w:val="2"/>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Financing</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16"/>
                <w:szCs w:val="16"/>
              </w:rPr>
            </w:pPr>
            <w:r>
              <w:rPr>
                <w:b/>
                <w:bCs/>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b/>
                <w:bCs/>
                <w:sz w:val="16"/>
                <w:szCs w:val="16"/>
              </w:rPr>
              <w:t>Activities</w:t>
            </w:r>
          </w:p>
        </w:tc>
      </w:tr>
      <w:tr w:rsidR="00000000">
        <w:trPr>
          <w:divId w:val="1886672483"/>
        </w:trPr>
        <w:tc>
          <w:tcPr>
            <w:tcW w:w="0" w:type="auto"/>
            <w:gridSpan w:val="19"/>
            <w:tcMar>
              <w:top w:w="0" w:type="dxa"/>
              <w:left w:w="0" w:type="dxa"/>
              <w:bottom w:w="0" w:type="dxa"/>
              <w:right w:w="0" w:type="dxa"/>
            </w:tcMar>
            <w:vAlign w:val="center"/>
            <w:hideMark/>
          </w:tcPr>
          <w:p w:rsidR="00000000" w:rsidRDefault="00D5640B">
            <w:pPr>
              <w:rPr>
                <w:sz w:val="16"/>
                <w:szCs w:val="16"/>
              </w:rPr>
            </w:pP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16"/>
                <w:szCs w:val="16"/>
              </w:rPr>
              <w:t>​</w:t>
            </w:r>
          </w:p>
        </w:tc>
        <w:tc>
          <w:tcPr>
            <w:tcW w:w="3216" w:type="pct"/>
            <w:gridSpan w:val="17"/>
            <w:noWrap/>
            <w:tcMar>
              <w:top w:w="0" w:type="dxa"/>
              <w:left w:w="0" w:type="dxa"/>
              <w:bottom w:w="0" w:type="dxa"/>
              <w:right w:w="0" w:type="dxa"/>
            </w:tcMar>
            <w:vAlign w:val="bottom"/>
            <w:hideMark/>
          </w:tcPr>
          <w:p w:rsidR="00000000" w:rsidRDefault="00D5640B">
            <w:pPr>
              <w:pStyle w:val="a3"/>
              <w:spacing w:before="0" w:beforeAutospacing="0" w:after="0" w:afterAutospacing="0"/>
              <w:jc w:val="center"/>
              <w:rPr>
                <w:sz w:val="16"/>
                <w:szCs w:val="16"/>
              </w:rPr>
            </w:pPr>
            <w:r>
              <w:rPr>
                <w:sz w:val="16"/>
                <w:szCs w:val="16"/>
              </w:rPr>
              <w:t>(in millions)</w:t>
            </w:r>
          </w:p>
        </w:tc>
      </w:tr>
      <w:tr w:rsidR="00000000">
        <w:trPr>
          <w:divId w:val="1886672483"/>
        </w:trPr>
        <w:tc>
          <w:tcPr>
            <w:tcW w:w="167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Holding Company</w:t>
            </w:r>
          </w:p>
        </w:tc>
        <w:tc>
          <w:tcPr>
            <w:tcW w:w="1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(81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17</w:t>
            </w:r>
            <w:r>
              <w:rPr>
                <w:sz w:val="20"/>
                <w:szCs w:val="20"/>
              </w:rPr>
              <w:t>9</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(103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(1,121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(480</w:t>
            </w:r>
            <w:r>
              <w:rPr>
                <w:sz w:val="20"/>
                <w:szCs w:val="20"/>
              </w:rPr>
              <w:t>)</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Investment</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(519</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r>
              <w:rPr>
                <w:sz w:val="20"/>
                <w:szCs w:val="20"/>
              </w:rPr>
              <w:t>0</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(1,138</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1,00</w:t>
            </w:r>
            <w:r>
              <w:rPr>
                <w:sz w:val="20"/>
                <w:szCs w:val="20"/>
              </w:rPr>
              <w:t>1</w:t>
            </w:r>
          </w:p>
        </w:tc>
      </w:tr>
      <w:tr w:rsidR="00000000">
        <w:trPr>
          <w:divId w:val="1886672483"/>
        </w:trPr>
        <w:tc>
          <w:tcPr>
            <w:tcW w:w="167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u w:val="single"/>
              </w:rPr>
              <w:t>Other Operating Segments</w:t>
            </w:r>
            <w:r>
              <w:rPr>
                <w:sz w:val="20"/>
                <w:szCs w:val="20"/>
                <w:u w:val="single"/>
              </w:rPr>
              <w:t>:</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w:t>
            </w:r>
          </w:p>
        </w:tc>
      </w:tr>
      <w:tr w:rsidR="00000000">
        <w:trPr>
          <w:divId w:val="1886672483"/>
        </w:trPr>
        <w:tc>
          <w:tcPr>
            <w:tcW w:w="167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Energy</w:t>
            </w:r>
          </w:p>
        </w:tc>
        <w:tc>
          <w:tcPr>
            <w:tcW w:w="1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(58</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(196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40</w:t>
            </w:r>
            <w:r>
              <w:rPr>
                <w:sz w:val="20"/>
                <w:szCs w:val="20"/>
              </w:rPr>
              <w:t>7</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Automotive</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(21</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w:t>
            </w:r>
            <w:r>
              <w:rPr>
                <w:sz w:val="20"/>
                <w:szCs w:val="20"/>
              </w:rPr>
              <w:t>3</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(54</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w:t>
            </w:r>
            <w:r>
              <w:rPr>
                <w:sz w:val="20"/>
                <w:szCs w:val="20"/>
              </w:rPr>
              <w:t>5</w:t>
            </w:r>
          </w:p>
        </w:tc>
      </w:tr>
      <w:tr w:rsidR="00000000">
        <w:trPr>
          <w:divId w:val="1886672483"/>
        </w:trPr>
        <w:tc>
          <w:tcPr>
            <w:tcW w:w="167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Food Packaging</w:t>
            </w:r>
          </w:p>
        </w:tc>
        <w:tc>
          <w:tcPr>
            <w:tcW w:w="1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r>
              <w:rPr>
                <w:sz w:val="20"/>
                <w:szCs w:val="20"/>
              </w:rPr>
              <w:t>)</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Metals</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(9</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9</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(11</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r>
              <w:rPr>
                <w:sz w:val="20"/>
                <w:szCs w:val="20"/>
              </w:rPr>
              <w:t>0</w:t>
            </w:r>
          </w:p>
        </w:tc>
      </w:tr>
      <w:tr w:rsidR="00000000">
        <w:trPr>
          <w:divId w:val="1886672483"/>
        </w:trPr>
        <w:tc>
          <w:tcPr>
            <w:tcW w:w="167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Real Estate</w:t>
            </w:r>
          </w:p>
        </w:tc>
        <w:tc>
          <w:tcPr>
            <w:tcW w:w="1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3</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Home Fashion</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w:t>
            </w:r>
            <w:r>
              <w:rPr>
                <w:sz w:val="20"/>
                <w:szCs w:val="20"/>
              </w:rPr>
              <w:t>1</w:t>
            </w:r>
          </w:p>
        </w:tc>
      </w:tr>
      <w:tr w:rsidR="00000000">
        <w:trPr>
          <w:divId w:val="1886672483"/>
        </w:trPr>
        <w:tc>
          <w:tcPr>
            <w:tcW w:w="167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Pharma</w:t>
            </w:r>
          </w:p>
        </w:tc>
        <w:tc>
          <w:tcPr>
            <w:tcW w:w="1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ind w:left="120"/>
              <w:rPr>
                <w:sz w:val="20"/>
                <w:szCs w:val="20"/>
              </w:rPr>
            </w:pPr>
            <w:r>
              <w:rPr>
                <w:sz w:val="20"/>
                <w:szCs w:val="20"/>
              </w:rPr>
              <w:t>Other operating segments</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w:t>
            </w:r>
            <w:r>
              <w:rPr>
                <w:sz w:val="20"/>
                <w:szCs w:val="20"/>
              </w:rPr>
              <w:t>9</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(55</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w:t>
            </w:r>
            <w:r>
              <w:rPr>
                <w:sz w:val="20"/>
                <w:szCs w:val="20"/>
              </w:rPr>
              <w:t>0</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(132</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(210</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49</w:t>
            </w:r>
            <w:r>
              <w:rPr>
                <w:sz w:val="20"/>
                <w:szCs w:val="20"/>
              </w:rPr>
              <w:t>3</w:t>
            </w:r>
          </w:p>
        </w:tc>
      </w:tr>
      <w:tr w:rsidR="00000000">
        <w:trPr>
          <w:divId w:val="1886672483"/>
        </w:trPr>
        <w:tc>
          <w:tcPr>
            <w:tcW w:w="167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Total before eliminations</w:t>
            </w:r>
          </w:p>
        </w:tc>
        <w:tc>
          <w:tcPr>
            <w:tcW w:w="1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(551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6</w:t>
            </w: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26</w:t>
            </w:r>
            <w:r>
              <w:rPr>
                <w:sz w:val="20"/>
                <w:szCs w:val="20"/>
              </w:rPr>
              <w:t>9</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(1,373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(1,331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1,01</w:t>
            </w:r>
            <w:r>
              <w:rPr>
                <w:sz w:val="20"/>
                <w:szCs w:val="20"/>
              </w:rPr>
              <w:t>4</w:t>
            </w:r>
          </w:p>
        </w:tc>
      </w:tr>
      <w:tr w:rsidR="00000000">
        <w:trPr>
          <w:divId w:val="1886672483"/>
        </w:trPr>
        <w:tc>
          <w:tcPr>
            <w:tcW w:w="1672"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Eliminations</w:t>
            </w:r>
          </w:p>
        </w:tc>
        <w:tc>
          <w:tcPr>
            <w:tcW w:w="111"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5</w:t>
            </w:r>
            <w:r>
              <w:rPr>
                <w:sz w:val="20"/>
                <w:szCs w:val="20"/>
              </w:rPr>
              <w:t>5</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(55</w:t>
            </w: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1,00</w:t>
            </w:r>
            <w:r>
              <w:rPr>
                <w:sz w:val="20"/>
                <w:szCs w:val="20"/>
              </w:rPr>
              <w:t>7</w:t>
            </w:r>
          </w:p>
        </w:tc>
        <w:tc>
          <w:tcPr>
            <w:tcW w:w="98" w:type="pct"/>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 </w:t>
            </w:r>
          </w:p>
        </w:tc>
        <w:tc>
          <w:tcPr>
            <w:tcW w:w="387" w:type="pct"/>
            <w:tcBorders>
              <w:bottom w:val="single" w:sz="6" w:space="0" w:color="000000"/>
            </w:tcBorders>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(1,007</w:t>
            </w:r>
            <w:r>
              <w:rPr>
                <w:sz w:val="20"/>
                <w:szCs w:val="20"/>
              </w:rPr>
              <w:t>)</w:t>
            </w:r>
          </w:p>
        </w:tc>
      </w:tr>
      <w:tr w:rsidR="00000000">
        <w:trPr>
          <w:divId w:val="1886672483"/>
        </w:trPr>
        <w:tc>
          <w:tcPr>
            <w:tcW w:w="1672" w:type="pct"/>
            <w:shd w:val="clear" w:color="auto" w:fill="CCEEFF"/>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Consolidated</w:t>
            </w:r>
          </w:p>
        </w:tc>
        <w:tc>
          <w:tcPr>
            <w:tcW w:w="111"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(551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11</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21</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(1,373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jc w:val="right"/>
              <w:rPr>
                <w:sz w:val="20"/>
                <w:szCs w:val="20"/>
              </w:rPr>
            </w:pPr>
            <w:r>
              <w:rPr>
                <w:sz w:val="20"/>
                <w:szCs w:val="20"/>
              </w:rPr>
              <w:t>(324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5640B">
            <w:pPr>
              <w:pStyle w:val="a3"/>
              <w:spacing w:before="0" w:beforeAutospacing="0" w:after="0" w:afterAutospacing="0"/>
              <w:ind w:right="60"/>
              <w:jc w:val="right"/>
              <w:rPr>
                <w:sz w:val="20"/>
                <w:szCs w:val="20"/>
              </w:rPr>
            </w:pPr>
            <w:r>
              <w:rPr>
                <w:sz w:val="20"/>
                <w:szCs w:val="20"/>
              </w:rPr>
              <w:t>7</w:t>
            </w:r>
          </w:p>
        </w:tc>
      </w:tr>
    </w:tbl>
    <w:p w:rsidR="00000000" w:rsidRDefault="00D5640B">
      <w:pPr>
        <w:pStyle w:val="a3"/>
        <w:spacing w:before="0" w:beforeAutospacing="0" w:after="0" w:afterAutospacing="0"/>
        <w:divId w:val="1886672483"/>
        <w:rPr>
          <w:sz w:val="20"/>
          <w:szCs w:val="20"/>
        </w:rPr>
      </w:pPr>
      <w:r>
        <w:rPr>
          <w:sz w:val="20"/>
          <w:szCs w:val="20"/>
        </w:rPr>
        <w:t>​</w:t>
      </w:r>
    </w:p>
    <w:p w:rsidR="00000000" w:rsidRDefault="00D5640B">
      <w:pPr>
        <w:pStyle w:val="a3"/>
        <w:spacing w:before="0" w:beforeAutospacing="0" w:after="240" w:afterAutospacing="0"/>
        <w:divId w:val="1886672483"/>
        <w:rPr>
          <w:i/>
          <w:iCs/>
          <w:sz w:val="20"/>
          <w:szCs w:val="20"/>
        </w:rPr>
      </w:pPr>
      <w:r>
        <w:rPr>
          <w:i/>
          <w:iCs/>
          <w:sz w:val="20"/>
          <w:szCs w:val="20"/>
        </w:rPr>
        <w:t>Eliminations</w:t>
      </w:r>
    </w:p>
    <w:p w:rsidR="00000000" w:rsidRDefault="00D5640B">
      <w:pPr>
        <w:pStyle w:val="a3"/>
        <w:spacing w:before="0" w:beforeAutospacing="0" w:after="240" w:afterAutospacing="0"/>
        <w:ind w:firstLine="360"/>
        <w:divId w:val="1886672483"/>
        <w:rPr>
          <w:sz w:val="20"/>
          <w:szCs w:val="20"/>
        </w:rPr>
      </w:pPr>
      <w:r>
        <w:rPr>
          <w:sz w:val="20"/>
          <w:szCs w:val="20"/>
        </w:rPr>
        <w:t>Eliminations in the table above relate to certain of our Holding Company’s transactions with our Investment and other operating segments. Our Holding Company’s net (investments in) distributions from the Investments Funds, when applicable, are</w:t>
      </w:r>
      <w:r>
        <w:rPr>
          <w:sz w:val="20"/>
          <w:szCs w:val="20"/>
        </w:rPr>
        <w:t xml:space="preserve"> included in cash flows from investing activities for our Holding Company and cash flows from financing activities for our Investment segment. Similarly, our Holding Company’s net distributions from (investments in) our other operating segments are include</w:t>
      </w:r>
      <w:r>
        <w:rPr>
          <w:sz w:val="20"/>
          <w:szCs w:val="20"/>
        </w:rPr>
        <w:t xml:space="preserve">d in cash flows from investing activities for our Holding Company and cash flows from financing activities for our other operating segments. </w:t>
      </w:r>
    </w:p>
    <w:p w:rsidR="00000000" w:rsidRDefault="00D5640B">
      <w:pPr>
        <w:pStyle w:val="a3"/>
        <w:spacing w:before="0" w:beforeAutospacing="0" w:after="240" w:afterAutospacing="0"/>
        <w:divId w:val="1886672483"/>
        <w:rPr>
          <w:i/>
          <w:iCs/>
          <w:sz w:val="20"/>
          <w:szCs w:val="20"/>
        </w:rPr>
      </w:pPr>
      <w:r>
        <w:rPr>
          <w:i/>
          <w:iCs/>
          <w:sz w:val="20"/>
          <w:szCs w:val="20"/>
        </w:rPr>
        <w:t>Holding Company</w:t>
      </w:r>
    </w:p>
    <w:p w:rsidR="00000000" w:rsidRDefault="00D5640B">
      <w:pPr>
        <w:pStyle w:val="a3"/>
        <w:spacing w:before="0" w:beforeAutospacing="0" w:after="240" w:afterAutospacing="0"/>
        <w:ind w:firstLine="360"/>
        <w:divId w:val="1886672483"/>
        <w:rPr>
          <w:sz w:val="20"/>
          <w:szCs w:val="20"/>
        </w:rPr>
      </w:pPr>
      <w:r>
        <w:rPr>
          <w:sz w:val="20"/>
          <w:szCs w:val="20"/>
        </w:rPr>
        <w:t>Our Holding Company’s cash flows from operating activities for each of the three months ended Marc</w:t>
      </w:r>
      <w:r>
        <w:rPr>
          <w:sz w:val="20"/>
          <w:szCs w:val="20"/>
        </w:rPr>
        <w:t xml:space="preserve">h 31, 2021 and 2020 were primarily attributable to our semi-annual interest payments on our senior unsecured notes. The decrease in interest payments over the comparable periods is due to the timing of the payment of the semi-annual interest as our recent </w:t>
      </w:r>
      <w:r>
        <w:rPr>
          <w:sz w:val="20"/>
          <w:szCs w:val="20"/>
        </w:rPr>
        <w:t xml:space="preserve">debt transactions resulted in a change in certain interest payment dates as well as a lower weighted average interest rate over the comparative periods. </w:t>
      </w:r>
    </w:p>
    <w:p w:rsidR="00000000" w:rsidRDefault="00D5640B">
      <w:pPr>
        <w:pStyle w:val="a3"/>
        <w:spacing w:before="0" w:beforeAutospacing="0" w:after="240" w:afterAutospacing="0"/>
        <w:ind w:firstLine="360"/>
        <w:divId w:val="1886672483"/>
        <w:rPr>
          <w:sz w:val="20"/>
          <w:szCs w:val="20"/>
        </w:rPr>
      </w:pPr>
      <w:r>
        <w:rPr>
          <w:sz w:val="20"/>
          <w:szCs w:val="20"/>
        </w:rPr>
        <w:t>Our Holding Company’s cash flows from investing activities for the three months ended March 31, 2021 w</w:t>
      </w:r>
      <w:r>
        <w:rPr>
          <w:sz w:val="20"/>
          <w:szCs w:val="20"/>
        </w:rPr>
        <w:t>ere primarily attributable to proceeds from the sale of equity investments of $171 million offset in part by investments in/contributions to our operating subsidiaries aggregating $55 million, including an investment in our Automotive segment of $50 millio</w:t>
      </w:r>
      <w:r>
        <w:rPr>
          <w:sz w:val="20"/>
          <w:szCs w:val="20"/>
        </w:rPr>
        <w:t>n. Our Holding Company’s cash flows from investing activities for the three months ended March 31, 2020 were primarily due to our investment in the Investment Funds of $1.0 billion, our purchase of an equity investment of $114 million and investments in/co</w:t>
      </w:r>
      <w:r>
        <w:rPr>
          <w:sz w:val="20"/>
          <w:szCs w:val="20"/>
        </w:rPr>
        <w:t xml:space="preserve">ntributions to our operating subsidiaries aggregating $64 million, including an investment in our Automotive segment of $55 million. This was offset in part by net cash dividends from our Energy segment of $57 million. </w:t>
      </w:r>
    </w:p>
    <w:p w:rsidR="00000000" w:rsidRDefault="00D5640B">
      <w:pPr>
        <w:pStyle w:val="a3"/>
        <w:spacing w:before="0" w:beforeAutospacing="0" w:after="0" w:afterAutospacing="0"/>
        <w:ind w:firstLine="360"/>
        <w:divId w:val="1886672483"/>
        <w:rPr>
          <w:sz w:val="20"/>
          <w:szCs w:val="20"/>
        </w:rPr>
      </w:pPr>
      <w:r>
        <w:rPr>
          <w:sz w:val="20"/>
          <w:szCs w:val="20"/>
        </w:rPr>
        <w:t>Our Holding Company’s cash flows fro</w:t>
      </w:r>
      <w:r>
        <w:rPr>
          <w:sz w:val="20"/>
          <w:szCs w:val="20"/>
        </w:rPr>
        <w:t xml:space="preserve">m financing activities for the three months ended March 31, 2021 were due to proceeds from our “at-the-market” offering, offset in part by the net effect of a debt refinancing transaction. Our Holding Company’s cash flows from financing activities for the </w:t>
      </w:r>
      <w:r>
        <w:rPr>
          <w:sz w:val="20"/>
          <w:szCs w:val="20"/>
        </w:rPr>
        <w:t xml:space="preserve">three months ended March 31, 2020 were primarily due to the effects of certain debt refinancing transactions, which included the repayment of certain senior unsecured notes in </w:t>
      </w:r>
    </w:p>
    <w:p w:rsidR="00000000" w:rsidRDefault="00D5640B">
      <w:pPr>
        <w:pStyle w:val="a3"/>
        <w:spacing w:before="480" w:beforeAutospacing="0" w:after="0" w:afterAutospacing="0"/>
        <w:jc w:val="center"/>
        <w:divId w:val="851183702"/>
        <w:rPr>
          <w:sz w:val="20"/>
          <w:szCs w:val="20"/>
        </w:rPr>
      </w:pPr>
      <w:r>
        <w:rPr>
          <w:sz w:val="20"/>
          <w:szCs w:val="20"/>
        </w:rPr>
        <w:t>51</w:t>
      </w:r>
    </w:p>
    <w:p w:rsidR="00000000" w:rsidRDefault="00D5640B">
      <w:pPr>
        <w:pStyle w:val="a3"/>
        <w:spacing w:before="0" w:beforeAutospacing="0" w:after="600" w:afterAutospacing="0"/>
        <w:divId w:val="567569427"/>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982122769"/>
        <w:rPr>
          <w:sz w:val="20"/>
          <w:szCs w:val="20"/>
        </w:rPr>
      </w:pPr>
      <w:r>
        <w:rPr>
          <w:sz w:val="20"/>
          <w:szCs w:val="20"/>
        </w:rPr>
        <w:t>January 2020 using proceeds from</w:t>
      </w:r>
      <w:r>
        <w:rPr>
          <w:sz w:val="20"/>
          <w:szCs w:val="20"/>
        </w:rPr>
        <w:t xml:space="preserve"> senior unsecured note issuances in December 2019. This was offset in part by proceeds from our “at-the-market” offering. </w:t>
      </w:r>
    </w:p>
    <w:p w:rsidR="00000000" w:rsidRDefault="00D5640B">
      <w:pPr>
        <w:pStyle w:val="a3"/>
        <w:spacing w:before="0" w:beforeAutospacing="0" w:after="240" w:afterAutospacing="0"/>
        <w:divId w:val="982122769"/>
        <w:rPr>
          <w:i/>
          <w:iCs/>
          <w:sz w:val="20"/>
          <w:szCs w:val="20"/>
        </w:rPr>
      </w:pPr>
      <w:r>
        <w:rPr>
          <w:i/>
          <w:iCs/>
          <w:sz w:val="20"/>
          <w:szCs w:val="20"/>
        </w:rPr>
        <w:t>Investment Segment</w:t>
      </w:r>
    </w:p>
    <w:p w:rsidR="00000000" w:rsidRDefault="00D5640B">
      <w:pPr>
        <w:pStyle w:val="a3"/>
        <w:spacing w:before="0" w:beforeAutospacing="0" w:after="240" w:afterAutospacing="0"/>
        <w:ind w:firstLine="360"/>
        <w:divId w:val="982122769"/>
        <w:rPr>
          <w:sz w:val="20"/>
          <w:szCs w:val="20"/>
        </w:rPr>
      </w:pPr>
      <w:r>
        <w:rPr>
          <w:sz w:val="20"/>
          <w:szCs w:val="20"/>
        </w:rPr>
        <w:t xml:space="preserve">Our Investment segment’s cash flows from operating activities for the comparable periods were attributable to its </w:t>
      </w:r>
      <w:r>
        <w:rPr>
          <w:sz w:val="20"/>
          <w:szCs w:val="20"/>
        </w:rPr>
        <w:t>net investment transactions.</w:t>
      </w:r>
    </w:p>
    <w:p w:rsidR="00000000" w:rsidRDefault="00D5640B">
      <w:pPr>
        <w:pStyle w:val="a3"/>
        <w:spacing w:before="0" w:beforeAutospacing="0" w:after="240" w:afterAutospacing="0"/>
        <w:ind w:firstLine="360"/>
        <w:divId w:val="982122769"/>
        <w:rPr>
          <w:sz w:val="20"/>
          <w:szCs w:val="20"/>
        </w:rPr>
      </w:pPr>
      <w:r>
        <w:rPr>
          <w:sz w:val="20"/>
          <w:szCs w:val="20"/>
        </w:rPr>
        <w:t>Our Investment segment’s cash flows from financing activities for the three months ended March 31, 2021 were attributable to Brett Icahn’s contribution to the Funds of $40 million. Our Investment segment’s cash flows from finan</w:t>
      </w:r>
      <w:r>
        <w:rPr>
          <w:sz w:val="20"/>
          <w:szCs w:val="20"/>
        </w:rPr>
        <w:t>cing activities for the three months ended March 31, 2020 were attributable to our investment in the Investment Funds of $1.0 billion, and $1 million from Mr. Icahn and his affiliates (excluding us).</w:t>
      </w:r>
    </w:p>
    <w:p w:rsidR="00000000" w:rsidRDefault="00D5640B">
      <w:pPr>
        <w:pStyle w:val="a3"/>
        <w:spacing w:before="0" w:beforeAutospacing="0" w:after="240" w:afterAutospacing="0"/>
        <w:divId w:val="982122769"/>
        <w:rPr>
          <w:i/>
          <w:iCs/>
          <w:sz w:val="20"/>
          <w:szCs w:val="20"/>
        </w:rPr>
      </w:pPr>
      <w:r>
        <w:rPr>
          <w:i/>
          <w:iCs/>
          <w:sz w:val="20"/>
          <w:szCs w:val="20"/>
        </w:rPr>
        <w:t>Other Operating Segments</w:t>
      </w:r>
    </w:p>
    <w:p w:rsidR="00000000" w:rsidRDefault="00D5640B">
      <w:pPr>
        <w:pStyle w:val="a3"/>
        <w:spacing w:before="0" w:beforeAutospacing="0" w:after="240" w:afterAutospacing="0"/>
        <w:ind w:firstLine="360"/>
        <w:divId w:val="982122769"/>
        <w:rPr>
          <w:sz w:val="20"/>
          <w:szCs w:val="20"/>
        </w:rPr>
      </w:pPr>
      <w:r>
        <w:rPr>
          <w:sz w:val="20"/>
          <w:szCs w:val="20"/>
        </w:rPr>
        <w:t>Our other operating segments’ cash flows from operating activities included net cash flows from operating activities before changes in operating assets and liabilities of $(82) million and $(91) million for the three months ended March 31, 2021 and 2020, r</w:t>
      </w:r>
      <w:r>
        <w:rPr>
          <w:sz w:val="20"/>
          <w:szCs w:val="20"/>
        </w:rPr>
        <w:t>espectively, primarily due to the result of our Energy and Automotive segments for each period. The change in cash flows from operating activities for the three months ended March 31, 2021 as compared to the comparable prior year period was primarily due t</w:t>
      </w:r>
      <w:r>
        <w:rPr>
          <w:sz w:val="20"/>
          <w:szCs w:val="20"/>
        </w:rPr>
        <w:t>o changes in working capital attributable to our Energy segment. Our Energy segment’s working capital improved over the comparable periods primarily due to the increase in crude oil prices during the first quarter of 2021 and increases in its open RFS obli</w:t>
      </w:r>
      <w:r>
        <w:rPr>
          <w:sz w:val="20"/>
          <w:szCs w:val="20"/>
        </w:rPr>
        <w:t xml:space="preserve">gation. </w:t>
      </w:r>
    </w:p>
    <w:p w:rsidR="00000000" w:rsidRDefault="00D5640B">
      <w:pPr>
        <w:pStyle w:val="a3"/>
        <w:spacing w:before="0" w:beforeAutospacing="0" w:after="240" w:afterAutospacing="0"/>
        <w:ind w:firstLine="360"/>
        <w:divId w:val="982122769"/>
        <w:rPr>
          <w:sz w:val="20"/>
          <w:szCs w:val="20"/>
        </w:rPr>
      </w:pPr>
      <w:r>
        <w:rPr>
          <w:sz w:val="20"/>
          <w:szCs w:val="20"/>
        </w:rPr>
        <w:t>Our other operating segments’ cash flows from investing activities were primarily due to the purchase of investments of zero in 2021 compared to $140 million in 2020 and due to capital expenditures of $47 million in 2021, primarily for its RDU pro</w:t>
      </w:r>
      <w:r>
        <w:rPr>
          <w:sz w:val="20"/>
          <w:szCs w:val="20"/>
        </w:rPr>
        <w:t xml:space="preserve">ject, and $55 million in 2020, primarily within our Energy and Automotive segments for both periods. In addition, our Energy segment acquired a pipeline for cash consideration of $20 million in the first quarter of 2021. </w:t>
      </w:r>
    </w:p>
    <w:p w:rsidR="00000000" w:rsidRDefault="00D5640B">
      <w:pPr>
        <w:pStyle w:val="a3"/>
        <w:spacing w:before="0" w:beforeAutospacing="0" w:after="240" w:afterAutospacing="0"/>
        <w:ind w:firstLine="360"/>
        <w:divId w:val="982122769"/>
        <w:rPr>
          <w:sz w:val="20"/>
          <w:szCs w:val="20"/>
        </w:rPr>
      </w:pPr>
      <w:r>
        <w:rPr>
          <w:sz w:val="20"/>
          <w:szCs w:val="20"/>
        </w:rPr>
        <w:t>Our other operating segments’ cash</w:t>
      </w:r>
      <w:r>
        <w:rPr>
          <w:sz w:val="20"/>
          <w:szCs w:val="20"/>
        </w:rPr>
        <w:t xml:space="preserve"> flows from financing activities were primarily due net debt transactions. In 2020, our Energy segment had net proceeds from senior debt transactions of $500 million. In addition, our other operating segments also had net contributions from our Holding Com</w:t>
      </w:r>
      <w:r>
        <w:rPr>
          <w:sz w:val="20"/>
          <w:szCs w:val="20"/>
        </w:rPr>
        <w:t>pany of $55 million for the three months ended March 31, 2021 compared to $7 million for the three months ended March 31, 2020, as described above. For the three months ended March 31, 2020, our Energy segment had distributions to non-controlling interests</w:t>
      </w:r>
      <w:r>
        <w:rPr>
          <w:sz w:val="20"/>
          <w:szCs w:val="20"/>
        </w:rPr>
        <w:t xml:space="preserve"> of $23 million. </w:t>
      </w:r>
    </w:p>
    <w:p w:rsidR="00000000" w:rsidRDefault="00D5640B">
      <w:pPr>
        <w:pStyle w:val="a3"/>
        <w:spacing w:before="0" w:beforeAutospacing="0" w:after="240" w:afterAutospacing="0"/>
        <w:divId w:val="982122769"/>
        <w:rPr>
          <w:b/>
          <w:bCs/>
          <w:i/>
          <w:iCs/>
          <w:sz w:val="20"/>
          <w:szCs w:val="20"/>
        </w:rPr>
      </w:pPr>
      <w:r>
        <w:rPr>
          <w:b/>
          <w:bCs/>
          <w:i/>
          <w:iCs/>
          <w:sz w:val="20"/>
          <w:szCs w:val="20"/>
        </w:rPr>
        <w:t>Consolidated Capital Expenditures</w:t>
      </w:r>
    </w:p>
    <w:p w:rsidR="00000000" w:rsidRDefault="00D5640B">
      <w:pPr>
        <w:pStyle w:val="a3"/>
        <w:spacing w:before="0" w:beforeAutospacing="0" w:after="240" w:afterAutospacing="0"/>
        <w:ind w:firstLine="360"/>
        <w:divId w:val="982122769"/>
        <w:rPr>
          <w:sz w:val="20"/>
          <w:szCs w:val="20"/>
        </w:rPr>
      </w:pPr>
      <w:r>
        <w:rPr>
          <w:sz w:val="20"/>
          <w:szCs w:val="20"/>
        </w:rPr>
        <w:t>There have been no material changes to our planned capital expenditures as compared to the estimated capital expenditures for 2021 reported in our Annual Report on Form 10-K for the year ended December 31</w:t>
      </w:r>
      <w:r>
        <w:rPr>
          <w:sz w:val="20"/>
          <w:szCs w:val="20"/>
        </w:rPr>
        <w:t>, 2020</w:t>
      </w:r>
      <w:r>
        <w:rPr>
          <w:sz w:val="20"/>
          <w:szCs w:val="20"/>
        </w:rPr>
        <w:t>.</w:t>
      </w:r>
    </w:p>
    <w:p w:rsidR="00000000" w:rsidRDefault="00D5640B">
      <w:pPr>
        <w:pStyle w:val="a3"/>
        <w:spacing w:before="0" w:beforeAutospacing="0" w:after="240" w:afterAutospacing="0"/>
        <w:divId w:val="982122769"/>
        <w:rPr>
          <w:b/>
          <w:bCs/>
          <w:sz w:val="20"/>
          <w:szCs w:val="20"/>
        </w:rPr>
      </w:pPr>
      <w:r>
        <w:rPr>
          <w:b/>
          <w:bCs/>
          <w:sz w:val="20"/>
          <w:szCs w:val="20"/>
        </w:rPr>
        <w:t>Critical Accounting Estimates</w:t>
      </w:r>
    </w:p>
    <w:p w:rsidR="00000000" w:rsidRDefault="00D5640B">
      <w:pPr>
        <w:pStyle w:val="a3"/>
        <w:spacing w:before="0" w:beforeAutospacing="0" w:after="240" w:afterAutospacing="0"/>
        <w:ind w:firstLine="360"/>
        <w:divId w:val="982122769"/>
        <w:rPr>
          <w:sz w:val="20"/>
          <w:szCs w:val="20"/>
        </w:rPr>
      </w:pPr>
      <w:r>
        <w:rPr>
          <w:sz w:val="20"/>
          <w:szCs w:val="20"/>
        </w:rPr>
        <w:t xml:space="preserve">The critical accounting estimates used in the preparation of our condensed consolidated financial statements that we believe affect our more significant judgments and estimates used in the preparation of our condensed </w:t>
      </w:r>
      <w:r>
        <w:rPr>
          <w:sz w:val="20"/>
          <w:szCs w:val="20"/>
        </w:rPr>
        <w:t>consolidated financial statements presented in this Report are described in Management’s Discussion and Analysis of Financial Condition and Results of Operations and in the Notes to the consolidated financial statements included in our Annual Report on For</w:t>
      </w:r>
      <w:r>
        <w:rPr>
          <w:sz w:val="20"/>
          <w:szCs w:val="20"/>
        </w:rPr>
        <w:t>m 10-K for the year ended December 31, 2020.</w:t>
      </w:r>
    </w:p>
    <w:p w:rsidR="00000000" w:rsidRDefault="00D5640B">
      <w:pPr>
        <w:pStyle w:val="a3"/>
        <w:spacing w:before="0" w:beforeAutospacing="0" w:after="240" w:afterAutospacing="0"/>
        <w:ind w:firstLine="360"/>
        <w:divId w:val="982122769"/>
        <w:rPr>
          <w:sz w:val="20"/>
          <w:szCs w:val="20"/>
        </w:rPr>
      </w:pPr>
      <w:r>
        <w:rPr>
          <w:sz w:val="20"/>
          <w:szCs w:val="20"/>
        </w:rPr>
        <w:t>There have been no material changes to our critical accounting policies and estimates during the three months ended March 31, 2021 as compared to those reported in our Annual Report on Form 10-K for the year end</w:t>
      </w:r>
      <w:r>
        <w:rPr>
          <w:sz w:val="20"/>
          <w:szCs w:val="20"/>
        </w:rPr>
        <w:t>ed December 31, 2020.</w:t>
      </w:r>
    </w:p>
    <w:p w:rsidR="00000000" w:rsidRDefault="00D5640B">
      <w:pPr>
        <w:pStyle w:val="a3"/>
        <w:spacing w:before="480" w:beforeAutospacing="0" w:after="0" w:afterAutospacing="0"/>
        <w:jc w:val="center"/>
        <w:divId w:val="2032679683"/>
        <w:rPr>
          <w:sz w:val="20"/>
          <w:szCs w:val="20"/>
        </w:rPr>
      </w:pPr>
      <w:r>
        <w:rPr>
          <w:sz w:val="20"/>
          <w:szCs w:val="20"/>
        </w:rPr>
        <w:t>52</w:t>
      </w:r>
    </w:p>
    <w:p w:rsidR="00000000" w:rsidRDefault="00D5640B">
      <w:pPr>
        <w:pStyle w:val="a3"/>
        <w:spacing w:before="0" w:beforeAutospacing="0" w:after="600" w:afterAutospacing="0"/>
        <w:divId w:val="3826489"/>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620188341"/>
        <w:rPr>
          <w:b/>
          <w:bCs/>
          <w:sz w:val="20"/>
          <w:szCs w:val="20"/>
        </w:rPr>
      </w:pPr>
      <w:r>
        <w:rPr>
          <w:b/>
          <w:bCs/>
          <w:sz w:val="20"/>
          <w:szCs w:val="20"/>
        </w:rPr>
        <w:t>Recently Issued Accounting Standards</w:t>
      </w:r>
    </w:p>
    <w:p w:rsidR="00000000" w:rsidRDefault="00D5640B">
      <w:pPr>
        <w:pStyle w:val="a3"/>
        <w:spacing w:before="0" w:beforeAutospacing="0" w:after="240" w:afterAutospacing="0"/>
        <w:ind w:firstLine="360"/>
        <w:divId w:val="620188341"/>
        <w:rPr>
          <w:sz w:val="20"/>
          <w:szCs w:val="20"/>
        </w:rPr>
      </w:pPr>
      <w:r>
        <w:rPr>
          <w:sz w:val="20"/>
          <w:szCs w:val="20"/>
        </w:rPr>
        <w:t>Refer to Note 2, “Basis of Presentation and Summary of Significant Accounting Policies,” to the condensed consolidated financial statements for a disc</w:t>
      </w:r>
      <w:r>
        <w:rPr>
          <w:sz w:val="20"/>
          <w:szCs w:val="20"/>
        </w:rPr>
        <w:t>ussion of recent accounting pronouncements applicable to us.</w:t>
      </w:r>
    </w:p>
    <w:p w:rsidR="00000000" w:rsidRDefault="00D5640B">
      <w:pPr>
        <w:pStyle w:val="a3"/>
        <w:spacing w:before="0" w:beforeAutospacing="0" w:after="0" w:afterAutospacing="0"/>
        <w:divId w:val="620188341"/>
        <w:rPr>
          <w:sz w:val="20"/>
          <w:szCs w:val="20"/>
        </w:rPr>
      </w:pPr>
      <w:r>
        <w:rPr>
          <w:sz w:val="20"/>
          <w:szCs w:val="20"/>
        </w:rPr>
        <w:t>​</w:t>
      </w:r>
    </w:p>
    <w:p w:rsidR="00000000" w:rsidRDefault="00D5640B">
      <w:pPr>
        <w:pStyle w:val="a3"/>
        <w:spacing w:before="0" w:beforeAutospacing="0" w:after="240" w:afterAutospacing="0"/>
        <w:divId w:val="620188341"/>
        <w:rPr>
          <w:b/>
          <w:bCs/>
          <w:sz w:val="20"/>
          <w:szCs w:val="20"/>
        </w:rPr>
      </w:pPr>
      <w:r>
        <w:rPr>
          <w:b/>
          <w:bCs/>
          <w:sz w:val="20"/>
          <w:szCs w:val="20"/>
        </w:rPr>
        <w:t>Item 3. Quantitative and Qualitative Disclosures About Market Risk</w:t>
      </w:r>
    </w:p>
    <w:p w:rsidR="00000000" w:rsidRDefault="00D5640B">
      <w:pPr>
        <w:pStyle w:val="a3"/>
        <w:spacing w:before="0" w:beforeAutospacing="0" w:after="240" w:afterAutospacing="0"/>
        <w:ind w:firstLine="360"/>
        <w:divId w:val="620188341"/>
        <w:rPr>
          <w:sz w:val="20"/>
          <w:szCs w:val="20"/>
        </w:rPr>
      </w:pPr>
      <w:r>
        <w:rPr>
          <w:sz w:val="20"/>
          <w:szCs w:val="20"/>
        </w:rPr>
        <w:t>Except as discussed below, information about our quantitative and qualitative disclosures about market risk did not differ mat</w:t>
      </w:r>
      <w:r>
        <w:rPr>
          <w:sz w:val="20"/>
          <w:szCs w:val="20"/>
        </w:rPr>
        <w:t>erially from those disclosed in our Annual Report on Form 10-K for the year ended December 31, 2020.</w:t>
      </w:r>
    </w:p>
    <w:p w:rsidR="00000000" w:rsidRDefault="00D5640B">
      <w:pPr>
        <w:pStyle w:val="a3"/>
        <w:spacing w:before="0" w:beforeAutospacing="0" w:after="240" w:afterAutospacing="0"/>
        <w:divId w:val="620188341"/>
        <w:rPr>
          <w:b/>
          <w:bCs/>
          <w:i/>
          <w:iCs/>
          <w:sz w:val="20"/>
          <w:szCs w:val="20"/>
        </w:rPr>
      </w:pPr>
      <w:r>
        <w:rPr>
          <w:b/>
          <w:bCs/>
          <w:i/>
          <w:iCs/>
          <w:sz w:val="20"/>
          <w:szCs w:val="20"/>
        </w:rPr>
        <w:t>Market Risk</w:t>
      </w:r>
    </w:p>
    <w:p w:rsidR="00000000" w:rsidRDefault="00D5640B">
      <w:pPr>
        <w:pStyle w:val="a3"/>
        <w:spacing w:before="0" w:beforeAutospacing="0" w:after="240" w:afterAutospacing="0"/>
        <w:ind w:firstLine="360"/>
        <w:divId w:val="620188341"/>
        <w:rPr>
          <w:sz w:val="20"/>
          <w:szCs w:val="20"/>
        </w:rPr>
      </w:pPr>
      <w:r>
        <w:rPr>
          <w:sz w:val="20"/>
          <w:szCs w:val="20"/>
        </w:rPr>
        <w:t>Our predominant exposure to market risk is related to our Investment segment and the sensitivities to movements in the fair value of the Invest</w:t>
      </w:r>
      <w:r>
        <w:rPr>
          <w:sz w:val="20"/>
          <w:szCs w:val="20"/>
        </w:rPr>
        <w:t>ment Funds’ investments.</w:t>
      </w:r>
    </w:p>
    <w:p w:rsidR="00000000" w:rsidRDefault="00D5640B">
      <w:pPr>
        <w:pStyle w:val="a3"/>
        <w:spacing w:before="0" w:beforeAutospacing="0" w:after="240" w:afterAutospacing="0"/>
        <w:divId w:val="620188341"/>
        <w:rPr>
          <w:i/>
          <w:iCs/>
          <w:sz w:val="20"/>
          <w:szCs w:val="20"/>
        </w:rPr>
      </w:pPr>
      <w:r>
        <w:rPr>
          <w:i/>
          <w:iCs/>
          <w:sz w:val="20"/>
          <w:szCs w:val="20"/>
        </w:rPr>
        <w:t>Investment</w:t>
      </w:r>
    </w:p>
    <w:p w:rsidR="00000000" w:rsidRDefault="00D5640B">
      <w:pPr>
        <w:pStyle w:val="a3"/>
        <w:spacing w:before="0" w:beforeAutospacing="0" w:after="240" w:afterAutospacing="0"/>
        <w:ind w:firstLine="360"/>
        <w:divId w:val="620188341"/>
        <w:rPr>
          <w:sz w:val="20"/>
          <w:szCs w:val="20"/>
        </w:rPr>
      </w:pPr>
      <w:r>
        <w:rPr>
          <w:sz w:val="20"/>
          <w:szCs w:val="20"/>
        </w:rPr>
        <w:t>The fair value of the financial assets and liabilities of the Investment Funds primarily fluctuates in response to changes in the value of securities. The net effect of these fair value changes impacts the net gains from</w:t>
      </w:r>
      <w:r>
        <w:rPr>
          <w:sz w:val="20"/>
          <w:szCs w:val="20"/>
        </w:rPr>
        <w:t xml:space="preserve"> investment activities in our condensed consolidated statements of operations. The Investment Funds’ risk is regularly evaluated and is managed on a position basis as well as on a portfolio basis. Senior members of our investment team meet on a regular bas</w:t>
      </w:r>
      <w:r>
        <w:rPr>
          <w:sz w:val="20"/>
          <w:szCs w:val="20"/>
        </w:rPr>
        <w:t>is to assess and review certain risks, including concentration risk, correlation risk and credit risk for significant positions. Certain risk metrics and other analytical tools are used in the normal course of business by the Investment segment.</w:t>
      </w:r>
    </w:p>
    <w:p w:rsidR="00000000" w:rsidRDefault="00D5640B">
      <w:pPr>
        <w:pStyle w:val="a3"/>
        <w:spacing w:before="0" w:beforeAutospacing="0" w:after="240" w:afterAutospacing="0"/>
        <w:ind w:firstLine="360"/>
        <w:divId w:val="620188341"/>
        <w:rPr>
          <w:sz w:val="20"/>
          <w:szCs w:val="20"/>
        </w:rPr>
      </w:pPr>
      <w:r>
        <w:rPr>
          <w:sz w:val="20"/>
          <w:szCs w:val="20"/>
        </w:rPr>
        <w:t>The Invest</w:t>
      </w:r>
      <w:r>
        <w:rPr>
          <w:sz w:val="20"/>
          <w:szCs w:val="20"/>
        </w:rPr>
        <w:t>ment Funds hold investments that are reported at fair value as of the reporting date, which include securities owned, securities sold, not yet purchased and derivatives as reported on our condensed consolidated balance sheets. Based on their respective bal</w:t>
      </w:r>
      <w:r>
        <w:rPr>
          <w:sz w:val="20"/>
          <w:szCs w:val="20"/>
        </w:rPr>
        <w:t xml:space="preserve">ances as of March 31, 2021, we estimate that in the event of a 10% adverse change in the fair value of these investments, the fair values of securities owned, securities sold, not yet purchased and derivatives would be negatively impacted by approximately </w:t>
      </w:r>
      <w:r>
        <w:rPr>
          <w:sz w:val="20"/>
          <w:szCs w:val="20"/>
        </w:rPr>
        <w:t>$1,093 million, $486 million and $1,070 million, respectively. However, as of March 31, 2021, we estimate that the impact to our share of the net gain (loss) from investment activities reported in our condensed consolidated statement of operations would be</w:t>
      </w:r>
      <w:r>
        <w:rPr>
          <w:sz w:val="20"/>
          <w:szCs w:val="20"/>
        </w:rPr>
        <w:t xml:space="preserve"> less than the change in fair value since we have an investment of approximately 46% in the Investment Funds, and the non-controlling interests in income would correspondingly offset approximately 54% of the change in fair value.</w:t>
      </w:r>
    </w:p>
    <w:p w:rsidR="00000000" w:rsidRDefault="00D5640B">
      <w:pPr>
        <w:pStyle w:val="a3"/>
        <w:spacing w:before="0" w:beforeAutospacing="0" w:after="240" w:afterAutospacing="0"/>
        <w:divId w:val="620188341"/>
        <w:rPr>
          <w:b/>
          <w:bCs/>
          <w:sz w:val="20"/>
          <w:szCs w:val="20"/>
        </w:rPr>
      </w:pPr>
      <w:r>
        <w:rPr>
          <w:b/>
          <w:bCs/>
          <w:sz w:val="20"/>
          <w:szCs w:val="20"/>
        </w:rPr>
        <w:t>Item 4. Controls and Proce</w:t>
      </w:r>
      <w:r>
        <w:rPr>
          <w:b/>
          <w:bCs/>
          <w:sz w:val="20"/>
          <w:szCs w:val="20"/>
        </w:rPr>
        <w:t>dures</w:t>
      </w:r>
    </w:p>
    <w:p w:rsidR="00000000" w:rsidRDefault="00D5640B">
      <w:pPr>
        <w:pStyle w:val="a3"/>
        <w:spacing w:before="0" w:beforeAutospacing="0" w:after="240" w:afterAutospacing="0"/>
        <w:ind w:firstLine="360"/>
        <w:divId w:val="620188341"/>
        <w:rPr>
          <w:sz w:val="20"/>
          <w:szCs w:val="20"/>
        </w:rPr>
      </w:pPr>
      <w:r>
        <w:rPr>
          <w:sz w:val="20"/>
          <w:szCs w:val="20"/>
        </w:rPr>
        <w:t>As of March 31, 2021, our management, including our Chief Executive Officer and Chief Financial Officer, evaluated the effectiveness of the design and operation of Icahn Enterprises’ and Icahn Enterprises Holdings’ and subsidiaries’ disclosure contro</w:t>
      </w:r>
      <w:r>
        <w:rPr>
          <w:sz w:val="20"/>
          <w:szCs w:val="20"/>
        </w:rPr>
        <w:t>ls and procedures pursuant to the Rule 13a-15(e) and 15d-15(e) promulgated under the Exchange Act. Based upon that evaluation, our Chief Executive Officer and Chief Financial Officer concluded that our disclosure controls and procedures are effective to en</w:t>
      </w:r>
      <w:r>
        <w:rPr>
          <w:sz w:val="20"/>
          <w:szCs w:val="20"/>
        </w:rPr>
        <w:t>sure that information required to be disclosed by us in reports that we file or submit under the Exchange Act is recorded, processed, summarized and reported within the time periods specified in Securities and Exchange Commission rules and forms, and inclu</w:t>
      </w:r>
      <w:r>
        <w:rPr>
          <w:sz w:val="20"/>
          <w:szCs w:val="20"/>
        </w:rPr>
        <w:t>de controls and procedures designed to ensure that information required to be disclosed by us in such reports is accumulated and communicated to our management, including our Chief Executive Officer and Chief Financial Officer, as appropriate to allow time</w:t>
      </w:r>
      <w:r>
        <w:rPr>
          <w:sz w:val="20"/>
          <w:szCs w:val="20"/>
        </w:rPr>
        <w:t>ly decisions regarding required disclosure.</w:t>
      </w:r>
    </w:p>
    <w:p w:rsidR="00000000" w:rsidRDefault="00D5640B">
      <w:pPr>
        <w:pStyle w:val="a3"/>
        <w:spacing w:before="0" w:beforeAutospacing="0" w:after="240" w:afterAutospacing="0"/>
        <w:divId w:val="620188341"/>
        <w:rPr>
          <w:sz w:val="20"/>
          <w:szCs w:val="20"/>
        </w:rPr>
      </w:pPr>
      <w:r>
        <w:rPr>
          <w:b/>
          <w:bCs/>
          <w:sz w:val="20"/>
          <w:szCs w:val="20"/>
        </w:rPr>
        <w:t>Changes in Internal Control Over Financial Reporting</w:t>
      </w:r>
    </w:p>
    <w:p w:rsidR="00000000" w:rsidRDefault="00D5640B">
      <w:pPr>
        <w:pStyle w:val="a3"/>
        <w:spacing w:before="0" w:beforeAutospacing="0" w:after="240" w:afterAutospacing="0"/>
        <w:ind w:firstLine="360"/>
        <w:divId w:val="620188341"/>
        <w:rPr>
          <w:sz w:val="20"/>
          <w:szCs w:val="20"/>
        </w:rPr>
      </w:pPr>
      <w:r>
        <w:rPr>
          <w:sz w:val="20"/>
          <w:szCs w:val="20"/>
        </w:rPr>
        <w:t>There have been no changes in our internal control over financial reporting during the quarter ended March 31, 2021 that have materially affected, or are reasonably likely to materially affect, our internal control over financial reporting.</w:t>
      </w:r>
    </w:p>
    <w:p w:rsidR="00000000" w:rsidRDefault="00D5640B">
      <w:pPr>
        <w:pStyle w:val="a3"/>
        <w:spacing w:before="480" w:beforeAutospacing="0" w:after="0" w:afterAutospacing="0"/>
        <w:jc w:val="center"/>
        <w:divId w:val="187763311"/>
        <w:rPr>
          <w:sz w:val="20"/>
          <w:szCs w:val="20"/>
        </w:rPr>
      </w:pPr>
      <w:r>
        <w:rPr>
          <w:sz w:val="20"/>
          <w:szCs w:val="20"/>
        </w:rPr>
        <w:t>53</w:t>
      </w:r>
    </w:p>
    <w:p w:rsidR="00000000" w:rsidRDefault="00D5640B">
      <w:pPr>
        <w:pStyle w:val="a3"/>
        <w:spacing w:before="0" w:beforeAutospacing="0" w:after="600" w:afterAutospacing="0"/>
        <w:divId w:val="2094473264"/>
        <w:rPr>
          <w:sz w:val="20"/>
          <w:szCs w:val="20"/>
        </w:rPr>
      </w:pPr>
      <w:hyperlink w:anchor="TOC" w:history="1">
        <w:r>
          <w:rPr>
            <w:rStyle w:val="a4"/>
            <w:sz w:val="20"/>
            <w:szCs w:val="20"/>
          </w:rPr>
          <w:t>Table of Contents</w:t>
        </w:r>
      </w:hyperlink>
    </w:p>
    <w:p w:rsidR="00000000" w:rsidRDefault="00D5640B">
      <w:pPr>
        <w:pStyle w:val="a3"/>
        <w:spacing w:before="0" w:beforeAutospacing="0" w:after="0" w:afterAutospacing="0"/>
        <w:jc w:val="center"/>
        <w:divId w:val="1954047180"/>
        <w:rPr>
          <w:b/>
          <w:bCs/>
          <w:sz w:val="20"/>
          <w:szCs w:val="20"/>
        </w:rPr>
      </w:pPr>
      <w:r>
        <w:rPr>
          <w:b/>
          <w:bCs/>
          <w:sz w:val="20"/>
          <w:szCs w:val="20"/>
        </w:rPr>
        <w:t>PART II. OTHER INFORMATION</w:t>
      </w:r>
    </w:p>
    <w:p w:rsidR="00000000" w:rsidRDefault="00D5640B">
      <w:pPr>
        <w:pStyle w:val="a3"/>
        <w:spacing w:before="0" w:beforeAutospacing="0" w:after="240" w:afterAutospacing="0"/>
        <w:divId w:val="1954047180"/>
        <w:rPr>
          <w:b/>
          <w:bCs/>
          <w:sz w:val="20"/>
          <w:szCs w:val="20"/>
        </w:rPr>
      </w:pPr>
      <w:r>
        <w:rPr>
          <w:b/>
          <w:bCs/>
          <w:sz w:val="20"/>
          <w:szCs w:val="20"/>
        </w:rPr>
        <w:t>​</w:t>
      </w:r>
    </w:p>
    <w:p w:rsidR="00000000" w:rsidRDefault="00D5640B">
      <w:pPr>
        <w:pStyle w:val="a3"/>
        <w:spacing w:before="0" w:beforeAutospacing="0" w:after="240" w:afterAutospacing="0"/>
        <w:divId w:val="1954047180"/>
        <w:rPr>
          <w:b/>
          <w:bCs/>
          <w:sz w:val="20"/>
          <w:szCs w:val="20"/>
        </w:rPr>
      </w:pPr>
      <w:r>
        <w:rPr>
          <w:b/>
          <w:bCs/>
          <w:sz w:val="20"/>
          <w:szCs w:val="20"/>
        </w:rPr>
        <w:t>Item 1. Legal Proceedings</w:t>
      </w:r>
    </w:p>
    <w:p w:rsidR="00000000" w:rsidRDefault="00D5640B">
      <w:pPr>
        <w:pStyle w:val="a3"/>
        <w:spacing w:before="0" w:beforeAutospacing="0" w:after="240" w:afterAutospacing="0"/>
        <w:ind w:firstLine="360"/>
        <w:divId w:val="1954047180"/>
        <w:rPr>
          <w:sz w:val="20"/>
          <w:szCs w:val="20"/>
        </w:rPr>
      </w:pPr>
      <w:r>
        <w:rPr>
          <w:sz w:val="20"/>
          <w:szCs w:val="20"/>
        </w:rPr>
        <w:t>We are, and will continue to be, subject to litigation from time to time in the ordinary course of business. Refer to Note 16, “Commitments and Contingencies” to the con</w:t>
      </w:r>
      <w:r>
        <w:rPr>
          <w:sz w:val="20"/>
          <w:szCs w:val="20"/>
        </w:rPr>
        <w:t>densed consolidated financial statements, which is incorporated by reference into this Part II, Item 1 of this Report, for information regarding our lawsuits and proceedings. Except for the lawsuits and proceedings disclosed in Note 16, there were no mater</w:t>
      </w:r>
      <w:r>
        <w:rPr>
          <w:sz w:val="20"/>
          <w:szCs w:val="20"/>
        </w:rPr>
        <w:t>ial changes to our lawsuits and proceedings as compared to those reported in our Annual Report on Form 10-K for the year ended December 31, 2020.</w:t>
      </w:r>
    </w:p>
    <w:p w:rsidR="00000000" w:rsidRDefault="00D5640B">
      <w:pPr>
        <w:pStyle w:val="a3"/>
        <w:spacing w:before="0" w:beforeAutospacing="0" w:after="240" w:afterAutospacing="0"/>
        <w:divId w:val="1954047180"/>
        <w:rPr>
          <w:b/>
          <w:bCs/>
          <w:sz w:val="20"/>
          <w:szCs w:val="20"/>
        </w:rPr>
      </w:pPr>
      <w:r>
        <w:rPr>
          <w:b/>
          <w:bCs/>
          <w:sz w:val="20"/>
          <w:szCs w:val="20"/>
        </w:rPr>
        <w:t>Item 1A. Risk Factors</w:t>
      </w:r>
    </w:p>
    <w:p w:rsidR="00000000" w:rsidRDefault="00D5640B">
      <w:pPr>
        <w:pStyle w:val="a3"/>
        <w:spacing w:before="0" w:beforeAutospacing="0" w:after="240" w:afterAutospacing="0"/>
        <w:ind w:firstLine="360"/>
        <w:divId w:val="1954047180"/>
        <w:rPr>
          <w:sz w:val="20"/>
          <w:szCs w:val="20"/>
        </w:rPr>
      </w:pPr>
      <w:r>
        <w:rPr>
          <w:sz w:val="20"/>
          <w:szCs w:val="20"/>
        </w:rPr>
        <w:t>There were no material changes to our risk factors during the three months ended March 3</w:t>
      </w:r>
      <w:r>
        <w:rPr>
          <w:sz w:val="20"/>
          <w:szCs w:val="20"/>
        </w:rPr>
        <w:t xml:space="preserve">1, 2021 as compared to those reported in our Annual Report on Form 10-K for the year ended December 31, 2020. </w:t>
      </w:r>
    </w:p>
    <w:p w:rsidR="00000000" w:rsidRDefault="00D5640B">
      <w:pPr>
        <w:pStyle w:val="a3"/>
        <w:spacing w:before="480" w:beforeAutospacing="0" w:after="0" w:afterAutospacing="0"/>
        <w:jc w:val="center"/>
        <w:divId w:val="185483185"/>
        <w:rPr>
          <w:sz w:val="20"/>
          <w:szCs w:val="20"/>
        </w:rPr>
      </w:pPr>
      <w:r>
        <w:rPr>
          <w:sz w:val="20"/>
          <w:szCs w:val="20"/>
        </w:rPr>
        <w:t>54</w:t>
      </w:r>
    </w:p>
    <w:p w:rsidR="00000000" w:rsidRDefault="00D5640B">
      <w:pPr>
        <w:pStyle w:val="a3"/>
        <w:spacing w:before="0" w:beforeAutospacing="0" w:after="600" w:afterAutospacing="0"/>
        <w:divId w:val="146748867"/>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divId w:val="1640188121"/>
        <w:rPr>
          <w:b/>
          <w:bCs/>
          <w:sz w:val="20"/>
          <w:szCs w:val="20"/>
        </w:rPr>
      </w:pPr>
      <w:r>
        <w:rPr>
          <w:b/>
          <w:bCs/>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1085"/>
        <w:gridCol w:w="240"/>
        <w:gridCol w:w="6981"/>
      </w:tblGrid>
      <w:tr w:rsidR="00000000">
        <w:trPr>
          <w:divId w:val="1640188121"/>
          <w:trHeight w:val="20"/>
        </w:trPr>
        <w:tc>
          <w:tcPr>
            <w:tcW w:w="563" w:type="pct"/>
            <w:tcMar>
              <w:top w:w="0" w:type="dxa"/>
              <w:left w:w="53" w:type="dxa"/>
              <w:bottom w:w="0" w:type="dxa"/>
              <w:right w:w="53" w:type="dxa"/>
            </w:tcMar>
            <w:vAlign w:val="bottom"/>
            <w:hideMark/>
          </w:tcPr>
          <w:p w:rsidR="00000000" w:rsidRDefault="00D5640B">
            <w:pPr>
              <w:pStyle w:val="a3"/>
              <w:spacing w:before="0" w:beforeAutospacing="0" w:after="0" w:afterAutospacing="0"/>
              <w:divId w:val="440104862"/>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711419238"/>
              <w:rPr>
                <w:sz w:val="20"/>
                <w:szCs w:val="20"/>
              </w:rPr>
            </w:pPr>
            <w:r>
              <w:rPr>
                <w:sz w:val="2"/>
                <w:szCs w:val="2"/>
              </w:rPr>
              <w:t>​</w:t>
            </w:r>
          </w:p>
        </w:tc>
        <w:tc>
          <w:tcPr>
            <w:tcW w:w="4304" w:type="pct"/>
            <w:tcMar>
              <w:top w:w="0" w:type="dxa"/>
              <w:left w:w="53" w:type="dxa"/>
              <w:bottom w:w="0" w:type="dxa"/>
              <w:right w:w="53" w:type="dxa"/>
            </w:tcMar>
            <w:hideMark/>
          </w:tcPr>
          <w:p w:rsidR="00000000" w:rsidRDefault="00D5640B">
            <w:pPr>
              <w:pStyle w:val="a3"/>
              <w:spacing w:before="0" w:beforeAutospacing="0" w:after="0" w:afterAutospacing="0"/>
              <w:divId w:val="613246287"/>
              <w:rPr>
                <w:sz w:val="20"/>
                <w:szCs w:val="20"/>
              </w:rPr>
            </w:pPr>
            <w:r>
              <w:rPr>
                <w:sz w:val="2"/>
                <w:szCs w:val="2"/>
              </w:rPr>
              <w:t>​</w:t>
            </w:r>
          </w:p>
        </w:tc>
      </w:tr>
      <w:tr w:rsidR="00000000">
        <w:trPr>
          <w:divId w:val="1640188121"/>
          <w:trHeight w:val="300"/>
        </w:trPr>
        <w:tc>
          <w:tcPr>
            <w:tcW w:w="563" w:type="pct"/>
            <w:tcBorders>
              <w:bottom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30" w:afterAutospacing="0"/>
              <w:jc w:val="center"/>
              <w:divId w:val="1437098419"/>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1992438051"/>
              <w:rPr>
                <w:sz w:val="20"/>
                <w:szCs w:val="20"/>
              </w:rPr>
            </w:pPr>
            <w:r>
              <w:t>    </w:t>
            </w:r>
          </w:p>
        </w:tc>
        <w:tc>
          <w:tcPr>
            <w:tcW w:w="4304" w:type="pct"/>
            <w:tcBorders>
              <w:bottom w:val="single" w:sz="6" w:space="0" w:color="000000"/>
            </w:tcBorders>
            <w:tcMar>
              <w:top w:w="0" w:type="dxa"/>
              <w:left w:w="53" w:type="dxa"/>
              <w:bottom w:w="0" w:type="dxa"/>
              <w:right w:w="53" w:type="dxa"/>
            </w:tcMar>
            <w:hideMark/>
          </w:tcPr>
          <w:p w:rsidR="00000000" w:rsidRDefault="00D5640B">
            <w:pPr>
              <w:pStyle w:val="a3"/>
              <w:spacing w:before="0" w:beforeAutospacing="0" w:after="30" w:afterAutospacing="0"/>
              <w:jc w:val="center"/>
              <w:divId w:val="1744258243"/>
              <w:rPr>
                <w:sz w:val="20"/>
                <w:szCs w:val="20"/>
              </w:rPr>
            </w:pPr>
            <w:r>
              <w:rPr>
                <w:b/>
                <w:bCs/>
                <w:sz w:val="20"/>
                <w:szCs w:val="20"/>
              </w:rPr>
              <w:t>Description</w:t>
            </w:r>
          </w:p>
        </w:tc>
      </w:tr>
      <w:tr w:rsidR="00000000">
        <w:trPr>
          <w:divId w:val="1640188121"/>
          <w:trHeight w:val="495"/>
        </w:trPr>
        <w:tc>
          <w:tcPr>
            <w:tcW w:w="563" w:type="pct"/>
            <w:tcBorders>
              <w:top w:val="single" w:sz="6" w:space="0" w:color="000000"/>
            </w:tcBorders>
            <w:tcMar>
              <w:top w:w="0" w:type="dxa"/>
              <w:left w:w="53" w:type="dxa"/>
              <w:bottom w:w="0" w:type="dxa"/>
              <w:right w:w="53" w:type="dxa"/>
            </w:tcMar>
            <w:hideMark/>
          </w:tcPr>
          <w:p w:rsidR="00000000" w:rsidRDefault="00D5640B">
            <w:pPr>
              <w:pStyle w:val="a3"/>
              <w:spacing w:before="0" w:beforeAutospacing="0" w:after="30" w:afterAutospacing="0"/>
              <w:jc w:val="center"/>
              <w:divId w:val="1452481547"/>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221841074"/>
              <w:rPr>
                <w:sz w:val="20"/>
                <w:szCs w:val="20"/>
              </w:rPr>
            </w:pPr>
            <w:r>
              <w:t>​</w:t>
            </w:r>
          </w:p>
        </w:tc>
        <w:tc>
          <w:tcPr>
            <w:tcW w:w="4304" w:type="pct"/>
            <w:tcBorders>
              <w:top w:val="single" w:sz="6" w:space="0" w:color="000000"/>
            </w:tcBorders>
            <w:tcMar>
              <w:top w:w="0" w:type="dxa"/>
              <w:left w:w="53" w:type="dxa"/>
              <w:bottom w:w="0" w:type="dxa"/>
              <w:right w:w="53" w:type="dxa"/>
            </w:tcMar>
            <w:hideMark/>
          </w:tcPr>
          <w:p w:rsidR="00000000" w:rsidRDefault="00D5640B">
            <w:pPr>
              <w:pStyle w:val="a3"/>
              <w:spacing w:before="0" w:beforeAutospacing="0" w:after="30" w:afterAutospacing="0"/>
              <w:divId w:val="1852335967"/>
              <w:rPr>
                <w:sz w:val="20"/>
                <w:szCs w:val="20"/>
              </w:rPr>
            </w:pPr>
            <w:hyperlink r:id="rId4" w:history="1">
              <w:r>
                <w:rPr>
                  <w:rStyle w:val="a4"/>
                  <w:sz w:val="20"/>
                  <w:szCs w:val="20"/>
                </w:rPr>
                <w:t>Certification of Chief Executive Officer pursuant to Section 302(a) of the Sarbanes-Oxley Act of 2002 and Rule 13a-14(a) of the Securities Exchange Act of 1934.</w:t>
              </w:r>
            </w:hyperlink>
          </w:p>
        </w:tc>
      </w:tr>
      <w:tr w:rsidR="00000000">
        <w:trPr>
          <w:divId w:val="1640188121"/>
          <w:trHeight w:val="495"/>
        </w:trPr>
        <w:tc>
          <w:tcPr>
            <w:tcW w:w="563" w:type="pct"/>
            <w:tcMar>
              <w:top w:w="0" w:type="dxa"/>
              <w:left w:w="53" w:type="dxa"/>
              <w:bottom w:w="0" w:type="dxa"/>
              <w:right w:w="53" w:type="dxa"/>
            </w:tcMar>
            <w:hideMark/>
          </w:tcPr>
          <w:p w:rsidR="00000000" w:rsidRDefault="00D5640B">
            <w:pPr>
              <w:pStyle w:val="a3"/>
              <w:spacing w:before="0" w:beforeAutospacing="0" w:after="30" w:afterAutospacing="0"/>
              <w:jc w:val="center"/>
              <w:divId w:val="238559689"/>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928274983"/>
              <w:rPr>
                <w:sz w:val="20"/>
                <w:szCs w:val="20"/>
              </w:rPr>
            </w:pPr>
            <w:r>
              <w:t>​</w:t>
            </w:r>
          </w:p>
        </w:tc>
        <w:tc>
          <w:tcPr>
            <w:tcW w:w="4304" w:type="pct"/>
            <w:tcMar>
              <w:top w:w="0" w:type="dxa"/>
              <w:left w:w="53" w:type="dxa"/>
              <w:bottom w:w="0" w:type="dxa"/>
              <w:right w:w="53" w:type="dxa"/>
            </w:tcMar>
            <w:hideMark/>
          </w:tcPr>
          <w:p w:rsidR="00000000" w:rsidRDefault="00D5640B">
            <w:pPr>
              <w:pStyle w:val="a3"/>
              <w:spacing w:before="0" w:beforeAutospacing="0" w:after="30" w:afterAutospacing="0"/>
              <w:divId w:val="1357121695"/>
              <w:rPr>
                <w:sz w:val="20"/>
                <w:szCs w:val="20"/>
              </w:rPr>
            </w:pPr>
            <w:hyperlink r:id="rId5" w:history="1">
              <w:r>
                <w:rPr>
                  <w:rStyle w:val="a4"/>
                  <w:sz w:val="20"/>
                  <w:szCs w:val="20"/>
                </w:rPr>
                <w:t>Certification of Chief Financial Officer pursuant to Section 302(a) of the Sarbanes-Oxley Act of 2002 and Rule 13a-14(a) of the Securities Exchange Act of 1934.</w:t>
              </w:r>
            </w:hyperlink>
          </w:p>
        </w:tc>
      </w:tr>
      <w:tr w:rsidR="00000000">
        <w:trPr>
          <w:divId w:val="1640188121"/>
          <w:trHeight w:val="731"/>
        </w:trPr>
        <w:tc>
          <w:tcPr>
            <w:tcW w:w="563" w:type="pct"/>
            <w:tcMar>
              <w:top w:w="0" w:type="dxa"/>
              <w:left w:w="53" w:type="dxa"/>
              <w:bottom w:w="0" w:type="dxa"/>
              <w:right w:w="53" w:type="dxa"/>
            </w:tcMar>
            <w:hideMark/>
          </w:tcPr>
          <w:p w:rsidR="00000000" w:rsidRDefault="00D5640B">
            <w:pPr>
              <w:pStyle w:val="a3"/>
              <w:spacing w:before="0" w:beforeAutospacing="0" w:after="30" w:afterAutospacing="0"/>
              <w:jc w:val="center"/>
              <w:divId w:val="698045493"/>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347605004"/>
              <w:rPr>
                <w:sz w:val="20"/>
                <w:szCs w:val="20"/>
              </w:rPr>
            </w:pPr>
            <w:r>
              <w:t>​</w:t>
            </w:r>
          </w:p>
        </w:tc>
        <w:tc>
          <w:tcPr>
            <w:tcW w:w="4304" w:type="pct"/>
            <w:tcMar>
              <w:top w:w="0" w:type="dxa"/>
              <w:left w:w="53" w:type="dxa"/>
              <w:bottom w:w="0" w:type="dxa"/>
              <w:right w:w="53" w:type="dxa"/>
            </w:tcMar>
            <w:hideMark/>
          </w:tcPr>
          <w:p w:rsidR="00000000" w:rsidRDefault="00D5640B">
            <w:pPr>
              <w:pStyle w:val="a3"/>
              <w:spacing w:before="0" w:beforeAutospacing="0" w:after="30" w:afterAutospacing="0"/>
              <w:divId w:val="1277952037"/>
              <w:rPr>
                <w:sz w:val="20"/>
                <w:szCs w:val="20"/>
              </w:rPr>
            </w:pPr>
            <w:hyperlink r:id="rId6" w:history="1">
              <w:r>
                <w:rPr>
                  <w:rStyle w:val="a4"/>
                  <w:sz w:val="20"/>
                  <w:szCs w:val="20"/>
                </w:rPr>
                <w:t>Certifi</w:t>
              </w:r>
              <w:r>
                <w:rPr>
                  <w:rStyle w:val="a4"/>
                  <w:sz w:val="20"/>
                  <w:szCs w:val="20"/>
                </w:rPr>
                <w:t>cation of Chief Executive Officer and Chief Financial Officer pursuant to Section 906 of the Sarbanes-Oxley Act of 2002 (18 U.S.C. 1350) and Rule 13a-14(b) of the Securities Exchange Act of 1934.</w:t>
              </w:r>
            </w:hyperlink>
          </w:p>
        </w:tc>
      </w:tr>
      <w:tr w:rsidR="00000000">
        <w:trPr>
          <w:divId w:val="1640188121"/>
          <w:trHeight w:val="300"/>
        </w:trPr>
        <w:tc>
          <w:tcPr>
            <w:tcW w:w="563" w:type="pct"/>
            <w:tcMar>
              <w:top w:w="0" w:type="dxa"/>
              <w:left w:w="53" w:type="dxa"/>
              <w:bottom w:w="0" w:type="dxa"/>
              <w:right w:w="15" w:type="dxa"/>
            </w:tcMar>
            <w:hideMark/>
          </w:tcPr>
          <w:p w:rsidR="00000000" w:rsidRDefault="00D5640B">
            <w:pPr>
              <w:pStyle w:val="a3"/>
              <w:spacing w:before="0" w:beforeAutospacing="0" w:after="30" w:afterAutospacing="0"/>
              <w:jc w:val="center"/>
              <w:divId w:val="219945169"/>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907039152"/>
              <w:rPr>
                <w:sz w:val="20"/>
                <w:szCs w:val="20"/>
              </w:rPr>
            </w:pPr>
            <w:r>
              <w:t>​</w:t>
            </w:r>
          </w:p>
        </w:tc>
        <w:tc>
          <w:tcPr>
            <w:tcW w:w="4304" w:type="pct"/>
            <w:tcMar>
              <w:top w:w="0" w:type="dxa"/>
              <w:left w:w="53" w:type="dxa"/>
              <w:bottom w:w="0" w:type="dxa"/>
              <w:right w:w="53" w:type="dxa"/>
            </w:tcMar>
            <w:hideMark/>
          </w:tcPr>
          <w:p w:rsidR="00000000" w:rsidRDefault="00D5640B">
            <w:pPr>
              <w:pStyle w:val="a3"/>
              <w:spacing w:before="0" w:beforeAutospacing="0" w:after="30" w:afterAutospacing="0"/>
              <w:divId w:val="522864810"/>
              <w:rPr>
                <w:sz w:val="20"/>
                <w:szCs w:val="20"/>
              </w:rPr>
            </w:pPr>
            <w:r>
              <w:rPr>
                <w:sz w:val="20"/>
                <w:szCs w:val="20"/>
              </w:rPr>
              <w:t>Inline XBRL Taxonomy Extension Schema Document.</w:t>
            </w:r>
          </w:p>
        </w:tc>
      </w:tr>
      <w:tr w:rsidR="00000000">
        <w:trPr>
          <w:divId w:val="1640188121"/>
          <w:trHeight w:val="300"/>
        </w:trPr>
        <w:tc>
          <w:tcPr>
            <w:tcW w:w="563" w:type="pct"/>
            <w:tcMar>
              <w:top w:w="0" w:type="dxa"/>
              <w:left w:w="53" w:type="dxa"/>
              <w:bottom w:w="0" w:type="dxa"/>
              <w:right w:w="15" w:type="dxa"/>
            </w:tcMar>
            <w:hideMark/>
          </w:tcPr>
          <w:p w:rsidR="00000000" w:rsidRDefault="00D5640B">
            <w:pPr>
              <w:pStyle w:val="a3"/>
              <w:spacing w:before="0" w:beforeAutospacing="0" w:after="30" w:afterAutospacing="0"/>
              <w:jc w:val="center"/>
              <w:divId w:val="116528238"/>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1061751646"/>
              <w:rPr>
                <w:sz w:val="20"/>
                <w:szCs w:val="20"/>
              </w:rPr>
            </w:pPr>
            <w:r>
              <w:t>​</w:t>
            </w:r>
          </w:p>
        </w:tc>
        <w:tc>
          <w:tcPr>
            <w:tcW w:w="4304" w:type="pct"/>
            <w:tcMar>
              <w:top w:w="0" w:type="dxa"/>
              <w:left w:w="53" w:type="dxa"/>
              <w:bottom w:w="0" w:type="dxa"/>
              <w:right w:w="53" w:type="dxa"/>
            </w:tcMar>
            <w:hideMark/>
          </w:tcPr>
          <w:p w:rsidR="00000000" w:rsidRDefault="00D5640B">
            <w:pPr>
              <w:pStyle w:val="a3"/>
              <w:spacing w:before="0" w:beforeAutospacing="0" w:after="30" w:afterAutospacing="0"/>
              <w:divId w:val="1463109085"/>
              <w:rPr>
                <w:sz w:val="20"/>
                <w:szCs w:val="20"/>
              </w:rPr>
            </w:pPr>
            <w:r>
              <w:rPr>
                <w:sz w:val="20"/>
                <w:szCs w:val="20"/>
              </w:rPr>
              <w:t>Inline XBRL Taxonomy Extension Calculation Linkbase Document.</w:t>
            </w:r>
          </w:p>
        </w:tc>
      </w:tr>
      <w:tr w:rsidR="00000000">
        <w:trPr>
          <w:divId w:val="1640188121"/>
          <w:trHeight w:val="300"/>
        </w:trPr>
        <w:tc>
          <w:tcPr>
            <w:tcW w:w="563" w:type="pct"/>
            <w:tcMar>
              <w:top w:w="0" w:type="dxa"/>
              <w:left w:w="53" w:type="dxa"/>
              <w:bottom w:w="0" w:type="dxa"/>
              <w:right w:w="15" w:type="dxa"/>
            </w:tcMar>
            <w:hideMark/>
          </w:tcPr>
          <w:p w:rsidR="00000000" w:rsidRDefault="00D5640B">
            <w:pPr>
              <w:pStyle w:val="a3"/>
              <w:spacing w:before="0" w:beforeAutospacing="0" w:after="30" w:afterAutospacing="0"/>
              <w:jc w:val="center"/>
              <w:divId w:val="126362872"/>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759763684"/>
              <w:rPr>
                <w:sz w:val="20"/>
                <w:szCs w:val="20"/>
              </w:rPr>
            </w:pPr>
            <w:r>
              <w:t>​</w:t>
            </w:r>
          </w:p>
        </w:tc>
        <w:tc>
          <w:tcPr>
            <w:tcW w:w="4304" w:type="pct"/>
            <w:tcMar>
              <w:top w:w="0" w:type="dxa"/>
              <w:left w:w="53" w:type="dxa"/>
              <w:bottom w:w="0" w:type="dxa"/>
              <w:right w:w="53" w:type="dxa"/>
            </w:tcMar>
            <w:hideMark/>
          </w:tcPr>
          <w:p w:rsidR="00000000" w:rsidRDefault="00D5640B">
            <w:pPr>
              <w:pStyle w:val="a3"/>
              <w:spacing w:before="0" w:beforeAutospacing="0" w:after="30" w:afterAutospacing="0"/>
              <w:divId w:val="1717460974"/>
              <w:rPr>
                <w:sz w:val="20"/>
                <w:szCs w:val="20"/>
              </w:rPr>
            </w:pPr>
            <w:r>
              <w:rPr>
                <w:sz w:val="20"/>
                <w:szCs w:val="20"/>
              </w:rPr>
              <w:t>Inline XBRL Taxonomy Extension Label Linkbase Document.</w:t>
            </w:r>
          </w:p>
        </w:tc>
      </w:tr>
      <w:tr w:rsidR="00000000">
        <w:trPr>
          <w:divId w:val="1640188121"/>
          <w:trHeight w:val="300"/>
        </w:trPr>
        <w:tc>
          <w:tcPr>
            <w:tcW w:w="563" w:type="pct"/>
            <w:tcMar>
              <w:top w:w="0" w:type="dxa"/>
              <w:left w:w="53" w:type="dxa"/>
              <w:bottom w:w="0" w:type="dxa"/>
              <w:right w:w="15" w:type="dxa"/>
            </w:tcMar>
            <w:hideMark/>
          </w:tcPr>
          <w:p w:rsidR="00000000" w:rsidRDefault="00D5640B">
            <w:pPr>
              <w:pStyle w:val="a3"/>
              <w:spacing w:before="0" w:beforeAutospacing="0" w:after="30" w:afterAutospacing="0"/>
              <w:jc w:val="center"/>
              <w:divId w:val="1497065783"/>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500894422"/>
              <w:rPr>
                <w:sz w:val="20"/>
                <w:szCs w:val="20"/>
              </w:rPr>
            </w:pPr>
            <w:r>
              <w:t>​</w:t>
            </w:r>
          </w:p>
        </w:tc>
        <w:tc>
          <w:tcPr>
            <w:tcW w:w="4304" w:type="pct"/>
            <w:tcMar>
              <w:top w:w="0" w:type="dxa"/>
              <w:left w:w="53" w:type="dxa"/>
              <w:bottom w:w="0" w:type="dxa"/>
              <w:right w:w="53" w:type="dxa"/>
            </w:tcMar>
            <w:hideMark/>
          </w:tcPr>
          <w:p w:rsidR="00000000" w:rsidRDefault="00D5640B">
            <w:pPr>
              <w:pStyle w:val="a3"/>
              <w:spacing w:before="0" w:beforeAutospacing="0" w:after="30" w:afterAutospacing="0"/>
              <w:divId w:val="1928659456"/>
              <w:rPr>
                <w:sz w:val="20"/>
                <w:szCs w:val="20"/>
              </w:rPr>
            </w:pPr>
            <w:r>
              <w:rPr>
                <w:sz w:val="20"/>
                <w:szCs w:val="20"/>
              </w:rPr>
              <w:t>Inline XBRL Taxonomy Extension Presentation Linkbase Document.</w:t>
            </w:r>
          </w:p>
        </w:tc>
      </w:tr>
      <w:tr w:rsidR="00000000">
        <w:trPr>
          <w:divId w:val="1640188121"/>
          <w:trHeight w:val="300"/>
        </w:trPr>
        <w:tc>
          <w:tcPr>
            <w:tcW w:w="563" w:type="pct"/>
            <w:tcMar>
              <w:top w:w="0" w:type="dxa"/>
              <w:left w:w="53" w:type="dxa"/>
              <w:bottom w:w="0" w:type="dxa"/>
              <w:right w:w="15" w:type="dxa"/>
            </w:tcMar>
            <w:hideMark/>
          </w:tcPr>
          <w:p w:rsidR="00000000" w:rsidRDefault="00D5640B">
            <w:pPr>
              <w:pStyle w:val="a3"/>
              <w:spacing w:before="0" w:beforeAutospacing="0" w:after="30" w:afterAutospacing="0"/>
              <w:jc w:val="center"/>
              <w:divId w:val="2007323385"/>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259874430"/>
              <w:rPr>
                <w:sz w:val="20"/>
                <w:szCs w:val="20"/>
              </w:rPr>
            </w:pPr>
            <w:r>
              <w:t>​</w:t>
            </w:r>
          </w:p>
        </w:tc>
        <w:tc>
          <w:tcPr>
            <w:tcW w:w="4304" w:type="pct"/>
            <w:tcMar>
              <w:top w:w="0" w:type="dxa"/>
              <w:left w:w="53" w:type="dxa"/>
              <w:bottom w:w="0" w:type="dxa"/>
              <w:right w:w="53" w:type="dxa"/>
            </w:tcMar>
            <w:hideMark/>
          </w:tcPr>
          <w:p w:rsidR="00000000" w:rsidRDefault="00D5640B">
            <w:pPr>
              <w:pStyle w:val="a3"/>
              <w:spacing w:before="0" w:beforeAutospacing="0" w:after="30" w:afterAutospacing="0"/>
              <w:divId w:val="1998608234"/>
              <w:rPr>
                <w:sz w:val="20"/>
                <w:szCs w:val="20"/>
              </w:rPr>
            </w:pPr>
            <w:r>
              <w:rPr>
                <w:sz w:val="20"/>
                <w:szCs w:val="20"/>
              </w:rPr>
              <w:t>Inline XBRL Taxonomy Extension Definition Linkbase Document.</w:t>
            </w:r>
          </w:p>
        </w:tc>
      </w:tr>
      <w:tr w:rsidR="00000000">
        <w:trPr>
          <w:divId w:val="1640188121"/>
          <w:trHeight w:val="300"/>
        </w:trPr>
        <w:tc>
          <w:tcPr>
            <w:tcW w:w="563" w:type="pct"/>
            <w:tcMar>
              <w:top w:w="0" w:type="dxa"/>
              <w:left w:w="53" w:type="dxa"/>
              <w:bottom w:w="0" w:type="dxa"/>
              <w:right w:w="53" w:type="dxa"/>
            </w:tcMar>
            <w:hideMark/>
          </w:tcPr>
          <w:p w:rsidR="00000000" w:rsidRDefault="00D5640B">
            <w:pPr>
              <w:pStyle w:val="a3"/>
              <w:spacing w:before="0" w:beforeAutospacing="0" w:after="30" w:afterAutospacing="0"/>
              <w:jc w:val="center"/>
              <w:divId w:val="756749886"/>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D5640B">
            <w:pPr>
              <w:pStyle w:val="a3"/>
              <w:spacing w:before="0" w:beforeAutospacing="0" w:after="0" w:afterAutospacing="0"/>
              <w:divId w:val="1248223834"/>
              <w:rPr>
                <w:sz w:val="20"/>
                <w:szCs w:val="20"/>
              </w:rPr>
            </w:pPr>
            <w:r>
              <w:t>​</w:t>
            </w:r>
          </w:p>
        </w:tc>
        <w:tc>
          <w:tcPr>
            <w:tcW w:w="4304" w:type="pct"/>
            <w:tcMar>
              <w:top w:w="0" w:type="dxa"/>
              <w:left w:w="53" w:type="dxa"/>
              <w:bottom w:w="0" w:type="dxa"/>
              <w:right w:w="53" w:type="dxa"/>
            </w:tcMar>
            <w:hideMark/>
          </w:tcPr>
          <w:p w:rsidR="00000000" w:rsidRDefault="00D5640B">
            <w:pPr>
              <w:pStyle w:val="a3"/>
              <w:spacing w:before="0" w:beforeAutospacing="0" w:after="30" w:afterAutospacing="0"/>
              <w:divId w:val="1674454090"/>
              <w:rPr>
                <w:sz w:val="20"/>
                <w:szCs w:val="20"/>
              </w:rPr>
            </w:pPr>
            <w:r>
              <w:rPr>
                <w:sz w:val="20"/>
                <w:szCs w:val="20"/>
              </w:rPr>
              <w:t>Cover Page Interactive Data File (formatted in Inline XBRL in Exhibit 101).</w:t>
            </w:r>
          </w:p>
        </w:tc>
      </w:tr>
    </w:tbl>
    <w:p w:rsidR="00000000" w:rsidRDefault="00D5640B">
      <w:pPr>
        <w:pStyle w:val="a3"/>
        <w:spacing w:before="0" w:beforeAutospacing="0" w:after="0" w:afterAutospacing="0"/>
        <w:divId w:val="1640188121"/>
        <w:rPr>
          <w:sz w:val="20"/>
          <w:szCs w:val="20"/>
        </w:rPr>
      </w:pPr>
      <w:r>
        <w:rPr>
          <w:sz w:val="2"/>
          <w:szCs w:val="2"/>
        </w:rPr>
        <w:t>​</w:t>
      </w:r>
    </w:p>
    <w:p w:rsidR="00000000" w:rsidRDefault="00D5640B">
      <w:pPr>
        <w:pStyle w:val="a3"/>
        <w:spacing w:before="0" w:beforeAutospacing="0" w:after="0" w:afterAutospacing="0"/>
        <w:divId w:val="1640188121"/>
        <w:rPr>
          <w:sz w:val="20"/>
          <w:szCs w:val="20"/>
        </w:rPr>
      </w:pPr>
      <w:r>
        <w:rPr>
          <w:sz w:val="20"/>
          <w:szCs w:val="20"/>
        </w:rPr>
        <w:t>​</w:t>
      </w:r>
    </w:p>
    <w:p w:rsidR="00000000" w:rsidRDefault="00D5640B">
      <w:pPr>
        <w:pStyle w:val="a3"/>
        <w:spacing w:before="0" w:beforeAutospacing="0" w:after="0" w:afterAutospacing="0"/>
        <w:divId w:val="1640188121"/>
        <w:rPr>
          <w:sz w:val="20"/>
          <w:szCs w:val="20"/>
        </w:rPr>
      </w:pPr>
      <w:r>
        <w:rPr>
          <w:sz w:val="20"/>
          <w:szCs w:val="20"/>
        </w:rPr>
        <w:t>​</w:t>
      </w:r>
    </w:p>
    <w:p w:rsidR="00000000" w:rsidRDefault="00D5640B">
      <w:pPr>
        <w:pStyle w:val="a3"/>
        <w:spacing w:before="480" w:beforeAutospacing="0" w:after="0" w:afterAutospacing="0"/>
        <w:jc w:val="center"/>
        <w:divId w:val="1029725862"/>
        <w:rPr>
          <w:sz w:val="20"/>
          <w:szCs w:val="20"/>
        </w:rPr>
      </w:pPr>
      <w:r>
        <w:rPr>
          <w:sz w:val="20"/>
          <w:szCs w:val="20"/>
        </w:rPr>
        <w:t>55</w:t>
      </w:r>
    </w:p>
    <w:p w:rsidR="00000000" w:rsidRDefault="00D5640B">
      <w:pPr>
        <w:pStyle w:val="a3"/>
        <w:spacing w:before="0" w:beforeAutospacing="0" w:after="600" w:afterAutospacing="0"/>
        <w:divId w:val="375278067"/>
        <w:rPr>
          <w:sz w:val="20"/>
          <w:szCs w:val="20"/>
        </w:rPr>
      </w:pPr>
      <w:hyperlink w:anchor="TOC" w:history="1">
        <w:r>
          <w:rPr>
            <w:rStyle w:val="a4"/>
            <w:sz w:val="20"/>
            <w:szCs w:val="20"/>
          </w:rPr>
          <w:t>Table of Contents</w:t>
        </w:r>
      </w:hyperlink>
    </w:p>
    <w:p w:rsidR="00000000" w:rsidRDefault="00D5640B">
      <w:pPr>
        <w:pStyle w:val="a3"/>
        <w:spacing w:before="0" w:beforeAutospacing="0" w:after="240" w:afterAutospacing="0"/>
        <w:jc w:val="center"/>
        <w:divId w:val="117993992"/>
        <w:rPr>
          <w:b/>
          <w:bCs/>
          <w:sz w:val="20"/>
          <w:szCs w:val="20"/>
        </w:rPr>
      </w:pPr>
      <w:r>
        <w:rPr>
          <w:b/>
          <w:bCs/>
          <w:sz w:val="20"/>
          <w:szCs w:val="20"/>
        </w:rPr>
        <w:t>SIGNATURES</w:t>
      </w:r>
    </w:p>
    <w:p w:rsidR="00000000" w:rsidRDefault="00D5640B">
      <w:pPr>
        <w:pStyle w:val="a3"/>
        <w:spacing w:before="0" w:beforeAutospacing="0" w:after="240" w:afterAutospacing="0"/>
        <w:ind w:firstLine="360"/>
        <w:divId w:val="117993992"/>
        <w:rPr>
          <w:sz w:val="20"/>
          <w:szCs w:val="20"/>
        </w:rPr>
      </w:pPr>
      <w:r>
        <w:rPr>
          <w:sz w:val="20"/>
          <w:szCs w:val="20"/>
        </w:rPr>
        <w:t>Pursuant to the requirements of Section 13 or 15(d) of the Securities Exchange Act of 1934, the registrant has duly caused this report to be signed on its behalf by the undersigned, thereunto duly auth</w:t>
      </w:r>
      <w:r>
        <w:rPr>
          <w:sz w:val="20"/>
          <w:szCs w:val="20"/>
        </w:rPr>
        <w:t>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b/>
                <w:bCs/>
                <w:sz w:val="20"/>
                <w:szCs w:val="20"/>
              </w:rPr>
              <w:t>Icahn Enterprises L.P.</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b/>
                <w:bCs/>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b/>
                <w:bCs/>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Icahn Enterprises G.P. Inc., its</w:t>
            </w:r>
          </w:p>
          <w:p w:rsidR="00000000" w:rsidRDefault="00D5640B">
            <w:pPr>
              <w:pStyle w:val="a3"/>
              <w:spacing w:before="0" w:beforeAutospacing="0" w:after="0" w:afterAutospacing="0"/>
              <w:rPr>
                <w:sz w:val="20"/>
                <w:szCs w:val="20"/>
              </w:rPr>
            </w:pPr>
            <w:r>
              <w:rPr>
                <w:sz w:val="20"/>
                <w:szCs w:val="20"/>
              </w:rPr>
              <w:t xml:space="preserve">general partner </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/s/SungHwan Cho</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SungHwan Cho,</w:t>
            </w:r>
          </w:p>
          <w:p w:rsidR="00000000" w:rsidRDefault="00D5640B">
            <w:pPr>
              <w:pStyle w:val="a3"/>
              <w:spacing w:before="0" w:beforeAutospacing="0" w:after="0" w:afterAutospacing="0"/>
              <w:rPr>
                <w:sz w:val="20"/>
                <w:szCs w:val="20"/>
              </w:rPr>
            </w:pPr>
            <w:r>
              <w:rPr>
                <w:sz w:val="20"/>
                <w:szCs w:val="20"/>
              </w:rPr>
              <w:t>Chief Financial Officer and Director</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Icahn Enterprises G.P. Inc., its</w:t>
            </w:r>
          </w:p>
          <w:p w:rsidR="00000000" w:rsidRDefault="00D5640B">
            <w:pPr>
              <w:pStyle w:val="a3"/>
              <w:spacing w:before="0" w:beforeAutospacing="0" w:after="0" w:afterAutospacing="0"/>
              <w:rPr>
                <w:sz w:val="20"/>
                <w:szCs w:val="20"/>
              </w:rPr>
            </w:pPr>
            <w:r>
              <w:rPr>
                <w:sz w:val="20"/>
                <w:szCs w:val="20"/>
              </w:rPr>
              <w:t>general partner</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/s/Ted Papapostolou</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Ted Papapostolou,</w:t>
            </w:r>
          </w:p>
          <w:p w:rsidR="00000000" w:rsidRDefault="00D5640B">
            <w:pPr>
              <w:pStyle w:val="a3"/>
              <w:spacing w:before="0" w:beforeAutospacing="0" w:after="0" w:afterAutospacing="0"/>
              <w:rPr>
                <w:sz w:val="20"/>
                <w:szCs w:val="20"/>
              </w:rPr>
            </w:pPr>
            <w:r>
              <w:rPr>
                <w:sz w:val="20"/>
                <w:szCs w:val="20"/>
              </w:rPr>
              <w:t>Chief Accounting Officer</w:t>
            </w:r>
          </w:p>
        </w:tc>
      </w:tr>
    </w:tbl>
    <w:p w:rsidR="00000000" w:rsidRDefault="00D5640B">
      <w:pPr>
        <w:pStyle w:val="a3"/>
        <w:spacing w:before="0" w:beforeAutospacing="0" w:after="0" w:afterAutospacing="0"/>
        <w:divId w:val="117993992"/>
        <w:rPr>
          <w:sz w:val="20"/>
          <w:szCs w:val="20"/>
        </w:rPr>
      </w:pPr>
      <w:r>
        <w:rPr>
          <w:sz w:val="20"/>
          <w:szCs w:val="20"/>
        </w:rPr>
        <w:t>​</w:t>
      </w:r>
    </w:p>
    <w:p w:rsidR="00000000" w:rsidRDefault="00D5640B">
      <w:pPr>
        <w:pStyle w:val="a3"/>
        <w:spacing w:before="0" w:beforeAutospacing="0" w:after="240" w:afterAutospacing="0"/>
        <w:divId w:val="117993992"/>
        <w:rPr>
          <w:sz w:val="20"/>
          <w:szCs w:val="20"/>
        </w:rPr>
      </w:pPr>
      <w:r>
        <w:rPr>
          <w:sz w:val="20"/>
          <w:szCs w:val="20"/>
        </w:rPr>
        <w:t>Date: May 7, 2021</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divId w:val="1860773180"/>
              <w:rPr>
                <w:sz w:val="20"/>
                <w:szCs w:val="20"/>
              </w:rPr>
            </w:pPr>
            <w:r>
              <w:rPr>
                <w:sz w:val="2"/>
                <w:szCs w:val="2"/>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divId w:val="1869945352"/>
              <w:rPr>
                <w:sz w:val="20"/>
                <w:szCs w:val="20"/>
              </w:rPr>
            </w:pPr>
            <w:r>
              <w:rPr>
                <w:sz w:val="2"/>
                <w:szCs w:val="2"/>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divId w:val="524488850"/>
              <w:rPr>
                <w:sz w:val="20"/>
                <w:szCs w:val="20"/>
              </w:rPr>
            </w:pPr>
            <w:r>
              <w:rPr>
                <w:sz w:val="20"/>
                <w:szCs w:val="20"/>
              </w:rPr>
              <w:t>​</w:t>
            </w:r>
          </w:p>
          <w:p w:rsidR="00000000" w:rsidRDefault="00D5640B">
            <w:pPr>
              <w:pStyle w:val="a3"/>
              <w:spacing w:before="0" w:beforeAutospacing="0" w:after="0" w:afterAutospacing="0"/>
              <w:divId w:val="524488850"/>
              <w:rPr>
                <w:sz w:val="20"/>
                <w:szCs w:val="20"/>
              </w:rPr>
            </w:pPr>
            <w:r>
              <w:rPr>
                <w:sz w:val="2"/>
                <w:szCs w:val="2"/>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b/>
                <w:bCs/>
                <w:sz w:val="20"/>
                <w:szCs w:val="20"/>
              </w:rPr>
              <w:t>Icahn Enterprises Holdings L.P.</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b/>
                <w:bCs/>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b/>
                <w:bCs/>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Icahn Enterprises G.P. Inc., its</w:t>
            </w:r>
          </w:p>
          <w:p w:rsidR="00000000" w:rsidRDefault="00D5640B">
            <w:pPr>
              <w:pStyle w:val="a3"/>
              <w:spacing w:before="0" w:beforeAutospacing="0" w:after="0" w:afterAutospacing="0"/>
              <w:rPr>
                <w:sz w:val="20"/>
                <w:szCs w:val="20"/>
              </w:rPr>
            </w:pPr>
            <w:r>
              <w:rPr>
                <w:sz w:val="20"/>
                <w:szCs w:val="20"/>
              </w:rPr>
              <w:t>general partner</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/s/SungHwan Cho</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SungHwan Cho,</w:t>
            </w:r>
          </w:p>
          <w:p w:rsidR="00000000" w:rsidRDefault="00D5640B">
            <w:pPr>
              <w:pStyle w:val="a3"/>
              <w:spacing w:before="0" w:beforeAutospacing="0" w:after="0" w:afterAutospacing="0"/>
              <w:rPr>
                <w:sz w:val="20"/>
                <w:szCs w:val="20"/>
              </w:rPr>
            </w:pPr>
            <w:r>
              <w:rPr>
                <w:sz w:val="20"/>
                <w:szCs w:val="20"/>
              </w:rPr>
              <w:t>Chief Financial Officer and Director</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Icahn Enterprises G.P. Inc., its</w:t>
            </w:r>
          </w:p>
          <w:p w:rsidR="00000000" w:rsidRDefault="00D5640B">
            <w:pPr>
              <w:pStyle w:val="a3"/>
              <w:spacing w:before="0" w:beforeAutospacing="0" w:after="0" w:afterAutospacing="0"/>
              <w:rPr>
                <w:sz w:val="20"/>
                <w:szCs w:val="20"/>
              </w:rPr>
            </w:pPr>
            <w:r>
              <w:rPr>
                <w:sz w:val="20"/>
                <w:szCs w:val="20"/>
              </w:rPr>
              <w:t>general partner</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/s/Ted Papapostolou</w:t>
            </w:r>
          </w:p>
        </w:tc>
      </w:tr>
      <w:tr w:rsidR="00000000">
        <w:trPr>
          <w:divId w:val="117993992"/>
          <w:trHeight w:val="20"/>
        </w:trPr>
        <w:tc>
          <w:tcPr>
            <w:tcW w:w="2661" w:type="pct"/>
            <w:tcMar>
              <w:top w:w="0" w:type="dxa"/>
              <w:left w:w="0" w:type="dxa"/>
              <w:bottom w:w="0" w:type="dxa"/>
              <w:right w:w="0" w:type="dxa"/>
            </w:tcMar>
            <w:vAlign w:val="bottom"/>
            <w:hideMark/>
          </w:tcPr>
          <w:p w:rsidR="00000000" w:rsidRDefault="00D5640B">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5640B">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D5640B">
            <w:pPr>
              <w:pStyle w:val="a3"/>
              <w:spacing w:before="0" w:beforeAutospacing="0" w:after="0" w:afterAutospacing="0"/>
              <w:rPr>
                <w:sz w:val="20"/>
                <w:szCs w:val="20"/>
              </w:rPr>
            </w:pPr>
            <w:r>
              <w:rPr>
                <w:sz w:val="20"/>
                <w:szCs w:val="20"/>
              </w:rPr>
              <w:t>Ted Papapostolou,</w:t>
            </w:r>
          </w:p>
          <w:p w:rsidR="00000000" w:rsidRDefault="00D5640B">
            <w:pPr>
              <w:pStyle w:val="a3"/>
              <w:spacing w:before="0" w:beforeAutospacing="0" w:after="0" w:afterAutospacing="0"/>
              <w:rPr>
                <w:sz w:val="20"/>
                <w:szCs w:val="20"/>
              </w:rPr>
            </w:pPr>
            <w:r>
              <w:rPr>
                <w:sz w:val="20"/>
                <w:szCs w:val="20"/>
              </w:rPr>
              <w:t>Chief Accounting Officer</w:t>
            </w:r>
          </w:p>
        </w:tc>
      </w:tr>
    </w:tbl>
    <w:p w:rsidR="00000000" w:rsidRDefault="00D5640B">
      <w:pPr>
        <w:pStyle w:val="a3"/>
        <w:spacing w:before="0" w:beforeAutospacing="0" w:after="0" w:afterAutospacing="0"/>
        <w:divId w:val="117993992"/>
        <w:rPr>
          <w:sz w:val="20"/>
          <w:szCs w:val="20"/>
        </w:rPr>
      </w:pPr>
      <w:r>
        <w:rPr>
          <w:sz w:val="20"/>
          <w:szCs w:val="20"/>
        </w:rPr>
        <w:t>​</w:t>
      </w:r>
    </w:p>
    <w:p w:rsidR="00000000" w:rsidRDefault="00D5640B">
      <w:pPr>
        <w:pStyle w:val="a3"/>
        <w:spacing w:before="0" w:beforeAutospacing="0" w:after="240" w:afterAutospacing="0"/>
        <w:divId w:val="117993992"/>
        <w:rPr>
          <w:sz w:val="20"/>
          <w:szCs w:val="20"/>
        </w:rPr>
      </w:pPr>
      <w:r>
        <w:rPr>
          <w:sz w:val="20"/>
          <w:szCs w:val="20"/>
        </w:rPr>
        <w:t>Date: May 7, 2021</w:t>
      </w:r>
    </w:p>
    <w:p w:rsidR="00000000" w:rsidRDefault="00D5640B">
      <w:pPr>
        <w:pStyle w:val="a3"/>
        <w:spacing w:before="0" w:beforeAutospacing="0" w:after="0" w:afterAutospacing="0"/>
        <w:divId w:val="117993992"/>
        <w:rPr>
          <w:sz w:val="20"/>
          <w:szCs w:val="20"/>
        </w:rPr>
      </w:pPr>
      <w:r>
        <w:rPr>
          <w:sz w:val="20"/>
          <w:szCs w:val="20"/>
        </w:rPr>
        <w:t>​</w:t>
      </w:r>
    </w:p>
    <w:p w:rsidR="00000000" w:rsidRDefault="00D5640B">
      <w:pPr>
        <w:pStyle w:val="a3"/>
        <w:spacing w:before="0" w:beforeAutospacing="0" w:after="0" w:afterAutospacing="0"/>
        <w:divId w:val="117993992"/>
        <w:rPr>
          <w:sz w:val="20"/>
          <w:szCs w:val="20"/>
        </w:rPr>
      </w:pPr>
      <w:r>
        <w:rPr>
          <w:sz w:val="20"/>
          <w:szCs w:val="20"/>
        </w:rPr>
        <w:t>​</w:t>
      </w:r>
    </w:p>
    <w:p w:rsidR="00D5640B" w:rsidRDefault="00D5640B">
      <w:pPr>
        <w:pStyle w:val="a3"/>
        <w:spacing w:before="480" w:beforeAutospacing="0" w:after="0" w:afterAutospacing="0"/>
        <w:jc w:val="center"/>
        <w:divId w:val="1045981797"/>
        <w:rPr>
          <w:sz w:val="20"/>
          <w:szCs w:val="20"/>
        </w:rPr>
      </w:pPr>
      <w:r>
        <w:rPr>
          <w:sz w:val="20"/>
          <w:szCs w:val="20"/>
        </w:rPr>
        <w:t>56</w:t>
      </w:r>
    </w:p>
    <w:sectPr w:rsidR="00D5640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640B"/>
    <w:rsid w:val="00D5640B"/>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xbrl.org/2005/xbrldt"/>
  <w:attachedSchema w:val="http://www.ielp.com/20210331"/>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xbrl.sec.gov/sic/2011-01-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025">
      <w:marLeft w:val="0"/>
      <w:marRight w:val="0"/>
      <w:marTop w:val="0"/>
      <w:marBottom w:val="0"/>
      <w:divBdr>
        <w:top w:val="none" w:sz="0" w:space="0" w:color="auto"/>
        <w:left w:val="none" w:sz="0" w:space="0" w:color="auto"/>
        <w:bottom w:val="none" w:sz="0" w:space="0" w:color="auto"/>
        <w:right w:val="none" w:sz="0" w:space="0" w:color="auto"/>
      </w:divBdr>
      <w:divsChild>
        <w:div w:id="210776899">
          <w:marLeft w:val="0"/>
          <w:marRight w:val="0"/>
          <w:marTop w:val="432"/>
          <w:marBottom w:val="0"/>
          <w:divBdr>
            <w:top w:val="none" w:sz="0" w:space="0" w:color="auto"/>
            <w:left w:val="none" w:sz="0" w:space="0" w:color="auto"/>
            <w:bottom w:val="none" w:sz="0" w:space="0" w:color="auto"/>
            <w:right w:val="none" w:sz="0" w:space="0" w:color="auto"/>
          </w:divBdr>
        </w:div>
        <w:div w:id="1354646801">
          <w:marLeft w:val="0"/>
          <w:marRight w:val="0"/>
          <w:marTop w:val="0"/>
          <w:marBottom w:val="0"/>
          <w:divBdr>
            <w:top w:val="none" w:sz="0" w:space="0" w:color="auto"/>
            <w:left w:val="none" w:sz="0" w:space="0" w:color="auto"/>
            <w:bottom w:val="none" w:sz="0" w:space="0" w:color="auto"/>
            <w:right w:val="none" w:sz="0" w:space="0" w:color="auto"/>
          </w:divBdr>
        </w:div>
        <w:div w:id="879822618">
          <w:marLeft w:val="0"/>
          <w:marRight w:val="0"/>
          <w:marTop w:val="0"/>
          <w:marBottom w:val="600"/>
          <w:divBdr>
            <w:top w:val="none" w:sz="0" w:space="0" w:color="auto"/>
            <w:left w:val="none" w:sz="0" w:space="0" w:color="auto"/>
            <w:bottom w:val="none" w:sz="0" w:space="0" w:color="auto"/>
            <w:right w:val="none" w:sz="0" w:space="0" w:color="auto"/>
          </w:divBdr>
        </w:div>
      </w:divsChild>
    </w:div>
    <w:div w:id="40371356">
      <w:marLeft w:val="0"/>
      <w:marRight w:val="0"/>
      <w:marTop w:val="0"/>
      <w:marBottom w:val="0"/>
      <w:divBdr>
        <w:top w:val="none" w:sz="0" w:space="0" w:color="auto"/>
        <w:left w:val="none" w:sz="0" w:space="0" w:color="auto"/>
        <w:bottom w:val="none" w:sz="0" w:space="0" w:color="auto"/>
        <w:right w:val="none" w:sz="0" w:space="0" w:color="auto"/>
      </w:divBdr>
      <w:divsChild>
        <w:div w:id="1049496529">
          <w:marLeft w:val="0"/>
          <w:marRight w:val="0"/>
          <w:marTop w:val="432"/>
          <w:marBottom w:val="0"/>
          <w:divBdr>
            <w:top w:val="none" w:sz="0" w:space="0" w:color="auto"/>
            <w:left w:val="none" w:sz="0" w:space="0" w:color="auto"/>
            <w:bottom w:val="none" w:sz="0" w:space="0" w:color="auto"/>
            <w:right w:val="none" w:sz="0" w:space="0" w:color="auto"/>
          </w:divBdr>
        </w:div>
        <w:div w:id="450788889">
          <w:marLeft w:val="0"/>
          <w:marRight w:val="0"/>
          <w:marTop w:val="0"/>
          <w:marBottom w:val="0"/>
          <w:divBdr>
            <w:top w:val="none" w:sz="0" w:space="0" w:color="auto"/>
            <w:left w:val="none" w:sz="0" w:space="0" w:color="auto"/>
            <w:bottom w:val="none" w:sz="0" w:space="0" w:color="auto"/>
            <w:right w:val="none" w:sz="0" w:space="0" w:color="auto"/>
          </w:divBdr>
        </w:div>
        <w:div w:id="1136991461">
          <w:marLeft w:val="0"/>
          <w:marRight w:val="0"/>
          <w:marTop w:val="0"/>
          <w:marBottom w:val="600"/>
          <w:divBdr>
            <w:top w:val="none" w:sz="0" w:space="0" w:color="auto"/>
            <w:left w:val="none" w:sz="0" w:space="0" w:color="auto"/>
            <w:bottom w:val="none" w:sz="0" w:space="0" w:color="auto"/>
            <w:right w:val="none" w:sz="0" w:space="0" w:color="auto"/>
          </w:divBdr>
        </w:div>
      </w:divsChild>
    </w:div>
    <w:div w:id="124348082">
      <w:marLeft w:val="0"/>
      <w:marRight w:val="0"/>
      <w:marTop w:val="0"/>
      <w:marBottom w:val="0"/>
      <w:divBdr>
        <w:top w:val="none" w:sz="0" w:space="0" w:color="auto"/>
        <w:left w:val="none" w:sz="0" w:space="0" w:color="auto"/>
        <w:bottom w:val="none" w:sz="0" w:space="0" w:color="auto"/>
        <w:right w:val="none" w:sz="0" w:space="0" w:color="auto"/>
      </w:divBdr>
      <w:divsChild>
        <w:div w:id="1163084812">
          <w:marLeft w:val="0"/>
          <w:marRight w:val="0"/>
          <w:marTop w:val="432"/>
          <w:marBottom w:val="0"/>
          <w:divBdr>
            <w:top w:val="none" w:sz="0" w:space="0" w:color="auto"/>
            <w:left w:val="none" w:sz="0" w:space="0" w:color="auto"/>
            <w:bottom w:val="none" w:sz="0" w:space="0" w:color="auto"/>
            <w:right w:val="none" w:sz="0" w:space="0" w:color="auto"/>
          </w:divBdr>
        </w:div>
        <w:div w:id="1126897475">
          <w:marLeft w:val="0"/>
          <w:marRight w:val="0"/>
          <w:marTop w:val="0"/>
          <w:marBottom w:val="0"/>
          <w:divBdr>
            <w:top w:val="none" w:sz="0" w:space="0" w:color="auto"/>
            <w:left w:val="none" w:sz="0" w:space="0" w:color="auto"/>
            <w:bottom w:val="none" w:sz="0" w:space="0" w:color="auto"/>
            <w:right w:val="none" w:sz="0" w:space="0" w:color="auto"/>
          </w:divBdr>
          <w:divsChild>
            <w:div w:id="1369260522">
              <w:marLeft w:val="0"/>
              <w:marRight w:val="0"/>
              <w:marTop w:val="0"/>
              <w:marBottom w:val="0"/>
              <w:divBdr>
                <w:top w:val="none" w:sz="0" w:space="0" w:color="auto"/>
                <w:left w:val="none" w:sz="0" w:space="0" w:color="auto"/>
                <w:bottom w:val="none" w:sz="0" w:space="0" w:color="auto"/>
                <w:right w:val="none" w:sz="0" w:space="0" w:color="auto"/>
              </w:divBdr>
              <w:divsChild>
                <w:div w:id="525408970">
                  <w:marLeft w:val="0"/>
                  <w:marRight w:val="0"/>
                  <w:marTop w:val="0"/>
                  <w:marBottom w:val="0"/>
                  <w:divBdr>
                    <w:top w:val="none" w:sz="0" w:space="0" w:color="auto"/>
                    <w:left w:val="none" w:sz="0" w:space="0" w:color="auto"/>
                    <w:bottom w:val="none" w:sz="0" w:space="0" w:color="auto"/>
                    <w:right w:val="none" w:sz="0" w:space="0" w:color="auto"/>
                  </w:divBdr>
                </w:div>
              </w:divsChild>
            </w:div>
            <w:div w:id="1112242930">
              <w:marLeft w:val="0"/>
              <w:marRight w:val="0"/>
              <w:marTop w:val="0"/>
              <w:marBottom w:val="0"/>
              <w:divBdr>
                <w:top w:val="none" w:sz="0" w:space="0" w:color="auto"/>
                <w:left w:val="none" w:sz="0" w:space="0" w:color="auto"/>
                <w:bottom w:val="none" w:sz="0" w:space="0" w:color="auto"/>
                <w:right w:val="none" w:sz="0" w:space="0" w:color="auto"/>
              </w:divBdr>
              <w:divsChild>
                <w:div w:id="1248266816">
                  <w:marLeft w:val="0"/>
                  <w:marRight w:val="0"/>
                  <w:marTop w:val="0"/>
                  <w:marBottom w:val="0"/>
                  <w:divBdr>
                    <w:top w:val="none" w:sz="0" w:space="0" w:color="auto"/>
                    <w:left w:val="none" w:sz="0" w:space="0" w:color="auto"/>
                    <w:bottom w:val="none" w:sz="0" w:space="0" w:color="auto"/>
                    <w:right w:val="none" w:sz="0" w:space="0" w:color="auto"/>
                  </w:divBdr>
                </w:div>
              </w:divsChild>
            </w:div>
            <w:div w:id="2070810307">
              <w:marLeft w:val="0"/>
              <w:marRight w:val="0"/>
              <w:marTop w:val="0"/>
              <w:marBottom w:val="0"/>
              <w:divBdr>
                <w:top w:val="none" w:sz="0" w:space="0" w:color="auto"/>
                <w:left w:val="none" w:sz="0" w:space="0" w:color="auto"/>
                <w:bottom w:val="none" w:sz="0" w:space="0" w:color="auto"/>
                <w:right w:val="none" w:sz="0" w:space="0" w:color="auto"/>
              </w:divBdr>
              <w:divsChild>
                <w:div w:id="1061170629">
                  <w:marLeft w:val="0"/>
                  <w:marRight w:val="0"/>
                  <w:marTop w:val="0"/>
                  <w:marBottom w:val="0"/>
                  <w:divBdr>
                    <w:top w:val="none" w:sz="0" w:space="0" w:color="auto"/>
                    <w:left w:val="none" w:sz="0" w:space="0" w:color="auto"/>
                    <w:bottom w:val="none" w:sz="0" w:space="0" w:color="auto"/>
                    <w:right w:val="none" w:sz="0" w:space="0" w:color="auto"/>
                  </w:divBdr>
                </w:div>
              </w:divsChild>
            </w:div>
            <w:div w:id="1511094511">
              <w:marLeft w:val="0"/>
              <w:marRight w:val="0"/>
              <w:marTop w:val="0"/>
              <w:marBottom w:val="0"/>
              <w:divBdr>
                <w:top w:val="none" w:sz="0" w:space="0" w:color="auto"/>
                <w:left w:val="none" w:sz="0" w:space="0" w:color="auto"/>
                <w:bottom w:val="none" w:sz="0" w:space="0" w:color="auto"/>
                <w:right w:val="none" w:sz="0" w:space="0" w:color="auto"/>
              </w:divBdr>
              <w:divsChild>
                <w:div w:id="1842771378">
                  <w:marLeft w:val="0"/>
                  <w:marRight w:val="0"/>
                  <w:marTop w:val="0"/>
                  <w:marBottom w:val="0"/>
                  <w:divBdr>
                    <w:top w:val="none" w:sz="0" w:space="0" w:color="auto"/>
                    <w:left w:val="none" w:sz="0" w:space="0" w:color="auto"/>
                    <w:bottom w:val="none" w:sz="0" w:space="0" w:color="auto"/>
                    <w:right w:val="none" w:sz="0" w:space="0" w:color="auto"/>
                  </w:divBdr>
                </w:div>
              </w:divsChild>
            </w:div>
            <w:div w:id="974876794">
              <w:marLeft w:val="0"/>
              <w:marRight w:val="0"/>
              <w:marTop w:val="0"/>
              <w:marBottom w:val="0"/>
              <w:divBdr>
                <w:top w:val="none" w:sz="0" w:space="0" w:color="auto"/>
                <w:left w:val="none" w:sz="0" w:space="0" w:color="auto"/>
                <w:bottom w:val="none" w:sz="0" w:space="0" w:color="auto"/>
                <w:right w:val="none" w:sz="0" w:space="0" w:color="auto"/>
              </w:divBdr>
              <w:divsChild>
                <w:div w:id="268007424">
                  <w:marLeft w:val="0"/>
                  <w:marRight w:val="0"/>
                  <w:marTop w:val="0"/>
                  <w:marBottom w:val="0"/>
                  <w:divBdr>
                    <w:top w:val="none" w:sz="0" w:space="0" w:color="auto"/>
                    <w:left w:val="none" w:sz="0" w:space="0" w:color="auto"/>
                    <w:bottom w:val="none" w:sz="0" w:space="0" w:color="auto"/>
                    <w:right w:val="none" w:sz="0" w:space="0" w:color="auto"/>
                  </w:divBdr>
                </w:div>
              </w:divsChild>
            </w:div>
            <w:div w:id="634530203">
              <w:marLeft w:val="0"/>
              <w:marRight w:val="0"/>
              <w:marTop w:val="0"/>
              <w:marBottom w:val="0"/>
              <w:divBdr>
                <w:top w:val="none" w:sz="0" w:space="0" w:color="auto"/>
                <w:left w:val="none" w:sz="0" w:space="0" w:color="auto"/>
                <w:bottom w:val="none" w:sz="0" w:space="0" w:color="auto"/>
                <w:right w:val="none" w:sz="0" w:space="0" w:color="auto"/>
              </w:divBdr>
              <w:divsChild>
                <w:div w:id="703822013">
                  <w:marLeft w:val="0"/>
                  <w:marRight w:val="0"/>
                  <w:marTop w:val="0"/>
                  <w:marBottom w:val="0"/>
                  <w:divBdr>
                    <w:top w:val="none" w:sz="0" w:space="0" w:color="auto"/>
                    <w:left w:val="none" w:sz="0" w:space="0" w:color="auto"/>
                    <w:bottom w:val="none" w:sz="0" w:space="0" w:color="auto"/>
                    <w:right w:val="none" w:sz="0" w:space="0" w:color="auto"/>
                  </w:divBdr>
                </w:div>
              </w:divsChild>
            </w:div>
            <w:div w:id="1710687228">
              <w:marLeft w:val="0"/>
              <w:marRight w:val="0"/>
              <w:marTop w:val="0"/>
              <w:marBottom w:val="0"/>
              <w:divBdr>
                <w:top w:val="none" w:sz="0" w:space="0" w:color="auto"/>
                <w:left w:val="none" w:sz="0" w:space="0" w:color="auto"/>
                <w:bottom w:val="none" w:sz="0" w:space="0" w:color="auto"/>
                <w:right w:val="none" w:sz="0" w:space="0" w:color="auto"/>
              </w:divBdr>
              <w:divsChild>
                <w:div w:id="902065676">
                  <w:marLeft w:val="0"/>
                  <w:marRight w:val="0"/>
                  <w:marTop w:val="0"/>
                  <w:marBottom w:val="0"/>
                  <w:divBdr>
                    <w:top w:val="none" w:sz="0" w:space="0" w:color="auto"/>
                    <w:left w:val="none" w:sz="0" w:space="0" w:color="auto"/>
                    <w:bottom w:val="none" w:sz="0" w:space="0" w:color="auto"/>
                    <w:right w:val="none" w:sz="0" w:space="0" w:color="auto"/>
                  </w:divBdr>
                </w:div>
              </w:divsChild>
            </w:div>
            <w:div w:id="613444757">
              <w:marLeft w:val="0"/>
              <w:marRight w:val="0"/>
              <w:marTop w:val="0"/>
              <w:marBottom w:val="0"/>
              <w:divBdr>
                <w:top w:val="none" w:sz="0" w:space="0" w:color="auto"/>
                <w:left w:val="none" w:sz="0" w:space="0" w:color="auto"/>
                <w:bottom w:val="none" w:sz="0" w:space="0" w:color="auto"/>
                <w:right w:val="none" w:sz="0" w:space="0" w:color="auto"/>
              </w:divBdr>
              <w:divsChild>
                <w:div w:id="1464226109">
                  <w:marLeft w:val="0"/>
                  <w:marRight w:val="0"/>
                  <w:marTop w:val="0"/>
                  <w:marBottom w:val="0"/>
                  <w:divBdr>
                    <w:top w:val="none" w:sz="0" w:space="0" w:color="auto"/>
                    <w:left w:val="none" w:sz="0" w:space="0" w:color="auto"/>
                    <w:bottom w:val="none" w:sz="0" w:space="0" w:color="auto"/>
                    <w:right w:val="none" w:sz="0" w:space="0" w:color="auto"/>
                  </w:divBdr>
                </w:div>
              </w:divsChild>
            </w:div>
            <w:div w:id="1493567098">
              <w:marLeft w:val="0"/>
              <w:marRight w:val="0"/>
              <w:marTop w:val="0"/>
              <w:marBottom w:val="0"/>
              <w:divBdr>
                <w:top w:val="none" w:sz="0" w:space="0" w:color="auto"/>
                <w:left w:val="none" w:sz="0" w:space="0" w:color="auto"/>
                <w:bottom w:val="none" w:sz="0" w:space="0" w:color="auto"/>
                <w:right w:val="none" w:sz="0" w:space="0" w:color="auto"/>
              </w:divBdr>
              <w:divsChild>
                <w:div w:id="1131248194">
                  <w:marLeft w:val="0"/>
                  <w:marRight w:val="0"/>
                  <w:marTop w:val="0"/>
                  <w:marBottom w:val="0"/>
                  <w:divBdr>
                    <w:top w:val="none" w:sz="0" w:space="0" w:color="auto"/>
                    <w:left w:val="none" w:sz="0" w:space="0" w:color="auto"/>
                    <w:bottom w:val="none" w:sz="0" w:space="0" w:color="auto"/>
                    <w:right w:val="none" w:sz="0" w:space="0" w:color="auto"/>
                  </w:divBdr>
                </w:div>
              </w:divsChild>
            </w:div>
            <w:div w:id="2074620291">
              <w:marLeft w:val="0"/>
              <w:marRight w:val="0"/>
              <w:marTop w:val="0"/>
              <w:marBottom w:val="0"/>
              <w:divBdr>
                <w:top w:val="none" w:sz="0" w:space="0" w:color="auto"/>
                <w:left w:val="none" w:sz="0" w:space="0" w:color="auto"/>
                <w:bottom w:val="none" w:sz="0" w:space="0" w:color="auto"/>
                <w:right w:val="none" w:sz="0" w:space="0" w:color="auto"/>
              </w:divBdr>
              <w:divsChild>
                <w:div w:id="262762911">
                  <w:marLeft w:val="0"/>
                  <w:marRight w:val="0"/>
                  <w:marTop w:val="0"/>
                  <w:marBottom w:val="0"/>
                  <w:divBdr>
                    <w:top w:val="none" w:sz="0" w:space="0" w:color="auto"/>
                    <w:left w:val="none" w:sz="0" w:space="0" w:color="auto"/>
                    <w:bottom w:val="none" w:sz="0" w:space="0" w:color="auto"/>
                    <w:right w:val="none" w:sz="0" w:space="0" w:color="auto"/>
                  </w:divBdr>
                </w:div>
              </w:divsChild>
            </w:div>
            <w:div w:id="93945270">
              <w:marLeft w:val="0"/>
              <w:marRight w:val="0"/>
              <w:marTop w:val="0"/>
              <w:marBottom w:val="0"/>
              <w:divBdr>
                <w:top w:val="none" w:sz="0" w:space="0" w:color="auto"/>
                <w:left w:val="none" w:sz="0" w:space="0" w:color="auto"/>
                <w:bottom w:val="none" w:sz="0" w:space="0" w:color="auto"/>
                <w:right w:val="none" w:sz="0" w:space="0" w:color="auto"/>
              </w:divBdr>
              <w:divsChild>
                <w:div w:id="96678479">
                  <w:marLeft w:val="0"/>
                  <w:marRight w:val="0"/>
                  <w:marTop w:val="0"/>
                  <w:marBottom w:val="0"/>
                  <w:divBdr>
                    <w:top w:val="none" w:sz="0" w:space="0" w:color="auto"/>
                    <w:left w:val="none" w:sz="0" w:space="0" w:color="auto"/>
                    <w:bottom w:val="none" w:sz="0" w:space="0" w:color="auto"/>
                    <w:right w:val="none" w:sz="0" w:space="0" w:color="auto"/>
                  </w:divBdr>
                </w:div>
              </w:divsChild>
            </w:div>
            <w:div w:id="599145399">
              <w:marLeft w:val="0"/>
              <w:marRight w:val="0"/>
              <w:marTop w:val="0"/>
              <w:marBottom w:val="0"/>
              <w:divBdr>
                <w:top w:val="none" w:sz="0" w:space="0" w:color="auto"/>
                <w:left w:val="none" w:sz="0" w:space="0" w:color="auto"/>
                <w:bottom w:val="none" w:sz="0" w:space="0" w:color="auto"/>
                <w:right w:val="none" w:sz="0" w:space="0" w:color="auto"/>
              </w:divBdr>
              <w:divsChild>
                <w:div w:id="1475373484">
                  <w:marLeft w:val="0"/>
                  <w:marRight w:val="0"/>
                  <w:marTop w:val="0"/>
                  <w:marBottom w:val="0"/>
                  <w:divBdr>
                    <w:top w:val="none" w:sz="0" w:space="0" w:color="auto"/>
                    <w:left w:val="none" w:sz="0" w:space="0" w:color="auto"/>
                    <w:bottom w:val="none" w:sz="0" w:space="0" w:color="auto"/>
                    <w:right w:val="none" w:sz="0" w:space="0" w:color="auto"/>
                  </w:divBdr>
                </w:div>
              </w:divsChild>
            </w:div>
            <w:div w:id="897520587">
              <w:marLeft w:val="0"/>
              <w:marRight w:val="0"/>
              <w:marTop w:val="0"/>
              <w:marBottom w:val="0"/>
              <w:divBdr>
                <w:top w:val="none" w:sz="0" w:space="0" w:color="auto"/>
                <w:left w:val="none" w:sz="0" w:space="0" w:color="auto"/>
                <w:bottom w:val="none" w:sz="0" w:space="0" w:color="auto"/>
                <w:right w:val="none" w:sz="0" w:space="0" w:color="auto"/>
              </w:divBdr>
              <w:divsChild>
                <w:div w:id="1782407716">
                  <w:marLeft w:val="0"/>
                  <w:marRight w:val="0"/>
                  <w:marTop w:val="0"/>
                  <w:marBottom w:val="0"/>
                  <w:divBdr>
                    <w:top w:val="none" w:sz="0" w:space="0" w:color="auto"/>
                    <w:left w:val="none" w:sz="0" w:space="0" w:color="auto"/>
                    <w:bottom w:val="none" w:sz="0" w:space="0" w:color="auto"/>
                    <w:right w:val="none" w:sz="0" w:space="0" w:color="auto"/>
                  </w:divBdr>
                </w:div>
              </w:divsChild>
            </w:div>
            <w:div w:id="1646086876">
              <w:marLeft w:val="0"/>
              <w:marRight w:val="0"/>
              <w:marTop w:val="0"/>
              <w:marBottom w:val="0"/>
              <w:divBdr>
                <w:top w:val="none" w:sz="0" w:space="0" w:color="auto"/>
                <w:left w:val="none" w:sz="0" w:space="0" w:color="auto"/>
                <w:bottom w:val="none" w:sz="0" w:space="0" w:color="auto"/>
                <w:right w:val="none" w:sz="0" w:space="0" w:color="auto"/>
              </w:divBdr>
              <w:divsChild>
                <w:div w:id="1695881717">
                  <w:marLeft w:val="0"/>
                  <w:marRight w:val="0"/>
                  <w:marTop w:val="0"/>
                  <w:marBottom w:val="0"/>
                  <w:divBdr>
                    <w:top w:val="none" w:sz="0" w:space="0" w:color="auto"/>
                    <w:left w:val="none" w:sz="0" w:space="0" w:color="auto"/>
                    <w:bottom w:val="none" w:sz="0" w:space="0" w:color="auto"/>
                    <w:right w:val="none" w:sz="0" w:space="0" w:color="auto"/>
                  </w:divBdr>
                </w:div>
              </w:divsChild>
            </w:div>
            <w:div w:id="90317979">
              <w:marLeft w:val="0"/>
              <w:marRight w:val="0"/>
              <w:marTop w:val="0"/>
              <w:marBottom w:val="0"/>
              <w:divBdr>
                <w:top w:val="none" w:sz="0" w:space="0" w:color="auto"/>
                <w:left w:val="none" w:sz="0" w:space="0" w:color="auto"/>
                <w:bottom w:val="none" w:sz="0" w:space="0" w:color="auto"/>
                <w:right w:val="none" w:sz="0" w:space="0" w:color="auto"/>
              </w:divBdr>
              <w:divsChild>
                <w:div w:id="50035864">
                  <w:marLeft w:val="0"/>
                  <w:marRight w:val="0"/>
                  <w:marTop w:val="0"/>
                  <w:marBottom w:val="0"/>
                  <w:divBdr>
                    <w:top w:val="none" w:sz="0" w:space="0" w:color="auto"/>
                    <w:left w:val="none" w:sz="0" w:space="0" w:color="auto"/>
                    <w:bottom w:val="none" w:sz="0" w:space="0" w:color="auto"/>
                    <w:right w:val="none" w:sz="0" w:space="0" w:color="auto"/>
                  </w:divBdr>
                </w:div>
              </w:divsChild>
            </w:div>
            <w:div w:id="299649703">
              <w:marLeft w:val="0"/>
              <w:marRight w:val="0"/>
              <w:marTop w:val="0"/>
              <w:marBottom w:val="0"/>
              <w:divBdr>
                <w:top w:val="none" w:sz="0" w:space="0" w:color="auto"/>
                <w:left w:val="none" w:sz="0" w:space="0" w:color="auto"/>
                <w:bottom w:val="none" w:sz="0" w:space="0" w:color="auto"/>
                <w:right w:val="none" w:sz="0" w:space="0" w:color="auto"/>
              </w:divBdr>
              <w:divsChild>
                <w:div w:id="1903327151">
                  <w:marLeft w:val="0"/>
                  <w:marRight w:val="0"/>
                  <w:marTop w:val="0"/>
                  <w:marBottom w:val="0"/>
                  <w:divBdr>
                    <w:top w:val="none" w:sz="0" w:space="0" w:color="auto"/>
                    <w:left w:val="none" w:sz="0" w:space="0" w:color="auto"/>
                    <w:bottom w:val="none" w:sz="0" w:space="0" w:color="auto"/>
                    <w:right w:val="none" w:sz="0" w:space="0" w:color="auto"/>
                  </w:divBdr>
                </w:div>
              </w:divsChild>
            </w:div>
            <w:div w:id="1925841221">
              <w:marLeft w:val="0"/>
              <w:marRight w:val="0"/>
              <w:marTop w:val="0"/>
              <w:marBottom w:val="0"/>
              <w:divBdr>
                <w:top w:val="none" w:sz="0" w:space="0" w:color="auto"/>
                <w:left w:val="none" w:sz="0" w:space="0" w:color="auto"/>
                <w:bottom w:val="none" w:sz="0" w:space="0" w:color="auto"/>
                <w:right w:val="none" w:sz="0" w:space="0" w:color="auto"/>
              </w:divBdr>
              <w:divsChild>
                <w:div w:id="296188282">
                  <w:marLeft w:val="0"/>
                  <w:marRight w:val="0"/>
                  <w:marTop w:val="0"/>
                  <w:marBottom w:val="0"/>
                  <w:divBdr>
                    <w:top w:val="none" w:sz="0" w:space="0" w:color="auto"/>
                    <w:left w:val="none" w:sz="0" w:space="0" w:color="auto"/>
                    <w:bottom w:val="none" w:sz="0" w:space="0" w:color="auto"/>
                    <w:right w:val="none" w:sz="0" w:space="0" w:color="auto"/>
                  </w:divBdr>
                </w:div>
              </w:divsChild>
            </w:div>
            <w:div w:id="184634514">
              <w:marLeft w:val="0"/>
              <w:marRight w:val="0"/>
              <w:marTop w:val="0"/>
              <w:marBottom w:val="0"/>
              <w:divBdr>
                <w:top w:val="none" w:sz="0" w:space="0" w:color="auto"/>
                <w:left w:val="none" w:sz="0" w:space="0" w:color="auto"/>
                <w:bottom w:val="none" w:sz="0" w:space="0" w:color="auto"/>
                <w:right w:val="none" w:sz="0" w:space="0" w:color="auto"/>
              </w:divBdr>
              <w:divsChild>
                <w:div w:id="1079212901">
                  <w:marLeft w:val="0"/>
                  <w:marRight w:val="0"/>
                  <w:marTop w:val="0"/>
                  <w:marBottom w:val="0"/>
                  <w:divBdr>
                    <w:top w:val="none" w:sz="0" w:space="0" w:color="auto"/>
                    <w:left w:val="none" w:sz="0" w:space="0" w:color="auto"/>
                    <w:bottom w:val="none" w:sz="0" w:space="0" w:color="auto"/>
                    <w:right w:val="none" w:sz="0" w:space="0" w:color="auto"/>
                  </w:divBdr>
                </w:div>
              </w:divsChild>
            </w:div>
            <w:div w:id="1868373923">
              <w:marLeft w:val="0"/>
              <w:marRight w:val="0"/>
              <w:marTop w:val="0"/>
              <w:marBottom w:val="0"/>
              <w:divBdr>
                <w:top w:val="none" w:sz="0" w:space="0" w:color="auto"/>
                <w:left w:val="none" w:sz="0" w:space="0" w:color="auto"/>
                <w:bottom w:val="none" w:sz="0" w:space="0" w:color="auto"/>
                <w:right w:val="none" w:sz="0" w:space="0" w:color="auto"/>
              </w:divBdr>
              <w:divsChild>
                <w:div w:id="665286527">
                  <w:marLeft w:val="0"/>
                  <w:marRight w:val="0"/>
                  <w:marTop w:val="0"/>
                  <w:marBottom w:val="0"/>
                  <w:divBdr>
                    <w:top w:val="none" w:sz="0" w:space="0" w:color="auto"/>
                    <w:left w:val="none" w:sz="0" w:space="0" w:color="auto"/>
                    <w:bottom w:val="none" w:sz="0" w:space="0" w:color="auto"/>
                    <w:right w:val="none" w:sz="0" w:space="0" w:color="auto"/>
                  </w:divBdr>
                </w:div>
              </w:divsChild>
            </w:div>
            <w:div w:id="808594136">
              <w:marLeft w:val="0"/>
              <w:marRight w:val="0"/>
              <w:marTop w:val="0"/>
              <w:marBottom w:val="0"/>
              <w:divBdr>
                <w:top w:val="none" w:sz="0" w:space="0" w:color="auto"/>
                <w:left w:val="none" w:sz="0" w:space="0" w:color="auto"/>
                <w:bottom w:val="none" w:sz="0" w:space="0" w:color="auto"/>
                <w:right w:val="none" w:sz="0" w:space="0" w:color="auto"/>
              </w:divBdr>
              <w:divsChild>
                <w:div w:id="828987733">
                  <w:marLeft w:val="0"/>
                  <w:marRight w:val="0"/>
                  <w:marTop w:val="0"/>
                  <w:marBottom w:val="0"/>
                  <w:divBdr>
                    <w:top w:val="none" w:sz="0" w:space="0" w:color="auto"/>
                    <w:left w:val="none" w:sz="0" w:space="0" w:color="auto"/>
                    <w:bottom w:val="none" w:sz="0" w:space="0" w:color="auto"/>
                    <w:right w:val="none" w:sz="0" w:space="0" w:color="auto"/>
                  </w:divBdr>
                </w:div>
              </w:divsChild>
            </w:div>
            <w:div w:id="223106212">
              <w:marLeft w:val="0"/>
              <w:marRight w:val="0"/>
              <w:marTop w:val="0"/>
              <w:marBottom w:val="0"/>
              <w:divBdr>
                <w:top w:val="none" w:sz="0" w:space="0" w:color="auto"/>
                <w:left w:val="none" w:sz="0" w:space="0" w:color="auto"/>
                <w:bottom w:val="none" w:sz="0" w:space="0" w:color="auto"/>
                <w:right w:val="none" w:sz="0" w:space="0" w:color="auto"/>
              </w:divBdr>
              <w:divsChild>
                <w:div w:id="623922378">
                  <w:marLeft w:val="0"/>
                  <w:marRight w:val="0"/>
                  <w:marTop w:val="0"/>
                  <w:marBottom w:val="0"/>
                  <w:divBdr>
                    <w:top w:val="none" w:sz="0" w:space="0" w:color="auto"/>
                    <w:left w:val="none" w:sz="0" w:space="0" w:color="auto"/>
                    <w:bottom w:val="none" w:sz="0" w:space="0" w:color="auto"/>
                    <w:right w:val="none" w:sz="0" w:space="0" w:color="auto"/>
                  </w:divBdr>
                </w:div>
              </w:divsChild>
            </w:div>
            <w:div w:id="1979258592">
              <w:marLeft w:val="0"/>
              <w:marRight w:val="0"/>
              <w:marTop w:val="0"/>
              <w:marBottom w:val="0"/>
              <w:divBdr>
                <w:top w:val="none" w:sz="0" w:space="0" w:color="auto"/>
                <w:left w:val="none" w:sz="0" w:space="0" w:color="auto"/>
                <w:bottom w:val="none" w:sz="0" w:space="0" w:color="auto"/>
                <w:right w:val="none" w:sz="0" w:space="0" w:color="auto"/>
              </w:divBdr>
              <w:divsChild>
                <w:div w:id="808981335">
                  <w:marLeft w:val="0"/>
                  <w:marRight w:val="0"/>
                  <w:marTop w:val="0"/>
                  <w:marBottom w:val="0"/>
                  <w:divBdr>
                    <w:top w:val="none" w:sz="0" w:space="0" w:color="auto"/>
                    <w:left w:val="none" w:sz="0" w:space="0" w:color="auto"/>
                    <w:bottom w:val="none" w:sz="0" w:space="0" w:color="auto"/>
                    <w:right w:val="none" w:sz="0" w:space="0" w:color="auto"/>
                  </w:divBdr>
                </w:div>
              </w:divsChild>
            </w:div>
            <w:div w:id="1078601132">
              <w:marLeft w:val="0"/>
              <w:marRight w:val="0"/>
              <w:marTop w:val="0"/>
              <w:marBottom w:val="0"/>
              <w:divBdr>
                <w:top w:val="none" w:sz="0" w:space="0" w:color="auto"/>
                <w:left w:val="none" w:sz="0" w:space="0" w:color="auto"/>
                <w:bottom w:val="none" w:sz="0" w:space="0" w:color="auto"/>
                <w:right w:val="none" w:sz="0" w:space="0" w:color="auto"/>
              </w:divBdr>
              <w:divsChild>
                <w:div w:id="683938372">
                  <w:marLeft w:val="0"/>
                  <w:marRight w:val="0"/>
                  <w:marTop w:val="0"/>
                  <w:marBottom w:val="0"/>
                  <w:divBdr>
                    <w:top w:val="none" w:sz="0" w:space="0" w:color="auto"/>
                    <w:left w:val="none" w:sz="0" w:space="0" w:color="auto"/>
                    <w:bottom w:val="none" w:sz="0" w:space="0" w:color="auto"/>
                    <w:right w:val="none" w:sz="0" w:space="0" w:color="auto"/>
                  </w:divBdr>
                </w:div>
              </w:divsChild>
            </w:div>
            <w:div w:id="1135875159">
              <w:marLeft w:val="0"/>
              <w:marRight w:val="0"/>
              <w:marTop w:val="0"/>
              <w:marBottom w:val="0"/>
              <w:divBdr>
                <w:top w:val="none" w:sz="0" w:space="0" w:color="auto"/>
                <w:left w:val="none" w:sz="0" w:space="0" w:color="auto"/>
                <w:bottom w:val="none" w:sz="0" w:space="0" w:color="auto"/>
                <w:right w:val="none" w:sz="0" w:space="0" w:color="auto"/>
              </w:divBdr>
              <w:divsChild>
                <w:div w:id="985283740">
                  <w:marLeft w:val="0"/>
                  <w:marRight w:val="0"/>
                  <w:marTop w:val="0"/>
                  <w:marBottom w:val="0"/>
                  <w:divBdr>
                    <w:top w:val="none" w:sz="0" w:space="0" w:color="auto"/>
                    <w:left w:val="none" w:sz="0" w:space="0" w:color="auto"/>
                    <w:bottom w:val="none" w:sz="0" w:space="0" w:color="auto"/>
                    <w:right w:val="none" w:sz="0" w:space="0" w:color="auto"/>
                  </w:divBdr>
                </w:div>
              </w:divsChild>
            </w:div>
            <w:div w:id="976028782">
              <w:marLeft w:val="0"/>
              <w:marRight w:val="0"/>
              <w:marTop w:val="0"/>
              <w:marBottom w:val="0"/>
              <w:divBdr>
                <w:top w:val="none" w:sz="0" w:space="0" w:color="auto"/>
                <w:left w:val="none" w:sz="0" w:space="0" w:color="auto"/>
                <w:bottom w:val="none" w:sz="0" w:space="0" w:color="auto"/>
                <w:right w:val="none" w:sz="0" w:space="0" w:color="auto"/>
              </w:divBdr>
              <w:divsChild>
                <w:div w:id="1802111568">
                  <w:marLeft w:val="0"/>
                  <w:marRight w:val="0"/>
                  <w:marTop w:val="0"/>
                  <w:marBottom w:val="0"/>
                  <w:divBdr>
                    <w:top w:val="none" w:sz="0" w:space="0" w:color="auto"/>
                    <w:left w:val="none" w:sz="0" w:space="0" w:color="auto"/>
                    <w:bottom w:val="none" w:sz="0" w:space="0" w:color="auto"/>
                    <w:right w:val="none" w:sz="0" w:space="0" w:color="auto"/>
                  </w:divBdr>
                </w:div>
              </w:divsChild>
            </w:div>
            <w:div w:id="1175221168">
              <w:marLeft w:val="0"/>
              <w:marRight w:val="0"/>
              <w:marTop w:val="0"/>
              <w:marBottom w:val="0"/>
              <w:divBdr>
                <w:top w:val="none" w:sz="0" w:space="0" w:color="auto"/>
                <w:left w:val="none" w:sz="0" w:space="0" w:color="auto"/>
                <w:bottom w:val="none" w:sz="0" w:space="0" w:color="auto"/>
                <w:right w:val="none" w:sz="0" w:space="0" w:color="auto"/>
              </w:divBdr>
              <w:divsChild>
                <w:div w:id="1927229235">
                  <w:marLeft w:val="0"/>
                  <w:marRight w:val="0"/>
                  <w:marTop w:val="0"/>
                  <w:marBottom w:val="0"/>
                  <w:divBdr>
                    <w:top w:val="none" w:sz="0" w:space="0" w:color="auto"/>
                    <w:left w:val="none" w:sz="0" w:space="0" w:color="auto"/>
                    <w:bottom w:val="none" w:sz="0" w:space="0" w:color="auto"/>
                    <w:right w:val="none" w:sz="0" w:space="0" w:color="auto"/>
                  </w:divBdr>
                </w:div>
              </w:divsChild>
            </w:div>
            <w:div w:id="362247358">
              <w:marLeft w:val="0"/>
              <w:marRight w:val="0"/>
              <w:marTop w:val="0"/>
              <w:marBottom w:val="0"/>
              <w:divBdr>
                <w:top w:val="none" w:sz="0" w:space="0" w:color="auto"/>
                <w:left w:val="none" w:sz="0" w:space="0" w:color="auto"/>
                <w:bottom w:val="none" w:sz="0" w:space="0" w:color="auto"/>
                <w:right w:val="none" w:sz="0" w:space="0" w:color="auto"/>
              </w:divBdr>
              <w:divsChild>
                <w:div w:id="1263873795">
                  <w:marLeft w:val="0"/>
                  <w:marRight w:val="0"/>
                  <w:marTop w:val="0"/>
                  <w:marBottom w:val="0"/>
                  <w:divBdr>
                    <w:top w:val="none" w:sz="0" w:space="0" w:color="auto"/>
                    <w:left w:val="none" w:sz="0" w:space="0" w:color="auto"/>
                    <w:bottom w:val="none" w:sz="0" w:space="0" w:color="auto"/>
                    <w:right w:val="none" w:sz="0" w:space="0" w:color="auto"/>
                  </w:divBdr>
                </w:div>
              </w:divsChild>
            </w:div>
            <w:div w:id="874079076">
              <w:marLeft w:val="0"/>
              <w:marRight w:val="0"/>
              <w:marTop w:val="0"/>
              <w:marBottom w:val="0"/>
              <w:divBdr>
                <w:top w:val="none" w:sz="0" w:space="0" w:color="auto"/>
                <w:left w:val="none" w:sz="0" w:space="0" w:color="auto"/>
                <w:bottom w:val="none" w:sz="0" w:space="0" w:color="auto"/>
                <w:right w:val="none" w:sz="0" w:space="0" w:color="auto"/>
              </w:divBdr>
              <w:divsChild>
                <w:div w:id="1058867048">
                  <w:marLeft w:val="0"/>
                  <w:marRight w:val="0"/>
                  <w:marTop w:val="0"/>
                  <w:marBottom w:val="0"/>
                  <w:divBdr>
                    <w:top w:val="none" w:sz="0" w:space="0" w:color="auto"/>
                    <w:left w:val="none" w:sz="0" w:space="0" w:color="auto"/>
                    <w:bottom w:val="none" w:sz="0" w:space="0" w:color="auto"/>
                    <w:right w:val="none" w:sz="0" w:space="0" w:color="auto"/>
                  </w:divBdr>
                </w:div>
              </w:divsChild>
            </w:div>
            <w:div w:id="1206066644">
              <w:marLeft w:val="0"/>
              <w:marRight w:val="0"/>
              <w:marTop w:val="0"/>
              <w:marBottom w:val="0"/>
              <w:divBdr>
                <w:top w:val="none" w:sz="0" w:space="0" w:color="auto"/>
                <w:left w:val="none" w:sz="0" w:space="0" w:color="auto"/>
                <w:bottom w:val="none" w:sz="0" w:space="0" w:color="auto"/>
                <w:right w:val="none" w:sz="0" w:space="0" w:color="auto"/>
              </w:divBdr>
              <w:divsChild>
                <w:div w:id="583800458">
                  <w:marLeft w:val="0"/>
                  <w:marRight w:val="0"/>
                  <w:marTop w:val="0"/>
                  <w:marBottom w:val="0"/>
                  <w:divBdr>
                    <w:top w:val="none" w:sz="0" w:space="0" w:color="auto"/>
                    <w:left w:val="none" w:sz="0" w:space="0" w:color="auto"/>
                    <w:bottom w:val="none" w:sz="0" w:space="0" w:color="auto"/>
                    <w:right w:val="none" w:sz="0" w:space="0" w:color="auto"/>
                  </w:divBdr>
                </w:div>
              </w:divsChild>
            </w:div>
            <w:div w:id="53360082">
              <w:marLeft w:val="0"/>
              <w:marRight w:val="0"/>
              <w:marTop w:val="0"/>
              <w:marBottom w:val="0"/>
              <w:divBdr>
                <w:top w:val="none" w:sz="0" w:space="0" w:color="auto"/>
                <w:left w:val="none" w:sz="0" w:space="0" w:color="auto"/>
                <w:bottom w:val="none" w:sz="0" w:space="0" w:color="auto"/>
                <w:right w:val="none" w:sz="0" w:space="0" w:color="auto"/>
              </w:divBdr>
              <w:divsChild>
                <w:div w:id="1280140982">
                  <w:marLeft w:val="0"/>
                  <w:marRight w:val="0"/>
                  <w:marTop w:val="0"/>
                  <w:marBottom w:val="0"/>
                  <w:divBdr>
                    <w:top w:val="none" w:sz="0" w:space="0" w:color="auto"/>
                    <w:left w:val="none" w:sz="0" w:space="0" w:color="auto"/>
                    <w:bottom w:val="none" w:sz="0" w:space="0" w:color="auto"/>
                    <w:right w:val="none" w:sz="0" w:space="0" w:color="auto"/>
                  </w:divBdr>
                </w:div>
              </w:divsChild>
            </w:div>
            <w:div w:id="1028457433">
              <w:marLeft w:val="0"/>
              <w:marRight w:val="0"/>
              <w:marTop w:val="0"/>
              <w:marBottom w:val="0"/>
              <w:divBdr>
                <w:top w:val="none" w:sz="0" w:space="0" w:color="auto"/>
                <w:left w:val="none" w:sz="0" w:space="0" w:color="auto"/>
                <w:bottom w:val="none" w:sz="0" w:space="0" w:color="auto"/>
                <w:right w:val="none" w:sz="0" w:space="0" w:color="auto"/>
              </w:divBdr>
              <w:divsChild>
                <w:div w:id="1457721770">
                  <w:marLeft w:val="0"/>
                  <w:marRight w:val="0"/>
                  <w:marTop w:val="0"/>
                  <w:marBottom w:val="0"/>
                  <w:divBdr>
                    <w:top w:val="none" w:sz="0" w:space="0" w:color="auto"/>
                    <w:left w:val="none" w:sz="0" w:space="0" w:color="auto"/>
                    <w:bottom w:val="none" w:sz="0" w:space="0" w:color="auto"/>
                    <w:right w:val="none" w:sz="0" w:space="0" w:color="auto"/>
                  </w:divBdr>
                </w:div>
              </w:divsChild>
            </w:div>
            <w:div w:id="1782871618">
              <w:marLeft w:val="0"/>
              <w:marRight w:val="0"/>
              <w:marTop w:val="0"/>
              <w:marBottom w:val="0"/>
              <w:divBdr>
                <w:top w:val="none" w:sz="0" w:space="0" w:color="auto"/>
                <w:left w:val="none" w:sz="0" w:space="0" w:color="auto"/>
                <w:bottom w:val="none" w:sz="0" w:space="0" w:color="auto"/>
                <w:right w:val="none" w:sz="0" w:space="0" w:color="auto"/>
              </w:divBdr>
              <w:divsChild>
                <w:div w:id="1849447049">
                  <w:marLeft w:val="0"/>
                  <w:marRight w:val="0"/>
                  <w:marTop w:val="0"/>
                  <w:marBottom w:val="0"/>
                  <w:divBdr>
                    <w:top w:val="none" w:sz="0" w:space="0" w:color="auto"/>
                    <w:left w:val="none" w:sz="0" w:space="0" w:color="auto"/>
                    <w:bottom w:val="none" w:sz="0" w:space="0" w:color="auto"/>
                    <w:right w:val="none" w:sz="0" w:space="0" w:color="auto"/>
                  </w:divBdr>
                </w:div>
              </w:divsChild>
            </w:div>
            <w:div w:id="1353678066">
              <w:marLeft w:val="0"/>
              <w:marRight w:val="0"/>
              <w:marTop w:val="0"/>
              <w:marBottom w:val="0"/>
              <w:divBdr>
                <w:top w:val="none" w:sz="0" w:space="0" w:color="auto"/>
                <w:left w:val="none" w:sz="0" w:space="0" w:color="auto"/>
                <w:bottom w:val="none" w:sz="0" w:space="0" w:color="auto"/>
                <w:right w:val="none" w:sz="0" w:space="0" w:color="auto"/>
              </w:divBdr>
              <w:divsChild>
                <w:div w:id="1619533568">
                  <w:marLeft w:val="0"/>
                  <w:marRight w:val="0"/>
                  <w:marTop w:val="0"/>
                  <w:marBottom w:val="0"/>
                  <w:divBdr>
                    <w:top w:val="none" w:sz="0" w:space="0" w:color="auto"/>
                    <w:left w:val="none" w:sz="0" w:space="0" w:color="auto"/>
                    <w:bottom w:val="none" w:sz="0" w:space="0" w:color="auto"/>
                    <w:right w:val="none" w:sz="0" w:space="0" w:color="auto"/>
                  </w:divBdr>
                </w:div>
              </w:divsChild>
            </w:div>
            <w:div w:id="369185055">
              <w:marLeft w:val="0"/>
              <w:marRight w:val="0"/>
              <w:marTop w:val="0"/>
              <w:marBottom w:val="0"/>
              <w:divBdr>
                <w:top w:val="none" w:sz="0" w:space="0" w:color="auto"/>
                <w:left w:val="none" w:sz="0" w:space="0" w:color="auto"/>
                <w:bottom w:val="none" w:sz="0" w:space="0" w:color="auto"/>
                <w:right w:val="none" w:sz="0" w:space="0" w:color="auto"/>
              </w:divBdr>
              <w:divsChild>
                <w:div w:id="1955136910">
                  <w:marLeft w:val="0"/>
                  <w:marRight w:val="0"/>
                  <w:marTop w:val="0"/>
                  <w:marBottom w:val="0"/>
                  <w:divBdr>
                    <w:top w:val="none" w:sz="0" w:space="0" w:color="auto"/>
                    <w:left w:val="none" w:sz="0" w:space="0" w:color="auto"/>
                    <w:bottom w:val="none" w:sz="0" w:space="0" w:color="auto"/>
                    <w:right w:val="none" w:sz="0" w:space="0" w:color="auto"/>
                  </w:divBdr>
                </w:div>
              </w:divsChild>
            </w:div>
            <w:div w:id="1610972308">
              <w:marLeft w:val="0"/>
              <w:marRight w:val="0"/>
              <w:marTop w:val="0"/>
              <w:marBottom w:val="0"/>
              <w:divBdr>
                <w:top w:val="none" w:sz="0" w:space="0" w:color="auto"/>
                <w:left w:val="none" w:sz="0" w:space="0" w:color="auto"/>
                <w:bottom w:val="none" w:sz="0" w:space="0" w:color="auto"/>
                <w:right w:val="none" w:sz="0" w:space="0" w:color="auto"/>
              </w:divBdr>
              <w:divsChild>
                <w:div w:id="577901975">
                  <w:marLeft w:val="0"/>
                  <w:marRight w:val="0"/>
                  <w:marTop w:val="0"/>
                  <w:marBottom w:val="0"/>
                  <w:divBdr>
                    <w:top w:val="none" w:sz="0" w:space="0" w:color="auto"/>
                    <w:left w:val="none" w:sz="0" w:space="0" w:color="auto"/>
                    <w:bottom w:val="none" w:sz="0" w:space="0" w:color="auto"/>
                    <w:right w:val="none" w:sz="0" w:space="0" w:color="auto"/>
                  </w:divBdr>
                </w:div>
              </w:divsChild>
            </w:div>
            <w:div w:id="1210654715">
              <w:marLeft w:val="0"/>
              <w:marRight w:val="0"/>
              <w:marTop w:val="0"/>
              <w:marBottom w:val="0"/>
              <w:divBdr>
                <w:top w:val="none" w:sz="0" w:space="0" w:color="auto"/>
                <w:left w:val="none" w:sz="0" w:space="0" w:color="auto"/>
                <w:bottom w:val="none" w:sz="0" w:space="0" w:color="auto"/>
                <w:right w:val="none" w:sz="0" w:space="0" w:color="auto"/>
              </w:divBdr>
              <w:divsChild>
                <w:div w:id="1447507346">
                  <w:marLeft w:val="0"/>
                  <w:marRight w:val="0"/>
                  <w:marTop w:val="0"/>
                  <w:marBottom w:val="0"/>
                  <w:divBdr>
                    <w:top w:val="none" w:sz="0" w:space="0" w:color="auto"/>
                    <w:left w:val="none" w:sz="0" w:space="0" w:color="auto"/>
                    <w:bottom w:val="none" w:sz="0" w:space="0" w:color="auto"/>
                    <w:right w:val="none" w:sz="0" w:space="0" w:color="auto"/>
                  </w:divBdr>
                </w:div>
              </w:divsChild>
            </w:div>
            <w:div w:id="1987927458">
              <w:marLeft w:val="0"/>
              <w:marRight w:val="0"/>
              <w:marTop w:val="0"/>
              <w:marBottom w:val="0"/>
              <w:divBdr>
                <w:top w:val="none" w:sz="0" w:space="0" w:color="auto"/>
                <w:left w:val="none" w:sz="0" w:space="0" w:color="auto"/>
                <w:bottom w:val="none" w:sz="0" w:space="0" w:color="auto"/>
                <w:right w:val="none" w:sz="0" w:space="0" w:color="auto"/>
              </w:divBdr>
              <w:divsChild>
                <w:div w:id="1743211875">
                  <w:marLeft w:val="0"/>
                  <w:marRight w:val="0"/>
                  <w:marTop w:val="0"/>
                  <w:marBottom w:val="0"/>
                  <w:divBdr>
                    <w:top w:val="none" w:sz="0" w:space="0" w:color="auto"/>
                    <w:left w:val="none" w:sz="0" w:space="0" w:color="auto"/>
                    <w:bottom w:val="none" w:sz="0" w:space="0" w:color="auto"/>
                    <w:right w:val="none" w:sz="0" w:space="0" w:color="auto"/>
                  </w:divBdr>
                </w:div>
              </w:divsChild>
            </w:div>
            <w:div w:id="1815444266">
              <w:marLeft w:val="0"/>
              <w:marRight w:val="0"/>
              <w:marTop w:val="0"/>
              <w:marBottom w:val="0"/>
              <w:divBdr>
                <w:top w:val="none" w:sz="0" w:space="0" w:color="auto"/>
                <w:left w:val="none" w:sz="0" w:space="0" w:color="auto"/>
                <w:bottom w:val="none" w:sz="0" w:space="0" w:color="auto"/>
                <w:right w:val="none" w:sz="0" w:space="0" w:color="auto"/>
              </w:divBdr>
              <w:divsChild>
                <w:div w:id="740641640">
                  <w:marLeft w:val="0"/>
                  <w:marRight w:val="0"/>
                  <w:marTop w:val="0"/>
                  <w:marBottom w:val="0"/>
                  <w:divBdr>
                    <w:top w:val="none" w:sz="0" w:space="0" w:color="auto"/>
                    <w:left w:val="none" w:sz="0" w:space="0" w:color="auto"/>
                    <w:bottom w:val="none" w:sz="0" w:space="0" w:color="auto"/>
                    <w:right w:val="none" w:sz="0" w:space="0" w:color="auto"/>
                  </w:divBdr>
                </w:div>
              </w:divsChild>
            </w:div>
            <w:div w:id="1501190869">
              <w:marLeft w:val="0"/>
              <w:marRight w:val="0"/>
              <w:marTop w:val="0"/>
              <w:marBottom w:val="0"/>
              <w:divBdr>
                <w:top w:val="none" w:sz="0" w:space="0" w:color="auto"/>
                <w:left w:val="none" w:sz="0" w:space="0" w:color="auto"/>
                <w:bottom w:val="none" w:sz="0" w:space="0" w:color="auto"/>
                <w:right w:val="none" w:sz="0" w:space="0" w:color="auto"/>
              </w:divBdr>
              <w:divsChild>
                <w:div w:id="871191120">
                  <w:marLeft w:val="0"/>
                  <w:marRight w:val="0"/>
                  <w:marTop w:val="0"/>
                  <w:marBottom w:val="0"/>
                  <w:divBdr>
                    <w:top w:val="none" w:sz="0" w:space="0" w:color="auto"/>
                    <w:left w:val="none" w:sz="0" w:space="0" w:color="auto"/>
                    <w:bottom w:val="none" w:sz="0" w:space="0" w:color="auto"/>
                    <w:right w:val="none" w:sz="0" w:space="0" w:color="auto"/>
                  </w:divBdr>
                </w:div>
              </w:divsChild>
            </w:div>
            <w:div w:id="1656105077">
              <w:marLeft w:val="0"/>
              <w:marRight w:val="0"/>
              <w:marTop w:val="0"/>
              <w:marBottom w:val="0"/>
              <w:divBdr>
                <w:top w:val="none" w:sz="0" w:space="0" w:color="auto"/>
                <w:left w:val="none" w:sz="0" w:space="0" w:color="auto"/>
                <w:bottom w:val="none" w:sz="0" w:space="0" w:color="auto"/>
                <w:right w:val="none" w:sz="0" w:space="0" w:color="auto"/>
              </w:divBdr>
              <w:divsChild>
                <w:div w:id="858587575">
                  <w:marLeft w:val="0"/>
                  <w:marRight w:val="0"/>
                  <w:marTop w:val="0"/>
                  <w:marBottom w:val="0"/>
                  <w:divBdr>
                    <w:top w:val="none" w:sz="0" w:space="0" w:color="auto"/>
                    <w:left w:val="none" w:sz="0" w:space="0" w:color="auto"/>
                    <w:bottom w:val="none" w:sz="0" w:space="0" w:color="auto"/>
                    <w:right w:val="none" w:sz="0" w:space="0" w:color="auto"/>
                  </w:divBdr>
                </w:div>
              </w:divsChild>
            </w:div>
            <w:div w:id="1540359521">
              <w:marLeft w:val="0"/>
              <w:marRight w:val="0"/>
              <w:marTop w:val="0"/>
              <w:marBottom w:val="0"/>
              <w:divBdr>
                <w:top w:val="none" w:sz="0" w:space="0" w:color="auto"/>
                <w:left w:val="none" w:sz="0" w:space="0" w:color="auto"/>
                <w:bottom w:val="none" w:sz="0" w:space="0" w:color="auto"/>
                <w:right w:val="none" w:sz="0" w:space="0" w:color="auto"/>
              </w:divBdr>
              <w:divsChild>
                <w:div w:id="739789852">
                  <w:marLeft w:val="0"/>
                  <w:marRight w:val="0"/>
                  <w:marTop w:val="0"/>
                  <w:marBottom w:val="0"/>
                  <w:divBdr>
                    <w:top w:val="none" w:sz="0" w:space="0" w:color="auto"/>
                    <w:left w:val="none" w:sz="0" w:space="0" w:color="auto"/>
                    <w:bottom w:val="none" w:sz="0" w:space="0" w:color="auto"/>
                    <w:right w:val="none" w:sz="0" w:space="0" w:color="auto"/>
                  </w:divBdr>
                </w:div>
              </w:divsChild>
            </w:div>
            <w:div w:id="1642152324">
              <w:marLeft w:val="0"/>
              <w:marRight w:val="0"/>
              <w:marTop w:val="0"/>
              <w:marBottom w:val="0"/>
              <w:divBdr>
                <w:top w:val="none" w:sz="0" w:space="0" w:color="auto"/>
                <w:left w:val="none" w:sz="0" w:space="0" w:color="auto"/>
                <w:bottom w:val="none" w:sz="0" w:space="0" w:color="auto"/>
                <w:right w:val="none" w:sz="0" w:space="0" w:color="auto"/>
              </w:divBdr>
              <w:divsChild>
                <w:div w:id="1360155493">
                  <w:marLeft w:val="0"/>
                  <w:marRight w:val="0"/>
                  <w:marTop w:val="0"/>
                  <w:marBottom w:val="0"/>
                  <w:divBdr>
                    <w:top w:val="none" w:sz="0" w:space="0" w:color="auto"/>
                    <w:left w:val="none" w:sz="0" w:space="0" w:color="auto"/>
                    <w:bottom w:val="none" w:sz="0" w:space="0" w:color="auto"/>
                    <w:right w:val="none" w:sz="0" w:space="0" w:color="auto"/>
                  </w:divBdr>
                </w:div>
              </w:divsChild>
            </w:div>
            <w:div w:id="1992978916">
              <w:marLeft w:val="0"/>
              <w:marRight w:val="0"/>
              <w:marTop w:val="0"/>
              <w:marBottom w:val="0"/>
              <w:divBdr>
                <w:top w:val="none" w:sz="0" w:space="0" w:color="auto"/>
                <w:left w:val="none" w:sz="0" w:space="0" w:color="auto"/>
                <w:bottom w:val="none" w:sz="0" w:space="0" w:color="auto"/>
                <w:right w:val="none" w:sz="0" w:space="0" w:color="auto"/>
              </w:divBdr>
              <w:divsChild>
                <w:div w:id="180361524">
                  <w:marLeft w:val="0"/>
                  <w:marRight w:val="0"/>
                  <w:marTop w:val="0"/>
                  <w:marBottom w:val="0"/>
                  <w:divBdr>
                    <w:top w:val="none" w:sz="0" w:space="0" w:color="auto"/>
                    <w:left w:val="none" w:sz="0" w:space="0" w:color="auto"/>
                    <w:bottom w:val="none" w:sz="0" w:space="0" w:color="auto"/>
                    <w:right w:val="none" w:sz="0" w:space="0" w:color="auto"/>
                  </w:divBdr>
                </w:div>
              </w:divsChild>
            </w:div>
            <w:div w:id="960459347">
              <w:marLeft w:val="0"/>
              <w:marRight w:val="0"/>
              <w:marTop w:val="0"/>
              <w:marBottom w:val="0"/>
              <w:divBdr>
                <w:top w:val="none" w:sz="0" w:space="0" w:color="auto"/>
                <w:left w:val="none" w:sz="0" w:space="0" w:color="auto"/>
                <w:bottom w:val="none" w:sz="0" w:space="0" w:color="auto"/>
                <w:right w:val="none" w:sz="0" w:space="0" w:color="auto"/>
              </w:divBdr>
              <w:divsChild>
                <w:div w:id="1571116613">
                  <w:marLeft w:val="0"/>
                  <w:marRight w:val="0"/>
                  <w:marTop w:val="0"/>
                  <w:marBottom w:val="0"/>
                  <w:divBdr>
                    <w:top w:val="none" w:sz="0" w:space="0" w:color="auto"/>
                    <w:left w:val="none" w:sz="0" w:space="0" w:color="auto"/>
                    <w:bottom w:val="none" w:sz="0" w:space="0" w:color="auto"/>
                    <w:right w:val="none" w:sz="0" w:space="0" w:color="auto"/>
                  </w:divBdr>
                </w:div>
              </w:divsChild>
            </w:div>
            <w:div w:id="1656907335">
              <w:marLeft w:val="0"/>
              <w:marRight w:val="0"/>
              <w:marTop w:val="0"/>
              <w:marBottom w:val="0"/>
              <w:divBdr>
                <w:top w:val="none" w:sz="0" w:space="0" w:color="auto"/>
                <w:left w:val="none" w:sz="0" w:space="0" w:color="auto"/>
                <w:bottom w:val="none" w:sz="0" w:space="0" w:color="auto"/>
                <w:right w:val="none" w:sz="0" w:space="0" w:color="auto"/>
              </w:divBdr>
              <w:divsChild>
                <w:div w:id="375395172">
                  <w:marLeft w:val="0"/>
                  <w:marRight w:val="0"/>
                  <w:marTop w:val="0"/>
                  <w:marBottom w:val="0"/>
                  <w:divBdr>
                    <w:top w:val="none" w:sz="0" w:space="0" w:color="auto"/>
                    <w:left w:val="none" w:sz="0" w:space="0" w:color="auto"/>
                    <w:bottom w:val="none" w:sz="0" w:space="0" w:color="auto"/>
                    <w:right w:val="none" w:sz="0" w:space="0" w:color="auto"/>
                  </w:divBdr>
                </w:div>
              </w:divsChild>
            </w:div>
            <w:div w:id="934285644">
              <w:marLeft w:val="0"/>
              <w:marRight w:val="0"/>
              <w:marTop w:val="0"/>
              <w:marBottom w:val="0"/>
              <w:divBdr>
                <w:top w:val="none" w:sz="0" w:space="0" w:color="auto"/>
                <w:left w:val="none" w:sz="0" w:space="0" w:color="auto"/>
                <w:bottom w:val="none" w:sz="0" w:space="0" w:color="auto"/>
                <w:right w:val="none" w:sz="0" w:space="0" w:color="auto"/>
              </w:divBdr>
              <w:divsChild>
                <w:div w:id="1525486114">
                  <w:marLeft w:val="0"/>
                  <w:marRight w:val="0"/>
                  <w:marTop w:val="0"/>
                  <w:marBottom w:val="0"/>
                  <w:divBdr>
                    <w:top w:val="none" w:sz="0" w:space="0" w:color="auto"/>
                    <w:left w:val="none" w:sz="0" w:space="0" w:color="auto"/>
                    <w:bottom w:val="none" w:sz="0" w:space="0" w:color="auto"/>
                    <w:right w:val="none" w:sz="0" w:space="0" w:color="auto"/>
                  </w:divBdr>
                </w:div>
              </w:divsChild>
            </w:div>
            <w:div w:id="318465079">
              <w:marLeft w:val="0"/>
              <w:marRight w:val="0"/>
              <w:marTop w:val="0"/>
              <w:marBottom w:val="0"/>
              <w:divBdr>
                <w:top w:val="none" w:sz="0" w:space="0" w:color="auto"/>
                <w:left w:val="none" w:sz="0" w:space="0" w:color="auto"/>
                <w:bottom w:val="none" w:sz="0" w:space="0" w:color="auto"/>
                <w:right w:val="none" w:sz="0" w:space="0" w:color="auto"/>
              </w:divBdr>
              <w:divsChild>
                <w:div w:id="501050016">
                  <w:marLeft w:val="0"/>
                  <w:marRight w:val="0"/>
                  <w:marTop w:val="0"/>
                  <w:marBottom w:val="0"/>
                  <w:divBdr>
                    <w:top w:val="none" w:sz="0" w:space="0" w:color="auto"/>
                    <w:left w:val="none" w:sz="0" w:space="0" w:color="auto"/>
                    <w:bottom w:val="none" w:sz="0" w:space="0" w:color="auto"/>
                    <w:right w:val="none" w:sz="0" w:space="0" w:color="auto"/>
                  </w:divBdr>
                </w:div>
              </w:divsChild>
            </w:div>
            <w:div w:id="163204402">
              <w:marLeft w:val="0"/>
              <w:marRight w:val="0"/>
              <w:marTop w:val="0"/>
              <w:marBottom w:val="0"/>
              <w:divBdr>
                <w:top w:val="none" w:sz="0" w:space="0" w:color="auto"/>
                <w:left w:val="none" w:sz="0" w:space="0" w:color="auto"/>
                <w:bottom w:val="none" w:sz="0" w:space="0" w:color="auto"/>
                <w:right w:val="none" w:sz="0" w:space="0" w:color="auto"/>
              </w:divBdr>
              <w:divsChild>
                <w:div w:id="1030883112">
                  <w:marLeft w:val="0"/>
                  <w:marRight w:val="0"/>
                  <w:marTop w:val="0"/>
                  <w:marBottom w:val="0"/>
                  <w:divBdr>
                    <w:top w:val="none" w:sz="0" w:space="0" w:color="auto"/>
                    <w:left w:val="none" w:sz="0" w:space="0" w:color="auto"/>
                    <w:bottom w:val="none" w:sz="0" w:space="0" w:color="auto"/>
                    <w:right w:val="none" w:sz="0" w:space="0" w:color="auto"/>
                  </w:divBdr>
                </w:div>
              </w:divsChild>
            </w:div>
            <w:div w:id="960956208">
              <w:marLeft w:val="0"/>
              <w:marRight w:val="0"/>
              <w:marTop w:val="0"/>
              <w:marBottom w:val="0"/>
              <w:divBdr>
                <w:top w:val="none" w:sz="0" w:space="0" w:color="auto"/>
                <w:left w:val="none" w:sz="0" w:space="0" w:color="auto"/>
                <w:bottom w:val="none" w:sz="0" w:space="0" w:color="auto"/>
                <w:right w:val="none" w:sz="0" w:space="0" w:color="auto"/>
              </w:divBdr>
              <w:divsChild>
                <w:div w:id="527565852">
                  <w:marLeft w:val="0"/>
                  <w:marRight w:val="0"/>
                  <w:marTop w:val="0"/>
                  <w:marBottom w:val="0"/>
                  <w:divBdr>
                    <w:top w:val="none" w:sz="0" w:space="0" w:color="auto"/>
                    <w:left w:val="none" w:sz="0" w:space="0" w:color="auto"/>
                    <w:bottom w:val="none" w:sz="0" w:space="0" w:color="auto"/>
                    <w:right w:val="none" w:sz="0" w:space="0" w:color="auto"/>
                  </w:divBdr>
                </w:div>
              </w:divsChild>
            </w:div>
            <w:div w:id="729500515">
              <w:marLeft w:val="0"/>
              <w:marRight w:val="0"/>
              <w:marTop w:val="0"/>
              <w:marBottom w:val="0"/>
              <w:divBdr>
                <w:top w:val="none" w:sz="0" w:space="0" w:color="auto"/>
                <w:left w:val="none" w:sz="0" w:space="0" w:color="auto"/>
                <w:bottom w:val="none" w:sz="0" w:space="0" w:color="auto"/>
                <w:right w:val="none" w:sz="0" w:space="0" w:color="auto"/>
              </w:divBdr>
              <w:divsChild>
                <w:div w:id="1494834097">
                  <w:marLeft w:val="0"/>
                  <w:marRight w:val="0"/>
                  <w:marTop w:val="0"/>
                  <w:marBottom w:val="0"/>
                  <w:divBdr>
                    <w:top w:val="none" w:sz="0" w:space="0" w:color="auto"/>
                    <w:left w:val="none" w:sz="0" w:space="0" w:color="auto"/>
                    <w:bottom w:val="none" w:sz="0" w:space="0" w:color="auto"/>
                    <w:right w:val="none" w:sz="0" w:space="0" w:color="auto"/>
                  </w:divBdr>
                </w:div>
              </w:divsChild>
            </w:div>
            <w:div w:id="1572688676">
              <w:marLeft w:val="0"/>
              <w:marRight w:val="0"/>
              <w:marTop w:val="0"/>
              <w:marBottom w:val="0"/>
              <w:divBdr>
                <w:top w:val="none" w:sz="0" w:space="0" w:color="auto"/>
                <w:left w:val="none" w:sz="0" w:space="0" w:color="auto"/>
                <w:bottom w:val="none" w:sz="0" w:space="0" w:color="auto"/>
                <w:right w:val="none" w:sz="0" w:space="0" w:color="auto"/>
              </w:divBdr>
              <w:divsChild>
                <w:div w:id="1124076817">
                  <w:marLeft w:val="0"/>
                  <w:marRight w:val="0"/>
                  <w:marTop w:val="0"/>
                  <w:marBottom w:val="0"/>
                  <w:divBdr>
                    <w:top w:val="none" w:sz="0" w:space="0" w:color="auto"/>
                    <w:left w:val="none" w:sz="0" w:space="0" w:color="auto"/>
                    <w:bottom w:val="none" w:sz="0" w:space="0" w:color="auto"/>
                    <w:right w:val="none" w:sz="0" w:space="0" w:color="auto"/>
                  </w:divBdr>
                </w:div>
              </w:divsChild>
            </w:div>
            <w:div w:id="1665888736">
              <w:marLeft w:val="0"/>
              <w:marRight w:val="0"/>
              <w:marTop w:val="0"/>
              <w:marBottom w:val="0"/>
              <w:divBdr>
                <w:top w:val="none" w:sz="0" w:space="0" w:color="auto"/>
                <w:left w:val="none" w:sz="0" w:space="0" w:color="auto"/>
                <w:bottom w:val="none" w:sz="0" w:space="0" w:color="auto"/>
                <w:right w:val="none" w:sz="0" w:space="0" w:color="auto"/>
              </w:divBdr>
              <w:divsChild>
                <w:div w:id="925306560">
                  <w:marLeft w:val="0"/>
                  <w:marRight w:val="0"/>
                  <w:marTop w:val="0"/>
                  <w:marBottom w:val="0"/>
                  <w:divBdr>
                    <w:top w:val="none" w:sz="0" w:space="0" w:color="auto"/>
                    <w:left w:val="none" w:sz="0" w:space="0" w:color="auto"/>
                    <w:bottom w:val="none" w:sz="0" w:space="0" w:color="auto"/>
                    <w:right w:val="none" w:sz="0" w:space="0" w:color="auto"/>
                  </w:divBdr>
                </w:div>
              </w:divsChild>
            </w:div>
            <w:div w:id="1489252821">
              <w:marLeft w:val="0"/>
              <w:marRight w:val="0"/>
              <w:marTop w:val="0"/>
              <w:marBottom w:val="0"/>
              <w:divBdr>
                <w:top w:val="none" w:sz="0" w:space="0" w:color="auto"/>
                <w:left w:val="none" w:sz="0" w:space="0" w:color="auto"/>
                <w:bottom w:val="none" w:sz="0" w:space="0" w:color="auto"/>
                <w:right w:val="none" w:sz="0" w:space="0" w:color="auto"/>
              </w:divBdr>
              <w:divsChild>
                <w:div w:id="1480029728">
                  <w:marLeft w:val="0"/>
                  <w:marRight w:val="0"/>
                  <w:marTop w:val="0"/>
                  <w:marBottom w:val="0"/>
                  <w:divBdr>
                    <w:top w:val="none" w:sz="0" w:space="0" w:color="auto"/>
                    <w:left w:val="none" w:sz="0" w:space="0" w:color="auto"/>
                    <w:bottom w:val="none" w:sz="0" w:space="0" w:color="auto"/>
                    <w:right w:val="none" w:sz="0" w:space="0" w:color="auto"/>
                  </w:divBdr>
                </w:div>
              </w:divsChild>
            </w:div>
            <w:div w:id="355039395">
              <w:marLeft w:val="0"/>
              <w:marRight w:val="0"/>
              <w:marTop w:val="0"/>
              <w:marBottom w:val="0"/>
              <w:divBdr>
                <w:top w:val="none" w:sz="0" w:space="0" w:color="auto"/>
                <w:left w:val="none" w:sz="0" w:space="0" w:color="auto"/>
                <w:bottom w:val="none" w:sz="0" w:space="0" w:color="auto"/>
                <w:right w:val="none" w:sz="0" w:space="0" w:color="auto"/>
              </w:divBdr>
              <w:divsChild>
                <w:div w:id="1132089020">
                  <w:marLeft w:val="0"/>
                  <w:marRight w:val="0"/>
                  <w:marTop w:val="0"/>
                  <w:marBottom w:val="0"/>
                  <w:divBdr>
                    <w:top w:val="none" w:sz="0" w:space="0" w:color="auto"/>
                    <w:left w:val="none" w:sz="0" w:space="0" w:color="auto"/>
                    <w:bottom w:val="none" w:sz="0" w:space="0" w:color="auto"/>
                    <w:right w:val="none" w:sz="0" w:space="0" w:color="auto"/>
                  </w:divBdr>
                </w:div>
              </w:divsChild>
            </w:div>
            <w:div w:id="663122759">
              <w:marLeft w:val="0"/>
              <w:marRight w:val="0"/>
              <w:marTop w:val="0"/>
              <w:marBottom w:val="0"/>
              <w:divBdr>
                <w:top w:val="none" w:sz="0" w:space="0" w:color="auto"/>
                <w:left w:val="none" w:sz="0" w:space="0" w:color="auto"/>
                <w:bottom w:val="none" w:sz="0" w:space="0" w:color="auto"/>
                <w:right w:val="none" w:sz="0" w:space="0" w:color="auto"/>
              </w:divBdr>
              <w:divsChild>
                <w:div w:id="610868150">
                  <w:marLeft w:val="0"/>
                  <w:marRight w:val="0"/>
                  <w:marTop w:val="0"/>
                  <w:marBottom w:val="0"/>
                  <w:divBdr>
                    <w:top w:val="none" w:sz="0" w:space="0" w:color="auto"/>
                    <w:left w:val="none" w:sz="0" w:space="0" w:color="auto"/>
                    <w:bottom w:val="none" w:sz="0" w:space="0" w:color="auto"/>
                    <w:right w:val="none" w:sz="0" w:space="0" w:color="auto"/>
                  </w:divBdr>
                </w:div>
              </w:divsChild>
            </w:div>
            <w:div w:id="1984432435">
              <w:marLeft w:val="0"/>
              <w:marRight w:val="0"/>
              <w:marTop w:val="0"/>
              <w:marBottom w:val="0"/>
              <w:divBdr>
                <w:top w:val="none" w:sz="0" w:space="0" w:color="auto"/>
                <w:left w:val="none" w:sz="0" w:space="0" w:color="auto"/>
                <w:bottom w:val="none" w:sz="0" w:space="0" w:color="auto"/>
                <w:right w:val="none" w:sz="0" w:space="0" w:color="auto"/>
              </w:divBdr>
              <w:divsChild>
                <w:div w:id="266080220">
                  <w:marLeft w:val="0"/>
                  <w:marRight w:val="0"/>
                  <w:marTop w:val="0"/>
                  <w:marBottom w:val="0"/>
                  <w:divBdr>
                    <w:top w:val="none" w:sz="0" w:space="0" w:color="auto"/>
                    <w:left w:val="none" w:sz="0" w:space="0" w:color="auto"/>
                    <w:bottom w:val="none" w:sz="0" w:space="0" w:color="auto"/>
                    <w:right w:val="none" w:sz="0" w:space="0" w:color="auto"/>
                  </w:divBdr>
                </w:div>
              </w:divsChild>
            </w:div>
            <w:div w:id="578171935">
              <w:marLeft w:val="0"/>
              <w:marRight w:val="0"/>
              <w:marTop w:val="0"/>
              <w:marBottom w:val="0"/>
              <w:divBdr>
                <w:top w:val="none" w:sz="0" w:space="0" w:color="auto"/>
                <w:left w:val="none" w:sz="0" w:space="0" w:color="auto"/>
                <w:bottom w:val="none" w:sz="0" w:space="0" w:color="auto"/>
                <w:right w:val="none" w:sz="0" w:space="0" w:color="auto"/>
              </w:divBdr>
              <w:divsChild>
                <w:div w:id="1845894490">
                  <w:marLeft w:val="0"/>
                  <w:marRight w:val="0"/>
                  <w:marTop w:val="0"/>
                  <w:marBottom w:val="0"/>
                  <w:divBdr>
                    <w:top w:val="none" w:sz="0" w:space="0" w:color="auto"/>
                    <w:left w:val="none" w:sz="0" w:space="0" w:color="auto"/>
                    <w:bottom w:val="none" w:sz="0" w:space="0" w:color="auto"/>
                    <w:right w:val="none" w:sz="0" w:space="0" w:color="auto"/>
                  </w:divBdr>
                </w:div>
              </w:divsChild>
            </w:div>
            <w:div w:id="899444678">
              <w:marLeft w:val="0"/>
              <w:marRight w:val="0"/>
              <w:marTop w:val="0"/>
              <w:marBottom w:val="0"/>
              <w:divBdr>
                <w:top w:val="none" w:sz="0" w:space="0" w:color="auto"/>
                <w:left w:val="none" w:sz="0" w:space="0" w:color="auto"/>
                <w:bottom w:val="none" w:sz="0" w:space="0" w:color="auto"/>
                <w:right w:val="none" w:sz="0" w:space="0" w:color="auto"/>
              </w:divBdr>
              <w:divsChild>
                <w:div w:id="719860991">
                  <w:marLeft w:val="0"/>
                  <w:marRight w:val="0"/>
                  <w:marTop w:val="0"/>
                  <w:marBottom w:val="0"/>
                  <w:divBdr>
                    <w:top w:val="none" w:sz="0" w:space="0" w:color="auto"/>
                    <w:left w:val="none" w:sz="0" w:space="0" w:color="auto"/>
                    <w:bottom w:val="none" w:sz="0" w:space="0" w:color="auto"/>
                    <w:right w:val="none" w:sz="0" w:space="0" w:color="auto"/>
                  </w:divBdr>
                </w:div>
              </w:divsChild>
            </w:div>
            <w:div w:id="813379178">
              <w:marLeft w:val="0"/>
              <w:marRight w:val="0"/>
              <w:marTop w:val="0"/>
              <w:marBottom w:val="0"/>
              <w:divBdr>
                <w:top w:val="none" w:sz="0" w:space="0" w:color="auto"/>
                <w:left w:val="none" w:sz="0" w:space="0" w:color="auto"/>
                <w:bottom w:val="none" w:sz="0" w:space="0" w:color="auto"/>
                <w:right w:val="none" w:sz="0" w:space="0" w:color="auto"/>
              </w:divBdr>
              <w:divsChild>
                <w:div w:id="652030594">
                  <w:marLeft w:val="0"/>
                  <w:marRight w:val="0"/>
                  <w:marTop w:val="0"/>
                  <w:marBottom w:val="0"/>
                  <w:divBdr>
                    <w:top w:val="none" w:sz="0" w:space="0" w:color="auto"/>
                    <w:left w:val="none" w:sz="0" w:space="0" w:color="auto"/>
                    <w:bottom w:val="none" w:sz="0" w:space="0" w:color="auto"/>
                    <w:right w:val="none" w:sz="0" w:space="0" w:color="auto"/>
                  </w:divBdr>
                </w:div>
              </w:divsChild>
            </w:div>
            <w:div w:id="1290086869">
              <w:marLeft w:val="0"/>
              <w:marRight w:val="0"/>
              <w:marTop w:val="0"/>
              <w:marBottom w:val="0"/>
              <w:divBdr>
                <w:top w:val="none" w:sz="0" w:space="0" w:color="auto"/>
                <w:left w:val="none" w:sz="0" w:space="0" w:color="auto"/>
                <w:bottom w:val="none" w:sz="0" w:space="0" w:color="auto"/>
                <w:right w:val="none" w:sz="0" w:space="0" w:color="auto"/>
              </w:divBdr>
              <w:divsChild>
                <w:div w:id="570777645">
                  <w:marLeft w:val="0"/>
                  <w:marRight w:val="0"/>
                  <w:marTop w:val="0"/>
                  <w:marBottom w:val="0"/>
                  <w:divBdr>
                    <w:top w:val="none" w:sz="0" w:space="0" w:color="auto"/>
                    <w:left w:val="none" w:sz="0" w:space="0" w:color="auto"/>
                    <w:bottom w:val="none" w:sz="0" w:space="0" w:color="auto"/>
                    <w:right w:val="none" w:sz="0" w:space="0" w:color="auto"/>
                  </w:divBdr>
                </w:div>
              </w:divsChild>
            </w:div>
            <w:div w:id="1928266690">
              <w:marLeft w:val="0"/>
              <w:marRight w:val="0"/>
              <w:marTop w:val="0"/>
              <w:marBottom w:val="0"/>
              <w:divBdr>
                <w:top w:val="none" w:sz="0" w:space="0" w:color="auto"/>
                <w:left w:val="none" w:sz="0" w:space="0" w:color="auto"/>
                <w:bottom w:val="none" w:sz="0" w:space="0" w:color="auto"/>
                <w:right w:val="none" w:sz="0" w:space="0" w:color="auto"/>
              </w:divBdr>
              <w:divsChild>
                <w:div w:id="1502432771">
                  <w:marLeft w:val="0"/>
                  <w:marRight w:val="0"/>
                  <w:marTop w:val="0"/>
                  <w:marBottom w:val="0"/>
                  <w:divBdr>
                    <w:top w:val="none" w:sz="0" w:space="0" w:color="auto"/>
                    <w:left w:val="none" w:sz="0" w:space="0" w:color="auto"/>
                    <w:bottom w:val="none" w:sz="0" w:space="0" w:color="auto"/>
                    <w:right w:val="none" w:sz="0" w:space="0" w:color="auto"/>
                  </w:divBdr>
                </w:div>
              </w:divsChild>
            </w:div>
            <w:div w:id="571551599">
              <w:marLeft w:val="0"/>
              <w:marRight w:val="0"/>
              <w:marTop w:val="0"/>
              <w:marBottom w:val="0"/>
              <w:divBdr>
                <w:top w:val="none" w:sz="0" w:space="0" w:color="auto"/>
                <w:left w:val="none" w:sz="0" w:space="0" w:color="auto"/>
                <w:bottom w:val="none" w:sz="0" w:space="0" w:color="auto"/>
                <w:right w:val="none" w:sz="0" w:space="0" w:color="auto"/>
              </w:divBdr>
              <w:divsChild>
                <w:div w:id="8789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3102">
          <w:marLeft w:val="0"/>
          <w:marRight w:val="0"/>
          <w:marTop w:val="0"/>
          <w:marBottom w:val="600"/>
          <w:divBdr>
            <w:top w:val="none" w:sz="0" w:space="0" w:color="auto"/>
            <w:left w:val="none" w:sz="0" w:space="0" w:color="auto"/>
            <w:bottom w:val="none" w:sz="0" w:space="0" w:color="auto"/>
            <w:right w:val="none" w:sz="0" w:space="0" w:color="auto"/>
          </w:divBdr>
        </w:div>
      </w:divsChild>
    </w:div>
    <w:div w:id="170919406">
      <w:marLeft w:val="0"/>
      <w:marRight w:val="0"/>
      <w:marTop w:val="0"/>
      <w:marBottom w:val="0"/>
      <w:divBdr>
        <w:top w:val="none" w:sz="0" w:space="0" w:color="auto"/>
        <w:left w:val="none" w:sz="0" w:space="0" w:color="auto"/>
        <w:bottom w:val="none" w:sz="0" w:space="0" w:color="auto"/>
        <w:right w:val="none" w:sz="0" w:space="0" w:color="auto"/>
      </w:divBdr>
      <w:divsChild>
        <w:div w:id="1212035688">
          <w:marLeft w:val="0"/>
          <w:marRight w:val="0"/>
          <w:marTop w:val="432"/>
          <w:marBottom w:val="0"/>
          <w:divBdr>
            <w:top w:val="none" w:sz="0" w:space="0" w:color="auto"/>
            <w:left w:val="none" w:sz="0" w:space="0" w:color="auto"/>
            <w:bottom w:val="none" w:sz="0" w:space="0" w:color="auto"/>
            <w:right w:val="none" w:sz="0" w:space="0" w:color="auto"/>
          </w:divBdr>
        </w:div>
        <w:div w:id="1034382955">
          <w:marLeft w:val="0"/>
          <w:marRight w:val="0"/>
          <w:marTop w:val="0"/>
          <w:marBottom w:val="0"/>
          <w:divBdr>
            <w:top w:val="none" w:sz="0" w:space="0" w:color="auto"/>
            <w:left w:val="none" w:sz="0" w:space="0" w:color="auto"/>
            <w:bottom w:val="none" w:sz="0" w:space="0" w:color="auto"/>
            <w:right w:val="none" w:sz="0" w:space="0" w:color="auto"/>
          </w:divBdr>
          <w:divsChild>
            <w:div w:id="618727098">
              <w:marLeft w:val="0"/>
              <w:marRight w:val="0"/>
              <w:marTop w:val="0"/>
              <w:marBottom w:val="0"/>
              <w:divBdr>
                <w:top w:val="none" w:sz="0" w:space="0" w:color="auto"/>
                <w:left w:val="none" w:sz="0" w:space="0" w:color="auto"/>
                <w:bottom w:val="none" w:sz="0" w:space="0" w:color="auto"/>
                <w:right w:val="none" w:sz="0" w:space="0" w:color="auto"/>
              </w:divBdr>
              <w:divsChild>
                <w:div w:id="1664042814">
                  <w:marLeft w:val="0"/>
                  <w:marRight w:val="0"/>
                  <w:marTop w:val="0"/>
                  <w:marBottom w:val="0"/>
                  <w:divBdr>
                    <w:top w:val="none" w:sz="0" w:space="0" w:color="auto"/>
                    <w:left w:val="none" w:sz="0" w:space="0" w:color="auto"/>
                    <w:bottom w:val="none" w:sz="0" w:space="0" w:color="auto"/>
                    <w:right w:val="none" w:sz="0" w:space="0" w:color="auto"/>
                  </w:divBdr>
                </w:div>
              </w:divsChild>
            </w:div>
            <w:div w:id="226691963">
              <w:marLeft w:val="0"/>
              <w:marRight w:val="0"/>
              <w:marTop w:val="0"/>
              <w:marBottom w:val="0"/>
              <w:divBdr>
                <w:top w:val="none" w:sz="0" w:space="0" w:color="auto"/>
                <w:left w:val="none" w:sz="0" w:space="0" w:color="auto"/>
                <w:bottom w:val="none" w:sz="0" w:space="0" w:color="auto"/>
                <w:right w:val="none" w:sz="0" w:space="0" w:color="auto"/>
              </w:divBdr>
              <w:divsChild>
                <w:div w:id="234895524">
                  <w:marLeft w:val="0"/>
                  <w:marRight w:val="0"/>
                  <w:marTop w:val="0"/>
                  <w:marBottom w:val="0"/>
                  <w:divBdr>
                    <w:top w:val="none" w:sz="0" w:space="0" w:color="auto"/>
                    <w:left w:val="none" w:sz="0" w:space="0" w:color="auto"/>
                    <w:bottom w:val="none" w:sz="0" w:space="0" w:color="auto"/>
                    <w:right w:val="none" w:sz="0" w:space="0" w:color="auto"/>
                  </w:divBdr>
                </w:div>
              </w:divsChild>
            </w:div>
            <w:div w:id="809399106">
              <w:marLeft w:val="0"/>
              <w:marRight w:val="0"/>
              <w:marTop w:val="0"/>
              <w:marBottom w:val="0"/>
              <w:divBdr>
                <w:top w:val="none" w:sz="0" w:space="0" w:color="auto"/>
                <w:left w:val="none" w:sz="0" w:space="0" w:color="auto"/>
                <w:bottom w:val="none" w:sz="0" w:space="0" w:color="auto"/>
                <w:right w:val="none" w:sz="0" w:space="0" w:color="auto"/>
              </w:divBdr>
              <w:divsChild>
                <w:div w:id="1924947689">
                  <w:marLeft w:val="0"/>
                  <w:marRight w:val="0"/>
                  <w:marTop w:val="0"/>
                  <w:marBottom w:val="0"/>
                  <w:divBdr>
                    <w:top w:val="none" w:sz="0" w:space="0" w:color="auto"/>
                    <w:left w:val="none" w:sz="0" w:space="0" w:color="auto"/>
                    <w:bottom w:val="none" w:sz="0" w:space="0" w:color="auto"/>
                    <w:right w:val="none" w:sz="0" w:space="0" w:color="auto"/>
                  </w:divBdr>
                </w:div>
              </w:divsChild>
            </w:div>
            <w:div w:id="1151948091">
              <w:marLeft w:val="0"/>
              <w:marRight w:val="0"/>
              <w:marTop w:val="0"/>
              <w:marBottom w:val="0"/>
              <w:divBdr>
                <w:top w:val="none" w:sz="0" w:space="0" w:color="auto"/>
                <w:left w:val="none" w:sz="0" w:space="0" w:color="auto"/>
                <w:bottom w:val="none" w:sz="0" w:space="0" w:color="auto"/>
                <w:right w:val="none" w:sz="0" w:space="0" w:color="auto"/>
              </w:divBdr>
              <w:divsChild>
                <w:div w:id="1637375721">
                  <w:marLeft w:val="0"/>
                  <w:marRight w:val="0"/>
                  <w:marTop w:val="0"/>
                  <w:marBottom w:val="0"/>
                  <w:divBdr>
                    <w:top w:val="none" w:sz="0" w:space="0" w:color="auto"/>
                    <w:left w:val="none" w:sz="0" w:space="0" w:color="auto"/>
                    <w:bottom w:val="none" w:sz="0" w:space="0" w:color="auto"/>
                    <w:right w:val="none" w:sz="0" w:space="0" w:color="auto"/>
                  </w:divBdr>
                </w:div>
              </w:divsChild>
            </w:div>
            <w:div w:id="1837652361">
              <w:marLeft w:val="0"/>
              <w:marRight w:val="0"/>
              <w:marTop w:val="0"/>
              <w:marBottom w:val="0"/>
              <w:divBdr>
                <w:top w:val="none" w:sz="0" w:space="0" w:color="auto"/>
                <w:left w:val="none" w:sz="0" w:space="0" w:color="auto"/>
                <w:bottom w:val="none" w:sz="0" w:space="0" w:color="auto"/>
                <w:right w:val="none" w:sz="0" w:space="0" w:color="auto"/>
              </w:divBdr>
              <w:divsChild>
                <w:div w:id="1314985031">
                  <w:marLeft w:val="0"/>
                  <w:marRight w:val="0"/>
                  <w:marTop w:val="0"/>
                  <w:marBottom w:val="0"/>
                  <w:divBdr>
                    <w:top w:val="none" w:sz="0" w:space="0" w:color="auto"/>
                    <w:left w:val="none" w:sz="0" w:space="0" w:color="auto"/>
                    <w:bottom w:val="none" w:sz="0" w:space="0" w:color="auto"/>
                    <w:right w:val="none" w:sz="0" w:space="0" w:color="auto"/>
                  </w:divBdr>
                </w:div>
              </w:divsChild>
            </w:div>
            <w:div w:id="1959600686">
              <w:marLeft w:val="0"/>
              <w:marRight w:val="0"/>
              <w:marTop w:val="0"/>
              <w:marBottom w:val="0"/>
              <w:divBdr>
                <w:top w:val="none" w:sz="0" w:space="0" w:color="auto"/>
                <w:left w:val="none" w:sz="0" w:space="0" w:color="auto"/>
                <w:bottom w:val="none" w:sz="0" w:space="0" w:color="auto"/>
                <w:right w:val="none" w:sz="0" w:space="0" w:color="auto"/>
              </w:divBdr>
              <w:divsChild>
                <w:div w:id="155876831">
                  <w:marLeft w:val="0"/>
                  <w:marRight w:val="0"/>
                  <w:marTop w:val="0"/>
                  <w:marBottom w:val="0"/>
                  <w:divBdr>
                    <w:top w:val="none" w:sz="0" w:space="0" w:color="auto"/>
                    <w:left w:val="none" w:sz="0" w:space="0" w:color="auto"/>
                    <w:bottom w:val="none" w:sz="0" w:space="0" w:color="auto"/>
                    <w:right w:val="none" w:sz="0" w:space="0" w:color="auto"/>
                  </w:divBdr>
                </w:div>
              </w:divsChild>
            </w:div>
            <w:div w:id="1132673308">
              <w:marLeft w:val="0"/>
              <w:marRight w:val="0"/>
              <w:marTop w:val="0"/>
              <w:marBottom w:val="0"/>
              <w:divBdr>
                <w:top w:val="none" w:sz="0" w:space="0" w:color="auto"/>
                <w:left w:val="none" w:sz="0" w:space="0" w:color="auto"/>
                <w:bottom w:val="none" w:sz="0" w:space="0" w:color="auto"/>
                <w:right w:val="none" w:sz="0" w:space="0" w:color="auto"/>
              </w:divBdr>
              <w:divsChild>
                <w:div w:id="11563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733">
          <w:marLeft w:val="0"/>
          <w:marRight w:val="0"/>
          <w:marTop w:val="0"/>
          <w:marBottom w:val="600"/>
          <w:divBdr>
            <w:top w:val="none" w:sz="0" w:space="0" w:color="auto"/>
            <w:left w:val="none" w:sz="0" w:space="0" w:color="auto"/>
            <w:bottom w:val="none" w:sz="0" w:space="0" w:color="auto"/>
            <w:right w:val="none" w:sz="0" w:space="0" w:color="auto"/>
          </w:divBdr>
        </w:div>
      </w:divsChild>
    </w:div>
    <w:div w:id="205222752">
      <w:marLeft w:val="0"/>
      <w:marRight w:val="0"/>
      <w:marTop w:val="0"/>
      <w:marBottom w:val="0"/>
      <w:divBdr>
        <w:top w:val="none" w:sz="0" w:space="0" w:color="auto"/>
        <w:left w:val="none" w:sz="0" w:space="0" w:color="auto"/>
        <w:bottom w:val="none" w:sz="0" w:space="0" w:color="auto"/>
        <w:right w:val="none" w:sz="0" w:space="0" w:color="auto"/>
      </w:divBdr>
      <w:divsChild>
        <w:div w:id="859779074">
          <w:marLeft w:val="0"/>
          <w:marRight w:val="0"/>
          <w:marTop w:val="432"/>
          <w:marBottom w:val="0"/>
          <w:divBdr>
            <w:top w:val="none" w:sz="0" w:space="0" w:color="auto"/>
            <w:left w:val="none" w:sz="0" w:space="0" w:color="auto"/>
            <w:bottom w:val="none" w:sz="0" w:space="0" w:color="auto"/>
            <w:right w:val="none" w:sz="0" w:space="0" w:color="auto"/>
          </w:divBdr>
        </w:div>
        <w:div w:id="1538154982">
          <w:marLeft w:val="0"/>
          <w:marRight w:val="0"/>
          <w:marTop w:val="0"/>
          <w:marBottom w:val="0"/>
          <w:divBdr>
            <w:top w:val="none" w:sz="0" w:space="0" w:color="auto"/>
            <w:left w:val="none" w:sz="0" w:space="0" w:color="auto"/>
            <w:bottom w:val="none" w:sz="0" w:space="0" w:color="auto"/>
            <w:right w:val="none" w:sz="0" w:space="0" w:color="auto"/>
          </w:divBdr>
        </w:div>
        <w:div w:id="1461148141">
          <w:marLeft w:val="0"/>
          <w:marRight w:val="0"/>
          <w:marTop w:val="0"/>
          <w:marBottom w:val="600"/>
          <w:divBdr>
            <w:top w:val="none" w:sz="0" w:space="0" w:color="auto"/>
            <w:left w:val="none" w:sz="0" w:space="0" w:color="auto"/>
            <w:bottom w:val="none" w:sz="0" w:space="0" w:color="auto"/>
            <w:right w:val="none" w:sz="0" w:space="0" w:color="auto"/>
          </w:divBdr>
        </w:div>
      </w:divsChild>
    </w:div>
    <w:div w:id="247814380">
      <w:marLeft w:val="0"/>
      <w:marRight w:val="0"/>
      <w:marTop w:val="0"/>
      <w:marBottom w:val="0"/>
      <w:divBdr>
        <w:top w:val="none" w:sz="0" w:space="0" w:color="auto"/>
        <w:left w:val="none" w:sz="0" w:space="0" w:color="auto"/>
        <w:bottom w:val="none" w:sz="0" w:space="0" w:color="auto"/>
        <w:right w:val="none" w:sz="0" w:space="0" w:color="auto"/>
      </w:divBdr>
      <w:divsChild>
        <w:div w:id="567569427">
          <w:marLeft w:val="0"/>
          <w:marRight w:val="0"/>
          <w:marTop w:val="432"/>
          <w:marBottom w:val="0"/>
          <w:divBdr>
            <w:top w:val="none" w:sz="0" w:space="0" w:color="auto"/>
            <w:left w:val="none" w:sz="0" w:space="0" w:color="auto"/>
            <w:bottom w:val="none" w:sz="0" w:space="0" w:color="auto"/>
            <w:right w:val="none" w:sz="0" w:space="0" w:color="auto"/>
          </w:divBdr>
        </w:div>
        <w:div w:id="982122769">
          <w:marLeft w:val="0"/>
          <w:marRight w:val="0"/>
          <w:marTop w:val="0"/>
          <w:marBottom w:val="0"/>
          <w:divBdr>
            <w:top w:val="none" w:sz="0" w:space="0" w:color="auto"/>
            <w:left w:val="none" w:sz="0" w:space="0" w:color="auto"/>
            <w:bottom w:val="none" w:sz="0" w:space="0" w:color="auto"/>
            <w:right w:val="none" w:sz="0" w:space="0" w:color="auto"/>
          </w:divBdr>
        </w:div>
        <w:div w:id="2032679683">
          <w:marLeft w:val="0"/>
          <w:marRight w:val="0"/>
          <w:marTop w:val="0"/>
          <w:marBottom w:val="600"/>
          <w:divBdr>
            <w:top w:val="none" w:sz="0" w:space="0" w:color="auto"/>
            <w:left w:val="none" w:sz="0" w:space="0" w:color="auto"/>
            <w:bottom w:val="none" w:sz="0" w:space="0" w:color="auto"/>
            <w:right w:val="none" w:sz="0" w:space="0" w:color="auto"/>
          </w:divBdr>
        </w:div>
      </w:divsChild>
    </w:div>
    <w:div w:id="265045164">
      <w:marLeft w:val="0"/>
      <w:marRight w:val="0"/>
      <w:marTop w:val="0"/>
      <w:marBottom w:val="0"/>
      <w:divBdr>
        <w:top w:val="none" w:sz="0" w:space="0" w:color="auto"/>
        <w:left w:val="none" w:sz="0" w:space="0" w:color="auto"/>
        <w:bottom w:val="none" w:sz="0" w:space="0" w:color="auto"/>
        <w:right w:val="none" w:sz="0" w:space="0" w:color="auto"/>
      </w:divBdr>
      <w:divsChild>
        <w:div w:id="1962110418">
          <w:marLeft w:val="0"/>
          <w:marRight w:val="0"/>
          <w:marTop w:val="432"/>
          <w:marBottom w:val="0"/>
          <w:divBdr>
            <w:top w:val="none" w:sz="0" w:space="0" w:color="auto"/>
            <w:left w:val="none" w:sz="0" w:space="0" w:color="auto"/>
            <w:bottom w:val="none" w:sz="0" w:space="0" w:color="auto"/>
            <w:right w:val="none" w:sz="0" w:space="0" w:color="auto"/>
          </w:divBdr>
        </w:div>
        <w:div w:id="102850253">
          <w:marLeft w:val="0"/>
          <w:marRight w:val="0"/>
          <w:marTop w:val="0"/>
          <w:marBottom w:val="0"/>
          <w:divBdr>
            <w:top w:val="none" w:sz="0" w:space="0" w:color="auto"/>
            <w:left w:val="none" w:sz="0" w:space="0" w:color="auto"/>
            <w:bottom w:val="none" w:sz="0" w:space="0" w:color="auto"/>
            <w:right w:val="none" w:sz="0" w:space="0" w:color="auto"/>
          </w:divBdr>
        </w:div>
        <w:div w:id="1891532392">
          <w:marLeft w:val="0"/>
          <w:marRight w:val="0"/>
          <w:marTop w:val="0"/>
          <w:marBottom w:val="600"/>
          <w:divBdr>
            <w:top w:val="none" w:sz="0" w:space="0" w:color="auto"/>
            <w:left w:val="none" w:sz="0" w:space="0" w:color="auto"/>
            <w:bottom w:val="none" w:sz="0" w:space="0" w:color="auto"/>
            <w:right w:val="none" w:sz="0" w:space="0" w:color="auto"/>
          </w:divBdr>
        </w:div>
      </w:divsChild>
    </w:div>
    <w:div w:id="307823544">
      <w:marLeft w:val="0"/>
      <w:marRight w:val="0"/>
      <w:marTop w:val="0"/>
      <w:marBottom w:val="0"/>
      <w:divBdr>
        <w:top w:val="none" w:sz="0" w:space="0" w:color="auto"/>
        <w:left w:val="none" w:sz="0" w:space="0" w:color="auto"/>
        <w:bottom w:val="none" w:sz="0" w:space="0" w:color="auto"/>
        <w:right w:val="none" w:sz="0" w:space="0" w:color="auto"/>
      </w:divBdr>
      <w:divsChild>
        <w:div w:id="933897235">
          <w:marLeft w:val="0"/>
          <w:marRight w:val="0"/>
          <w:marTop w:val="432"/>
          <w:marBottom w:val="0"/>
          <w:divBdr>
            <w:top w:val="none" w:sz="0" w:space="0" w:color="auto"/>
            <w:left w:val="none" w:sz="0" w:space="0" w:color="auto"/>
            <w:bottom w:val="none" w:sz="0" w:space="0" w:color="auto"/>
            <w:right w:val="none" w:sz="0" w:space="0" w:color="auto"/>
          </w:divBdr>
        </w:div>
        <w:div w:id="1224173207">
          <w:marLeft w:val="0"/>
          <w:marRight w:val="0"/>
          <w:marTop w:val="0"/>
          <w:marBottom w:val="0"/>
          <w:divBdr>
            <w:top w:val="none" w:sz="0" w:space="0" w:color="auto"/>
            <w:left w:val="none" w:sz="0" w:space="0" w:color="auto"/>
            <w:bottom w:val="none" w:sz="0" w:space="0" w:color="auto"/>
            <w:right w:val="none" w:sz="0" w:space="0" w:color="auto"/>
          </w:divBdr>
          <w:divsChild>
            <w:div w:id="1687975229">
              <w:marLeft w:val="0"/>
              <w:marRight w:val="0"/>
              <w:marTop w:val="0"/>
              <w:marBottom w:val="0"/>
              <w:divBdr>
                <w:top w:val="none" w:sz="0" w:space="0" w:color="auto"/>
                <w:left w:val="none" w:sz="0" w:space="0" w:color="auto"/>
                <w:bottom w:val="none" w:sz="0" w:space="0" w:color="auto"/>
                <w:right w:val="none" w:sz="0" w:space="0" w:color="auto"/>
              </w:divBdr>
              <w:divsChild>
                <w:div w:id="113063605">
                  <w:marLeft w:val="0"/>
                  <w:marRight w:val="0"/>
                  <w:marTop w:val="0"/>
                  <w:marBottom w:val="0"/>
                  <w:divBdr>
                    <w:top w:val="none" w:sz="0" w:space="0" w:color="auto"/>
                    <w:left w:val="none" w:sz="0" w:space="0" w:color="auto"/>
                    <w:bottom w:val="none" w:sz="0" w:space="0" w:color="auto"/>
                    <w:right w:val="none" w:sz="0" w:space="0" w:color="auto"/>
                  </w:divBdr>
                </w:div>
              </w:divsChild>
            </w:div>
            <w:div w:id="1431664747">
              <w:marLeft w:val="0"/>
              <w:marRight w:val="0"/>
              <w:marTop w:val="0"/>
              <w:marBottom w:val="0"/>
              <w:divBdr>
                <w:top w:val="none" w:sz="0" w:space="0" w:color="auto"/>
                <w:left w:val="none" w:sz="0" w:space="0" w:color="auto"/>
                <w:bottom w:val="none" w:sz="0" w:space="0" w:color="auto"/>
                <w:right w:val="none" w:sz="0" w:space="0" w:color="auto"/>
              </w:divBdr>
              <w:divsChild>
                <w:div w:id="1619146628">
                  <w:marLeft w:val="0"/>
                  <w:marRight w:val="0"/>
                  <w:marTop w:val="0"/>
                  <w:marBottom w:val="0"/>
                  <w:divBdr>
                    <w:top w:val="none" w:sz="0" w:space="0" w:color="auto"/>
                    <w:left w:val="none" w:sz="0" w:space="0" w:color="auto"/>
                    <w:bottom w:val="none" w:sz="0" w:space="0" w:color="auto"/>
                    <w:right w:val="none" w:sz="0" w:space="0" w:color="auto"/>
                  </w:divBdr>
                </w:div>
              </w:divsChild>
            </w:div>
            <w:div w:id="214775856">
              <w:marLeft w:val="0"/>
              <w:marRight w:val="0"/>
              <w:marTop w:val="0"/>
              <w:marBottom w:val="0"/>
              <w:divBdr>
                <w:top w:val="none" w:sz="0" w:space="0" w:color="auto"/>
                <w:left w:val="none" w:sz="0" w:space="0" w:color="auto"/>
                <w:bottom w:val="none" w:sz="0" w:space="0" w:color="auto"/>
                <w:right w:val="none" w:sz="0" w:space="0" w:color="auto"/>
              </w:divBdr>
              <w:divsChild>
                <w:div w:id="1385641347">
                  <w:marLeft w:val="0"/>
                  <w:marRight w:val="0"/>
                  <w:marTop w:val="0"/>
                  <w:marBottom w:val="0"/>
                  <w:divBdr>
                    <w:top w:val="none" w:sz="0" w:space="0" w:color="auto"/>
                    <w:left w:val="none" w:sz="0" w:space="0" w:color="auto"/>
                    <w:bottom w:val="none" w:sz="0" w:space="0" w:color="auto"/>
                    <w:right w:val="none" w:sz="0" w:space="0" w:color="auto"/>
                  </w:divBdr>
                </w:div>
              </w:divsChild>
            </w:div>
            <w:div w:id="462581220">
              <w:marLeft w:val="0"/>
              <w:marRight w:val="0"/>
              <w:marTop w:val="0"/>
              <w:marBottom w:val="0"/>
              <w:divBdr>
                <w:top w:val="none" w:sz="0" w:space="0" w:color="auto"/>
                <w:left w:val="none" w:sz="0" w:space="0" w:color="auto"/>
                <w:bottom w:val="none" w:sz="0" w:space="0" w:color="auto"/>
                <w:right w:val="none" w:sz="0" w:space="0" w:color="auto"/>
              </w:divBdr>
              <w:divsChild>
                <w:div w:id="779642321">
                  <w:marLeft w:val="0"/>
                  <w:marRight w:val="0"/>
                  <w:marTop w:val="0"/>
                  <w:marBottom w:val="0"/>
                  <w:divBdr>
                    <w:top w:val="none" w:sz="0" w:space="0" w:color="auto"/>
                    <w:left w:val="none" w:sz="0" w:space="0" w:color="auto"/>
                    <w:bottom w:val="none" w:sz="0" w:space="0" w:color="auto"/>
                    <w:right w:val="none" w:sz="0" w:space="0" w:color="auto"/>
                  </w:divBdr>
                </w:div>
              </w:divsChild>
            </w:div>
            <w:div w:id="1882280928">
              <w:marLeft w:val="0"/>
              <w:marRight w:val="0"/>
              <w:marTop w:val="0"/>
              <w:marBottom w:val="0"/>
              <w:divBdr>
                <w:top w:val="none" w:sz="0" w:space="0" w:color="auto"/>
                <w:left w:val="none" w:sz="0" w:space="0" w:color="auto"/>
                <w:bottom w:val="none" w:sz="0" w:space="0" w:color="auto"/>
                <w:right w:val="none" w:sz="0" w:space="0" w:color="auto"/>
              </w:divBdr>
              <w:divsChild>
                <w:div w:id="1839688911">
                  <w:marLeft w:val="0"/>
                  <w:marRight w:val="0"/>
                  <w:marTop w:val="0"/>
                  <w:marBottom w:val="0"/>
                  <w:divBdr>
                    <w:top w:val="none" w:sz="0" w:space="0" w:color="auto"/>
                    <w:left w:val="none" w:sz="0" w:space="0" w:color="auto"/>
                    <w:bottom w:val="none" w:sz="0" w:space="0" w:color="auto"/>
                    <w:right w:val="none" w:sz="0" w:space="0" w:color="auto"/>
                  </w:divBdr>
                </w:div>
              </w:divsChild>
            </w:div>
            <w:div w:id="1222256797">
              <w:marLeft w:val="0"/>
              <w:marRight w:val="0"/>
              <w:marTop w:val="0"/>
              <w:marBottom w:val="0"/>
              <w:divBdr>
                <w:top w:val="none" w:sz="0" w:space="0" w:color="auto"/>
                <w:left w:val="none" w:sz="0" w:space="0" w:color="auto"/>
                <w:bottom w:val="none" w:sz="0" w:space="0" w:color="auto"/>
                <w:right w:val="none" w:sz="0" w:space="0" w:color="auto"/>
              </w:divBdr>
              <w:divsChild>
                <w:div w:id="1207523466">
                  <w:marLeft w:val="0"/>
                  <w:marRight w:val="0"/>
                  <w:marTop w:val="0"/>
                  <w:marBottom w:val="0"/>
                  <w:divBdr>
                    <w:top w:val="none" w:sz="0" w:space="0" w:color="auto"/>
                    <w:left w:val="none" w:sz="0" w:space="0" w:color="auto"/>
                    <w:bottom w:val="none" w:sz="0" w:space="0" w:color="auto"/>
                    <w:right w:val="none" w:sz="0" w:space="0" w:color="auto"/>
                  </w:divBdr>
                </w:div>
              </w:divsChild>
            </w:div>
            <w:div w:id="728385288">
              <w:marLeft w:val="0"/>
              <w:marRight w:val="0"/>
              <w:marTop w:val="0"/>
              <w:marBottom w:val="0"/>
              <w:divBdr>
                <w:top w:val="none" w:sz="0" w:space="0" w:color="auto"/>
                <w:left w:val="none" w:sz="0" w:space="0" w:color="auto"/>
                <w:bottom w:val="none" w:sz="0" w:space="0" w:color="auto"/>
                <w:right w:val="none" w:sz="0" w:space="0" w:color="auto"/>
              </w:divBdr>
              <w:divsChild>
                <w:div w:id="7756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1029">
          <w:marLeft w:val="0"/>
          <w:marRight w:val="0"/>
          <w:marTop w:val="0"/>
          <w:marBottom w:val="600"/>
          <w:divBdr>
            <w:top w:val="none" w:sz="0" w:space="0" w:color="auto"/>
            <w:left w:val="none" w:sz="0" w:space="0" w:color="auto"/>
            <w:bottom w:val="none" w:sz="0" w:space="0" w:color="auto"/>
            <w:right w:val="none" w:sz="0" w:space="0" w:color="auto"/>
          </w:divBdr>
        </w:div>
      </w:divsChild>
    </w:div>
    <w:div w:id="323289122">
      <w:marLeft w:val="0"/>
      <w:marRight w:val="0"/>
      <w:marTop w:val="0"/>
      <w:marBottom w:val="0"/>
      <w:divBdr>
        <w:top w:val="none" w:sz="0" w:space="0" w:color="auto"/>
        <w:left w:val="none" w:sz="0" w:space="0" w:color="auto"/>
        <w:bottom w:val="none" w:sz="0" w:space="0" w:color="auto"/>
        <w:right w:val="none" w:sz="0" w:space="0" w:color="auto"/>
      </w:divBdr>
      <w:divsChild>
        <w:div w:id="1845124454">
          <w:marLeft w:val="0"/>
          <w:marRight w:val="0"/>
          <w:marTop w:val="432"/>
          <w:marBottom w:val="0"/>
          <w:divBdr>
            <w:top w:val="none" w:sz="0" w:space="0" w:color="auto"/>
            <w:left w:val="none" w:sz="0" w:space="0" w:color="auto"/>
            <w:bottom w:val="none" w:sz="0" w:space="0" w:color="auto"/>
            <w:right w:val="none" w:sz="0" w:space="0" w:color="auto"/>
          </w:divBdr>
        </w:div>
        <w:div w:id="788208480">
          <w:marLeft w:val="0"/>
          <w:marRight w:val="0"/>
          <w:marTop w:val="0"/>
          <w:marBottom w:val="0"/>
          <w:divBdr>
            <w:top w:val="none" w:sz="0" w:space="0" w:color="auto"/>
            <w:left w:val="none" w:sz="0" w:space="0" w:color="auto"/>
            <w:bottom w:val="none" w:sz="0" w:space="0" w:color="auto"/>
            <w:right w:val="none" w:sz="0" w:space="0" w:color="auto"/>
          </w:divBdr>
          <w:divsChild>
            <w:div w:id="1847134844">
              <w:marLeft w:val="0"/>
              <w:marRight w:val="0"/>
              <w:marTop w:val="0"/>
              <w:marBottom w:val="0"/>
              <w:divBdr>
                <w:top w:val="none" w:sz="0" w:space="0" w:color="auto"/>
                <w:left w:val="none" w:sz="0" w:space="0" w:color="auto"/>
                <w:bottom w:val="none" w:sz="0" w:space="0" w:color="auto"/>
                <w:right w:val="none" w:sz="0" w:space="0" w:color="auto"/>
              </w:divBdr>
              <w:divsChild>
                <w:div w:id="983385983">
                  <w:marLeft w:val="0"/>
                  <w:marRight w:val="0"/>
                  <w:marTop w:val="0"/>
                  <w:marBottom w:val="0"/>
                  <w:divBdr>
                    <w:top w:val="none" w:sz="0" w:space="0" w:color="auto"/>
                    <w:left w:val="none" w:sz="0" w:space="0" w:color="auto"/>
                    <w:bottom w:val="none" w:sz="0" w:space="0" w:color="auto"/>
                    <w:right w:val="none" w:sz="0" w:space="0" w:color="auto"/>
                  </w:divBdr>
                </w:div>
              </w:divsChild>
            </w:div>
            <w:div w:id="502864495">
              <w:marLeft w:val="0"/>
              <w:marRight w:val="0"/>
              <w:marTop w:val="0"/>
              <w:marBottom w:val="0"/>
              <w:divBdr>
                <w:top w:val="none" w:sz="0" w:space="0" w:color="auto"/>
                <w:left w:val="none" w:sz="0" w:space="0" w:color="auto"/>
                <w:bottom w:val="none" w:sz="0" w:space="0" w:color="auto"/>
                <w:right w:val="none" w:sz="0" w:space="0" w:color="auto"/>
              </w:divBdr>
              <w:divsChild>
                <w:div w:id="853155656">
                  <w:marLeft w:val="0"/>
                  <w:marRight w:val="0"/>
                  <w:marTop w:val="0"/>
                  <w:marBottom w:val="0"/>
                  <w:divBdr>
                    <w:top w:val="none" w:sz="0" w:space="0" w:color="auto"/>
                    <w:left w:val="none" w:sz="0" w:space="0" w:color="auto"/>
                    <w:bottom w:val="none" w:sz="0" w:space="0" w:color="auto"/>
                    <w:right w:val="none" w:sz="0" w:space="0" w:color="auto"/>
                  </w:divBdr>
                </w:div>
              </w:divsChild>
            </w:div>
            <w:div w:id="1736321259">
              <w:marLeft w:val="0"/>
              <w:marRight w:val="0"/>
              <w:marTop w:val="0"/>
              <w:marBottom w:val="0"/>
              <w:divBdr>
                <w:top w:val="none" w:sz="0" w:space="0" w:color="auto"/>
                <w:left w:val="none" w:sz="0" w:space="0" w:color="auto"/>
                <w:bottom w:val="none" w:sz="0" w:space="0" w:color="auto"/>
                <w:right w:val="none" w:sz="0" w:space="0" w:color="auto"/>
              </w:divBdr>
              <w:divsChild>
                <w:div w:id="643121413">
                  <w:marLeft w:val="0"/>
                  <w:marRight w:val="0"/>
                  <w:marTop w:val="0"/>
                  <w:marBottom w:val="0"/>
                  <w:divBdr>
                    <w:top w:val="none" w:sz="0" w:space="0" w:color="auto"/>
                    <w:left w:val="none" w:sz="0" w:space="0" w:color="auto"/>
                    <w:bottom w:val="none" w:sz="0" w:space="0" w:color="auto"/>
                    <w:right w:val="none" w:sz="0" w:space="0" w:color="auto"/>
                  </w:divBdr>
                </w:div>
              </w:divsChild>
            </w:div>
            <w:div w:id="1001734523">
              <w:marLeft w:val="0"/>
              <w:marRight w:val="0"/>
              <w:marTop w:val="0"/>
              <w:marBottom w:val="0"/>
              <w:divBdr>
                <w:top w:val="none" w:sz="0" w:space="0" w:color="auto"/>
                <w:left w:val="none" w:sz="0" w:space="0" w:color="auto"/>
                <w:bottom w:val="none" w:sz="0" w:space="0" w:color="auto"/>
                <w:right w:val="none" w:sz="0" w:space="0" w:color="auto"/>
              </w:divBdr>
              <w:divsChild>
                <w:div w:id="1714303765">
                  <w:marLeft w:val="0"/>
                  <w:marRight w:val="0"/>
                  <w:marTop w:val="0"/>
                  <w:marBottom w:val="0"/>
                  <w:divBdr>
                    <w:top w:val="none" w:sz="0" w:space="0" w:color="auto"/>
                    <w:left w:val="none" w:sz="0" w:space="0" w:color="auto"/>
                    <w:bottom w:val="none" w:sz="0" w:space="0" w:color="auto"/>
                    <w:right w:val="none" w:sz="0" w:space="0" w:color="auto"/>
                  </w:divBdr>
                </w:div>
              </w:divsChild>
            </w:div>
            <w:div w:id="1958021543">
              <w:marLeft w:val="0"/>
              <w:marRight w:val="0"/>
              <w:marTop w:val="0"/>
              <w:marBottom w:val="0"/>
              <w:divBdr>
                <w:top w:val="none" w:sz="0" w:space="0" w:color="auto"/>
                <w:left w:val="none" w:sz="0" w:space="0" w:color="auto"/>
                <w:bottom w:val="none" w:sz="0" w:space="0" w:color="auto"/>
                <w:right w:val="none" w:sz="0" w:space="0" w:color="auto"/>
              </w:divBdr>
              <w:divsChild>
                <w:div w:id="954407567">
                  <w:marLeft w:val="0"/>
                  <w:marRight w:val="0"/>
                  <w:marTop w:val="0"/>
                  <w:marBottom w:val="0"/>
                  <w:divBdr>
                    <w:top w:val="none" w:sz="0" w:space="0" w:color="auto"/>
                    <w:left w:val="none" w:sz="0" w:space="0" w:color="auto"/>
                    <w:bottom w:val="none" w:sz="0" w:space="0" w:color="auto"/>
                    <w:right w:val="none" w:sz="0" w:space="0" w:color="auto"/>
                  </w:divBdr>
                </w:div>
              </w:divsChild>
            </w:div>
            <w:div w:id="1779835589">
              <w:marLeft w:val="0"/>
              <w:marRight w:val="0"/>
              <w:marTop w:val="0"/>
              <w:marBottom w:val="0"/>
              <w:divBdr>
                <w:top w:val="none" w:sz="0" w:space="0" w:color="auto"/>
                <w:left w:val="none" w:sz="0" w:space="0" w:color="auto"/>
                <w:bottom w:val="none" w:sz="0" w:space="0" w:color="auto"/>
                <w:right w:val="none" w:sz="0" w:space="0" w:color="auto"/>
              </w:divBdr>
              <w:divsChild>
                <w:div w:id="1410269297">
                  <w:marLeft w:val="0"/>
                  <w:marRight w:val="0"/>
                  <w:marTop w:val="0"/>
                  <w:marBottom w:val="0"/>
                  <w:divBdr>
                    <w:top w:val="none" w:sz="0" w:space="0" w:color="auto"/>
                    <w:left w:val="none" w:sz="0" w:space="0" w:color="auto"/>
                    <w:bottom w:val="none" w:sz="0" w:space="0" w:color="auto"/>
                    <w:right w:val="none" w:sz="0" w:space="0" w:color="auto"/>
                  </w:divBdr>
                </w:div>
              </w:divsChild>
            </w:div>
            <w:div w:id="1605917536">
              <w:marLeft w:val="0"/>
              <w:marRight w:val="0"/>
              <w:marTop w:val="0"/>
              <w:marBottom w:val="0"/>
              <w:divBdr>
                <w:top w:val="none" w:sz="0" w:space="0" w:color="auto"/>
                <w:left w:val="none" w:sz="0" w:space="0" w:color="auto"/>
                <w:bottom w:val="none" w:sz="0" w:space="0" w:color="auto"/>
                <w:right w:val="none" w:sz="0" w:space="0" w:color="auto"/>
              </w:divBdr>
              <w:divsChild>
                <w:div w:id="2072147098">
                  <w:marLeft w:val="0"/>
                  <w:marRight w:val="0"/>
                  <w:marTop w:val="0"/>
                  <w:marBottom w:val="0"/>
                  <w:divBdr>
                    <w:top w:val="none" w:sz="0" w:space="0" w:color="auto"/>
                    <w:left w:val="none" w:sz="0" w:space="0" w:color="auto"/>
                    <w:bottom w:val="none" w:sz="0" w:space="0" w:color="auto"/>
                    <w:right w:val="none" w:sz="0" w:space="0" w:color="auto"/>
                  </w:divBdr>
                </w:div>
              </w:divsChild>
            </w:div>
            <w:div w:id="1157528570">
              <w:marLeft w:val="0"/>
              <w:marRight w:val="0"/>
              <w:marTop w:val="0"/>
              <w:marBottom w:val="0"/>
              <w:divBdr>
                <w:top w:val="none" w:sz="0" w:space="0" w:color="auto"/>
                <w:left w:val="none" w:sz="0" w:space="0" w:color="auto"/>
                <w:bottom w:val="none" w:sz="0" w:space="0" w:color="auto"/>
                <w:right w:val="none" w:sz="0" w:space="0" w:color="auto"/>
              </w:divBdr>
              <w:divsChild>
                <w:div w:id="303853908">
                  <w:marLeft w:val="0"/>
                  <w:marRight w:val="0"/>
                  <w:marTop w:val="0"/>
                  <w:marBottom w:val="0"/>
                  <w:divBdr>
                    <w:top w:val="none" w:sz="0" w:space="0" w:color="auto"/>
                    <w:left w:val="none" w:sz="0" w:space="0" w:color="auto"/>
                    <w:bottom w:val="none" w:sz="0" w:space="0" w:color="auto"/>
                    <w:right w:val="none" w:sz="0" w:space="0" w:color="auto"/>
                  </w:divBdr>
                </w:div>
              </w:divsChild>
            </w:div>
            <w:div w:id="506024746">
              <w:marLeft w:val="0"/>
              <w:marRight w:val="0"/>
              <w:marTop w:val="0"/>
              <w:marBottom w:val="0"/>
              <w:divBdr>
                <w:top w:val="none" w:sz="0" w:space="0" w:color="auto"/>
                <w:left w:val="none" w:sz="0" w:space="0" w:color="auto"/>
                <w:bottom w:val="none" w:sz="0" w:space="0" w:color="auto"/>
                <w:right w:val="none" w:sz="0" w:space="0" w:color="auto"/>
              </w:divBdr>
              <w:divsChild>
                <w:div w:id="1690981359">
                  <w:marLeft w:val="0"/>
                  <w:marRight w:val="0"/>
                  <w:marTop w:val="0"/>
                  <w:marBottom w:val="0"/>
                  <w:divBdr>
                    <w:top w:val="none" w:sz="0" w:space="0" w:color="auto"/>
                    <w:left w:val="none" w:sz="0" w:space="0" w:color="auto"/>
                    <w:bottom w:val="none" w:sz="0" w:space="0" w:color="auto"/>
                    <w:right w:val="none" w:sz="0" w:space="0" w:color="auto"/>
                  </w:divBdr>
                </w:div>
              </w:divsChild>
            </w:div>
            <w:div w:id="1421101943">
              <w:marLeft w:val="0"/>
              <w:marRight w:val="0"/>
              <w:marTop w:val="0"/>
              <w:marBottom w:val="0"/>
              <w:divBdr>
                <w:top w:val="none" w:sz="0" w:space="0" w:color="auto"/>
                <w:left w:val="none" w:sz="0" w:space="0" w:color="auto"/>
                <w:bottom w:val="none" w:sz="0" w:space="0" w:color="auto"/>
                <w:right w:val="none" w:sz="0" w:space="0" w:color="auto"/>
              </w:divBdr>
              <w:divsChild>
                <w:div w:id="418252259">
                  <w:marLeft w:val="0"/>
                  <w:marRight w:val="0"/>
                  <w:marTop w:val="0"/>
                  <w:marBottom w:val="0"/>
                  <w:divBdr>
                    <w:top w:val="none" w:sz="0" w:space="0" w:color="auto"/>
                    <w:left w:val="none" w:sz="0" w:space="0" w:color="auto"/>
                    <w:bottom w:val="none" w:sz="0" w:space="0" w:color="auto"/>
                    <w:right w:val="none" w:sz="0" w:space="0" w:color="auto"/>
                  </w:divBdr>
                </w:div>
              </w:divsChild>
            </w:div>
            <w:div w:id="436684336">
              <w:marLeft w:val="0"/>
              <w:marRight w:val="0"/>
              <w:marTop w:val="0"/>
              <w:marBottom w:val="0"/>
              <w:divBdr>
                <w:top w:val="none" w:sz="0" w:space="0" w:color="auto"/>
                <w:left w:val="none" w:sz="0" w:space="0" w:color="auto"/>
                <w:bottom w:val="none" w:sz="0" w:space="0" w:color="auto"/>
                <w:right w:val="none" w:sz="0" w:space="0" w:color="auto"/>
              </w:divBdr>
              <w:divsChild>
                <w:div w:id="811799878">
                  <w:marLeft w:val="0"/>
                  <w:marRight w:val="0"/>
                  <w:marTop w:val="0"/>
                  <w:marBottom w:val="0"/>
                  <w:divBdr>
                    <w:top w:val="none" w:sz="0" w:space="0" w:color="auto"/>
                    <w:left w:val="none" w:sz="0" w:space="0" w:color="auto"/>
                    <w:bottom w:val="none" w:sz="0" w:space="0" w:color="auto"/>
                    <w:right w:val="none" w:sz="0" w:space="0" w:color="auto"/>
                  </w:divBdr>
                </w:div>
              </w:divsChild>
            </w:div>
            <w:div w:id="1659650594">
              <w:marLeft w:val="0"/>
              <w:marRight w:val="0"/>
              <w:marTop w:val="0"/>
              <w:marBottom w:val="0"/>
              <w:divBdr>
                <w:top w:val="none" w:sz="0" w:space="0" w:color="auto"/>
                <w:left w:val="none" w:sz="0" w:space="0" w:color="auto"/>
                <w:bottom w:val="none" w:sz="0" w:space="0" w:color="auto"/>
                <w:right w:val="none" w:sz="0" w:space="0" w:color="auto"/>
              </w:divBdr>
              <w:divsChild>
                <w:div w:id="1268154349">
                  <w:marLeft w:val="0"/>
                  <w:marRight w:val="0"/>
                  <w:marTop w:val="0"/>
                  <w:marBottom w:val="0"/>
                  <w:divBdr>
                    <w:top w:val="none" w:sz="0" w:space="0" w:color="auto"/>
                    <w:left w:val="none" w:sz="0" w:space="0" w:color="auto"/>
                    <w:bottom w:val="none" w:sz="0" w:space="0" w:color="auto"/>
                    <w:right w:val="none" w:sz="0" w:space="0" w:color="auto"/>
                  </w:divBdr>
                </w:div>
              </w:divsChild>
            </w:div>
            <w:div w:id="202910878">
              <w:marLeft w:val="0"/>
              <w:marRight w:val="0"/>
              <w:marTop w:val="0"/>
              <w:marBottom w:val="0"/>
              <w:divBdr>
                <w:top w:val="none" w:sz="0" w:space="0" w:color="auto"/>
                <w:left w:val="none" w:sz="0" w:space="0" w:color="auto"/>
                <w:bottom w:val="none" w:sz="0" w:space="0" w:color="auto"/>
                <w:right w:val="none" w:sz="0" w:space="0" w:color="auto"/>
              </w:divBdr>
              <w:divsChild>
                <w:div w:id="766510661">
                  <w:marLeft w:val="0"/>
                  <w:marRight w:val="0"/>
                  <w:marTop w:val="0"/>
                  <w:marBottom w:val="0"/>
                  <w:divBdr>
                    <w:top w:val="none" w:sz="0" w:space="0" w:color="auto"/>
                    <w:left w:val="none" w:sz="0" w:space="0" w:color="auto"/>
                    <w:bottom w:val="none" w:sz="0" w:space="0" w:color="auto"/>
                    <w:right w:val="none" w:sz="0" w:space="0" w:color="auto"/>
                  </w:divBdr>
                </w:div>
              </w:divsChild>
            </w:div>
            <w:div w:id="2120448396">
              <w:marLeft w:val="0"/>
              <w:marRight w:val="0"/>
              <w:marTop w:val="0"/>
              <w:marBottom w:val="0"/>
              <w:divBdr>
                <w:top w:val="none" w:sz="0" w:space="0" w:color="auto"/>
                <w:left w:val="none" w:sz="0" w:space="0" w:color="auto"/>
                <w:bottom w:val="none" w:sz="0" w:space="0" w:color="auto"/>
                <w:right w:val="none" w:sz="0" w:space="0" w:color="auto"/>
              </w:divBdr>
              <w:divsChild>
                <w:div w:id="917979778">
                  <w:marLeft w:val="0"/>
                  <w:marRight w:val="0"/>
                  <w:marTop w:val="0"/>
                  <w:marBottom w:val="0"/>
                  <w:divBdr>
                    <w:top w:val="none" w:sz="0" w:space="0" w:color="auto"/>
                    <w:left w:val="none" w:sz="0" w:space="0" w:color="auto"/>
                    <w:bottom w:val="none" w:sz="0" w:space="0" w:color="auto"/>
                    <w:right w:val="none" w:sz="0" w:space="0" w:color="auto"/>
                  </w:divBdr>
                </w:div>
              </w:divsChild>
            </w:div>
            <w:div w:id="2132283634">
              <w:marLeft w:val="0"/>
              <w:marRight w:val="0"/>
              <w:marTop w:val="0"/>
              <w:marBottom w:val="0"/>
              <w:divBdr>
                <w:top w:val="none" w:sz="0" w:space="0" w:color="auto"/>
                <w:left w:val="none" w:sz="0" w:space="0" w:color="auto"/>
                <w:bottom w:val="none" w:sz="0" w:space="0" w:color="auto"/>
                <w:right w:val="none" w:sz="0" w:space="0" w:color="auto"/>
              </w:divBdr>
              <w:divsChild>
                <w:div w:id="217209936">
                  <w:marLeft w:val="0"/>
                  <w:marRight w:val="0"/>
                  <w:marTop w:val="0"/>
                  <w:marBottom w:val="0"/>
                  <w:divBdr>
                    <w:top w:val="none" w:sz="0" w:space="0" w:color="auto"/>
                    <w:left w:val="none" w:sz="0" w:space="0" w:color="auto"/>
                    <w:bottom w:val="none" w:sz="0" w:space="0" w:color="auto"/>
                    <w:right w:val="none" w:sz="0" w:space="0" w:color="auto"/>
                  </w:divBdr>
                </w:div>
              </w:divsChild>
            </w:div>
            <w:div w:id="1416627392">
              <w:marLeft w:val="0"/>
              <w:marRight w:val="0"/>
              <w:marTop w:val="0"/>
              <w:marBottom w:val="0"/>
              <w:divBdr>
                <w:top w:val="none" w:sz="0" w:space="0" w:color="auto"/>
                <w:left w:val="none" w:sz="0" w:space="0" w:color="auto"/>
                <w:bottom w:val="none" w:sz="0" w:space="0" w:color="auto"/>
                <w:right w:val="none" w:sz="0" w:space="0" w:color="auto"/>
              </w:divBdr>
              <w:divsChild>
                <w:div w:id="803693040">
                  <w:marLeft w:val="0"/>
                  <w:marRight w:val="0"/>
                  <w:marTop w:val="0"/>
                  <w:marBottom w:val="0"/>
                  <w:divBdr>
                    <w:top w:val="none" w:sz="0" w:space="0" w:color="auto"/>
                    <w:left w:val="none" w:sz="0" w:space="0" w:color="auto"/>
                    <w:bottom w:val="none" w:sz="0" w:space="0" w:color="auto"/>
                    <w:right w:val="none" w:sz="0" w:space="0" w:color="auto"/>
                  </w:divBdr>
                </w:div>
              </w:divsChild>
            </w:div>
            <w:div w:id="1123883637">
              <w:marLeft w:val="0"/>
              <w:marRight w:val="0"/>
              <w:marTop w:val="0"/>
              <w:marBottom w:val="0"/>
              <w:divBdr>
                <w:top w:val="none" w:sz="0" w:space="0" w:color="auto"/>
                <w:left w:val="none" w:sz="0" w:space="0" w:color="auto"/>
                <w:bottom w:val="none" w:sz="0" w:space="0" w:color="auto"/>
                <w:right w:val="none" w:sz="0" w:space="0" w:color="auto"/>
              </w:divBdr>
              <w:divsChild>
                <w:div w:id="1105997202">
                  <w:marLeft w:val="0"/>
                  <w:marRight w:val="0"/>
                  <w:marTop w:val="0"/>
                  <w:marBottom w:val="0"/>
                  <w:divBdr>
                    <w:top w:val="none" w:sz="0" w:space="0" w:color="auto"/>
                    <w:left w:val="none" w:sz="0" w:space="0" w:color="auto"/>
                    <w:bottom w:val="none" w:sz="0" w:space="0" w:color="auto"/>
                    <w:right w:val="none" w:sz="0" w:space="0" w:color="auto"/>
                  </w:divBdr>
                </w:div>
              </w:divsChild>
            </w:div>
            <w:div w:id="2076466314">
              <w:marLeft w:val="0"/>
              <w:marRight w:val="0"/>
              <w:marTop w:val="0"/>
              <w:marBottom w:val="0"/>
              <w:divBdr>
                <w:top w:val="none" w:sz="0" w:space="0" w:color="auto"/>
                <w:left w:val="none" w:sz="0" w:space="0" w:color="auto"/>
                <w:bottom w:val="none" w:sz="0" w:space="0" w:color="auto"/>
                <w:right w:val="none" w:sz="0" w:space="0" w:color="auto"/>
              </w:divBdr>
              <w:divsChild>
                <w:div w:id="128713431">
                  <w:marLeft w:val="0"/>
                  <w:marRight w:val="0"/>
                  <w:marTop w:val="0"/>
                  <w:marBottom w:val="0"/>
                  <w:divBdr>
                    <w:top w:val="none" w:sz="0" w:space="0" w:color="auto"/>
                    <w:left w:val="none" w:sz="0" w:space="0" w:color="auto"/>
                    <w:bottom w:val="none" w:sz="0" w:space="0" w:color="auto"/>
                    <w:right w:val="none" w:sz="0" w:space="0" w:color="auto"/>
                  </w:divBdr>
                </w:div>
              </w:divsChild>
            </w:div>
            <w:div w:id="709652012">
              <w:marLeft w:val="0"/>
              <w:marRight w:val="0"/>
              <w:marTop w:val="0"/>
              <w:marBottom w:val="0"/>
              <w:divBdr>
                <w:top w:val="none" w:sz="0" w:space="0" w:color="auto"/>
                <w:left w:val="none" w:sz="0" w:space="0" w:color="auto"/>
                <w:bottom w:val="none" w:sz="0" w:space="0" w:color="auto"/>
                <w:right w:val="none" w:sz="0" w:space="0" w:color="auto"/>
              </w:divBdr>
              <w:divsChild>
                <w:div w:id="8514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2297">
          <w:marLeft w:val="0"/>
          <w:marRight w:val="0"/>
          <w:marTop w:val="0"/>
          <w:marBottom w:val="600"/>
          <w:divBdr>
            <w:top w:val="none" w:sz="0" w:space="0" w:color="auto"/>
            <w:left w:val="none" w:sz="0" w:space="0" w:color="auto"/>
            <w:bottom w:val="none" w:sz="0" w:space="0" w:color="auto"/>
            <w:right w:val="none" w:sz="0" w:space="0" w:color="auto"/>
          </w:divBdr>
        </w:div>
      </w:divsChild>
    </w:div>
    <w:div w:id="352925568">
      <w:marLeft w:val="0"/>
      <w:marRight w:val="0"/>
      <w:marTop w:val="0"/>
      <w:marBottom w:val="0"/>
      <w:divBdr>
        <w:top w:val="none" w:sz="0" w:space="0" w:color="auto"/>
        <w:left w:val="none" w:sz="0" w:space="0" w:color="auto"/>
        <w:bottom w:val="none" w:sz="0" w:space="0" w:color="auto"/>
        <w:right w:val="none" w:sz="0" w:space="0" w:color="auto"/>
      </w:divBdr>
      <w:divsChild>
        <w:div w:id="53700092">
          <w:marLeft w:val="0"/>
          <w:marRight w:val="0"/>
          <w:marTop w:val="432"/>
          <w:marBottom w:val="0"/>
          <w:divBdr>
            <w:top w:val="none" w:sz="0" w:space="0" w:color="auto"/>
            <w:left w:val="none" w:sz="0" w:space="0" w:color="auto"/>
            <w:bottom w:val="none" w:sz="0" w:space="0" w:color="auto"/>
            <w:right w:val="none" w:sz="0" w:space="0" w:color="auto"/>
          </w:divBdr>
        </w:div>
        <w:div w:id="470558136">
          <w:marLeft w:val="0"/>
          <w:marRight w:val="0"/>
          <w:marTop w:val="0"/>
          <w:marBottom w:val="0"/>
          <w:divBdr>
            <w:top w:val="none" w:sz="0" w:space="0" w:color="auto"/>
            <w:left w:val="none" w:sz="0" w:space="0" w:color="auto"/>
            <w:bottom w:val="none" w:sz="0" w:space="0" w:color="auto"/>
            <w:right w:val="none" w:sz="0" w:space="0" w:color="auto"/>
          </w:divBdr>
        </w:div>
        <w:div w:id="201021386">
          <w:marLeft w:val="0"/>
          <w:marRight w:val="0"/>
          <w:marTop w:val="0"/>
          <w:marBottom w:val="600"/>
          <w:divBdr>
            <w:top w:val="none" w:sz="0" w:space="0" w:color="auto"/>
            <w:left w:val="none" w:sz="0" w:space="0" w:color="auto"/>
            <w:bottom w:val="none" w:sz="0" w:space="0" w:color="auto"/>
            <w:right w:val="none" w:sz="0" w:space="0" w:color="auto"/>
          </w:divBdr>
        </w:div>
      </w:divsChild>
    </w:div>
    <w:div w:id="375931413">
      <w:marLeft w:val="0"/>
      <w:marRight w:val="0"/>
      <w:marTop w:val="0"/>
      <w:marBottom w:val="0"/>
      <w:divBdr>
        <w:top w:val="none" w:sz="0" w:space="0" w:color="auto"/>
        <w:left w:val="none" w:sz="0" w:space="0" w:color="auto"/>
        <w:bottom w:val="none" w:sz="0" w:space="0" w:color="auto"/>
        <w:right w:val="none" w:sz="0" w:space="0" w:color="auto"/>
      </w:divBdr>
      <w:divsChild>
        <w:div w:id="1482502816">
          <w:marLeft w:val="0"/>
          <w:marRight w:val="0"/>
          <w:marTop w:val="432"/>
          <w:marBottom w:val="0"/>
          <w:divBdr>
            <w:top w:val="none" w:sz="0" w:space="0" w:color="auto"/>
            <w:left w:val="none" w:sz="0" w:space="0" w:color="auto"/>
            <w:bottom w:val="none" w:sz="0" w:space="0" w:color="auto"/>
            <w:right w:val="none" w:sz="0" w:space="0" w:color="auto"/>
          </w:divBdr>
        </w:div>
        <w:div w:id="1513764812">
          <w:marLeft w:val="0"/>
          <w:marRight w:val="0"/>
          <w:marTop w:val="0"/>
          <w:marBottom w:val="0"/>
          <w:divBdr>
            <w:top w:val="none" w:sz="0" w:space="0" w:color="auto"/>
            <w:left w:val="none" w:sz="0" w:space="0" w:color="auto"/>
            <w:bottom w:val="none" w:sz="0" w:space="0" w:color="auto"/>
            <w:right w:val="none" w:sz="0" w:space="0" w:color="auto"/>
          </w:divBdr>
          <w:divsChild>
            <w:div w:id="567885434">
              <w:marLeft w:val="0"/>
              <w:marRight w:val="0"/>
              <w:marTop w:val="0"/>
              <w:marBottom w:val="0"/>
              <w:divBdr>
                <w:top w:val="none" w:sz="0" w:space="0" w:color="auto"/>
                <w:left w:val="none" w:sz="0" w:space="0" w:color="auto"/>
                <w:bottom w:val="none" w:sz="0" w:space="0" w:color="auto"/>
                <w:right w:val="none" w:sz="0" w:space="0" w:color="auto"/>
              </w:divBdr>
              <w:divsChild>
                <w:div w:id="133455529">
                  <w:marLeft w:val="0"/>
                  <w:marRight w:val="0"/>
                  <w:marTop w:val="0"/>
                  <w:marBottom w:val="0"/>
                  <w:divBdr>
                    <w:top w:val="none" w:sz="0" w:space="0" w:color="auto"/>
                    <w:left w:val="none" w:sz="0" w:space="0" w:color="auto"/>
                    <w:bottom w:val="none" w:sz="0" w:space="0" w:color="auto"/>
                    <w:right w:val="none" w:sz="0" w:space="0" w:color="auto"/>
                  </w:divBdr>
                </w:div>
              </w:divsChild>
            </w:div>
            <w:div w:id="1329671703">
              <w:marLeft w:val="0"/>
              <w:marRight w:val="0"/>
              <w:marTop w:val="0"/>
              <w:marBottom w:val="0"/>
              <w:divBdr>
                <w:top w:val="none" w:sz="0" w:space="0" w:color="auto"/>
                <w:left w:val="none" w:sz="0" w:space="0" w:color="auto"/>
                <w:bottom w:val="none" w:sz="0" w:space="0" w:color="auto"/>
                <w:right w:val="none" w:sz="0" w:space="0" w:color="auto"/>
              </w:divBdr>
              <w:divsChild>
                <w:div w:id="1823496617">
                  <w:marLeft w:val="0"/>
                  <w:marRight w:val="0"/>
                  <w:marTop w:val="0"/>
                  <w:marBottom w:val="0"/>
                  <w:divBdr>
                    <w:top w:val="none" w:sz="0" w:space="0" w:color="auto"/>
                    <w:left w:val="none" w:sz="0" w:space="0" w:color="auto"/>
                    <w:bottom w:val="none" w:sz="0" w:space="0" w:color="auto"/>
                    <w:right w:val="none" w:sz="0" w:space="0" w:color="auto"/>
                  </w:divBdr>
                </w:div>
              </w:divsChild>
            </w:div>
            <w:div w:id="883299430">
              <w:marLeft w:val="0"/>
              <w:marRight w:val="0"/>
              <w:marTop w:val="0"/>
              <w:marBottom w:val="0"/>
              <w:divBdr>
                <w:top w:val="none" w:sz="0" w:space="0" w:color="auto"/>
                <w:left w:val="none" w:sz="0" w:space="0" w:color="auto"/>
                <w:bottom w:val="none" w:sz="0" w:space="0" w:color="auto"/>
                <w:right w:val="none" w:sz="0" w:space="0" w:color="auto"/>
              </w:divBdr>
              <w:divsChild>
                <w:div w:id="892888076">
                  <w:marLeft w:val="0"/>
                  <w:marRight w:val="0"/>
                  <w:marTop w:val="0"/>
                  <w:marBottom w:val="0"/>
                  <w:divBdr>
                    <w:top w:val="none" w:sz="0" w:space="0" w:color="auto"/>
                    <w:left w:val="none" w:sz="0" w:space="0" w:color="auto"/>
                    <w:bottom w:val="none" w:sz="0" w:space="0" w:color="auto"/>
                    <w:right w:val="none" w:sz="0" w:space="0" w:color="auto"/>
                  </w:divBdr>
                </w:div>
              </w:divsChild>
            </w:div>
            <w:div w:id="1492331503">
              <w:marLeft w:val="0"/>
              <w:marRight w:val="0"/>
              <w:marTop w:val="0"/>
              <w:marBottom w:val="0"/>
              <w:divBdr>
                <w:top w:val="none" w:sz="0" w:space="0" w:color="auto"/>
                <w:left w:val="none" w:sz="0" w:space="0" w:color="auto"/>
                <w:bottom w:val="none" w:sz="0" w:space="0" w:color="auto"/>
                <w:right w:val="none" w:sz="0" w:space="0" w:color="auto"/>
              </w:divBdr>
              <w:divsChild>
                <w:div w:id="463305482">
                  <w:marLeft w:val="0"/>
                  <w:marRight w:val="0"/>
                  <w:marTop w:val="0"/>
                  <w:marBottom w:val="0"/>
                  <w:divBdr>
                    <w:top w:val="none" w:sz="0" w:space="0" w:color="auto"/>
                    <w:left w:val="none" w:sz="0" w:space="0" w:color="auto"/>
                    <w:bottom w:val="none" w:sz="0" w:space="0" w:color="auto"/>
                    <w:right w:val="none" w:sz="0" w:space="0" w:color="auto"/>
                  </w:divBdr>
                </w:div>
              </w:divsChild>
            </w:div>
            <w:div w:id="335232442">
              <w:marLeft w:val="0"/>
              <w:marRight w:val="0"/>
              <w:marTop w:val="0"/>
              <w:marBottom w:val="0"/>
              <w:divBdr>
                <w:top w:val="none" w:sz="0" w:space="0" w:color="auto"/>
                <w:left w:val="none" w:sz="0" w:space="0" w:color="auto"/>
                <w:bottom w:val="none" w:sz="0" w:space="0" w:color="auto"/>
                <w:right w:val="none" w:sz="0" w:space="0" w:color="auto"/>
              </w:divBdr>
              <w:divsChild>
                <w:div w:id="2057462681">
                  <w:marLeft w:val="0"/>
                  <w:marRight w:val="0"/>
                  <w:marTop w:val="0"/>
                  <w:marBottom w:val="0"/>
                  <w:divBdr>
                    <w:top w:val="none" w:sz="0" w:space="0" w:color="auto"/>
                    <w:left w:val="none" w:sz="0" w:space="0" w:color="auto"/>
                    <w:bottom w:val="none" w:sz="0" w:space="0" w:color="auto"/>
                    <w:right w:val="none" w:sz="0" w:space="0" w:color="auto"/>
                  </w:divBdr>
                </w:div>
              </w:divsChild>
            </w:div>
            <w:div w:id="1913657157">
              <w:marLeft w:val="0"/>
              <w:marRight w:val="0"/>
              <w:marTop w:val="0"/>
              <w:marBottom w:val="0"/>
              <w:divBdr>
                <w:top w:val="none" w:sz="0" w:space="0" w:color="auto"/>
                <w:left w:val="none" w:sz="0" w:space="0" w:color="auto"/>
                <w:bottom w:val="none" w:sz="0" w:space="0" w:color="auto"/>
                <w:right w:val="none" w:sz="0" w:space="0" w:color="auto"/>
              </w:divBdr>
              <w:divsChild>
                <w:div w:id="296035727">
                  <w:marLeft w:val="0"/>
                  <w:marRight w:val="0"/>
                  <w:marTop w:val="0"/>
                  <w:marBottom w:val="0"/>
                  <w:divBdr>
                    <w:top w:val="none" w:sz="0" w:space="0" w:color="auto"/>
                    <w:left w:val="none" w:sz="0" w:space="0" w:color="auto"/>
                    <w:bottom w:val="none" w:sz="0" w:space="0" w:color="auto"/>
                    <w:right w:val="none" w:sz="0" w:space="0" w:color="auto"/>
                  </w:divBdr>
                </w:div>
              </w:divsChild>
            </w:div>
            <w:div w:id="686371662">
              <w:marLeft w:val="0"/>
              <w:marRight w:val="0"/>
              <w:marTop w:val="0"/>
              <w:marBottom w:val="0"/>
              <w:divBdr>
                <w:top w:val="none" w:sz="0" w:space="0" w:color="auto"/>
                <w:left w:val="none" w:sz="0" w:space="0" w:color="auto"/>
                <w:bottom w:val="none" w:sz="0" w:space="0" w:color="auto"/>
                <w:right w:val="none" w:sz="0" w:space="0" w:color="auto"/>
              </w:divBdr>
              <w:divsChild>
                <w:div w:id="867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164">
          <w:marLeft w:val="0"/>
          <w:marRight w:val="0"/>
          <w:marTop w:val="0"/>
          <w:marBottom w:val="600"/>
          <w:divBdr>
            <w:top w:val="none" w:sz="0" w:space="0" w:color="auto"/>
            <w:left w:val="none" w:sz="0" w:space="0" w:color="auto"/>
            <w:bottom w:val="none" w:sz="0" w:space="0" w:color="auto"/>
            <w:right w:val="none" w:sz="0" w:space="0" w:color="auto"/>
          </w:divBdr>
        </w:div>
      </w:divsChild>
    </w:div>
    <w:div w:id="440416159">
      <w:marLeft w:val="0"/>
      <w:marRight w:val="0"/>
      <w:marTop w:val="0"/>
      <w:marBottom w:val="0"/>
      <w:divBdr>
        <w:top w:val="none" w:sz="0" w:space="0" w:color="auto"/>
        <w:left w:val="none" w:sz="0" w:space="0" w:color="auto"/>
        <w:bottom w:val="none" w:sz="0" w:space="0" w:color="auto"/>
        <w:right w:val="none" w:sz="0" w:space="0" w:color="auto"/>
      </w:divBdr>
      <w:divsChild>
        <w:div w:id="608662105">
          <w:marLeft w:val="0"/>
          <w:marRight w:val="0"/>
          <w:marTop w:val="432"/>
          <w:marBottom w:val="0"/>
          <w:divBdr>
            <w:top w:val="none" w:sz="0" w:space="0" w:color="auto"/>
            <w:left w:val="none" w:sz="0" w:space="0" w:color="auto"/>
            <w:bottom w:val="none" w:sz="0" w:space="0" w:color="auto"/>
            <w:right w:val="none" w:sz="0" w:space="0" w:color="auto"/>
          </w:divBdr>
        </w:div>
        <w:div w:id="1960456155">
          <w:marLeft w:val="0"/>
          <w:marRight w:val="0"/>
          <w:marTop w:val="0"/>
          <w:marBottom w:val="0"/>
          <w:divBdr>
            <w:top w:val="none" w:sz="0" w:space="0" w:color="auto"/>
            <w:left w:val="none" w:sz="0" w:space="0" w:color="auto"/>
            <w:bottom w:val="none" w:sz="0" w:space="0" w:color="auto"/>
            <w:right w:val="none" w:sz="0" w:space="0" w:color="auto"/>
          </w:divBdr>
        </w:div>
        <w:div w:id="68886924">
          <w:marLeft w:val="0"/>
          <w:marRight w:val="0"/>
          <w:marTop w:val="0"/>
          <w:marBottom w:val="600"/>
          <w:divBdr>
            <w:top w:val="none" w:sz="0" w:space="0" w:color="auto"/>
            <w:left w:val="none" w:sz="0" w:space="0" w:color="auto"/>
            <w:bottom w:val="none" w:sz="0" w:space="0" w:color="auto"/>
            <w:right w:val="none" w:sz="0" w:space="0" w:color="auto"/>
          </w:divBdr>
        </w:div>
      </w:divsChild>
    </w:div>
    <w:div w:id="496464560">
      <w:marLeft w:val="0"/>
      <w:marRight w:val="0"/>
      <w:marTop w:val="0"/>
      <w:marBottom w:val="0"/>
      <w:divBdr>
        <w:top w:val="none" w:sz="0" w:space="0" w:color="auto"/>
        <w:left w:val="none" w:sz="0" w:space="0" w:color="auto"/>
        <w:bottom w:val="none" w:sz="0" w:space="0" w:color="auto"/>
        <w:right w:val="none" w:sz="0" w:space="0" w:color="auto"/>
      </w:divBdr>
      <w:divsChild>
        <w:div w:id="1369182322">
          <w:marLeft w:val="0"/>
          <w:marRight w:val="0"/>
          <w:marTop w:val="432"/>
          <w:marBottom w:val="0"/>
          <w:divBdr>
            <w:top w:val="none" w:sz="0" w:space="0" w:color="auto"/>
            <w:left w:val="none" w:sz="0" w:space="0" w:color="auto"/>
            <w:bottom w:val="none" w:sz="0" w:space="0" w:color="auto"/>
            <w:right w:val="none" w:sz="0" w:space="0" w:color="auto"/>
          </w:divBdr>
        </w:div>
        <w:div w:id="133641891">
          <w:marLeft w:val="0"/>
          <w:marRight w:val="0"/>
          <w:marTop w:val="0"/>
          <w:marBottom w:val="0"/>
          <w:divBdr>
            <w:top w:val="none" w:sz="0" w:space="0" w:color="auto"/>
            <w:left w:val="none" w:sz="0" w:space="0" w:color="auto"/>
            <w:bottom w:val="none" w:sz="0" w:space="0" w:color="auto"/>
            <w:right w:val="none" w:sz="0" w:space="0" w:color="auto"/>
          </w:divBdr>
        </w:div>
        <w:div w:id="832793678">
          <w:marLeft w:val="0"/>
          <w:marRight w:val="0"/>
          <w:marTop w:val="0"/>
          <w:marBottom w:val="600"/>
          <w:divBdr>
            <w:top w:val="none" w:sz="0" w:space="0" w:color="auto"/>
            <w:left w:val="none" w:sz="0" w:space="0" w:color="auto"/>
            <w:bottom w:val="none" w:sz="0" w:space="0" w:color="auto"/>
            <w:right w:val="none" w:sz="0" w:space="0" w:color="auto"/>
          </w:divBdr>
        </w:div>
      </w:divsChild>
    </w:div>
    <w:div w:id="500582139">
      <w:marLeft w:val="0"/>
      <w:marRight w:val="0"/>
      <w:marTop w:val="0"/>
      <w:marBottom w:val="0"/>
      <w:divBdr>
        <w:top w:val="none" w:sz="0" w:space="0" w:color="auto"/>
        <w:left w:val="none" w:sz="0" w:space="0" w:color="auto"/>
        <w:bottom w:val="none" w:sz="0" w:space="0" w:color="auto"/>
        <w:right w:val="none" w:sz="0" w:space="0" w:color="auto"/>
      </w:divBdr>
      <w:divsChild>
        <w:div w:id="146748867">
          <w:marLeft w:val="0"/>
          <w:marRight w:val="0"/>
          <w:marTop w:val="432"/>
          <w:marBottom w:val="0"/>
          <w:divBdr>
            <w:top w:val="none" w:sz="0" w:space="0" w:color="auto"/>
            <w:left w:val="none" w:sz="0" w:space="0" w:color="auto"/>
            <w:bottom w:val="none" w:sz="0" w:space="0" w:color="auto"/>
            <w:right w:val="none" w:sz="0" w:space="0" w:color="auto"/>
          </w:divBdr>
        </w:div>
        <w:div w:id="1640188121">
          <w:marLeft w:val="0"/>
          <w:marRight w:val="0"/>
          <w:marTop w:val="0"/>
          <w:marBottom w:val="0"/>
          <w:divBdr>
            <w:top w:val="none" w:sz="0" w:space="0" w:color="auto"/>
            <w:left w:val="none" w:sz="0" w:space="0" w:color="auto"/>
            <w:bottom w:val="none" w:sz="0" w:space="0" w:color="auto"/>
            <w:right w:val="none" w:sz="0" w:space="0" w:color="auto"/>
          </w:divBdr>
          <w:divsChild>
            <w:div w:id="100615951">
              <w:marLeft w:val="0"/>
              <w:marRight w:val="0"/>
              <w:marTop w:val="0"/>
              <w:marBottom w:val="0"/>
              <w:divBdr>
                <w:top w:val="none" w:sz="0" w:space="0" w:color="auto"/>
                <w:left w:val="none" w:sz="0" w:space="0" w:color="auto"/>
                <w:bottom w:val="none" w:sz="0" w:space="0" w:color="auto"/>
                <w:right w:val="none" w:sz="0" w:space="0" w:color="auto"/>
              </w:divBdr>
              <w:divsChild>
                <w:div w:id="440104862">
                  <w:marLeft w:val="0"/>
                  <w:marRight w:val="0"/>
                  <w:marTop w:val="0"/>
                  <w:marBottom w:val="0"/>
                  <w:divBdr>
                    <w:top w:val="none" w:sz="0" w:space="0" w:color="auto"/>
                    <w:left w:val="none" w:sz="0" w:space="0" w:color="auto"/>
                    <w:bottom w:val="none" w:sz="0" w:space="0" w:color="auto"/>
                    <w:right w:val="none" w:sz="0" w:space="0" w:color="auto"/>
                  </w:divBdr>
                </w:div>
              </w:divsChild>
            </w:div>
            <w:div w:id="348995773">
              <w:marLeft w:val="0"/>
              <w:marRight w:val="0"/>
              <w:marTop w:val="0"/>
              <w:marBottom w:val="0"/>
              <w:divBdr>
                <w:top w:val="none" w:sz="0" w:space="0" w:color="auto"/>
                <w:left w:val="none" w:sz="0" w:space="0" w:color="auto"/>
                <w:bottom w:val="none" w:sz="0" w:space="0" w:color="auto"/>
                <w:right w:val="none" w:sz="0" w:space="0" w:color="auto"/>
              </w:divBdr>
              <w:divsChild>
                <w:div w:id="711419238">
                  <w:marLeft w:val="0"/>
                  <w:marRight w:val="0"/>
                  <w:marTop w:val="0"/>
                  <w:marBottom w:val="0"/>
                  <w:divBdr>
                    <w:top w:val="none" w:sz="0" w:space="0" w:color="auto"/>
                    <w:left w:val="none" w:sz="0" w:space="0" w:color="auto"/>
                    <w:bottom w:val="none" w:sz="0" w:space="0" w:color="auto"/>
                    <w:right w:val="none" w:sz="0" w:space="0" w:color="auto"/>
                  </w:divBdr>
                </w:div>
              </w:divsChild>
            </w:div>
            <w:div w:id="744185444">
              <w:marLeft w:val="0"/>
              <w:marRight w:val="0"/>
              <w:marTop w:val="0"/>
              <w:marBottom w:val="0"/>
              <w:divBdr>
                <w:top w:val="none" w:sz="0" w:space="0" w:color="auto"/>
                <w:left w:val="none" w:sz="0" w:space="0" w:color="auto"/>
                <w:bottom w:val="none" w:sz="0" w:space="0" w:color="auto"/>
                <w:right w:val="none" w:sz="0" w:space="0" w:color="auto"/>
              </w:divBdr>
              <w:divsChild>
                <w:div w:id="613246287">
                  <w:marLeft w:val="0"/>
                  <w:marRight w:val="0"/>
                  <w:marTop w:val="0"/>
                  <w:marBottom w:val="0"/>
                  <w:divBdr>
                    <w:top w:val="none" w:sz="0" w:space="0" w:color="auto"/>
                    <w:left w:val="none" w:sz="0" w:space="0" w:color="auto"/>
                    <w:bottom w:val="none" w:sz="0" w:space="0" w:color="auto"/>
                    <w:right w:val="none" w:sz="0" w:space="0" w:color="auto"/>
                  </w:divBdr>
                </w:div>
              </w:divsChild>
            </w:div>
            <w:div w:id="1127965783">
              <w:marLeft w:val="0"/>
              <w:marRight w:val="0"/>
              <w:marTop w:val="0"/>
              <w:marBottom w:val="0"/>
              <w:divBdr>
                <w:top w:val="none" w:sz="0" w:space="0" w:color="auto"/>
                <w:left w:val="none" w:sz="0" w:space="0" w:color="auto"/>
                <w:bottom w:val="none" w:sz="0" w:space="0" w:color="auto"/>
                <w:right w:val="none" w:sz="0" w:space="0" w:color="auto"/>
              </w:divBdr>
              <w:divsChild>
                <w:div w:id="1437098419">
                  <w:marLeft w:val="0"/>
                  <w:marRight w:val="0"/>
                  <w:marTop w:val="0"/>
                  <w:marBottom w:val="0"/>
                  <w:divBdr>
                    <w:top w:val="none" w:sz="0" w:space="0" w:color="auto"/>
                    <w:left w:val="none" w:sz="0" w:space="0" w:color="auto"/>
                    <w:bottom w:val="none" w:sz="0" w:space="0" w:color="auto"/>
                    <w:right w:val="none" w:sz="0" w:space="0" w:color="auto"/>
                  </w:divBdr>
                </w:div>
              </w:divsChild>
            </w:div>
            <w:div w:id="572786614">
              <w:marLeft w:val="0"/>
              <w:marRight w:val="0"/>
              <w:marTop w:val="0"/>
              <w:marBottom w:val="0"/>
              <w:divBdr>
                <w:top w:val="none" w:sz="0" w:space="0" w:color="auto"/>
                <w:left w:val="none" w:sz="0" w:space="0" w:color="auto"/>
                <w:bottom w:val="none" w:sz="0" w:space="0" w:color="auto"/>
                <w:right w:val="none" w:sz="0" w:space="0" w:color="auto"/>
              </w:divBdr>
              <w:divsChild>
                <w:div w:id="1992438051">
                  <w:marLeft w:val="0"/>
                  <w:marRight w:val="0"/>
                  <w:marTop w:val="0"/>
                  <w:marBottom w:val="0"/>
                  <w:divBdr>
                    <w:top w:val="none" w:sz="0" w:space="0" w:color="auto"/>
                    <w:left w:val="none" w:sz="0" w:space="0" w:color="auto"/>
                    <w:bottom w:val="none" w:sz="0" w:space="0" w:color="auto"/>
                    <w:right w:val="none" w:sz="0" w:space="0" w:color="auto"/>
                  </w:divBdr>
                </w:div>
              </w:divsChild>
            </w:div>
            <w:div w:id="2041857478">
              <w:marLeft w:val="0"/>
              <w:marRight w:val="0"/>
              <w:marTop w:val="0"/>
              <w:marBottom w:val="0"/>
              <w:divBdr>
                <w:top w:val="none" w:sz="0" w:space="0" w:color="auto"/>
                <w:left w:val="none" w:sz="0" w:space="0" w:color="auto"/>
                <w:bottom w:val="none" w:sz="0" w:space="0" w:color="auto"/>
                <w:right w:val="none" w:sz="0" w:space="0" w:color="auto"/>
              </w:divBdr>
              <w:divsChild>
                <w:div w:id="1744258243">
                  <w:marLeft w:val="0"/>
                  <w:marRight w:val="0"/>
                  <w:marTop w:val="0"/>
                  <w:marBottom w:val="0"/>
                  <w:divBdr>
                    <w:top w:val="none" w:sz="0" w:space="0" w:color="auto"/>
                    <w:left w:val="none" w:sz="0" w:space="0" w:color="auto"/>
                    <w:bottom w:val="none" w:sz="0" w:space="0" w:color="auto"/>
                    <w:right w:val="none" w:sz="0" w:space="0" w:color="auto"/>
                  </w:divBdr>
                </w:div>
              </w:divsChild>
            </w:div>
            <w:div w:id="1372655577">
              <w:marLeft w:val="0"/>
              <w:marRight w:val="0"/>
              <w:marTop w:val="0"/>
              <w:marBottom w:val="0"/>
              <w:divBdr>
                <w:top w:val="none" w:sz="0" w:space="0" w:color="auto"/>
                <w:left w:val="none" w:sz="0" w:space="0" w:color="auto"/>
                <w:bottom w:val="none" w:sz="0" w:space="0" w:color="auto"/>
                <w:right w:val="none" w:sz="0" w:space="0" w:color="auto"/>
              </w:divBdr>
              <w:divsChild>
                <w:div w:id="1452481547">
                  <w:marLeft w:val="0"/>
                  <w:marRight w:val="0"/>
                  <w:marTop w:val="0"/>
                  <w:marBottom w:val="0"/>
                  <w:divBdr>
                    <w:top w:val="none" w:sz="0" w:space="0" w:color="auto"/>
                    <w:left w:val="none" w:sz="0" w:space="0" w:color="auto"/>
                    <w:bottom w:val="none" w:sz="0" w:space="0" w:color="auto"/>
                    <w:right w:val="none" w:sz="0" w:space="0" w:color="auto"/>
                  </w:divBdr>
                </w:div>
              </w:divsChild>
            </w:div>
            <w:div w:id="1513645836">
              <w:marLeft w:val="0"/>
              <w:marRight w:val="0"/>
              <w:marTop w:val="0"/>
              <w:marBottom w:val="0"/>
              <w:divBdr>
                <w:top w:val="none" w:sz="0" w:space="0" w:color="auto"/>
                <w:left w:val="none" w:sz="0" w:space="0" w:color="auto"/>
                <w:bottom w:val="none" w:sz="0" w:space="0" w:color="auto"/>
                <w:right w:val="none" w:sz="0" w:space="0" w:color="auto"/>
              </w:divBdr>
              <w:divsChild>
                <w:div w:id="221841074">
                  <w:marLeft w:val="0"/>
                  <w:marRight w:val="0"/>
                  <w:marTop w:val="0"/>
                  <w:marBottom w:val="0"/>
                  <w:divBdr>
                    <w:top w:val="none" w:sz="0" w:space="0" w:color="auto"/>
                    <w:left w:val="none" w:sz="0" w:space="0" w:color="auto"/>
                    <w:bottom w:val="none" w:sz="0" w:space="0" w:color="auto"/>
                    <w:right w:val="none" w:sz="0" w:space="0" w:color="auto"/>
                  </w:divBdr>
                </w:div>
              </w:divsChild>
            </w:div>
            <w:div w:id="1438913541">
              <w:marLeft w:val="0"/>
              <w:marRight w:val="0"/>
              <w:marTop w:val="0"/>
              <w:marBottom w:val="0"/>
              <w:divBdr>
                <w:top w:val="none" w:sz="0" w:space="0" w:color="auto"/>
                <w:left w:val="none" w:sz="0" w:space="0" w:color="auto"/>
                <w:bottom w:val="none" w:sz="0" w:space="0" w:color="auto"/>
                <w:right w:val="none" w:sz="0" w:space="0" w:color="auto"/>
              </w:divBdr>
              <w:divsChild>
                <w:div w:id="1852335967">
                  <w:marLeft w:val="0"/>
                  <w:marRight w:val="0"/>
                  <w:marTop w:val="0"/>
                  <w:marBottom w:val="0"/>
                  <w:divBdr>
                    <w:top w:val="none" w:sz="0" w:space="0" w:color="auto"/>
                    <w:left w:val="none" w:sz="0" w:space="0" w:color="auto"/>
                    <w:bottom w:val="none" w:sz="0" w:space="0" w:color="auto"/>
                    <w:right w:val="none" w:sz="0" w:space="0" w:color="auto"/>
                  </w:divBdr>
                </w:div>
              </w:divsChild>
            </w:div>
            <w:div w:id="600527078">
              <w:marLeft w:val="0"/>
              <w:marRight w:val="0"/>
              <w:marTop w:val="0"/>
              <w:marBottom w:val="0"/>
              <w:divBdr>
                <w:top w:val="none" w:sz="0" w:space="0" w:color="auto"/>
                <w:left w:val="none" w:sz="0" w:space="0" w:color="auto"/>
                <w:bottom w:val="none" w:sz="0" w:space="0" w:color="auto"/>
                <w:right w:val="none" w:sz="0" w:space="0" w:color="auto"/>
              </w:divBdr>
              <w:divsChild>
                <w:div w:id="238559689">
                  <w:marLeft w:val="0"/>
                  <w:marRight w:val="0"/>
                  <w:marTop w:val="0"/>
                  <w:marBottom w:val="0"/>
                  <w:divBdr>
                    <w:top w:val="none" w:sz="0" w:space="0" w:color="auto"/>
                    <w:left w:val="none" w:sz="0" w:space="0" w:color="auto"/>
                    <w:bottom w:val="none" w:sz="0" w:space="0" w:color="auto"/>
                    <w:right w:val="none" w:sz="0" w:space="0" w:color="auto"/>
                  </w:divBdr>
                </w:div>
              </w:divsChild>
            </w:div>
            <w:div w:id="564414895">
              <w:marLeft w:val="0"/>
              <w:marRight w:val="0"/>
              <w:marTop w:val="0"/>
              <w:marBottom w:val="0"/>
              <w:divBdr>
                <w:top w:val="none" w:sz="0" w:space="0" w:color="auto"/>
                <w:left w:val="none" w:sz="0" w:space="0" w:color="auto"/>
                <w:bottom w:val="none" w:sz="0" w:space="0" w:color="auto"/>
                <w:right w:val="none" w:sz="0" w:space="0" w:color="auto"/>
              </w:divBdr>
              <w:divsChild>
                <w:div w:id="928274983">
                  <w:marLeft w:val="0"/>
                  <w:marRight w:val="0"/>
                  <w:marTop w:val="0"/>
                  <w:marBottom w:val="0"/>
                  <w:divBdr>
                    <w:top w:val="none" w:sz="0" w:space="0" w:color="auto"/>
                    <w:left w:val="none" w:sz="0" w:space="0" w:color="auto"/>
                    <w:bottom w:val="none" w:sz="0" w:space="0" w:color="auto"/>
                    <w:right w:val="none" w:sz="0" w:space="0" w:color="auto"/>
                  </w:divBdr>
                </w:div>
              </w:divsChild>
            </w:div>
            <w:div w:id="1395618408">
              <w:marLeft w:val="0"/>
              <w:marRight w:val="0"/>
              <w:marTop w:val="0"/>
              <w:marBottom w:val="0"/>
              <w:divBdr>
                <w:top w:val="none" w:sz="0" w:space="0" w:color="auto"/>
                <w:left w:val="none" w:sz="0" w:space="0" w:color="auto"/>
                <w:bottom w:val="none" w:sz="0" w:space="0" w:color="auto"/>
                <w:right w:val="none" w:sz="0" w:space="0" w:color="auto"/>
              </w:divBdr>
              <w:divsChild>
                <w:div w:id="1357121695">
                  <w:marLeft w:val="0"/>
                  <w:marRight w:val="0"/>
                  <w:marTop w:val="0"/>
                  <w:marBottom w:val="0"/>
                  <w:divBdr>
                    <w:top w:val="none" w:sz="0" w:space="0" w:color="auto"/>
                    <w:left w:val="none" w:sz="0" w:space="0" w:color="auto"/>
                    <w:bottom w:val="none" w:sz="0" w:space="0" w:color="auto"/>
                    <w:right w:val="none" w:sz="0" w:space="0" w:color="auto"/>
                  </w:divBdr>
                </w:div>
              </w:divsChild>
            </w:div>
            <w:div w:id="586235215">
              <w:marLeft w:val="0"/>
              <w:marRight w:val="0"/>
              <w:marTop w:val="0"/>
              <w:marBottom w:val="0"/>
              <w:divBdr>
                <w:top w:val="none" w:sz="0" w:space="0" w:color="auto"/>
                <w:left w:val="none" w:sz="0" w:space="0" w:color="auto"/>
                <w:bottom w:val="none" w:sz="0" w:space="0" w:color="auto"/>
                <w:right w:val="none" w:sz="0" w:space="0" w:color="auto"/>
              </w:divBdr>
              <w:divsChild>
                <w:div w:id="698045493">
                  <w:marLeft w:val="0"/>
                  <w:marRight w:val="0"/>
                  <w:marTop w:val="0"/>
                  <w:marBottom w:val="0"/>
                  <w:divBdr>
                    <w:top w:val="none" w:sz="0" w:space="0" w:color="auto"/>
                    <w:left w:val="none" w:sz="0" w:space="0" w:color="auto"/>
                    <w:bottom w:val="none" w:sz="0" w:space="0" w:color="auto"/>
                    <w:right w:val="none" w:sz="0" w:space="0" w:color="auto"/>
                  </w:divBdr>
                </w:div>
              </w:divsChild>
            </w:div>
            <w:div w:id="803307311">
              <w:marLeft w:val="0"/>
              <w:marRight w:val="0"/>
              <w:marTop w:val="0"/>
              <w:marBottom w:val="0"/>
              <w:divBdr>
                <w:top w:val="none" w:sz="0" w:space="0" w:color="auto"/>
                <w:left w:val="none" w:sz="0" w:space="0" w:color="auto"/>
                <w:bottom w:val="none" w:sz="0" w:space="0" w:color="auto"/>
                <w:right w:val="none" w:sz="0" w:space="0" w:color="auto"/>
              </w:divBdr>
              <w:divsChild>
                <w:div w:id="347605004">
                  <w:marLeft w:val="0"/>
                  <w:marRight w:val="0"/>
                  <w:marTop w:val="0"/>
                  <w:marBottom w:val="0"/>
                  <w:divBdr>
                    <w:top w:val="none" w:sz="0" w:space="0" w:color="auto"/>
                    <w:left w:val="none" w:sz="0" w:space="0" w:color="auto"/>
                    <w:bottom w:val="none" w:sz="0" w:space="0" w:color="auto"/>
                    <w:right w:val="none" w:sz="0" w:space="0" w:color="auto"/>
                  </w:divBdr>
                </w:div>
              </w:divsChild>
            </w:div>
            <w:div w:id="164829479">
              <w:marLeft w:val="0"/>
              <w:marRight w:val="0"/>
              <w:marTop w:val="0"/>
              <w:marBottom w:val="0"/>
              <w:divBdr>
                <w:top w:val="none" w:sz="0" w:space="0" w:color="auto"/>
                <w:left w:val="none" w:sz="0" w:space="0" w:color="auto"/>
                <w:bottom w:val="none" w:sz="0" w:space="0" w:color="auto"/>
                <w:right w:val="none" w:sz="0" w:space="0" w:color="auto"/>
              </w:divBdr>
              <w:divsChild>
                <w:div w:id="1277952037">
                  <w:marLeft w:val="0"/>
                  <w:marRight w:val="0"/>
                  <w:marTop w:val="0"/>
                  <w:marBottom w:val="0"/>
                  <w:divBdr>
                    <w:top w:val="none" w:sz="0" w:space="0" w:color="auto"/>
                    <w:left w:val="none" w:sz="0" w:space="0" w:color="auto"/>
                    <w:bottom w:val="none" w:sz="0" w:space="0" w:color="auto"/>
                    <w:right w:val="none" w:sz="0" w:space="0" w:color="auto"/>
                  </w:divBdr>
                </w:div>
              </w:divsChild>
            </w:div>
            <w:div w:id="521165328">
              <w:marLeft w:val="0"/>
              <w:marRight w:val="0"/>
              <w:marTop w:val="0"/>
              <w:marBottom w:val="0"/>
              <w:divBdr>
                <w:top w:val="none" w:sz="0" w:space="0" w:color="auto"/>
                <w:left w:val="none" w:sz="0" w:space="0" w:color="auto"/>
                <w:bottom w:val="none" w:sz="0" w:space="0" w:color="auto"/>
                <w:right w:val="none" w:sz="0" w:space="0" w:color="auto"/>
              </w:divBdr>
              <w:divsChild>
                <w:div w:id="219945169">
                  <w:marLeft w:val="0"/>
                  <w:marRight w:val="0"/>
                  <w:marTop w:val="0"/>
                  <w:marBottom w:val="0"/>
                  <w:divBdr>
                    <w:top w:val="none" w:sz="0" w:space="0" w:color="auto"/>
                    <w:left w:val="none" w:sz="0" w:space="0" w:color="auto"/>
                    <w:bottom w:val="none" w:sz="0" w:space="0" w:color="auto"/>
                    <w:right w:val="none" w:sz="0" w:space="0" w:color="auto"/>
                  </w:divBdr>
                </w:div>
              </w:divsChild>
            </w:div>
            <w:div w:id="1936788598">
              <w:marLeft w:val="0"/>
              <w:marRight w:val="0"/>
              <w:marTop w:val="0"/>
              <w:marBottom w:val="0"/>
              <w:divBdr>
                <w:top w:val="none" w:sz="0" w:space="0" w:color="auto"/>
                <w:left w:val="none" w:sz="0" w:space="0" w:color="auto"/>
                <w:bottom w:val="none" w:sz="0" w:space="0" w:color="auto"/>
                <w:right w:val="none" w:sz="0" w:space="0" w:color="auto"/>
              </w:divBdr>
              <w:divsChild>
                <w:div w:id="907039152">
                  <w:marLeft w:val="0"/>
                  <w:marRight w:val="0"/>
                  <w:marTop w:val="0"/>
                  <w:marBottom w:val="0"/>
                  <w:divBdr>
                    <w:top w:val="none" w:sz="0" w:space="0" w:color="auto"/>
                    <w:left w:val="none" w:sz="0" w:space="0" w:color="auto"/>
                    <w:bottom w:val="none" w:sz="0" w:space="0" w:color="auto"/>
                    <w:right w:val="none" w:sz="0" w:space="0" w:color="auto"/>
                  </w:divBdr>
                </w:div>
              </w:divsChild>
            </w:div>
            <w:div w:id="1308509916">
              <w:marLeft w:val="0"/>
              <w:marRight w:val="0"/>
              <w:marTop w:val="0"/>
              <w:marBottom w:val="0"/>
              <w:divBdr>
                <w:top w:val="none" w:sz="0" w:space="0" w:color="auto"/>
                <w:left w:val="none" w:sz="0" w:space="0" w:color="auto"/>
                <w:bottom w:val="none" w:sz="0" w:space="0" w:color="auto"/>
                <w:right w:val="none" w:sz="0" w:space="0" w:color="auto"/>
              </w:divBdr>
              <w:divsChild>
                <w:div w:id="522864810">
                  <w:marLeft w:val="0"/>
                  <w:marRight w:val="0"/>
                  <w:marTop w:val="0"/>
                  <w:marBottom w:val="0"/>
                  <w:divBdr>
                    <w:top w:val="none" w:sz="0" w:space="0" w:color="auto"/>
                    <w:left w:val="none" w:sz="0" w:space="0" w:color="auto"/>
                    <w:bottom w:val="none" w:sz="0" w:space="0" w:color="auto"/>
                    <w:right w:val="none" w:sz="0" w:space="0" w:color="auto"/>
                  </w:divBdr>
                </w:div>
              </w:divsChild>
            </w:div>
            <w:div w:id="1353260583">
              <w:marLeft w:val="0"/>
              <w:marRight w:val="0"/>
              <w:marTop w:val="0"/>
              <w:marBottom w:val="0"/>
              <w:divBdr>
                <w:top w:val="none" w:sz="0" w:space="0" w:color="auto"/>
                <w:left w:val="none" w:sz="0" w:space="0" w:color="auto"/>
                <w:bottom w:val="none" w:sz="0" w:space="0" w:color="auto"/>
                <w:right w:val="none" w:sz="0" w:space="0" w:color="auto"/>
              </w:divBdr>
              <w:divsChild>
                <w:div w:id="116528238">
                  <w:marLeft w:val="0"/>
                  <w:marRight w:val="0"/>
                  <w:marTop w:val="0"/>
                  <w:marBottom w:val="0"/>
                  <w:divBdr>
                    <w:top w:val="none" w:sz="0" w:space="0" w:color="auto"/>
                    <w:left w:val="none" w:sz="0" w:space="0" w:color="auto"/>
                    <w:bottom w:val="none" w:sz="0" w:space="0" w:color="auto"/>
                    <w:right w:val="none" w:sz="0" w:space="0" w:color="auto"/>
                  </w:divBdr>
                </w:div>
              </w:divsChild>
            </w:div>
            <w:div w:id="293948580">
              <w:marLeft w:val="0"/>
              <w:marRight w:val="0"/>
              <w:marTop w:val="0"/>
              <w:marBottom w:val="0"/>
              <w:divBdr>
                <w:top w:val="none" w:sz="0" w:space="0" w:color="auto"/>
                <w:left w:val="none" w:sz="0" w:space="0" w:color="auto"/>
                <w:bottom w:val="none" w:sz="0" w:space="0" w:color="auto"/>
                <w:right w:val="none" w:sz="0" w:space="0" w:color="auto"/>
              </w:divBdr>
              <w:divsChild>
                <w:div w:id="1061751646">
                  <w:marLeft w:val="0"/>
                  <w:marRight w:val="0"/>
                  <w:marTop w:val="0"/>
                  <w:marBottom w:val="0"/>
                  <w:divBdr>
                    <w:top w:val="none" w:sz="0" w:space="0" w:color="auto"/>
                    <w:left w:val="none" w:sz="0" w:space="0" w:color="auto"/>
                    <w:bottom w:val="none" w:sz="0" w:space="0" w:color="auto"/>
                    <w:right w:val="none" w:sz="0" w:space="0" w:color="auto"/>
                  </w:divBdr>
                </w:div>
              </w:divsChild>
            </w:div>
            <w:div w:id="1268391111">
              <w:marLeft w:val="0"/>
              <w:marRight w:val="0"/>
              <w:marTop w:val="0"/>
              <w:marBottom w:val="0"/>
              <w:divBdr>
                <w:top w:val="none" w:sz="0" w:space="0" w:color="auto"/>
                <w:left w:val="none" w:sz="0" w:space="0" w:color="auto"/>
                <w:bottom w:val="none" w:sz="0" w:space="0" w:color="auto"/>
                <w:right w:val="none" w:sz="0" w:space="0" w:color="auto"/>
              </w:divBdr>
              <w:divsChild>
                <w:div w:id="1463109085">
                  <w:marLeft w:val="0"/>
                  <w:marRight w:val="0"/>
                  <w:marTop w:val="0"/>
                  <w:marBottom w:val="0"/>
                  <w:divBdr>
                    <w:top w:val="none" w:sz="0" w:space="0" w:color="auto"/>
                    <w:left w:val="none" w:sz="0" w:space="0" w:color="auto"/>
                    <w:bottom w:val="none" w:sz="0" w:space="0" w:color="auto"/>
                    <w:right w:val="none" w:sz="0" w:space="0" w:color="auto"/>
                  </w:divBdr>
                </w:div>
              </w:divsChild>
            </w:div>
            <w:div w:id="1382165885">
              <w:marLeft w:val="0"/>
              <w:marRight w:val="0"/>
              <w:marTop w:val="0"/>
              <w:marBottom w:val="0"/>
              <w:divBdr>
                <w:top w:val="none" w:sz="0" w:space="0" w:color="auto"/>
                <w:left w:val="none" w:sz="0" w:space="0" w:color="auto"/>
                <w:bottom w:val="none" w:sz="0" w:space="0" w:color="auto"/>
                <w:right w:val="none" w:sz="0" w:space="0" w:color="auto"/>
              </w:divBdr>
              <w:divsChild>
                <w:div w:id="126362872">
                  <w:marLeft w:val="0"/>
                  <w:marRight w:val="0"/>
                  <w:marTop w:val="0"/>
                  <w:marBottom w:val="0"/>
                  <w:divBdr>
                    <w:top w:val="none" w:sz="0" w:space="0" w:color="auto"/>
                    <w:left w:val="none" w:sz="0" w:space="0" w:color="auto"/>
                    <w:bottom w:val="none" w:sz="0" w:space="0" w:color="auto"/>
                    <w:right w:val="none" w:sz="0" w:space="0" w:color="auto"/>
                  </w:divBdr>
                </w:div>
              </w:divsChild>
            </w:div>
            <w:div w:id="959338378">
              <w:marLeft w:val="0"/>
              <w:marRight w:val="0"/>
              <w:marTop w:val="0"/>
              <w:marBottom w:val="0"/>
              <w:divBdr>
                <w:top w:val="none" w:sz="0" w:space="0" w:color="auto"/>
                <w:left w:val="none" w:sz="0" w:space="0" w:color="auto"/>
                <w:bottom w:val="none" w:sz="0" w:space="0" w:color="auto"/>
                <w:right w:val="none" w:sz="0" w:space="0" w:color="auto"/>
              </w:divBdr>
              <w:divsChild>
                <w:div w:id="759763684">
                  <w:marLeft w:val="0"/>
                  <w:marRight w:val="0"/>
                  <w:marTop w:val="0"/>
                  <w:marBottom w:val="0"/>
                  <w:divBdr>
                    <w:top w:val="none" w:sz="0" w:space="0" w:color="auto"/>
                    <w:left w:val="none" w:sz="0" w:space="0" w:color="auto"/>
                    <w:bottom w:val="none" w:sz="0" w:space="0" w:color="auto"/>
                    <w:right w:val="none" w:sz="0" w:space="0" w:color="auto"/>
                  </w:divBdr>
                </w:div>
              </w:divsChild>
            </w:div>
            <w:div w:id="1415282459">
              <w:marLeft w:val="0"/>
              <w:marRight w:val="0"/>
              <w:marTop w:val="0"/>
              <w:marBottom w:val="0"/>
              <w:divBdr>
                <w:top w:val="none" w:sz="0" w:space="0" w:color="auto"/>
                <w:left w:val="none" w:sz="0" w:space="0" w:color="auto"/>
                <w:bottom w:val="none" w:sz="0" w:space="0" w:color="auto"/>
                <w:right w:val="none" w:sz="0" w:space="0" w:color="auto"/>
              </w:divBdr>
              <w:divsChild>
                <w:div w:id="1717460974">
                  <w:marLeft w:val="0"/>
                  <w:marRight w:val="0"/>
                  <w:marTop w:val="0"/>
                  <w:marBottom w:val="0"/>
                  <w:divBdr>
                    <w:top w:val="none" w:sz="0" w:space="0" w:color="auto"/>
                    <w:left w:val="none" w:sz="0" w:space="0" w:color="auto"/>
                    <w:bottom w:val="none" w:sz="0" w:space="0" w:color="auto"/>
                    <w:right w:val="none" w:sz="0" w:space="0" w:color="auto"/>
                  </w:divBdr>
                </w:div>
              </w:divsChild>
            </w:div>
            <w:div w:id="484391904">
              <w:marLeft w:val="0"/>
              <w:marRight w:val="0"/>
              <w:marTop w:val="0"/>
              <w:marBottom w:val="0"/>
              <w:divBdr>
                <w:top w:val="none" w:sz="0" w:space="0" w:color="auto"/>
                <w:left w:val="none" w:sz="0" w:space="0" w:color="auto"/>
                <w:bottom w:val="none" w:sz="0" w:space="0" w:color="auto"/>
                <w:right w:val="none" w:sz="0" w:space="0" w:color="auto"/>
              </w:divBdr>
              <w:divsChild>
                <w:div w:id="1497065783">
                  <w:marLeft w:val="0"/>
                  <w:marRight w:val="0"/>
                  <w:marTop w:val="0"/>
                  <w:marBottom w:val="0"/>
                  <w:divBdr>
                    <w:top w:val="none" w:sz="0" w:space="0" w:color="auto"/>
                    <w:left w:val="none" w:sz="0" w:space="0" w:color="auto"/>
                    <w:bottom w:val="none" w:sz="0" w:space="0" w:color="auto"/>
                    <w:right w:val="none" w:sz="0" w:space="0" w:color="auto"/>
                  </w:divBdr>
                </w:div>
              </w:divsChild>
            </w:div>
            <w:div w:id="976837975">
              <w:marLeft w:val="0"/>
              <w:marRight w:val="0"/>
              <w:marTop w:val="0"/>
              <w:marBottom w:val="0"/>
              <w:divBdr>
                <w:top w:val="none" w:sz="0" w:space="0" w:color="auto"/>
                <w:left w:val="none" w:sz="0" w:space="0" w:color="auto"/>
                <w:bottom w:val="none" w:sz="0" w:space="0" w:color="auto"/>
                <w:right w:val="none" w:sz="0" w:space="0" w:color="auto"/>
              </w:divBdr>
              <w:divsChild>
                <w:div w:id="500894422">
                  <w:marLeft w:val="0"/>
                  <w:marRight w:val="0"/>
                  <w:marTop w:val="0"/>
                  <w:marBottom w:val="0"/>
                  <w:divBdr>
                    <w:top w:val="none" w:sz="0" w:space="0" w:color="auto"/>
                    <w:left w:val="none" w:sz="0" w:space="0" w:color="auto"/>
                    <w:bottom w:val="none" w:sz="0" w:space="0" w:color="auto"/>
                    <w:right w:val="none" w:sz="0" w:space="0" w:color="auto"/>
                  </w:divBdr>
                </w:div>
              </w:divsChild>
            </w:div>
            <w:div w:id="889734132">
              <w:marLeft w:val="0"/>
              <w:marRight w:val="0"/>
              <w:marTop w:val="0"/>
              <w:marBottom w:val="0"/>
              <w:divBdr>
                <w:top w:val="none" w:sz="0" w:space="0" w:color="auto"/>
                <w:left w:val="none" w:sz="0" w:space="0" w:color="auto"/>
                <w:bottom w:val="none" w:sz="0" w:space="0" w:color="auto"/>
                <w:right w:val="none" w:sz="0" w:space="0" w:color="auto"/>
              </w:divBdr>
              <w:divsChild>
                <w:div w:id="1928659456">
                  <w:marLeft w:val="0"/>
                  <w:marRight w:val="0"/>
                  <w:marTop w:val="0"/>
                  <w:marBottom w:val="0"/>
                  <w:divBdr>
                    <w:top w:val="none" w:sz="0" w:space="0" w:color="auto"/>
                    <w:left w:val="none" w:sz="0" w:space="0" w:color="auto"/>
                    <w:bottom w:val="none" w:sz="0" w:space="0" w:color="auto"/>
                    <w:right w:val="none" w:sz="0" w:space="0" w:color="auto"/>
                  </w:divBdr>
                </w:div>
              </w:divsChild>
            </w:div>
            <w:div w:id="1276789024">
              <w:marLeft w:val="0"/>
              <w:marRight w:val="0"/>
              <w:marTop w:val="0"/>
              <w:marBottom w:val="0"/>
              <w:divBdr>
                <w:top w:val="none" w:sz="0" w:space="0" w:color="auto"/>
                <w:left w:val="none" w:sz="0" w:space="0" w:color="auto"/>
                <w:bottom w:val="none" w:sz="0" w:space="0" w:color="auto"/>
                <w:right w:val="none" w:sz="0" w:space="0" w:color="auto"/>
              </w:divBdr>
              <w:divsChild>
                <w:div w:id="2007323385">
                  <w:marLeft w:val="0"/>
                  <w:marRight w:val="0"/>
                  <w:marTop w:val="0"/>
                  <w:marBottom w:val="0"/>
                  <w:divBdr>
                    <w:top w:val="none" w:sz="0" w:space="0" w:color="auto"/>
                    <w:left w:val="none" w:sz="0" w:space="0" w:color="auto"/>
                    <w:bottom w:val="none" w:sz="0" w:space="0" w:color="auto"/>
                    <w:right w:val="none" w:sz="0" w:space="0" w:color="auto"/>
                  </w:divBdr>
                </w:div>
              </w:divsChild>
            </w:div>
            <w:div w:id="910386219">
              <w:marLeft w:val="0"/>
              <w:marRight w:val="0"/>
              <w:marTop w:val="0"/>
              <w:marBottom w:val="0"/>
              <w:divBdr>
                <w:top w:val="none" w:sz="0" w:space="0" w:color="auto"/>
                <w:left w:val="none" w:sz="0" w:space="0" w:color="auto"/>
                <w:bottom w:val="none" w:sz="0" w:space="0" w:color="auto"/>
                <w:right w:val="none" w:sz="0" w:space="0" w:color="auto"/>
              </w:divBdr>
              <w:divsChild>
                <w:div w:id="259874430">
                  <w:marLeft w:val="0"/>
                  <w:marRight w:val="0"/>
                  <w:marTop w:val="0"/>
                  <w:marBottom w:val="0"/>
                  <w:divBdr>
                    <w:top w:val="none" w:sz="0" w:space="0" w:color="auto"/>
                    <w:left w:val="none" w:sz="0" w:space="0" w:color="auto"/>
                    <w:bottom w:val="none" w:sz="0" w:space="0" w:color="auto"/>
                    <w:right w:val="none" w:sz="0" w:space="0" w:color="auto"/>
                  </w:divBdr>
                </w:div>
              </w:divsChild>
            </w:div>
            <w:div w:id="363138320">
              <w:marLeft w:val="0"/>
              <w:marRight w:val="0"/>
              <w:marTop w:val="0"/>
              <w:marBottom w:val="0"/>
              <w:divBdr>
                <w:top w:val="none" w:sz="0" w:space="0" w:color="auto"/>
                <w:left w:val="none" w:sz="0" w:space="0" w:color="auto"/>
                <w:bottom w:val="none" w:sz="0" w:space="0" w:color="auto"/>
                <w:right w:val="none" w:sz="0" w:space="0" w:color="auto"/>
              </w:divBdr>
              <w:divsChild>
                <w:div w:id="1998608234">
                  <w:marLeft w:val="0"/>
                  <w:marRight w:val="0"/>
                  <w:marTop w:val="0"/>
                  <w:marBottom w:val="0"/>
                  <w:divBdr>
                    <w:top w:val="none" w:sz="0" w:space="0" w:color="auto"/>
                    <w:left w:val="none" w:sz="0" w:space="0" w:color="auto"/>
                    <w:bottom w:val="none" w:sz="0" w:space="0" w:color="auto"/>
                    <w:right w:val="none" w:sz="0" w:space="0" w:color="auto"/>
                  </w:divBdr>
                </w:div>
              </w:divsChild>
            </w:div>
            <w:div w:id="1642542009">
              <w:marLeft w:val="0"/>
              <w:marRight w:val="0"/>
              <w:marTop w:val="0"/>
              <w:marBottom w:val="0"/>
              <w:divBdr>
                <w:top w:val="none" w:sz="0" w:space="0" w:color="auto"/>
                <w:left w:val="none" w:sz="0" w:space="0" w:color="auto"/>
                <w:bottom w:val="none" w:sz="0" w:space="0" w:color="auto"/>
                <w:right w:val="none" w:sz="0" w:space="0" w:color="auto"/>
              </w:divBdr>
              <w:divsChild>
                <w:div w:id="756749886">
                  <w:marLeft w:val="0"/>
                  <w:marRight w:val="0"/>
                  <w:marTop w:val="0"/>
                  <w:marBottom w:val="0"/>
                  <w:divBdr>
                    <w:top w:val="none" w:sz="0" w:space="0" w:color="auto"/>
                    <w:left w:val="none" w:sz="0" w:space="0" w:color="auto"/>
                    <w:bottom w:val="none" w:sz="0" w:space="0" w:color="auto"/>
                    <w:right w:val="none" w:sz="0" w:space="0" w:color="auto"/>
                  </w:divBdr>
                </w:div>
              </w:divsChild>
            </w:div>
            <w:div w:id="1148479931">
              <w:marLeft w:val="0"/>
              <w:marRight w:val="0"/>
              <w:marTop w:val="0"/>
              <w:marBottom w:val="0"/>
              <w:divBdr>
                <w:top w:val="none" w:sz="0" w:space="0" w:color="auto"/>
                <w:left w:val="none" w:sz="0" w:space="0" w:color="auto"/>
                <w:bottom w:val="none" w:sz="0" w:space="0" w:color="auto"/>
                <w:right w:val="none" w:sz="0" w:space="0" w:color="auto"/>
              </w:divBdr>
              <w:divsChild>
                <w:div w:id="1248223834">
                  <w:marLeft w:val="0"/>
                  <w:marRight w:val="0"/>
                  <w:marTop w:val="0"/>
                  <w:marBottom w:val="0"/>
                  <w:divBdr>
                    <w:top w:val="none" w:sz="0" w:space="0" w:color="auto"/>
                    <w:left w:val="none" w:sz="0" w:space="0" w:color="auto"/>
                    <w:bottom w:val="none" w:sz="0" w:space="0" w:color="auto"/>
                    <w:right w:val="none" w:sz="0" w:space="0" w:color="auto"/>
                  </w:divBdr>
                </w:div>
              </w:divsChild>
            </w:div>
            <w:div w:id="724069177">
              <w:marLeft w:val="0"/>
              <w:marRight w:val="0"/>
              <w:marTop w:val="0"/>
              <w:marBottom w:val="0"/>
              <w:divBdr>
                <w:top w:val="none" w:sz="0" w:space="0" w:color="auto"/>
                <w:left w:val="none" w:sz="0" w:space="0" w:color="auto"/>
                <w:bottom w:val="none" w:sz="0" w:space="0" w:color="auto"/>
                <w:right w:val="none" w:sz="0" w:space="0" w:color="auto"/>
              </w:divBdr>
              <w:divsChild>
                <w:div w:id="1674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5862">
          <w:marLeft w:val="0"/>
          <w:marRight w:val="0"/>
          <w:marTop w:val="0"/>
          <w:marBottom w:val="600"/>
          <w:divBdr>
            <w:top w:val="none" w:sz="0" w:space="0" w:color="auto"/>
            <w:left w:val="none" w:sz="0" w:space="0" w:color="auto"/>
            <w:bottom w:val="none" w:sz="0" w:space="0" w:color="auto"/>
            <w:right w:val="none" w:sz="0" w:space="0" w:color="auto"/>
          </w:divBdr>
        </w:div>
      </w:divsChild>
    </w:div>
    <w:div w:id="531847463">
      <w:marLeft w:val="0"/>
      <w:marRight w:val="0"/>
      <w:marTop w:val="0"/>
      <w:marBottom w:val="0"/>
      <w:divBdr>
        <w:top w:val="none" w:sz="0" w:space="0" w:color="auto"/>
        <w:left w:val="none" w:sz="0" w:space="0" w:color="auto"/>
        <w:bottom w:val="none" w:sz="0" w:space="0" w:color="auto"/>
        <w:right w:val="none" w:sz="0" w:space="0" w:color="auto"/>
      </w:divBdr>
      <w:divsChild>
        <w:div w:id="1644505612">
          <w:marLeft w:val="0"/>
          <w:marRight w:val="0"/>
          <w:marTop w:val="432"/>
          <w:marBottom w:val="0"/>
          <w:divBdr>
            <w:top w:val="none" w:sz="0" w:space="0" w:color="auto"/>
            <w:left w:val="none" w:sz="0" w:space="0" w:color="auto"/>
            <w:bottom w:val="none" w:sz="0" w:space="0" w:color="auto"/>
            <w:right w:val="none" w:sz="0" w:space="0" w:color="auto"/>
          </w:divBdr>
        </w:div>
        <w:div w:id="17435103">
          <w:marLeft w:val="0"/>
          <w:marRight w:val="0"/>
          <w:marTop w:val="0"/>
          <w:marBottom w:val="0"/>
          <w:divBdr>
            <w:top w:val="none" w:sz="0" w:space="0" w:color="auto"/>
            <w:left w:val="none" w:sz="0" w:space="0" w:color="auto"/>
            <w:bottom w:val="none" w:sz="0" w:space="0" w:color="auto"/>
            <w:right w:val="none" w:sz="0" w:space="0" w:color="auto"/>
          </w:divBdr>
          <w:divsChild>
            <w:div w:id="945962698">
              <w:marLeft w:val="0"/>
              <w:marRight w:val="0"/>
              <w:marTop w:val="0"/>
              <w:marBottom w:val="0"/>
              <w:divBdr>
                <w:top w:val="none" w:sz="0" w:space="0" w:color="auto"/>
                <w:left w:val="none" w:sz="0" w:space="0" w:color="auto"/>
                <w:bottom w:val="none" w:sz="0" w:space="0" w:color="auto"/>
                <w:right w:val="none" w:sz="0" w:space="0" w:color="auto"/>
              </w:divBdr>
              <w:divsChild>
                <w:div w:id="631712008">
                  <w:marLeft w:val="0"/>
                  <w:marRight w:val="0"/>
                  <w:marTop w:val="0"/>
                  <w:marBottom w:val="0"/>
                  <w:divBdr>
                    <w:top w:val="none" w:sz="0" w:space="0" w:color="auto"/>
                    <w:left w:val="none" w:sz="0" w:space="0" w:color="auto"/>
                    <w:bottom w:val="none" w:sz="0" w:space="0" w:color="auto"/>
                    <w:right w:val="none" w:sz="0" w:space="0" w:color="auto"/>
                  </w:divBdr>
                </w:div>
              </w:divsChild>
            </w:div>
            <w:div w:id="2018118277">
              <w:marLeft w:val="0"/>
              <w:marRight w:val="0"/>
              <w:marTop w:val="0"/>
              <w:marBottom w:val="0"/>
              <w:divBdr>
                <w:top w:val="none" w:sz="0" w:space="0" w:color="auto"/>
                <w:left w:val="none" w:sz="0" w:space="0" w:color="auto"/>
                <w:bottom w:val="none" w:sz="0" w:space="0" w:color="auto"/>
                <w:right w:val="none" w:sz="0" w:space="0" w:color="auto"/>
              </w:divBdr>
              <w:divsChild>
                <w:div w:id="1599100944">
                  <w:marLeft w:val="0"/>
                  <w:marRight w:val="0"/>
                  <w:marTop w:val="0"/>
                  <w:marBottom w:val="0"/>
                  <w:divBdr>
                    <w:top w:val="none" w:sz="0" w:space="0" w:color="auto"/>
                    <w:left w:val="none" w:sz="0" w:space="0" w:color="auto"/>
                    <w:bottom w:val="none" w:sz="0" w:space="0" w:color="auto"/>
                    <w:right w:val="none" w:sz="0" w:space="0" w:color="auto"/>
                  </w:divBdr>
                </w:div>
              </w:divsChild>
            </w:div>
            <w:div w:id="572660030">
              <w:marLeft w:val="0"/>
              <w:marRight w:val="0"/>
              <w:marTop w:val="0"/>
              <w:marBottom w:val="0"/>
              <w:divBdr>
                <w:top w:val="none" w:sz="0" w:space="0" w:color="auto"/>
                <w:left w:val="none" w:sz="0" w:space="0" w:color="auto"/>
                <w:bottom w:val="none" w:sz="0" w:space="0" w:color="auto"/>
                <w:right w:val="none" w:sz="0" w:space="0" w:color="auto"/>
              </w:divBdr>
              <w:divsChild>
                <w:div w:id="601035047">
                  <w:marLeft w:val="0"/>
                  <w:marRight w:val="0"/>
                  <w:marTop w:val="0"/>
                  <w:marBottom w:val="0"/>
                  <w:divBdr>
                    <w:top w:val="none" w:sz="0" w:space="0" w:color="auto"/>
                    <w:left w:val="none" w:sz="0" w:space="0" w:color="auto"/>
                    <w:bottom w:val="none" w:sz="0" w:space="0" w:color="auto"/>
                    <w:right w:val="none" w:sz="0" w:space="0" w:color="auto"/>
                  </w:divBdr>
                </w:div>
              </w:divsChild>
            </w:div>
            <w:div w:id="1929193436">
              <w:marLeft w:val="0"/>
              <w:marRight w:val="0"/>
              <w:marTop w:val="0"/>
              <w:marBottom w:val="0"/>
              <w:divBdr>
                <w:top w:val="none" w:sz="0" w:space="0" w:color="auto"/>
                <w:left w:val="none" w:sz="0" w:space="0" w:color="auto"/>
                <w:bottom w:val="none" w:sz="0" w:space="0" w:color="auto"/>
                <w:right w:val="none" w:sz="0" w:space="0" w:color="auto"/>
              </w:divBdr>
              <w:divsChild>
                <w:div w:id="2115900217">
                  <w:marLeft w:val="0"/>
                  <w:marRight w:val="0"/>
                  <w:marTop w:val="0"/>
                  <w:marBottom w:val="0"/>
                  <w:divBdr>
                    <w:top w:val="none" w:sz="0" w:space="0" w:color="auto"/>
                    <w:left w:val="none" w:sz="0" w:space="0" w:color="auto"/>
                    <w:bottom w:val="none" w:sz="0" w:space="0" w:color="auto"/>
                    <w:right w:val="none" w:sz="0" w:space="0" w:color="auto"/>
                  </w:divBdr>
                </w:div>
              </w:divsChild>
            </w:div>
            <w:div w:id="2134322213">
              <w:marLeft w:val="0"/>
              <w:marRight w:val="0"/>
              <w:marTop w:val="0"/>
              <w:marBottom w:val="0"/>
              <w:divBdr>
                <w:top w:val="none" w:sz="0" w:space="0" w:color="auto"/>
                <w:left w:val="none" w:sz="0" w:space="0" w:color="auto"/>
                <w:bottom w:val="none" w:sz="0" w:space="0" w:color="auto"/>
                <w:right w:val="none" w:sz="0" w:space="0" w:color="auto"/>
              </w:divBdr>
              <w:divsChild>
                <w:div w:id="681971913">
                  <w:marLeft w:val="0"/>
                  <w:marRight w:val="0"/>
                  <w:marTop w:val="0"/>
                  <w:marBottom w:val="0"/>
                  <w:divBdr>
                    <w:top w:val="none" w:sz="0" w:space="0" w:color="auto"/>
                    <w:left w:val="none" w:sz="0" w:space="0" w:color="auto"/>
                    <w:bottom w:val="none" w:sz="0" w:space="0" w:color="auto"/>
                    <w:right w:val="none" w:sz="0" w:space="0" w:color="auto"/>
                  </w:divBdr>
                </w:div>
              </w:divsChild>
            </w:div>
            <w:div w:id="1277980528">
              <w:marLeft w:val="0"/>
              <w:marRight w:val="0"/>
              <w:marTop w:val="0"/>
              <w:marBottom w:val="0"/>
              <w:divBdr>
                <w:top w:val="none" w:sz="0" w:space="0" w:color="auto"/>
                <w:left w:val="none" w:sz="0" w:space="0" w:color="auto"/>
                <w:bottom w:val="none" w:sz="0" w:space="0" w:color="auto"/>
                <w:right w:val="none" w:sz="0" w:space="0" w:color="auto"/>
              </w:divBdr>
              <w:divsChild>
                <w:div w:id="732584401">
                  <w:marLeft w:val="0"/>
                  <w:marRight w:val="0"/>
                  <w:marTop w:val="0"/>
                  <w:marBottom w:val="0"/>
                  <w:divBdr>
                    <w:top w:val="none" w:sz="0" w:space="0" w:color="auto"/>
                    <w:left w:val="none" w:sz="0" w:space="0" w:color="auto"/>
                    <w:bottom w:val="none" w:sz="0" w:space="0" w:color="auto"/>
                    <w:right w:val="none" w:sz="0" w:space="0" w:color="auto"/>
                  </w:divBdr>
                </w:div>
              </w:divsChild>
            </w:div>
            <w:div w:id="1568494717">
              <w:marLeft w:val="0"/>
              <w:marRight w:val="0"/>
              <w:marTop w:val="0"/>
              <w:marBottom w:val="0"/>
              <w:divBdr>
                <w:top w:val="none" w:sz="0" w:space="0" w:color="auto"/>
                <w:left w:val="none" w:sz="0" w:space="0" w:color="auto"/>
                <w:bottom w:val="none" w:sz="0" w:space="0" w:color="auto"/>
                <w:right w:val="none" w:sz="0" w:space="0" w:color="auto"/>
              </w:divBdr>
              <w:divsChild>
                <w:div w:id="955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125">
          <w:marLeft w:val="0"/>
          <w:marRight w:val="0"/>
          <w:marTop w:val="0"/>
          <w:marBottom w:val="600"/>
          <w:divBdr>
            <w:top w:val="none" w:sz="0" w:space="0" w:color="auto"/>
            <w:left w:val="none" w:sz="0" w:space="0" w:color="auto"/>
            <w:bottom w:val="none" w:sz="0" w:space="0" w:color="auto"/>
            <w:right w:val="none" w:sz="0" w:space="0" w:color="auto"/>
          </w:divBdr>
        </w:div>
      </w:divsChild>
    </w:div>
    <w:div w:id="572084344">
      <w:marLeft w:val="0"/>
      <w:marRight w:val="0"/>
      <w:marTop w:val="0"/>
      <w:marBottom w:val="0"/>
      <w:divBdr>
        <w:top w:val="none" w:sz="0" w:space="0" w:color="auto"/>
        <w:left w:val="none" w:sz="0" w:space="0" w:color="auto"/>
        <w:bottom w:val="none" w:sz="0" w:space="0" w:color="auto"/>
        <w:right w:val="none" w:sz="0" w:space="0" w:color="auto"/>
      </w:divBdr>
      <w:divsChild>
        <w:div w:id="1312250912">
          <w:marLeft w:val="0"/>
          <w:marRight w:val="0"/>
          <w:marTop w:val="432"/>
          <w:marBottom w:val="0"/>
          <w:divBdr>
            <w:top w:val="none" w:sz="0" w:space="0" w:color="auto"/>
            <w:left w:val="none" w:sz="0" w:space="0" w:color="auto"/>
            <w:bottom w:val="none" w:sz="0" w:space="0" w:color="auto"/>
            <w:right w:val="none" w:sz="0" w:space="0" w:color="auto"/>
          </w:divBdr>
        </w:div>
        <w:div w:id="876627045">
          <w:marLeft w:val="0"/>
          <w:marRight w:val="0"/>
          <w:marTop w:val="0"/>
          <w:marBottom w:val="0"/>
          <w:divBdr>
            <w:top w:val="none" w:sz="0" w:space="0" w:color="auto"/>
            <w:left w:val="none" w:sz="0" w:space="0" w:color="auto"/>
            <w:bottom w:val="none" w:sz="0" w:space="0" w:color="auto"/>
            <w:right w:val="none" w:sz="0" w:space="0" w:color="auto"/>
          </w:divBdr>
        </w:div>
        <w:div w:id="1682976302">
          <w:marLeft w:val="0"/>
          <w:marRight w:val="0"/>
          <w:marTop w:val="0"/>
          <w:marBottom w:val="600"/>
          <w:divBdr>
            <w:top w:val="none" w:sz="0" w:space="0" w:color="auto"/>
            <w:left w:val="none" w:sz="0" w:space="0" w:color="auto"/>
            <w:bottom w:val="none" w:sz="0" w:space="0" w:color="auto"/>
            <w:right w:val="none" w:sz="0" w:space="0" w:color="auto"/>
          </w:divBdr>
        </w:div>
      </w:divsChild>
    </w:div>
    <w:div w:id="628825858">
      <w:marLeft w:val="0"/>
      <w:marRight w:val="0"/>
      <w:marTop w:val="0"/>
      <w:marBottom w:val="0"/>
      <w:divBdr>
        <w:top w:val="none" w:sz="0" w:space="0" w:color="auto"/>
        <w:left w:val="none" w:sz="0" w:space="0" w:color="auto"/>
        <w:bottom w:val="none" w:sz="0" w:space="0" w:color="auto"/>
        <w:right w:val="none" w:sz="0" w:space="0" w:color="auto"/>
      </w:divBdr>
      <w:divsChild>
        <w:div w:id="164324824">
          <w:marLeft w:val="0"/>
          <w:marRight w:val="0"/>
          <w:marTop w:val="432"/>
          <w:marBottom w:val="0"/>
          <w:divBdr>
            <w:top w:val="none" w:sz="0" w:space="0" w:color="auto"/>
            <w:left w:val="none" w:sz="0" w:space="0" w:color="auto"/>
            <w:bottom w:val="none" w:sz="0" w:space="0" w:color="auto"/>
            <w:right w:val="none" w:sz="0" w:space="0" w:color="auto"/>
          </w:divBdr>
        </w:div>
        <w:div w:id="368146016">
          <w:marLeft w:val="0"/>
          <w:marRight w:val="0"/>
          <w:marTop w:val="0"/>
          <w:marBottom w:val="0"/>
          <w:divBdr>
            <w:top w:val="none" w:sz="0" w:space="0" w:color="auto"/>
            <w:left w:val="none" w:sz="0" w:space="0" w:color="auto"/>
            <w:bottom w:val="none" w:sz="0" w:space="0" w:color="auto"/>
            <w:right w:val="none" w:sz="0" w:space="0" w:color="auto"/>
          </w:divBdr>
        </w:div>
        <w:div w:id="1818036155">
          <w:marLeft w:val="0"/>
          <w:marRight w:val="0"/>
          <w:marTop w:val="0"/>
          <w:marBottom w:val="600"/>
          <w:divBdr>
            <w:top w:val="none" w:sz="0" w:space="0" w:color="auto"/>
            <w:left w:val="none" w:sz="0" w:space="0" w:color="auto"/>
            <w:bottom w:val="none" w:sz="0" w:space="0" w:color="auto"/>
            <w:right w:val="none" w:sz="0" w:space="0" w:color="auto"/>
          </w:divBdr>
        </w:div>
      </w:divsChild>
    </w:div>
    <w:div w:id="639963461">
      <w:marLeft w:val="0"/>
      <w:marRight w:val="0"/>
      <w:marTop w:val="0"/>
      <w:marBottom w:val="0"/>
      <w:divBdr>
        <w:top w:val="none" w:sz="0" w:space="0" w:color="auto"/>
        <w:left w:val="none" w:sz="0" w:space="0" w:color="auto"/>
        <w:bottom w:val="none" w:sz="0" w:space="0" w:color="auto"/>
        <w:right w:val="none" w:sz="0" w:space="0" w:color="auto"/>
      </w:divBdr>
      <w:divsChild>
        <w:div w:id="731807317">
          <w:marLeft w:val="0"/>
          <w:marRight w:val="0"/>
          <w:marTop w:val="432"/>
          <w:marBottom w:val="0"/>
          <w:divBdr>
            <w:top w:val="none" w:sz="0" w:space="0" w:color="auto"/>
            <w:left w:val="none" w:sz="0" w:space="0" w:color="auto"/>
            <w:bottom w:val="none" w:sz="0" w:space="0" w:color="auto"/>
            <w:right w:val="none" w:sz="0" w:space="0" w:color="auto"/>
          </w:divBdr>
        </w:div>
        <w:div w:id="769934792">
          <w:marLeft w:val="0"/>
          <w:marRight w:val="0"/>
          <w:marTop w:val="0"/>
          <w:marBottom w:val="0"/>
          <w:divBdr>
            <w:top w:val="none" w:sz="0" w:space="0" w:color="auto"/>
            <w:left w:val="none" w:sz="0" w:space="0" w:color="auto"/>
            <w:bottom w:val="none" w:sz="0" w:space="0" w:color="auto"/>
            <w:right w:val="none" w:sz="0" w:space="0" w:color="auto"/>
          </w:divBdr>
        </w:div>
        <w:div w:id="661738466">
          <w:marLeft w:val="0"/>
          <w:marRight w:val="0"/>
          <w:marTop w:val="0"/>
          <w:marBottom w:val="600"/>
          <w:divBdr>
            <w:top w:val="none" w:sz="0" w:space="0" w:color="auto"/>
            <w:left w:val="none" w:sz="0" w:space="0" w:color="auto"/>
            <w:bottom w:val="none" w:sz="0" w:space="0" w:color="auto"/>
            <w:right w:val="none" w:sz="0" w:space="0" w:color="auto"/>
          </w:divBdr>
        </w:div>
      </w:divsChild>
    </w:div>
    <w:div w:id="714964681">
      <w:marLeft w:val="0"/>
      <w:marRight w:val="0"/>
      <w:marTop w:val="0"/>
      <w:marBottom w:val="0"/>
      <w:divBdr>
        <w:top w:val="none" w:sz="0" w:space="0" w:color="auto"/>
        <w:left w:val="none" w:sz="0" w:space="0" w:color="auto"/>
        <w:bottom w:val="none" w:sz="0" w:space="0" w:color="auto"/>
        <w:right w:val="none" w:sz="0" w:space="0" w:color="auto"/>
      </w:divBdr>
      <w:divsChild>
        <w:div w:id="1402950108">
          <w:marLeft w:val="0"/>
          <w:marRight w:val="0"/>
          <w:marTop w:val="432"/>
          <w:marBottom w:val="0"/>
          <w:divBdr>
            <w:top w:val="none" w:sz="0" w:space="0" w:color="auto"/>
            <w:left w:val="none" w:sz="0" w:space="0" w:color="auto"/>
            <w:bottom w:val="none" w:sz="0" w:space="0" w:color="auto"/>
            <w:right w:val="none" w:sz="0" w:space="0" w:color="auto"/>
          </w:divBdr>
        </w:div>
        <w:div w:id="1460950916">
          <w:marLeft w:val="0"/>
          <w:marRight w:val="0"/>
          <w:marTop w:val="0"/>
          <w:marBottom w:val="0"/>
          <w:divBdr>
            <w:top w:val="none" w:sz="0" w:space="0" w:color="auto"/>
            <w:left w:val="none" w:sz="0" w:space="0" w:color="auto"/>
            <w:bottom w:val="none" w:sz="0" w:space="0" w:color="auto"/>
            <w:right w:val="none" w:sz="0" w:space="0" w:color="auto"/>
          </w:divBdr>
          <w:divsChild>
            <w:div w:id="1097866520">
              <w:marLeft w:val="0"/>
              <w:marRight w:val="0"/>
              <w:marTop w:val="0"/>
              <w:marBottom w:val="0"/>
              <w:divBdr>
                <w:top w:val="none" w:sz="0" w:space="0" w:color="auto"/>
                <w:left w:val="none" w:sz="0" w:space="0" w:color="auto"/>
                <w:bottom w:val="none" w:sz="0" w:space="0" w:color="auto"/>
                <w:right w:val="none" w:sz="0" w:space="0" w:color="auto"/>
              </w:divBdr>
              <w:divsChild>
                <w:div w:id="37433783">
                  <w:marLeft w:val="0"/>
                  <w:marRight w:val="0"/>
                  <w:marTop w:val="0"/>
                  <w:marBottom w:val="0"/>
                  <w:divBdr>
                    <w:top w:val="none" w:sz="0" w:space="0" w:color="auto"/>
                    <w:left w:val="none" w:sz="0" w:space="0" w:color="auto"/>
                    <w:bottom w:val="none" w:sz="0" w:space="0" w:color="auto"/>
                    <w:right w:val="none" w:sz="0" w:space="0" w:color="auto"/>
                  </w:divBdr>
                </w:div>
              </w:divsChild>
            </w:div>
            <w:div w:id="627664126">
              <w:marLeft w:val="0"/>
              <w:marRight w:val="0"/>
              <w:marTop w:val="0"/>
              <w:marBottom w:val="0"/>
              <w:divBdr>
                <w:top w:val="none" w:sz="0" w:space="0" w:color="auto"/>
                <w:left w:val="none" w:sz="0" w:space="0" w:color="auto"/>
                <w:bottom w:val="none" w:sz="0" w:space="0" w:color="auto"/>
                <w:right w:val="none" w:sz="0" w:space="0" w:color="auto"/>
              </w:divBdr>
              <w:divsChild>
                <w:div w:id="757023292">
                  <w:marLeft w:val="0"/>
                  <w:marRight w:val="0"/>
                  <w:marTop w:val="0"/>
                  <w:marBottom w:val="0"/>
                  <w:divBdr>
                    <w:top w:val="none" w:sz="0" w:space="0" w:color="auto"/>
                    <w:left w:val="none" w:sz="0" w:space="0" w:color="auto"/>
                    <w:bottom w:val="none" w:sz="0" w:space="0" w:color="auto"/>
                    <w:right w:val="none" w:sz="0" w:space="0" w:color="auto"/>
                  </w:divBdr>
                </w:div>
              </w:divsChild>
            </w:div>
            <w:div w:id="1488282648">
              <w:marLeft w:val="0"/>
              <w:marRight w:val="0"/>
              <w:marTop w:val="0"/>
              <w:marBottom w:val="0"/>
              <w:divBdr>
                <w:top w:val="none" w:sz="0" w:space="0" w:color="auto"/>
                <w:left w:val="none" w:sz="0" w:space="0" w:color="auto"/>
                <w:bottom w:val="none" w:sz="0" w:space="0" w:color="auto"/>
                <w:right w:val="none" w:sz="0" w:space="0" w:color="auto"/>
              </w:divBdr>
              <w:divsChild>
                <w:div w:id="318465620">
                  <w:marLeft w:val="0"/>
                  <w:marRight w:val="0"/>
                  <w:marTop w:val="0"/>
                  <w:marBottom w:val="0"/>
                  <w:divBdr>
                    <w:top w:val="none" w:sz="0" w:space="0" w:color="auto"/>
                    <w:left w:val="none" w:sz="0" w:space="0" w:color="auto"/>
                    <w:bottom w:val="none" w:sz="0" w:space="0" w:color="auto"/>
                    <w:right w:val="none" w:sz="0" w:space="0" w:color="auto"/>
                  </w:divBdr>
                </w:div>
              </w:divsChild>
            </w:div>
            <w:div w:id="891888996">
              <w:marLeft w:val="0"/>
              <w:marRight w:val="0"/>
              <w:marTop w:val="0"/>
              <w:marBottom w:val="0"/>
              <w:divBdr>
                <w:top w:val="none" w:sz="0" w:space="0" w:color="auto"/>
                <w:left w:val="none" w:sz="0" w:space="0" w:color="auto"/>
                <w:bottom w:val="none" w:sz="0" w:space="0" w:color="auto"/>
                <w:right w:val="none" w:sz="0" w:space="0" w:color="auto"/>
              </w:divBdr>
              <w:divsChild>
                <w:div w:id="461388232">
                  <w:marLeft w:val="0"/>
                  <w:marRight w:val="0"/>
                  <w:marTop w:val="0"/>
                  <w:marBottom w:val="0"/>
                  <w:divBdr>
                    <w:top w:val="none" w:sz="0" w:space="0" w:color="auto"/>
                    <w:left w:val="none" w:sz="0" w:space="0" w:color="auto"/>
                    <w:bottom w:val="none" w:sz="0" w:space="0" w:color="auto"/>
                    <w:right w:val="none" w:sz="0" w:space="0" w:color="auto"/>
                  </w:divBdr>
                </w:div>
              </w:divsChild>
            </w:div>
            <w:div w:id="1030838278">
              <w:marLeft w:val="0"/>
              <w:marRight w:val="0"/>
              <w:marTop w:val="0"/>
              <w:marBottom w:val="0"/>
              <w:divBdr>
                <w:top w:val="none" w:sz="0" w:space="0" w:color="auto"/>
                <w:left w:val="none" w:sz="0" w:space="0" w:color="auto"/>
                <w:bottom w:val="none" w:sz="0" w:space="0" w:color="auto"/>
                <w:right w:val="none" w:sz="0" w:space="0" w:color="auto"/>
              </w:divBdr>
              <w:divsChild>
                <w:div w:id="126896205">
                  <w:marLeft w:val="0"/>
                  <w:marRight w:val="0"/>
                  <w:marTop w:val="0"/>
                  <w:marBottom w:val="0"/>
                  <w:divBdr>
                    <w:top w:val="none" w:sz="0" w:space="0" w:color="auto"/>
                    <w:left w:val="none" w:sz="0" w:space="0" w:color="auto"/>
                    <w:bottom w:val="none" w:sz="0" w:space="0" w:color="auto"/>
                    <w:right w:val="none" w:sz="0" w:space="0" w:color="auto"/>
                  </w:divBdr>
                </w:div>
              </w:divsChild>
            </w:div>
            <w:div w:id="528495013">
              <w:marLeft w:val="0"/>
              <w:marRight w:val="0"/>
              <w:marTop w:val="0"/>
              <w:marBottom w:val="0"/>
              <w:divBdr>
                <w:top w:val="none" w:sz="0" w:space="0" w:color="auto"/>
                <w:left w:val="none" w:sz="0" w:space="0" w:color="auto"/>
                <w:bottom w:val="none" w:sz="0" w:space="0" w:color="auto"/>
                <w:right w:val="none" w:sz="0" w:space="0" w:color="auto"/>
              </w:divBdr>
              <w:divsChild>
                <w:div w:id="254554193">
                  <w:marLeft w:val="0"/>
                  <w:marRight w:val="0"/>
                  <w:marTop w:val="0"/>
                  <w:marBottom w:val="0"/>
                  <w:divBdr>
                    <w:top w:val="none" w:sz="0" w:space="0" w:color="auto"/>
                    <w:left w:val="none" w:sz="0" w:space="0" w:color="auto"/>
                    <w:bottom w:val="none" w:sz="0" w:space="0" w:color="auto"/>
                    <w:right w:val="none" w:sz="0" w:space="0" w:color="auto"/>
                  </w:divBdr>
                </w:div>
              </w:divsChild>
            </w:div>
            <w:div w:id="1343362666">
              <w:marLeft w:val="0"/>
              <w:marRight w:val="0"/>
              <w:marTop w:val="0"/>
              <w:marBottom w:val="0"/>
              <w:divBdr>
                <w:top w:val="none" w:sz="0" w:space="0" w:color="auto"/>
                <w:left w:val="none" w:sz="0" w:space="0" w:color="auto"/>
                <w:bottom w:val="none" w:sz="0" w:space="0" w:color="auto"/>
                <w:right w:val="none" w:sz="0" w:space="0" w:color="auto"/>
              </w:divBdr>
              <w:divsChild>
                <w:div w:id="271057185">
                  <w:marLeft w:val="0"/>
                  <w:marRight w:val="0"/>
                  <w:marTop w:val="0"/>
                  <w:marBottom w:val="0"/>
                  <w:divBdr>
                    <w:top w:val="none" w:sz="0" w:space="0" w:color="auto"/>
                    <w:left w:val="none" w:sz="0" w:space="0" w:color="auto"/>
                    <w:bottom w:val="none" w:sz="0" w:space="0" w:color="auto"/>
                    <w:right w:val="none" w:sz="0" w:space="0" w:color="auto"/>
                  </w:divBdr>
                </w:div>
              </w:divsChild>
            </w:div>
            <w:div w:id="1942178557">
              <w:marLeft w:val="0"/>
              <w:marRight w:val="0"/>
              <w:marTop w:val="0"/>
              <w:marBottom w:val="0"/>
              <w:divBdr>
                <w:top w:val="none" w:sz="0" w:space="0" w:color="auto"/>
                <w:left w:val="none" w:sz="0" w:space="0" w:color="auto"/>
                <w:bottom w:val="none" w:sz="0" w:space="0" w:color="auto"/>
                <w:right w:val="none" w:sz="0" w:space="0" w:color="auto"/>
              </w:divBdr>
              <w:divsChild>
                <w:div w:id="2136094023">
                  <w:marLeft w:val="0"/>
                  <w:marRight w:val="0"/>
                  <w:marTop w:val="0"/>
                  <w:marBottom w:val="0"/>
                  <w:divBdr>
                    <w:top w:val="none" w:sz="0" w:space="0" w:color="auto"/>
                    <w:left w:val="none" w:sz="0" w:space="0" w:color="auto"/>
                    <w:bottom w:val="none" w:sz="0" w:space="0" w:color="auto"/>
                    <w:right w:val="none" w:sz="0" w:space="0" w:color="auto"/>
                  </w:divBdr>
                </w:div>
              </w:divsChild>
            </w:div>
            <w:div w:id="1930458563">
              <w:marLeft w:val="0"/>
              <w:marRight w:val="0"/>
              <w:marTop w:val="0"/>
              <w:marBottom w:val="0"/>
              <w:divBdr>
                <w:top w:val="none" w:sz="0" w:space="0" w:color="auto"/>
                <w:left w:val="none" w:sz="0" w:space="0" w:color="auto"/>
                <w:bottom w:val="none" w:sz="0" w:space="0" w:color="auto"/>
                <w:right w:val="none" w:sz="0" w:space="0" w:color="auto"/>
              </w:divBdr>
              <w:divsChild>
                <w:div w:id="1696731173">
                  <w:marLeft w:val="0"/>
                  <w:marRight w:val="0"/>
                  <w:marTop w:val="0"/>
                  <w:marBottom w:val="0"/>
                  <w:divBdr>
                    <w:top w:val="none" w:sz="0" w:space="0" w:color="auto"/>
                    <w:left w:val="none" w:sz="0" w:space="0" w:color="auto"/>
                    <w:bottom w:val="none" w:sz="0" w:space="0" w:color="auto"/>
                    <w:right w:val="none" w:sz="0" w:space="0" w:color="auto"/>
                  </w:divBdr>
                </w:div>
              </w:divsChild>
            </w:div>
            <w:div w:id="1826824246">
              <w:marLeft w:val="0"/>
              <w:marRight w:val="0"/>
              <w:marTop w:val="0"/>
              <w:marBottom w:val="0"/>
              <w:divBdr>
                <w:top w:val="none" w:sz="0" w:space="0" w:color="auto"/>
                <w:left w:val="none" w:sz="0" w:space="0" w:color="auto"/>
                <w:bottom w:val="none" w:sz="0" w:space="0" w:color="auto"/>
                <w:right w:val="none" w:sz="0" w:space="0" w:color="auto"/>
              </w:divBdr>
              <w:divsChild>
                <w:div w:id="1566842898">
                  <w:marLeft w:val="0"/>
                  <w:marRight w:val="0"/>
                  <w:marTop w:val="0"/>
                  <w:marBottom w:val="0"/>
                  <w:divBdr>
                    <w:top w:val="none" w:sz="0" w:space="0" w:color="auto"/>
                    <w:left w:val="none" w:sz="0" w:space="0" w:color="auto"/>
                    <w:bottom w:val="none" w:sz="0" w:space="0" w:color="auto"/>
                    <w:right w:val="none" w:sz="0" w:space="0" w:color="auto"/>
                  </w:divBdr>
                </w:div>
              </w:divsChild>
            </w:div>
            <w:div w:id="2146071936">
              <w:marLeft w:val="0"/>
              <w:marRight w:val="0"/>
              <w:marTop w:val="0"/>
              <w:marBottom w:val="0"/>
              <w:divBdr>
                <w:top w:val="none" w:sz="0" w:space="0" w:color="auto"/>
                <w:left w:val="none" w:sz="0" w:space="0" w:color="auto"/>
                <w:bottom w:val="none" w:sz="0" w:space="0" w:color="auto"/>
                <w:right w:val="none" w:sz="0" w:space="0" w:color="auto"/>
              </w:divBdr>
              <w:divsChild>
                <w:div w:id="953438681">
                  <w:marLeft w:val="0"/>
                  <w:marRight w:val="0"/>
                  <w:marTop w:val="0"/>
                  <w:marBottom w:val="0"/>
                  <w:divBdr>
                    <w:top w:val="none" w:sz="0" w:space="0" w:color="auto"/>
                    <w:left w:val="none" w:sz="0" w:space="0" w:color="auto"/>
                    <w:bottom w:val="none" w:sz="0" w:space="0" w:color="auto"/>
                    <w:right w:val="none" w:sz="0" w:space="0" w:color="auto"/>
                  </w:divBdr>
                </w:div>
              </w:divsChild>
            </w:div>
            <w:div w:id="187721625">
              <w:marLeft w:val="0"/>
              <w:marRight w:val="0"/>
              <w:marTop w:val="0"/>
              <w:marBottom w:val="0"/>
              <w:divBdr>
                <w:top w:val="none" w:sz="0" w:space="0" w:color="auto"/>
                <w:left w:val="none" w:sz="0" w:space="0" w:color="auto"/>
                <w:bottom w:val="none" w:sz="0" w:space="0" w:color="auto"/>
                <w:right w:val="none" w:sz="0" w:space="0" w:color="auto"/>
              </w:divBdr>
              <w:divsChild>
                <w:div w:id="1693335830">
                  <w:marLeft w:val="0"/>
                  <w:marRight w:val="0"/>
                  <w:marTop w:val="0"/>
                  <w:marBottom w:val="0"/>
                  <w:divBdr>
                    <w:top w:val="none" w:sz="0" w:space="0" w:color="auto"/>
                    <w:left w:val="none" w:sz="0" w:space="0" w:color="auto"/>
                    <w:bottom w:val="none" w:sz="0" w:space="0" w:color="auto"/>
                    <w:right w:val="none" w:sz="0" w:space="0" w:color="auto"/>
                  </w:divBdr>
                </w:div>
              </w:divsChild>
            </w:div>
            <w:div w:id="558050948">
              <w:marLeft w:val="0"/>
              <w:marRight w:val="0"/>
              <w:marTop w:val="0"/>
              <w:marBottom w:val="0"/>
              <w:divBdr>
                <w:top w:val="none" w:sz="0" w:space="0" w:color="auto"/>
                <w:left w:val="none" w:sz="0" w:space="0" w:color="auto"/>
                <w:bottom w:val="none" w:sz="0" w:space="0" w:color="auto"/>
                <w:right w:val="none" w:sz="0" w:space="0" w:color="auto"/>
              </w:divBdr>
              <w:divsChild>
                <w:div w:id="196506626">
                  <w:marLeft w:val="0"/>
                  <w:marRight w:val="0"/>
                  <w:marTop w:val="0"/>
                  <w:marBottom w:val="0"/>
                  <w:divBdr>
                    <w:top w:val="none" w:sz="0" w:space="0" w:color="auto"/>
                    <w:left w:val="none" w:sz="0" w:space="0" w:color="auto"/>
                    <w:bottom w:val="none" w:sz="0" w:space="0" w:color="auto"/>
                    <w:right w:val="none" w:sz="0" w:space="0" w:color="auto"/>
                  </w:divBdr>
                </w:div>
              </w:divsChild>
            </w:div>
            <w:div w:id="1236089651">
              <w:marLeft w:val="0"/>
              <w:marRight w:val="0"/>
              <w:marTop w:val="0"/>
              <w:marBottom w:val="0"/>
              <w:divBdr>
                <w:top w:val="none" w:sz="0" w:space="0" w:color="auto"/>
                <w:left w:val="none" w:sz="0" w:space="0" w:color="auto"/>
                <w:bottom w:val="none" w:sz="0" w:space="0" w:color="auto"/>
                <w:right w:val="none" w:sz="0" w:space="0" w:color="auto"/>
              </w:divBdr>
              <w:divsChild>
                <w:div w:id="238449460">
                  <w:marLeft w:val="0"/>
                  <w:marRight w:val="0"/>
                  <w:marTop w:val="0"/>
                  <w:marBottom w:val="0"/>
                  <w:divBdr>
                    <w:top w:val="none" w:sz="0" w:space="0" w:color="auto"/>
                    <w:left w:val="none" w:sz="0" w:space="0" w:color="auto"/>
                    <w:bottom w:val="none" w:sz="0" w:space="0" w:color="auto"/>
                    <w:right w:val="none" w:sz="0" w:space="0" w:color="auto"/>
                  </w:divBdr>
                </w:div>
              </w:divsChild>
            </w:div>
            <w:div w:id="135144307">
              <w:marLeft w:val="0"/>
              <w:marRight w:val="0"/>
              <w:marTop w:val="0"/>
              <w:marBottom w:val="0"/>
              <w:divBdr>
                <w:top w:val="none" w:sz="0" w:space="0" w:color="auto"/>
                <w:left w:val="none" w:sz="0" w:space="0" w:color="auto"/>
                <w:bottom w:val="none" w:sz="0" w:space="0" w:color="auto"/>
                <w:right w:val="none" w:sz="0" w:space="0" w:color="auto"/>
              </w:divBdr>
              <w:divsChild>
                <w:div w:id="770659574">
                  <w:marLeft w:val="0"/>
                  <w:marRight w:val="0"/>
                  <w:marTop w:val="0"/>
                  <w:marBottom w:val="0"/>
                  <w:divBdr>
                    <w:top w:val="none" w:sz="0" w:space="0" w:color="auto"/>
                    <w:left w:val="none" w:sz="0" w:space="0" w:color="auto"/>
                    <w:bottom w:val="none" w:sz="0" w:space="0" w:color="auto"/>
                    <w:right w:val="none" w:sz="0" w:space="0" w:color="auto"/>
                  </w:divBdr>
                </w:div>
              </w:divsChild>
            </w:div>
            <w:div w:id="291131300">
              <w:marLeft w:val="0"/>
              <w:marRight w:val="0"/>
              <w:marTop w:val="0"/>
              <w:marBottom w:val="0"/>
              <w:divBdr>
                <w:top w:val="none" w:sz="0" w:space="0" w:color="auto"/>
                <w:left w:val="none" w:sz="0" w:space="0" w:color="auto"/>
                <w:bottom w:val="none" w:sz="0" w:space="0" w:color="auto"/>
                <w:right w:val="none" w:sz="0" w:space="0" w:color="auto"/>
              </w:divBdr>
              <w:divsChild>
                <w:div w:id="179777743">
                  <w:marLeft w:val="0"/>
                  <w:marRight w:val="0"/>
                  <w:marTop w:val="0"/>
                  <w:marBottom w:val="0"/>
                  <w:divBdr>
                    <w:top w:val="none" w:sz="0" w:space="0" w:color="auto"/>
                    <w:left w:val="none" w:sz="0" w:space="0" w:color="auto"/>
                    <w:bottom w:val="none" w:sz="0" w:space="0" w:color="auto"/>
                    <w:right w:val="none" w:sz="0" w:space="0" w:color="auto"/>
                  </w:divBdr>
                </w:div>
              </w:divsChild>
            </w:div>
            <w:div w:id="1765372257">
              <w:marLeft w:val="0"/>
              <w:marRight w:val="0"/>
              <w:marTop w:val="0"/>
              <w:marBottom w:val="0"/>
              <w:divBdr>
                <w:top w:val="none" w:sz="0" w:space="0" w:color="auto"/>
                <w:left w:val="none" w:sz="0" w:space="0" w:color="auto"/>
                <w:bottom w:val="none" w:sz="0" w:space="0" w:color="auto"/>
                <w:right w:val="none" w:sz="0" w:space="0" w:color="auto"/>
              </w:divBdr>
              <w:divsChild>
                <w:div w:id="1809740424">
                  <w:marLeft w:val="0"/>
                  <w:marRight w:val="0"/>
                  <w:marTop w:val="0"/>
                  <w:marBottom w:val="0"/>
                  <w:divBdr>
                    <w:top w:val="none" w:sz="0" w:space="0" w:color="auto"/>
                    <w:left w:val="none" w:sz="0" w:space="0" w:color="auto"/>
                    <w:bottom w:val="none" w:sz="0" w:space="0" w:color="auto"/>
                    <w:right w:val="none" w:sz="0" w:space="0" w:color="auto"/>
                  </w:divBdr>
                </w:div>
              </w:divsChild>
            </w:div>
            <w:div w:id="1125780956">
              <w:marLeft w:val="0"/>
              <w:marRight w:val="0"/>
              <w:marTop w:val="0"/>
              <w:marBottom w:val="0"/>
              <w:divBdr>
                <w:top w:val="none" w:sz="0" w:space="0" w:color="auto"/>
                <w:left w:val="none" w:sz="0" w:space="0" w:color="auto"/>
                <w:bottom w:val="none" w:sz="0" w:space="0" w:color="auto"/>
                <w:right w:val="none" w:sz="0" w:space="0" w:color="auto"/>
              </w:divBdr>
              <w:divsChild>
                <w:div w:id="904685900">
                  <w:marLeft w:val="0"/>
                  <w:marRight w:val="0"/>
                  <w:marTop w:val="0"/>
                  <w:marBottom w:val="0"/>
                  <w:divBdr>
                    <w:top w:val="none" w:sz="0" w:space="0" w:color="auto"/>
                    <w:left w:val="none" w:sz="0" w:space="0" w:color="auto"/>
                    <w:bottom w:val="none" w:sz="0" w:space="0" w:color="auto"/>
                    <w:right w:val="none" w:sz="0" w:space="0" w:color="auto"/>
                  </w:divBdr>
                </w:div>
              </w:divsChild>
            </w:div>
            <w:div w:id="256639458">
              <w:marLeft w:val="0"/>
              <w:marRight w:val="0"/>
              <w:marTop w:val="0"/>
              <w:marBottom w:val="0"/>
              <w:divBdr>
                <w:top w:val="none" w:sz="0" w:space="0" w:color="auto"/>
                <w:left w:val="none" w:sz="0" w:space="0" w:color="auto"/>
                <w:bottom w:val="none" w:sz="0" w:space="0" w:color="auto"/>
                <w:right w:val="none" w:sz="0" w:space="0" w:color="auto"/>
              </w:divBdr>
              <w:divsChild>
                <w:div w:id="1117405262">
                  <w:marLeft w:val="0"/>
                  <w:marRight w:val="0"/>
                  <w:marTop w:val="0"/>
                  <w:marBottom w:val="0"/>
                  <w:divBdr>
                    <w:top w:val="none" w:sz="0" w:space="0" w:color="auto"/>
                    <w:left w:val="none" w:sz="0" w:space="0" w:color="auto"/>
                    <w:bottom w:val="none" w:sz="0" w:space="0" w:color="auto"/>
                    <w:right w:val="none" w:sz="0" w:space="0" w:color="auto"/>
                  </w:divBdr>
                </w:div>
              </w:divsChild>
            </w:div>
            <w:div w:id="1265768840">
              <w:marLeft w:val="0"/>
              <w:marRight w:val="0"/>
              <w:marTop w:val="0"/>
              <w:marBottom w:val="0"/>
              <w:divBdr>
                <w:top w:val="none" w:sz="0" w:space="0" w:color="auto"/>
                <w:left w:val="none" w:sz="0" w:space="0" w:color="auto"/>
                <w:bottom w:val="none" w:sz="0" w:space="0" w:color="auto"/>
                <w:right w:val="none" w:sz="0" w:space="0" w:color="auto"/>
              </w:divBdr>
              <w:divsChild>
                <w:div w:id="1308121073">
                  <w:marLeft w:val="0"/>
                  <w:marRight w:val="0"/>
                  <w:marTop w:val="0"/>
                  <w:marBottom w:val="0"/>
                  <w:divBdr>
                    <w:top w:val="none" w:sz="0" w:space="0" w:color="auto"/>
                    <w:left w:val="none" w:sz="0" w:space="0" w:color="auto"/>
                    <w:bottom w:val="none" w:sz="0" w:space="0" w:color="auto"/>
                    <w:right w:val="none" w:sz="0" w:space="0" w:color="auto"/>
                  </w:divBdr>
                </w:div>
              </w:divsChild>
            </w:div>
            <w:div w:id="677660886">
              <w:marLeft w:val="0"/>
              <w:marRight w:val="0"/>
              <w:marTop w:val="0"/>
              <w:marBottom w:val="0"/>
              <w:divBdr>
                <w:top w:val="none" w:sz="0" w:space="0" w:color="auto"/>
                <w:left w:val="none" w:sz="0" w:space="0" w:color="auto"/>
                <w:bottom w:val="none" w:sz="0" w:space="0" w:color="auto"/>
                <w:right w:val="none" w:sz="0" w:space="0" w:color="auto"/>
              </w:divBdr>
              <w:divsChild>
                <w:div w:id="2021009819">
                  <w:marLeft w:val="0"/>
                  <w:marRight w:val="0"/>
                  <w:marTop w:val="0"/>
                  <w:marBottom w:val="0"/>
                  <w:divBdr>
                    <w:top w:val="none" w:sz="0" w:space="0" w:color="auto"/>
                    <w:left w:val="none" w:sz="0" w:space="0" w:color="auto"/>
                    <w:bottom w:val="none" w:sz="0" w:space="0" w:color="auto"/>
                    <w:right w:val="none" w:sz="0" w:space="0" w:color="auto"/>
                  </w:divBdr>
                </w:div>
              </w:divsChild>
            </w:div>
            <w:div w:id="1374649607">
              <w:marLeft w:val="0"/>
              <w:marRight w:val="0"/>
              <w:marTop w:val="0"/>
              <w:marBottom w:val="0"/>
              <w:divBdr>
                <w:top w:val="none" w:sz="0" w:space="0" w:color="auto"/>
                <w:left w:val="none" w:sz="0" w:space="0" w:color="auto"/>
                <w:bottom w:val="none" w:sz="0" w:space="0" w:color="auto"/>
                <w:right w:val="none" w:sz="0" w:space="0" w:color="auto"/>
              </w:divBdr>
              <w:divsChild>
                <w:div w:id="1632402526">
                  <w:marLeft w:val="0"/>
                  <w:marRight w:val="0"/>
                  <w:marTop w:val="0"/>
                  <w:marBottom w:val="0"/>
                  <w:divBdr>
                    <w:top w:val="none" w:sz="0" w:space="0" w:color="auto"/>
                    <w:left w:val="none" w:sz="0" w:space="0" w:color="auto"/>
                    <w:bottom w:val="none" w:sz="0" w:space="0" w:color="auto"/>
                    <w:right w:val="none" w:sz="0" w:space="0" w:color="auto"/>
                  </w:divBdr>
                </w:div>
              </w:divsChild>
            </w:div>
            <w:div w:id="1450928492">
              <w:marLeft w:val="0"/>
              <w:marRight w:val="0"/>
              <w:marTop w:val="0"/>
              <w:marBottom w:val="0"/>
              <w:divBdr>
                <w:top w:val="none" w:sz="0" w:space="0" w:color="auto"/>
                <w:left w:val="none" w:sz="0" w:space="0" w:color="auto"/>
                <w:bottom w:val="none" w:sz="0" w:space="0" w:color="auto"/>
                <w:right w:val="none" w:sz="0" w:space="0" w:color="auto"/>
              </w:divBdr>
              <w:divsChild>
                <w:div w:id="859781129">
                  <w:marLeft w:val="0"/>
                  <w:marRight w:val="0"/>
                  <w:marTop w:val="0"/>
                  <w:marBottom w:val="0"/>
                  <w:divBdr>
                    <w:top w:val="none" w:sz="0" w:space="0" w:color="auto"/>
                    <w:left w:val="none" w:sz="0" w:space="0" w:color="auto"/>
                    <w:bottom w:val="none" w:sz="0" w:space="0" w:color="auto"/>
                    <w:right w:val="none" w:sz="0" w:space="0" w:color="auto"/>
                  </w:divBdr>
                </w:div>
              </w:divsChild>
            </w:div>
            <w:div w:id="96875593">
              <w:marLeft w:val="0"/>
              <w:marRight w:val="0"/>
              <w:marTop w:val="0"/>
              <w:marBottom w:val="0"/>
              <w:divBdr>
                <w:top w:val="none" w:sz="0" w:space="0" w:color="auto"/>
                <w:left w:val="none" w:sz="0" w:space="0" w:color="auto"/>
                <w:bottom w:val="none" w:sz="0" w:space="0" w:color="auto"/>
                <w:right w:val="none" w:sz="0" w:space="0" w:color="auto"/>
              </w:divBdr>
              <w:divsChild>
                <w:div w:id="1808082793">
                  <w:marLeft w:val="0"/>
                  <w:marRight w:val="0"/>
                  <w:marTop w:val="0"/>
                  <w:marBottom w:val="0"/>
                  <w:divBdr>
                    <w:top w:val="none" w:sz="0" w:space="0" w:color="auto"/>
                    <w:left w:val="none" w:sz="0" w:space="0" w:color="auto"/>
                    <w:bottom w:val="none" w:sz="0" w:space="0" w:color="auto"/>
                    <w:right w:val="none" w:sz="0" w:space="0" w:color="auto"/>
                  </w:divBdr>
                </w:div>
              </w:divsChild>
            </w:div>
            <w:div w:id="809248363">
              <w:marLeft w:val="0"/>
              <w:marRight w:val="0"/>
              <w:marTop w:val="0"/>
              <w:marBottom w:val="0"/>
              <w:divBdr>
                <w:top w:val="none" w:sz="0" w:space="0" w:color="auto"/>
                <w:left w:val="none" w:sz="0" w:space="0" w:color="auto"/>
                <w:bottom w:val="none" w:sz="0" w:space="0" w:color="auto"/>
                <w:right w:val="none" w:sz="0" w:space="0" w:color="auto"/>
              </w:divBdr>
              <w:divsChild>
                <w:div w:id="1760907921">
                  <w:marLeft w:val="0"/>
                  <w:marRight w:val="0"/>
                  <w:marTop w:val="0"/>
                  <w:marBottom w:val="0"/>
                  <w:divBdr>
                    <w:top w:val="none" w:sz="0" w:space="0" w:color="auto"/>
                    <w:left w:val="none" w:sz="0" w:space="0" w:color="auto"/>
                    <w:bottom w:val="none" w:sz="0" w:space="0" w:color="auto"/>
                    <w:right w:val="none" w:sz="0" w:space="0" w:color="auto"/>
                  </w:divBdr>
                </w:div>
              </w:divsChild>
            </w:div>
            <w:div w:id="1264875639">
              <w:marLeft w:val="0"/>
              <w:marRight w:val="0"/>
              <w:marTop w:val="0"/>
              <w:marBottom w:val="0"/>
              <w:divBdr>
                <w:top w:val="none" w:sz="0" w:space="0" w:color="auto"/>
                <w:left w:val="none" w:sz="0" w:space="0" w:color="auto"/>
                <w:bottom w:val="none" w:sz="0" w:space="0" w:color="auto"/>
                <w:right w:val="none" w:sz="0" w:space="0" w:color="auto"/>
              </w:divBdr>
              <w:divsChild>
                <w:div w:id="2056848233">
                  <w:marLeft w:val="0"/>
                  <w:marRight w:val="0"/>
                  <w:marTop w:val="0"/>
                  <w:marBottom w:val="0"/>
                  <w:divBdr>
                    <w:top w:val="none" w:sz="0" w:space="0" w:color="auto"/>
                    <w:left w:val="none" w:sz="0" w:space="0" w:color="auto"/>
                    <w:bottom w:val="none" w:sz="0" w:space="0" w:color="auto"/>
                    <w:right w:val="none" w:sz="0" w:space="0" w:color="auto"/>
                  </w:divBdr>
                </w:div>
              </w:divsChild>
            </w:div>
            <w:div w:id="635381343">
              <w:marLeft w:val="0"/>
              <w:marRight w:val="0"/>
              <w:marTop w:val="0"/>
              <w:marBottom w:val="0"/>
              <w:divBdr>
                <w:top w:val="none" w:sz="0" w:space="0" w:color="auto"/>
                <w:left w:val="none" w:sz="0" w:space="0" w:color="auto"/>
                <w:bottom w:val="none" w:sz="0" w:space="0" w:color="auto"/>
                <w:right w:val="none" w:sz="0" w:space="0" w:color="auto"/>
              </w:divBdr>
              <w:divsChild>
                <w:div w:id="266081242">
                  <w:marLeft w:val="0"/>
                  <w:marRight w:val="0"/>
                  <w:marTop w:val="0"/>
                  <w:marBottom w:val="0"/>
                  <w:divBdr>
                    <w:top w:val="none" w:sz="0" w:space="0" w:color="auto"/>
                    <w:left w:val="none" w:sz="0" w:space="0" w:color="auto"/>
                    <w:bottom w:val="none" w:sz="0" w:space="0" w:color="auto"/>
                    <w:right w:val="none" w:sz="0" w:space="0" w:color="auto"/>
                  </w:divBdr>
                </w:div>
              </w:divsChild>
            </w:div>
            <w:div w:id="722797322">
              <w:marLeft w:val="0"/>
              <w:marRight w:val="0"/>
              <w:marTop w:val="0"/>
              <w:marBottom w:val="0"/>
              <w:divBdr>
                <w:top w:val="none" w:sz="0" w:space="0" w:color="auto"/>
                <w:left w:val="none" w:sz="0" w:space="0" w:color="auto"/>
                <w:bottom w:val="none" w:sz="0" w:space="0" w:color="auto"/>
                <w:right w:val="none" w:sz="0" w:space="0" w:color="auto"/>
              </w:divBdr>
              <w:divsChild>
                <w:div w:id="333262569">
                  <w:marLeft w:val="0"/>
                  <w:marRight w:val="0"/>
                  <w:marTop w:val="0"/>
                  <w:marBottom w:val="0"/>
                  <w:divBdr>
                    <w:top w:val="none" w:sz="0" w:space="0" w:color="auto"/>
                    <w:left w:val="none" w:sz="0" w:space="0" w:color="auto"/>
                    <w:bottom w:val="none" w:sz="0" w:space="0" w:color="auto"/>
                    <w:right w:val="none" w:sz="0" w:space="0" w:color="auto"/>
                  </w:divBdr>
                </w:div>
              </w:divsChild>
            </w:div>
            <w:div w:id="722338331">
              <w:marLeft w:val="0"/>
              <w:marRight w:val="0"/>
              <w:marTop w:val="0"/>
              <w:marBottom w:val="0"/>
              <w:divBdr>
                <w:top w:val="none" w:sz="0" w:space="0" w:color="auto"/>
                <w:left w:val="none" w:sz="0" w:space="0" w:color="auto"/>
                <w:bottom w:val="none" w:sz="0" w:space="0" w:color="auto"/>
                <w:right w:val="none" w:sz="0" w:space="0" w:color="auto"/>
              </w:divBdr>
              <w:divsChild>
                <w:div w:id="547226161">
                  <w:marLeft w:val="0"/>
                  <w:marRight w:val="0"/>
                  <w:marTop w:val="0"/>
                  <w:marBottom w:val="0"/>
                  <w:divBdr>
                    <w:top w:val="none" w:sz="0" w:space="0" w:color="auto"/>
                    <w:left w:val="none" w:sz="0" w:space="0" w:color="auto"/>
                    <w:bottom w:val="none" w:sz="0" w:space="0" w:color="auto"/>
                    <w:right w:val="none" w:sz="0" w:space="0" w:color="auto"/>
                  </w:divBdr>
                </w:div>
              </w:divsChild>
            </w:div>
            <w:div w:id="138310951">
              <w:marLeft w:val="0"/>
              <w:marRight w:val="0"/>
              <w:marTop w:val="0"/>
              <w:marBottom w:val="0"/>
              <w:divBdr>
                <w:top w:val="none" w:sz="0" w:space="0" w:color="auto"/>
                <w:left w:val="none" w:sz="0" w:space="0" w:color="auto"/>
                <w:bottom w:val="none" w:sz="0" w:space="0" w:color="auto"/>
                <w:right w:val="none" w:sz="0" w:space="0" w:color="auto"/>
              </w:divBdr>
              <w:divsChild>
                <w:div w:id="1275939879">
                  <w:marLeft w:val="0"/>
                  <w:marRight w:val="0"/>
                  <w:marTop w:val="0"/>
                  <w:marBottom w:val="0"/>
                  <w:divBdr>
                    <w:top w:val="none" w:sz="0" w:space="0" w:color="auto"/>
                    <w:left w:val="none" w:sz="0" w:space="0" w:color="auto"/>
                    <w:bottom w:val="none" w:sz="0" w:space="0" w:color="auto"/>
                    <w:right w:val="none" w:sz="0" w:space="0" w:color="auto"/>
                  </w:divBdr>
                </w:div>
              </w:divsChild>
            </w:div>
            <w:div w:id="494689914">
              <w:marLeft w:val="0"/>
              <w:marRight w:val="0"/>
              <w:marTop w:val="0"/>
              <w:marBottom w:val="0"/>
              <w:divBdr>
                <w:top w:val="none" w:sz="0" w:space="0" w:color="auto"/>
                <w:left w:val="none" w:sz="0" w:space="0" w:color="auto"/>
                <w:bottom w:val="none" w:sz="0" w:space="0" w:color="auto"/>
                <w:right w:val="none" w:sz="0" w:space="0" w:color="auto"/>
              </w:divBdr>
              <w:divsChild>
                <w:div w:id="2084796422">
                  <w:marLeft w:val="0"/>
                  <w:marRight w:val="0"/>
                  <w:marTop w:val="0"/>
                  <w:marBottom w:val="0"/>
                  <w:divBdr>
                    <w:top w:val="none" w:sz="0" w:space="0" w:color="auto"/>
                    <w:left w:val="none" w:sz="0" w:space="0" w:color="auto"/>
                    <w:bottom w:val="none" w:sz="0" w:space="0" w:color="auto"/>
                    <w:right w:val="none" w:sz="0" w:space="0" w:color="auto"/>
                  </w:divBdr>
                </w:div>
              </w:divsChild>
            </w:div>
            <w:div w:id="664556264">
              <w:marLeft w:val="0"/>
              <w:marRight w:val="0"/>
              <w:marTop w:val="0"/>
              <w:marBottom w:val="0"/>
              <w:divBdr>
                <w:top w:val="none" w:sz="0" w:space="0" w:color="auto"/>
                <w:left w:val="none" w:sz="0" w:space="0" w:color="auto"/>
                <w:bottom w:val="none" w:sz="0" w:space="0" w:color="auto"/>
                <w:right w:val="none" w:sz="0" w:space="0" w:color="auto"/>
              </w:divBdr>
              <w:divsChild>
                <w:div w:id="648754394">
                  <w:marLeft w:val="0"/>
                  <w:marRight w:val="0"/>
                  <w:marTop w:val="0"/>
                  <w:marBottom w:val="0"/>
                  <w:divBdr>
                    <w:top w:val="none" w:sz="0" w:space="0" w:color="auto"/>
                    <w:left w:val="none" w:sz="0" w:space="0" w:color="auto"/>
                    <w:bottom w:val="none" w:sz="0" w:space="0" w:color="auto"/>
                    <w:right w:val="none" w:sz="0" w:space="0" w:color="auto"/>
                  </w:divBdr>
                </w:div>
              </w:divsChild>
            </w:div>
            <w:div w:id="450125532">
              <w:marLeft w:val="0"/>
              <w:marRight w:val="0"/>
              <w:marTop w:val="0"/>
              <w:marBottom w:val="0"/>
              <w:divBdr>
                <w:top w:val="none" w:sz="0" w:space="0" w:color="auto"/>
                <w:left w:val="none" w:sz="0" w:space="0" w:color="auto"/>
                <w:bottom w:val="none" w:sz="0" w:space="0" w:color="auto"/>
                <w:right w:val="none" w:sz="0" w:space="0" w:color="auto"/>
              </w:divBdr>
              <w:divsChild>
                <w:div w:id="562714781">
                  <w:marLeft w:val="0"/>
                  <w:marRight w:val="0"/>
                  <w:marTop w:val="0"/>
                  <w:marBottom w:val="0"/>
                  <w:divBdr>
                    <w:top w:val="none" w:sz="0" w:space="0" w:color="auto"/>
                    <w:left w:val="none" w:sz="0" w:space="0" w:color="auto"/>
                    <w:bottom w:val="none" w:sz="0" w:space="0" w:color="auto"/>
                    <w:right w:val="none" w:sz="0" w:space="0" w:color="auto"/>
                  </w:divBdr>
                </w:div>
              </w:divsChild>
            </w:div>
            <w:div w:id="1908805486">
              <w:marLeft w:val="0"/>
              <w:marRight w:val="0"/>
              <w:marTop w:val="0"/>
              <w:marBottom w:val="0"/>
              <w:divBdr>
                <w:top w:val="none" w:sz="0" w:space="0" w:color="auto"/>
                <w:left w:val="none" w:sz="0" w:space="0" w:color="auto"/>
                <w:bottom w:val="none" w:sz="0" w:space="0" w:color="auto"/>
                <w:right w:val="none" w:sz="0" w:space="0" w:color="auto"/>
              </w:divBdr>
              <w:divsChild>
                <w:div w:id="1421178774">
                  <w:marLeft w:val="0"/>
                  <w:marRight w:val="0"/>
                  <w:marTop w:val="0"/>
                  <w:marBottom w:val="0"/>
                  <w:divBdr>
                    <w:top w:val="none" w:sz="0" w:space="0" w:color="auto"/>
                    <w:left w:val="none" w:sz="0" w:space="0" w:color="auto"/>
                    <w:bottom w:val="none" w:sz="0" w:space="0" w:color="auto"/>
                    <w:right w:val="none" w:sz="0" w:space="0" w:color="auto"/>
                  </w:divBdr>
                </w:div>
              </w:divsChild>
            </w:div>
            <w:div w:id="1267154519">
              <w:marLeft w:val="0"/>
              <w:marRight w:val="0"/>
              <w:marTop w:val="0"/>
              <w:marBottom w:val="0"/>
              <w:divBdr>
                <w:top w:val="none" w:sz="0" w:space="0" w:color="auto"/>
                <w:left w:val="none" w:sz="0" w:space="0" w:color="auto"/>
                <w:bottom w:val="none" w:sz="0" w:space="0" w:color="auto"/>
                <w:right w:val="none" w:sz="0" w:space="0" w:color="auto"/>
              </w:divBdr>
              <w:divsChild>
                <w:div w:id="181866038">
                  <w:marLeft w:val="0"/>
                  <w:marRight w:val="0"/>
                  <w:marTop w:val="0"/>
                  <w:marBottom w:val="0"/>
                  <w:divBdr>
                    <w:top w:val="none" w:sz="0" w:space="0" w:color="auto"/>
                    <w:left w:val="none" w:sz="0" w:space="0" w:color="auto"/>
                    <w:bottom w:val="none" w:sz="0" w:space="0" w:color="auto"/>
                    <w:right w:val="none" w:sz="0" w:space="0" w:color="auto"/>
                  </w:divBdr>
                </w:div>
              </w:divsChild>
            </w:div>
            <w:div w:id="1226910589">
              <w:marLeft w:val="0"/>
              <w:marRight w:val="0"/>
              <w:marTop w:val="0"/>
              <w:marBottom w:val="0"/>
              <w:divBdr>
                <w:top w:val="none" w:sz="0" w:space="0" w:color="auto"/>
                <w:left w:val="none" w:sz="0" w:space="0" w:color="auto"/>
                <w:bottom w:val="none" w:sz="0" w:space="0" w:color="auto"/>
                <w:right w:val="none" w:sz="0" w:space="0" w:color="auto"/>
              </w:divBdr>
              <w:divsChild>
                <w:div w:id="444497751">
                  <w:marLeft w:val="0"/>
                  <w:marRight w:val="0"/>
                  <w:marTop w:val="0"/>
                  <w:marBottom w:val="0"/>
                  <w:divBdr>
                    <w:top w:val="none" w:sz="0" w:space="0" w:color="auto"/>
                    <w:left w:val="none" w:sz="0" w:space="0" w:color="auto"/>
                    <w:bottom w:val="none" w:sz="0" w:space="0" w:color="auto"/>
                    <w:right w:val="none" w:sz="0" w:space="0" w:color="auto"/>
                  </w:divBdr>
                </w:div>
              </w:divsChild>
            </w:div>
            <w:div w:id="1811245053">
              <w:marLeft w:val="0"/>
              <w:marRight w:val="0"/>
              <w:marTop w:val="0"/>
              <w:marBottom w:val="0"/>
              <w:divBdr>
                <w:top w:val="none" w:sz="0" w:space="0" w:color="auto"/>
                <w:left w:val="none" w:sz="0" w:space="0" w:color="auto"/>
                <w:bottom w:val="none" w:sz="0" w:space="0" w:color="auto"/>
                <w:right w:val="none" w:sz="0" w:space="0" w:color="auto"/>
              </w:divBdr>
              <w:divsChild>
                <w:div w:id="1660452655">
                  <w:marLeft w:val="0"/>
                  <w:marRight w:val="0"/>
                  <w:marTop w:val="0"/>
                  <w:marBottom w:val="0"/>
                  <w:divBdr>
                    <w:top w:val="none" w:sz="0" w:space="0" w:color="auto"/>
                    <w:left w:val="none" w:sz="0" w:space="0" w:color="auto"/>
                    <w:bottom w:val="none" w:sz="0" w:space="0" w:color="auto"/>
                    <w:right w:val="none" w:sz="0" w:space="0" w:color="auto"/>
                  </w:divBdr>
                </w:div>
              </w:divsChild>
            </w:div>
            <w:div w:id="382146422">
              <w:marLeft w:val="0"/>
              <w:marRight w:val="0"/>
              <w:marTop w:val="0"/>
              <w:marBottom w:val="0"/>
              <w:divBdr>
                <w:top w:val="none" w:sz="0" w:space="0" w:color="auto"/>
                <w:left w:val="none" w:sz="0" w:space="0" w:color="auto"/>
                <w:bottom w:val="none" w:sz="0" w:space="0" w:color="auto"/>
                <w:right w:val="none" w:sz="0" w:space="0" w:color="auto"/>
              </w:divBdr>
              <w:divsChild>
                <w:div w:id="1921286110">
                  <w:marLeft w:val="0"/>
                  <w:marRight w:val="0"/>
                  <w:marTop w:val="0"/>
                  <w:marBottom w:val="0"/>
                  <w:divBdr>
                    <w:top w:val="none" w:sz="0" w:space="0" w:color="auto"/>
                    <w:left w:val="none" w:sz="0" w:space="0" w:color="auto"/>
                    <w:bottom w:val="none" w:sz="0" w:space="0" w:color="auto"/>
                    <w:right w:val="none" w:sz="0" w:space="0" w:color="auto"/>
                  </w:divBdr>
                </w:div>
              </w:divsChild>
            </w:div>
            <w:div w:id="1543592666">
              <w:marLeft w:val="0"/>
              <w:marRight w:val="0"/>
              <w:marTop w:val="0"/>
              <w:marBottom w:val="0"/>
              <w:divBdr>
                <w:top w:val="none" w:sz="0" w:space="0" w:color="auto"/>
                <w:left w:val="none" w:sz="0" w:space="0" w:color="auto"/>
                <w:bottom w:val="none" w:sz="0" w:space="0" w:color="auto"/>
                <w:right w:val="none" w:sz="0" w:space="0" w:color="auto"/>
              </w:divBdr>
              <w:divsChild>
                <w:div w:id="305554805">
                  <w:marLeft w:val="0"/>
                  <w:marRight w:val="0"/>
                  <w:marTop w:val="0"/>
                  <w:marBottom w:val="0"/>
                  <w:divBdr>
                    <w:top w:val="none" w:sz="0" w:space="0" w:color="auto"/>
                    <w:left w:val="none" w:sz="0" w:space="0" w:color="auto"/>
                    <w:bottom w:val="none" w:sz="0" w:space="0" w:color="auto"/>
                    <w:right w:val="none" w:sz="0" w:space="0" w:color="auto"/>
                  </w:divBdr>
                </w:div>
              </w:divsChild>
            </w:div>
            <w:div w:id="164518355">
              <w:marLeft w:val="0"/>
              <w:marRight w:val="0"/>
              <w:marTop w:val="0"/>
              <w:marBottom w:val="0"/>
              <w:divBdr>
                <w:top w:val="none" w:sz="0" w:space="0" w:color="auto"/>
                <w:left w:val="none" w:sz="0" w:space="0" w:color="auto"/>
                <w:bottom w:val="none" w:sz="0" w:space="0" w:color="auto"/>
                <w:right w:val="none" w:sz="0" w:space="0" w:color="auto"/>
              </w:divBdr>
              <w:divsChild>
                <w:div w:id="172691040">
                  <w:marLeft w:val="0"/>
                  <w:marRight w:val="0"/>
                  <w:marTop w:val="0"/>
                  <w:marBottom w:val="0"/>
                  <w:divBdr>
                    <w:top w:val="none" w:sz="0" w:space="0" w:color="auto"/>
                    <w:left w:val="none" w:sz="0" w:space="0" w:color="auto"/>
                    <w:bottom w:val="none" w:sz="0" w:space="0" w:color="auto"/>
                    <w:right w:val="none" w:sz="0" w:space="0" w:color="auto"/>
                  </w:divBdr>
                </w:div>
              </w:divsChild>
            </w:div>
            <w:div w:id="1870335573">
              <w:marLeft w:val="0"/>
              <w:marRight w:val="0"/>
              <w:marTop w:val="0"/>
              <w:marBottom w:val="0"/>
              <w:divBdr>
                <w:top w:val="none" w:sz="0" w:space="0" w:color="auto"/>
                <w:left w:val="none" w:sz="0" w:space="0" w:color="auto"/>
                <w:bottom w:val="none" w:sz="0" w:space="0" w:color="auto"/>
                <w:right w:val="none" w:sz="0" w:space="0" w:color="auto"/>
              </w:divBdr>
              <w:divsChild>
                <w:div w:id="458915071">
                  <w:marLeft w:val="0"/>
                  <w:marRight w:val="0"/>
                  <w:marTop w:val="0"/>
                  <w:marBottom w:val="0"/>
                  <w:divBdr>
                    <w:top w:val="none" w:sz="0" w:space="0" w:color="auto"/>
                    <w:left w:val="none" w:sz="0" w:space="0" w:color="auto"/>
                    <w:bottom w:val="none" w:sz="0" w:space="0" w:color="auto"/>
                    <w:right w:val="none" w:sz="0" w:space="0" w:color="auto"/>
                  </w:divBdr>
                </w:div>
              </w:divsChild>
            </w:div>
            <w:div w:id="1618290883">
              <w:marLeft w:val="0"/>
              <w:marRight w:val="0"/>
              <w:marTop w:val="0"/>
              <w:marBottom w:val="0"/>
              <w:divBdr>
                <w:top w:val="none" w:sz="0" w:space="0" w:color="auto"/>
                <w:left w:val="none" w:sz="0" w:space="0" w:color="auto"/>
                <w:bottom w:val="none" w:sz="0" w:space="0" w:color="auto"/>
                <w:right w:val="none" w:sz="0" w:space="0" w:color="auto"/>
              </w:divBdr>
              <w:divsChild>
                <w:div w:id="1746298179">
                  <w:marLeft w:val="0"/>
                  <w:marRight w:val="0"/>
                  <w:marTop w:val="0"/>
                  <w:marBottom w:val="0"/>
                  <w:divBdr>
                    <w:top w:val="none" w:sz="0" w:space="0" w:color="auto"/>
                    <w:left w:val="none" w:sz="0" w:space="0" w:color="auto"/>
                    <w:bottom w:val="none" w:sz="0" w:space="0" w:color="auto"/>
                    <w:right w:val="none" w:sz="0" w:space="0" w:color="auto"/>
                  </w:divBdr>
                </w:div>
              </w:divsChild>
            </w:div>
            <w:div w:id="82338093">
              <w:marLeft w:val="0"/>
              <w:marRight w:val="0"/>
              <w:marTop w:val="0"/>
              <w:marBottom w:val="0"/>
              <w:divBdr>
                <w:top w:val="none" w:sz="0" w:space="0" w:color="auto"/>
                <w:left w:val="none" w:sz="0" w:space="0" w:color="auto"/>
                <w:bottom w:val="none" w:sz="0" w:space="0" w:color="auto"/>
                <w:right w:val="none" w:sz="0" w:space="0" w:color="auto"/>
              </w:divBdr>
              <w:divsChild>
                <w:div w:id="1412238480">
                  <w:marLeft w:val="0"/>
                  <w:marRight w:val="0"/>
                  <w:marTop w:val="0"/>
                  <w:marBottom w:val="0"/>
                  <w:divBdr>
                    <w:top w:val="none" w:sz="0" w:space="0" w:color="auto"/>
                    <w:left w:val="none" w:sz="0" w:space="0" w:color="auto"/>
                    <w:bottom w:val="none" w:sz="0" w:space="0" w:color="auto"/>
                    <w:right w:val="none" w:sz="0" w:space="0" w:color="auto"/>
                  </w:divBdr>
                </w:div>
              </w:divsChild>
            </w:div>
            <w:div w:id="1827939324">
              <w:marLeft w:val="0"/>
              <w:marRight w:val="0"/>
              <w:marTop w:val="0"/>
              <w:marBottom w:val="0"/>
              <w:divBdr>
                <w:top w:val="none" w:sz="0" w:space="0" w:color="auto"/>
                <w:left w:val="none" w:sz="0" w:space="0" w:color="auto"/>
                <w:bottom w:val="none" w:sz="0" w:space="0" w:color="auto"/>
                <w:right w:val="none" w:sz="0" w:space="0" w:color="auto"/>
              </w:divBdr>
              <w:divsChild>
                <w:div w:id="575438843">
                  <w:marLeft w:val="0"/>
                  <w:marRight w:val="0"/>
                  <w:marTop w:val="0"/>
                  <w:marBottom w:val="0"/>
                  <w:divBdr>
                    <w:top w:val="none" w:sz="0" w:space="0" w:color="auto"/>
                    <w:left w:val="none" w:sz="0" w:space="0" w:color="auto"/>
                    <w:bottom w:val="none" w:sz="0" w:space="0" w:color="auto"/>
                    <w:right w:val="none" w:sz="0" w:space="0" w:color="auto"/>
                  </w:divBdr>
                </w:div>
              </w:divsChild>
            </w:div>
            <w:div w:id="435835761">
              <w:marLeft w:val="0"/>
              <w:marRight w:val="0"/>
              <w:marTop w:val="0"/>
              <w:marBottom w:val="0"/>
              <w:divBdr>
                <w:top w:val="none" w:sz="0" w:space="0" w:color="auto"/>
                <w:left w:val="none" w:sz="0" w:space="0" w:color="auto"/>
                <w:bottom w:val="none" w:sz="0" w:space="0" w:color="auto"/>
                <w:right w:val="none" w:sz="0" w:space="0" w:color="auto"/>
              </w:divBdr>
              <w:divsChild>
                <w:div w:id="63576827">
                  <w:marLeft w:val="0"/>
                  <w:marRight w:val="0"/>
                  <w:marTop w:val="0"/>
                  <w:marBottom w:val="0"/>
                  <w:divBdr>
                    <w:top w:val="none" w:sz="0" w:space="0" w:color="auto"/>
                    <w:left w:val="none" w:sz="0" w:space="0" w:color="auto"/>
                    <w:bottom w:val="none" w:sz="0" w:space="0" w:color="auto"/>
                    <w:right w:val="none" w:sz="0" w:space="0" w:color="auto"/>
                  </w:divBdr>
                </w:div>
              </w:divsChild>
            </w:div>
            <w:div w:id="839348220">
              <w:marLeft w:val="0"/>
              <w:marRight w:val="0"/>
              <w:marTop w:val="0"/>
              <w:marBottom w:val="0"/>
              <w:divBdr>
                <w:top w:val="none" w:sz="0" w:space="0" w:color="auto"/>
                <w:left w:val="none" w:sz="0" w:space="0" w:color="auto"/>
                <w:bottom w:val="none" w:sz="0" w:space="0" w:color="auto"/>
                <w:right w:val="none" w:sz="0" w:space="0" w:color="auto"/>
              </w:divBdr>
              <w:divsChild>
                <w:div w:id="630788742">
                  <w:marLeft w:val="0"/>
                  <w:marRight w:val="0"/>
                  <w:marTop w:val="0"/>
                  <w:marBottom w:val="0"/>
                  <w:divBdr>
                    <w:top w:val="none" w:sz="0" w:space="0" w:color="auto"/>
                    <w:left w:val="none" w:sz="0" w:space="0" w:color="auto"/>
                    <w:bottom w:val="none" w:sz="0" w:space="0" w:color="auto"/>
                    <w:right w:val="none" w:sz="0" w:space="0" w:color="auto"/>
                  </w:divBdr>
                </w:div>
              </w:divsChild>
            </w:div>
            <w:div w:id="1964801013">
              <w:marLeft w:val="0"/>
              <w:marRight w:val="0"/>
              <w:marTop w:val="0"/>
              <w:marBottom w:val="0"/>
              <w:divBdr>
                <w:top w:val="none" w:sz="0" w:space="0" w:color="auto"/>
                <w:left w:val="none" w:sz="0" w:space="0" w:color="auto"/>
                <w:bottom w:val="none" w:sz="0" w:space="0" w:color="auto"/>
                <w:right w:val="none" w:sz="0" w:space="0" w:color="auto"/>
              </w:divBdr>
              <w:divsChild>
                <w:div w:id="773094535">
                  <w:marLeft w:val="0"/>
                  <w:marRight w:val="0"/>
                  <w:marTop w:val="0"/>
                  <w:marBottom w:val="0"/>
                  <w:divBdr>
                    <w:top w:val="none" w:sz="0" w:space="0" w:color="auto"/>
                    <w:left w:val="none" w:sz="0" w:space="0" w:color="auto"/>
                    <w:bottom w:val="none" w:sz="0" w:space="0" w:color="auto"/>
                    <w:right w:val="none" w:sz="0" w:space="0" w:color="auto"/>
                  </w:divBdr>
                </w:div>
              </w:divsChild>
            </w:div>
            <w:div w:id="1880165666">
              <w:marLeft w:val="0"/>
              <w:marRight w:val="0"/>
              <w:marTop w:val="0"/>
              <w:marBottom w:val="0"/>
              <w:divBdr>
                <w:top w:val="none" w:sz="0" w:space="0" w:color="auto"/>
                <w:left w:val="none" w:sz="0" w:space="0" w:color="auto"/>
                <w:bottom w:val="none" w:sz="0" w:space="0" w:color="auto"/>
                <w:right w:val="none" w:sz="0" w:space="0" w:color="auto"/>
              </w:divBdr>
              <w:divsChild>
                <w:div w:id="201132649">
                  <w:marLeft w:val="0"/>
                  <w:marRight w:val="0"/>
                  <w:marTop w:val="0"/>
                  <w:marBottom w:val="0"/>
                  <w:divBdr>
                    <w:top w:val="none" w:sz="0" w:space="0" w:color="auto"/>
                    <w:left w:val="none" w:sz="0" w:space="0" w:color="auto"/>
                    <w:bottom w:val="none" w:sz="0" w:space="0" w:color="auto"/>
                    <w:right w:val="none" w:sz="0" w:space="0" w:color="auto"/>
                  </w:divBdr>
                </w:div>
              </w:divsChild>
            </w:div>
            <w:div w:id="1142697577">
              <w:marLeft w:val="0"/>
              <w:marRight w:val="0"/>
              <w:marTop w:val="0"/>
              <w:marBottom w:val="0"/>
              <w:divBdr>
                <w:top w:val="none" w:sz="0" w:space="0" w:color="auto"/>
                <w:left w:val="none" w:sz="0" w:space="0" w:color="auto"/>
                <w:bottom w:val="none" w:sz="0" w:space="0" w:color="auto"/>
                <w:right w:val="none" w:sz="0" w:space="0" w:color="auto"/>
              </w:divBdr>
              <w:divsChild>
                <w:div w:id="1473450060">
                  <w:marLeft w:val="0"/>
                  <w:marRight w:val="0"/>
                  <w:marTop w:val="0"/>
                  <w:marBottom w:val="0"/>
                  <w:divBdr>
                    <w:top w:val="none" w:sz="0" w:space="0" w:color="auto"/>
                    <w:left w:val="none" w:sz="0" w:space="0" w:color="auto"/>
                    <w:bottom w:val="none" w:sz="0" w:space="0" w:color="auto"/>
                    <w:right w:val="none" w:sz="0" w:space="0" w:color="auto"/>
                  </w:divBdr>
                </w:div>
              </w:divsChild>
            </w:div>
            <w:div w:id="1335693477">
              <w:marLeft w:val="0"/>
              <w:marRight w:val="0"/>
              <w:marTop w:val="0"/>
              <w:marBottom w:val="0"/>
              <w:divBdr>
                <w:top w:val="none" w:sz="0" w:space="0" w:color="auto"/>
                <w:left w:val="none" w:sz="0" w:space="0" w:color="auto"/>
                <w:bottom w:val="none" w:sz="0" w:space="0" w:color="auto"/>
                <w:right w:val="none" w:sz="0" w:space="0" w:color="auto"/>
              </w:divBdr>
              <w:divsChild>
                <w:div w:id="2042632910">
                  <w:marLeft w:val="0"/>
                  <w:marRight w:val="0"/>
                  <w:marTop w:val="0"/>
                  <w:marBottom w:val="0"/>
                  <w:divBdr>
                    <w:top w:val="none" w:sz="0" w:space="0" w:color="auto"/>
                    <w:left w:val="none" w:sz="0" w:space="0" w:color="auto"/>
                    <w:bottom w:val="none" w:sz="0" w:space="0" w:color="auto"/>
                    <w:right w:val="none" w:sz="0" w:space="0" w:color="auto"/>
                  </w:divBdr>
                </w:div>
              </w:divsChild>
            </w:div>
            <w:div w:id="1003627385">
              <w:marLeft w:val="0"/>
              <w:marRight w:val="0"/>
              <w:marTop w:val="0"/>
              <w:marBottom w:val="0"/>
              <w:divBdr>
                <w:top w:val="none" w:sz="0" w:space="0" w:color="auto"/>
                <w:left w:val="none" w:sz="0" w:space="0" w:color="auto"/>
                <w:bottom w:val="none" w:sz="0" w:space="0" w:color="auto"/>
                <w:right w:val="none" w:sz="0" w:space="0" w:color="auto"/>
              </w:divBdr>
              <w:divsChild>
                <w:div w:id="97650296">
                  <w:marLeft w:val="0"/>
                  <w:marRight w:val="0"/>
                  <w:marTop w:val="0"/>
                  <w:marBottom w:val="0"/>
                  <w:divBdr>
                    <w:top w:val="none" w:sz="0" w:space="0" w:color="auto"/>
                    <w:left w:val="none" w:sz="0" w:space="0" w:color="auto"/>
                    <w:bottom w:val="none" w:sz="0" w:space="0" w:color="auto"/>
                    <w:right w:val="none" w:sz="0" w:space="0" w:color="auto"/>
                  </w:divBdr>
                </w:div>
              </w:divsChild>
            </w:div>
            <w:div w:id="1384862527">
              <w:marLeft w:val="0"/>
              <w:marRight w:val="0"/>
              <w:marTop w:val="0"/>
              <w:marBottom w:val="0"/>
              <w:divBdr>
                <w:top w:val="none" w:sz="0" w:space="0" w:color="auto"/>
                <w:left w:val="none" w:sz="0" w:space="0" w:color="auto"/>
                <w:bottom w:val="none" w:sz="0" w:space="0" w:color="auto"/>
                <w:right w:val="none" w:sz="0" w:space="0" w:color="auto"/>
              </w:divBdr>
              <w:divsChild>
                <w:div w:id="2039962339">
                  <w:marLeft w:val="0"/>
                  <w:marRight w:val="0"/>
                  <w:marTop w:val="0"/>
                  <w:marBottom w:val="0"/>
                  <w:divBdr>
                    <w:top w:val="none" w:sz="0" w:space="0" w:color="auto"/>
                    <w:left w:val="none" w:sz="0" w:space="0" w:color="auto"/>
                    <w:bottom w:val="none" w:sz="0" w:space="0" w:color="auto"/>
                    <w:right w:val="none" w:sz="0" w:space="0" w:color="auto"/>
                  </w:divBdr>
                </w:div>
              </w:divsChild>
            </w:div>
            <w:div w:id="1788700919">
              <w:marLeft w:val="0"/>
              <w:marRight w:val="0"/>
              <w:marTop w:val="0"/>
              <w:marBottom w:val="0"/>
              <w:divBdr>
                <w:top w:val="none" w:sz="0" w:space="0" w:color="auto"/>
                <w:left w:val="none" w:sz="0" w:space="0" w:color="auto"/>
                <w:bottom w:val="none" w:sz="0" w:space="0" w:color="auto"/>
                <w:right w:val="none" w:sz="0" w:space="0" w:color="auto"/>
              </w:divBdr>
              <w:divsChild>
                <w:div w:id="867304364">
                  <w:marLeft w:val="0"/>
                  <w:marRight w:val="0"/>
                  <w:marTop w:val="0"/>
                  <w:marBottom w:val="0"/>
                  <w:divBdr>
                    <w:top w:val="none" w:sz="0" w:space="0" w:color="auto"/>
                    <w:left w:val="none" w:sz="0" w:space="0" w:color="auto"/>
                    <w:bottom w:val="none" w:sz="0" w:space="0" w:color="auto"/>
                    <w:right w:val="none" w:sz="0" w:space="0" w:color="auto"/>
                  </w:divBdr>
                </w:div>
              </w:divsChild>
            </w:div>
            <w:div w:id="1187400285">
              <w:marLeft w:val="0"/>
              <w:marRight w:val="0"/>
              <w:marTop w:val="0"/>
              <w:marBottom w:val="0"/>
              <w:divBdr>
                <w:top w:val="none" w:sz="0" w:space="0" w:color="auto"/>
                <w:left w:val="none" w:sz="0" w:space="0" w:color="auto"/>
                <w:bottom w:val="none" w:sz="0" w:space="0" w:color="auto"/>
                <w:right w:val="none" w:sz="0" w:space="0" w:color="auto"/>
              </w:divBdr>
              <w:divsChild>
                <w:div w:id="1699424541">
                  <w:marLeft w:val="0"/>
                  <w:marRight w:val="0"/>
                  <w:marTop w:val="0"/>
                  <w:marBottom w:val="0"/>
                  <w:divBdr>
                    <w:top w:val="none" w:sz="0" w:space="0" w:color="auto"/>
                    <w:left w:val="none" w:sz="0" w:space="0" w:color="auto"/>
                    <w:bottom w:val="none" w:sz="0" w:space="0" w:color="auto"/>
                    <w:right w:val="none" w:sz="0" w:space="0" w:color="auto"/>
                  </w:divBdr>
                </w:div>
              </w:divsChild>
            </w:div>
            <w:div w:id="34039316">
              <w:marLeft w:val="0"/>
              <w:marRight w:val="0"/>
              <w:marTop w:val="0"/>
              <w:marBottom w:val="0"/>
              <w:divBdr>
                <w:top w:val="none" w:sz="0" w:space="0" w:color="auto"/>
                <w:left w:val="none" w:sz="0" w:space="0" w:color="auto"/>
                <w:bottom w:val="none" w:sz="0" w:space="0" w:color="auto"/>
                <w:right w:val="none" w:sz="0" w:space="0" w:color="auto"/>
              </w:divBdr>
              <w:divsChild>
                <w:div w:id="1626080737">
                  <w:marLeft w:val="0"/>
                  <w:marRight w:val="0"/>
                  <w:marTop w:val="0"/>
                  <w:marBottom w:val="0"/>
                  <w:divBdr>
                    <w:top w:val="none" w:sz="0" w:space="0" w:color="auto"/>
                    <w:left w:val="none" w:sz="0" w:space="0" w:color="auto"/>
                    <w:bottom w:val="none" w:sz="0" w:space="0" w:color="auto"/>
                    <w:right w:val="none" w:sz="0" w:space="0" w:color="auto"/>
                  </w:divBdr>
                </w:div>
              </w:divsChild>
            </w:div>
            <w:div w:id="420832775">
              <w:marLeft w:val="0"/>
              <w:marRight w:val="0"/>
              <w:marTop w:val="0"/>
              <w:marBottom w:val="0"/>
              <w:divBdr>
                <w:top w:val="none" w:sz="0" w:space="0" w:color="auto"/>
                <w:left w:val="none" w:sz="0" w:space="0" w:color="auto"/>
                <w:bottom w:val="none" w:sz="0" w:space="0" w:color="auto"/>
                <w:right w:val="none" w:sz="0" w:space="0" w:color="auto"/>
              </w:divBdr>
              <w:divsChild>
                <w:div w:id="797794635">
                  <w:marLeft w:val="0"/>
                  <w:marRight w:val="0"/>
                  <w:marTop w:val="0"/>
                  <w:marBottom w:val="0"/>
                  <w:divBdr>
                    <w:top w:val="none" w:sz="0" w:space="0" w:color="auto"/>
                    <w:left w:val="none" w:sz="0" w:space="0" w:color="auto"/>
                    <w:bottom w:val="none" w:sz="0" w:space="0" w:color="auto"/>
                    <w:right w:val="none" w:sz="0" w:space="0" w:color="auto"/>
                  </w:divBdr>
                </w:div>
              </w:divsChild>
            </w:div>
            <w:div w:id="627706367">
              <w:marLeft w:val="0"/>
              <w:marRight w:val="0"/>
              <w:marTop w:val="0"/>
              <w:marBottom w:val="0"/>
              <w:divBdr>
                <w:top w:val="none" w:sz="0" w:space="0" w:color="auto"/>
                <w:left w:val="none" w:sz="0" w:space="0" w:color="auto"/>
                <w:bottom w:val="none" w:sz="0" w:space="0" w:color="auto"/>
                <w:right w:val="none" w:sz="0" w:space="0" w:color="auto"/>
              </w:divBdr>
              <w:divsChild>
                <w:div w:id="907423061">
                  <w:marLeft w:val="0"/>
                  <w:marRight w:val="0"/>
                  <w:marTop w:val="0"/>
                  <w:marBottom w:val="0"/>
                  <w:divBdr>
                    <w:top w:val="none" w:sz="0" w:space="0" w:color="auto"/>
                    <w:left w:val="none" w:sz="0" w:space="0" w:color="auto"/>
                    <w:bottom w:val="none" w:sz="0" w:space="0" w:color="auto"/>
                    <w:right w:val="none" w:sz="0" w:space="0" w:color="auto"/>
                  </w:divBdr>
                </w:div>
              </w:divsChild>
            </w:div>
            <w:div w:id="1389914118">
              <w:marLeft w:val="0"/>
              <w:marRight w:val="0"/>
              <w:marTop w:val="0"/>
              <w:marBottom w:val="0"/>
              <w:divBdr>
                <w:top w:val="none" w:sz="0" w:space="0" w:color="auto"/>
                <w:left w:val="none" w:sz="0" w:space="0" w:color="auto"/>
                <w:bottom w:val="none" w:sz="0" w:space="0" w:color="auto"/>
                <w:right w:val="none" w:sz="0" w:space="0" w:color="auto"/>
              </w:divBdr>
              <w:divsChild>
                <w:div w:id="211775047">
                  <w:marLeft w:val="0"/>
                  <w:marRight w:val="0"/>
                  <w:marTop w:val="0"/>
                  <w:marBottom w:val="0"/>
                  <w:divBdr>
                    <w:top w:val="none" w:sz="0" w:space="0" w:color="auto"/>
                    <w:left w:val="none" w:sz="0" w:space="0" w:color="auto"/>
                    <w:bottom w:val="none" w:sz="0" w:space="0" w:color="auto"/>
                    <w:right w:val="none" w:sz="0" w:space="0" w:color="auto"/>
                  </w:divBdr>
                </w:div>
              </w:divsChild>
            </w:div>
            <w:div w:id="1987274984">
              <w:marLeft w:val="0"/>
              <w:marRight w:val="0"/>
              <w:marTop w:val="0"/>
              <w:marBottom w:val="0"/>
              <w:divBdr>
                <w:top w:val="none" w:sz="0" w:space="0" w:color="auto"/>
                <w:left w:val="none" w:sz="0" w:space="0" w:color="auto"/>
                <w:bottom w:val="none" w:sz="0" w:space="0" w:color="auto"/>
                <w:right w:val="none" w:sz="0" w:space="0" w:color="auto"/>
              </w:divBdr>
              <w:divsChild>
                <w:div w:id="1197768676">
                  <w:marLeft w:val="0"/>
                  <w:marRight w:val="0"/>
                  <w:marTop w:val="0"/>
                  <w:marBottom w:val="0"/>
                  <w:divBdr>
                    <w:top w:val="none" w:sz="0" w:space="0" w:color="auto"/>
                    <w:left w:val="none" w:sz="0" w:space="0" w:color="auto"/>
                    <w:bottom w:val="none" w:sz="0" w:space="0" w:color="auto"/>
                    <w:right w:val="none" w:sz="0" w:space="0" w:color="auto"/>
                  </w:divBdr>
                </w:div>
              </w:divsChild>
            </w:div>
            <w:div w:id="1331441582">
              <w:marLeft w:val="0"/>
              <w:marRight w:val="0"/>
              <w:marTop w:val="0"/>
              <w:marBottom w:val="0"/>
              <w:divBdr>
                <w:top w:val="none" w:sz="0" w:space="0" w:color="auto"/>
                <w:left w:val="none" w:sz="0" w:space="0" w:color="auto"/>
                <w:bottom w:val="none" w:sz="0" w:space="0" w:color="auto"/>
                <w:right w:val="none" w:sz="0" w:space="0" w:color="auto"/>
              </w:divBdr>
              <w:divsChild>
                <w:div w:id="683746662">
                  <w:marLeft w:val="0"/>
                  <w:marRight w:val="0"/>
                  <w:marTop w:val="0"/>
                  <w:marBottom w:val="0"/>
                  <w:divBdr>
                    <w:top w:val="none" w:sz="0" w:space="0" w:color="auto"/>
                    <w:left w:val="none" w:sz="0" w:space="0" w:color="auto"/>
                    <w:bottom w:val="none" w:sz="0" w:space="0" w:color="auto"/>
                    <w:right w:val="none" w:sz="0" w:space="0" w:color="auto"/>
                  </w:divBdr>
                </w:div>
              </w:divsChild>
            </w:div>
            <w:div w:id="9726261">
              <w:marLeft w:val="0"/>
              <w:marRight w:val="0"/>
              <w:marTop w:val="0"/>
              <w:marBottom w:val="0"/>
              <w:divBdr>
                <w:top w:val="none" w:sz="0" w:space="0" w:color="auto"/>
                <w:left w:val="none" w:sz="0" w:space="0" w:color="auto"/>
                <w:bottom w:val="none" w:sz="0" w:space="0" w:color="auto"/>
                <w:right w:val="none" w:sz="0" w:space="0" w:color="auto"/>
              </w:divBdr>
              <w:divsChild>
                <w:div w:id="910118894">
                  <w:marLeft w:val="0"/>
                  <w:marRight w:val="0"/>
                  <w:marTop w:val="0"/>
                  <w:marBottom w:val="0"/>
                  <w:divBdr>
                    <w:top w:val="none" w:sz="0" w:space="0" w:color="auto"/>
                    <w:left w:val="none" w:sz="0" w:space="0" w:color="auto"/>
                    <w:bottom w:val="none" w:sz="0" w:space="0" w:color="auto"/>
                    <w:right w:val="none" w:sz="0" w:space="0" w:color="auto"/>
                  </w:divBdr>
                </w:div>
              </w:divsChild>
            </w:div>
            <w:div w:id="1490707556">
              <w:marLeft w:val="0"/>
              <w:marRight w:val="0"/>
              <w:marTop w:val="0"/>
              <w:marBottom w:val="0"/>
              <w:divBdr>
                <w:top w:val="none" w:sz="0" w:space="0" w:color="auto"/>
                <w:left w:val="none" w:sz="0" w:space="0" w:color="auto"/>
                <w:bottom w:val="none" w:sz="0" w:space="0" w:color="auto"/>
                <w:right w:val="none" w:sz="0" w:space="0" w:color="auto"/>
              </w:divBdr>
              <w:divsChild>
                <w:div w:id="12938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5411">
          <w:marLeft w:val="0"/>
          <w:marRight w:val="0"/>
          <w:marTop w:val="0"/>
          <w:marBottom w:val="600"/>
          <w:divBdr>
            <w:top w:val="none" w:sz="0" w:space="0" w:color="auto"/>
            <w:left w:val="none" w:sz="0" w:space="0" w:color="auto"/>
            <w:bottom w:val="none" w:sz="0" w:space="0" w:color="auto"/>
            <w:right w:val="none" w:sz="0" w:space="0" w:color="auto"/>
          </w:divBdr>
        </w:div>
      </w:divsChild>
    </w:div>
    <w:div w:id="813445355">
      <w:marLeft w:val="0"/>
      <w:marRight w:val="0"/>
      <w:marTop w:val="0"/>
      <w:marBottom w:val="0"/>
      <w:divBdr>
        <w:top w:val="none" w:sz="0" w:space="0" w:color="auto"/>
        <w:left w:val="none" w:sz="0" w:space="0" w:color="auto"/>
        <w:bottom w:val="none" w:sz="0" w:space="0" w:color="auto"/>
        <w:right w:val="none" w:sz="0" w:space="0" w:color="auto"/>
      </w:divBdr>
      <w:divsChild>
        <w:div w:id="1147236765">
          <w:marLeft w:val="0"/>
          <w:marRight w:val="0"/>
          <w:marTop w:val="0"/>
          <w:marBottom w:val="0"/>
          <w:divBdr>
            <w:top w:val="none" w:sz="0" w:space="0" w:color="auto"/>
            <w:left w:val="none" w:sz="0" w:space="0" w:color="auto"/>
            <w:bottom w:val="none" w:sz="0" w:space="0" w:color="auto"/>
            <w:right w:val="none" w:sz="0" w:space="0" w:color="auto"/>
          </w:divBdr>
        </w:div>
        <w:div w:id="727337730">
          <w:marLeft w:val="0"/>
          <w:marRight w:val="0"/>
          <w:marTop w:val="0"/>
          <w:marBottom w:val="600"/>
          <w:divBdr>
            <w:top w:val="none" w:sz="0" w:space="0" w:color="auto"/>
            <w:left w:val="none" w:sz="0" w:space="0" w:color="auto"/>
            <w:bottom w:val="none" w:sz="0" w:space="0" w:color="auto"/>
            <w:right w:val="none" w:sz="0" w:space="0" w:color="auto"/>
          </w:divBdr>
        </w:div>
      </w:divsChild>
    </w:div>
    <w:div w:id="832181250">
      <w:marLeft w:val="0"/>
      <w:marRight w:val="0"/>
      <w:marTop w:val="0"/>
      <w:marBottom w:val="0"/>
      <w:divBdr>
        <w:top w:val="none" w:sz="0" w:space="0" w:color="auto"/>
        <w:left w:val="none" w:sz="0" w:space="0" w:color="auto"/>
        <w:bottom w:val="none" w:sz="0" w:space="0" w:color="auto"/>
        <w:right w:val="none" w:sz="0" w:space="0" w:color="auto"/>
      </w:divBdr>
      <w:divsChild>
        <w:div w:id="1711882721">
          <w:marLeft w:val="0"/>
          <w:marRight w:val="0"/>
          <w:marTop w:val="432"/>
          <w:marBottom w:val="0"/>
          <w:divBdr>
            <w:top w:val="none" w:sz="0" w:space="0" w:color="auto"/>
            <w:left w:val="none" w:sz="0" w:space="0" w:color="auto"/>
            <w:bottom w:val="none" w:sz="0" w:space="0" w:color="auto"/>
            <w:right w:val="none" w:sz="0" w:space="0" w:color="auto"/>
          </w:divBdr>
        </w:div>
        <w:div w:id="463430796">
          <w:marLeft w:val="0"/>
          <w:marRight w:val="0"/>
          <w:marTop w:val="0"/>
          <w:marBottom w:val="0"/>
          <w:divBdr>
            <w:top w:val="none" w:sz="0" w:space="0" w:color="auto"/>
            <w:left w:val="none" w:sz="0" w:space="0" w:color="auto"/>
            <w:bottom w:val="none" w:sz="0" w:space="0" w:color="auto"/>
            <w:right w:val="none" w:sz="0" w:space="0" w:color="auto"/>
          </w:divBdr>
        </w:div>
        <w:div w:id="1924221341">
          <w:marLeft w:val="0"/>
          <w:marRight w:val="0"/>
          <w:marTop w:val="0"/>
          <w:marBottom w:val="600"/>
          <w:divBdr>
            <w:top w:val="none" w:sz="0" w:space="0" w:color="auto"/>
            <w:left w:val="none" w:sz="0" w:space="0" w:color="auto"/>
            <w:bottom w:val="none" w:sz="0" w:space="0" w:color="auto"/>
            <w:right w:val="none" w:sz="0" w:space="0" w:color="auto"/>
          </w:divBdr>
        </w:div>
      </w:divsChild>
    </w:div>
    <w:div w:id="874150648">
      <w:marLeft w:val="0"/>
      <w:marRight w:val="0"/>
      <w:marTop w:val="0"/>
      <w:marBottom w:val="0"/>
      <w:divBdr>
        <w:top w:val="none" w:sz="0" w:space="0" w:color="auto"/>
        <w:left w:val="none" w:sz="0" w:space="0" w:color="auto"/>
        <w:bottom w:val="none" w:sz="0" w:space="0" w:color="auto"/>
        <w:right w:val="none" w:sz="0" w:space="0" w:color="auto"/>
      </w:divBdr>
      <w:divsChild>
        <w:div w:id="717899958">
          <w:marLeft w:val="0"/>
          <w:marRight w:val="0"/>
          <w:marTop w:val="432"/>
          <w:marBottom w:val="0"/>
          <w:divBdr>
            <w:top w:val="none" w:sz="0" w:space="0" w:color="auto"/>
            <w:left w:val="none" w:sz="0" w:space="0" w:color="auto"/>
            <w:bottom w:val="none" w:sz="0" w:space="0" w:color="auto"/>
            <w:right w:val="none" w:sz="0" w:space="0" w:color="auto"/>
          </w:divBdr>
        </w:div>
        <w:div w:id="2133741369">
          <w:marLeft w:val="0"/>
          <w:marRight w:val="0"/>
          <w:marTop w:val="0"/>
          <w:marBottom w:val="0"/>
          <w:divBdr>
            <w:top w:val="none" w:sz="0" w:space="0" w:color="auto"/>
            <w:left w:val="none" w:sz="0" w:space="0" w:color="auto"/>
            <w:bottom w:val="none" w:sz="0" w:space="0" w:color="auto"/>
            <w:right w:val="none" w:sz="0" w:space="0" w:color="auto"/>
          </w:divBdr>
        </w:div>
        <w:div w:id="1638753251">
          <w:marLeft w:val="0"/>
          <w:marRight w:val="0"/>
          <w:marTop w:val="0"/>
          <w:marBottom w:val="600"/>
          <w:divBdr>
            <w:top w:val="none" w:sz="0" w:space="0" w:color="auto"/>
            <w:left w:val="none" w:sz="0" w:space="0" w:color="auto"/>
            <w:bottom w:val="none" w:sz="0" w:space="0" w:color="auto"/>
            <w:right w:val="none" w:sz="0" w:space="0" w:color="auto"/>
          </w:divBdr>
        </w:div>
      </w:divsChild>
    </w:div>
    <w:div w:id="937054858">
      <w:marLeft w:val="0"/>
      <w:marRight w:val="0"/>
      <w:marTop w:val="0"/>
      <w:marBottom w:val="0"/>
      <w:divBdr>
        <w:top w:val="none" w:sz="0" w:space="0" w:color="auto"/>
        <w:left w:val="none" w:sz="0" w:space="0" w:color="auto"/>
        <w:bottom w:val="none" w:sz="0" w:space="0" w:color="auto"/>
        <w:right w:val="none" w:sz="0" w:space="0" w:color="auto"/>
      </w:divBdr>
      <w:divsChild>
        <w:div w:id="1210873061">
          <w:marLeft w:val="0"/>
          <w:marRight w:val="0"/>
          <w:marTop w:val="432"/>
          <w:marBottom w:val="0"/>
          <w:divBdr>
            <w:top w:val="none" w:sz="0" w:space="0" w:color="auto"/>
            <w:left w:val="none" w:sz="0" w:space="0" w:color="auto"/>
            <w:bottom w:val="none" w:sz="0" w:space="0" w:color="auto"/>
            <w:right w:val="none" w:sz="0" w:space="0" w:color="auto"/>
          </w:divBdr>
        </w:div>
        <w:div w:id="851383163">
          <w:marLeft w:val="0"/>
          <w:marRight w:val="0"/>
          <w:marTop w:val="0"/>
          <w:marBottom w:val="0"/>
          <w:divBdr>
            <w:top w:val="none" w:sz="0" w:space="0" w:color="auto"/>
            <w:left w:val="none" w:sz="0" w:space="0" w:color="auto"/>
            <w:bottom w:val="none" w:sz="0" w:space="0" w:color="auto"/>
            <w:right w:val="none" w:sz="0" w:space="0" w:color="auto"/>
          </w:divBdr>
        </w:div>
        <w:div w:id="1872956221">
          <w:marLeft w:val="0"/>
          <w:marRight w:val="0"/>
          <w:marTop w:val="0"/>
          <w:marBottom w:val="600"/>
          <w:divBdr>
            <w:top w:val="none" w:sz="0" w:space="0" w:color="auto"/>
            <w:left w:val="none" w:sz="0" w:space="0" w:color="auto"/>
            <w:bottom w:val="none" w:sz="0" w:space="0" w:color="auto"/>
            <w:right w:val="none" w:sz="0" w:space="0" w:color="auto"/>
          </w:divBdr>
        </w:div>
      </w:divsChild>
    </w:div>
    <w:div w:id="939601585">
      <w:marLeft w:val="0"/>
      <w:marRight w:val="0"/>
      <w:marTop w:val="0"/>
      <w:marBottom w:val="0"/>
      <w:divBdr>
        <w:top w:val="none" w:sz="0" w:space="0" w:color="auto"/>
        <w:left w:val="none" w:sz="0" w:space="0" w:color="auto"/>
        <w:bottom w:val="none" w:sz="0" w:space="0" w:color="auto"/>
        <w:right w:val="none" w:sz="0" w:space="0" w:color="auto"/>
      </w:divBdr>
      <w:divsChild>
        <w:div w:id="88359903">
          <w:marLeft w:val="0"/>
          <w:marRight w:val="0"/>
          <w:marTop w:val="432"/>
          <w:marBottom w:val="0"/>
          <w:divBdr>
            <w:top w:val="none" w:sz="0" w:space="0" w:color="auto"/>
            <w:left w:val="none" w:sz="0" w:space="0" w:color="auto"/>
            <w:bottom w:val="none" w:sz="0" w:space="0" w:color="auto"/>
            <w:right w:val="none" w:sz="0" w:space="0" w:color="auto"/>
          </w:divBdr>
        </w:div>
        <w:div w:id="677468362">
          <w:marLeft w:val="0"/>
          <w:marRight w:val="0"/>
          <w:marTop w:val="0"/>
          <w:marBottom w:val="0"/>
          <w:divBdr>
            <w:top w:val="none" w:sz="0" w:space="0" w:color="auto"/>
            <w:left w:val="none" w:sz="0" w:space="0" w:color="auto"/>
            <w:bottom w:val="none" w:sz="0" w:space="0" w:color="auto"/>
            <w:right w:val="none" w:sz="0" w:space="0" w:color="auto"/>
          </w:divBdr>
        </w:div>
        <w:div w:id="1789623206">
          <w:marLeft w:val="0"/>
          <w:marRight w:val="0"/>
          <w:marTop w:val="0"/>
          <w:marBottom w:val="600"/>
          <w:divBdr>
            <w:top w:val="none" w:sz="0" w:space="0" w:color="auto"/>
            <w:left w:val="none" w:sz="0" w:space="0" w:color="auto"/>
            <w:bottom w:val="none" w:sz="0" w:space="0" w:color="auto"/>
            <w:right w:val="none" w:sz="0" w:space="0" w:color="auto"/>
          </w:divBdr>
        </w:div>
      </w:divsChild>
    </w:div>
    <w:div w:id="959608306">
      <w:marLeft w:val="0"/>
      <w:marRight w:val="0"/>
      <w:marTop w:val="0"/>
      <w:marBottom w:val="0"/>
      <w:divBdr>
        <w:top w:val="none" w:sz="0" w:space="0" w:color="auto"/>
        <w:left w:val="none" w:sz="0" w:space="0" w:color="auto"/>
        <w:bottom w:val="none" w:sz="0" w:space="0" w:color="auto"/>
        <w:right w:val="none" w:sz="0" w:space="0" w:color="auto"/>
      </w:divBdr>
      <w:divsChild>
        <w:div w:id="832993657">
          <w:marLeft w:val="0"/>
          <w:marRight w:val="0"/>
          <w:marTop w:val="432"/>
          <w:marBottom w:val="0"/>
          <w:divBdr>
            <w:top w:val="none" w:sz="0" w:space="0" w:color="auto"/>
            <w:left w:val="none" w:sz="0" w:space="0" w:color="auto"/>
            <w:bottom w:val="none" w:sz="0" w:space="0" w:color="auto"/>
            <w:right w:val="none" w:sz="0" w:space="0" w:color="auto"/>
          </w:divBdr>
        </w:div>
        <w:div w:id="827408232">
          <w:marLeft w:val="0"/>
          <w:marRight w:val="0"/>
          <w:marTop w:val="0"/>
          <w:marBottom w:val="0"/>
          <w:divBdr>
            <w:top w:val="none" w:sz="0" w:space="0" w:color="auto"/>
            <w:left w:val="none" w:sz="0" w:space="0" w:color="auto"/>
            <w:bottom w:val="none" w:sz="0" w:space="0" w:color="auto"/>
            <w:right w:val="none" w:sz="0" w:space="0" w:color="auto"/>
          </w:divBdr>
        </w:div>
        <w:div w:id="511606694">
          <w:marLeft w:val="0"/>
          <w:marRight w:val="0"/>
          <w:marTop w:val="0"/>
          <w:marBottom w:val="600"/>
          <w:divBdr>
            <w:top w:val="none" w:sz="0" w:space="0" w:color="auto"/>
            <w:left w:val="none" w:sz="0" w:space="0" w:color="auto"/>
            <w:bottom w:val="none" w:sz="0" w:space="0" w:color="auto"/>
            <w:right w:val="none" w:sz="0" w:space="0" w:color="auto"/>
          </w:divBdr>
        </w:div>
      </w:divsChild>
    </w:div>
    <w:div w:id="1028412994">
      <w:marLeft w:val="0"/>
      <w:marRight w:val="0"/>
      <w:marTop w:val="0"/>
      <w:marBottom w:val="0"/>
      <w:divBdr>
        <w:top w:val="none" w:sz="0" w:space="0" w:color="auto"/>
        <w:left w:val="none" w:sz="0" w:space="0" w:color="auto"/>
        <w:bottom w:val="none" w:sz="0" w:space="0" w:color="auto"/>
        <w:right w:val="none" w:sz="0" w:space="0" w:color="auto"/>
      </w:divBdr>
      <w:divsChild>
        <w:div w:id="1677684263">
          <w:marLeft w:val="0"/>
          <w:marRight w:val="0"/>
          <w:marTop w:val="432"/>
          <w:marBottom w:val="0"/>
          <w:divBdr>
            <w:top w:val="none" w:sz="0" w:space="0" w:color="auto"/>
            <w:left w:val="none" w:sz="0" w:space="0" w:color="auto"/>
            <w:bottom w:val="none" w:sz="0" w:space="0" w:color="auto"/>
            <w:right w:val="none" w:sz="0" w:space="0" w:color="auto"/>
          </w:divBdr>
        </w:div>
        <w:div w:id="1261571054">
          <w:marLeft w:val="0"/>
          <w:marRight w:val="0"/>
          <w:marTop w:val="0"/>
          <w:marBottom w:val="0"/>
          <w:divBdr>
            <w:top w:val="none" w:sz="0" w:space="0" w:color="auto"/>
            <w:left w:val="none" w:sz="0" w:space="0" w:color="auto"/>
            <w:bottom w:val="none" w:sz="0" w:space="0" w:color="auto"/>
            <w:right w:val="none" w:sz="0" w:space="0" w:color="auto"/>
          </w:divBdr>
        </w:div>
        <w:div w:id="598491516">
          <w:marLeft w:val="0"/>
          <w:marRight w:val="0"/>
          <w:marTop w:val="0"/>
          <w:marBottom w:val="600"/>
          <w:divBdr>
            <w:top w:val="none" w:sz="0" w:space="0" w:color="auto"/>
            <w:left w:val="none" w:sz="0" w:space="0" w:color="auto"/>
            <w:bottom w:val="none" w:sz="0" w:space="0" w:color="auto"/>
            <w:right w:val="none" w:sz="0" w:space="0" w:color="auto"/>
          </w:divBdr>
        </w:div>
      </w:divsChild>
    </w:div>
    <w:div w:id="1043673342">
      <w:marLeft w:val="0"/>
      <w:marRight w:val="0"/>
      <w:marTop w:val="0"/>
      <w:marBottom w:val="0"/>
      <w:divBdr>
        <w:top w:val="none" w:sz="0" w:space="0" w:color="auto"/>
        <w:left w:val="none" w:sz="0" w:space="0" w:color="auto"/>
        <w:bottom w:val="none" w:sz="0" w:space="0" w:color="auto"/>
        <w:right w:val="none" w:sz="0" w:space="0" w:color="auto"/>
      </w:divBdr>
    </w:div>
    <w:div w:id="1063140472">
      <w:marLeft w:val="0"/>
      <w:marRight w:val="0"/>
      <w:marTop w:val="0"/>
      <w:marBottom w:val="0"/>
      <w:divBdr>
        <w:top w:val="none" w:sz="0" w:space="0" w:color="auto"/>
        <w:left w:val="none" w:sz="0" w:space="0" w:color="auto"/>
        <w:bottom w:val="none" w:sz="0" w:space="0" w:color="auto"/>
        <w:right w:val="none" w:sz="0" w:space="0" w:color="auto"/>
      </w:divBdr>
      <w:divsChild>
        <w:div w:id="1279943990">
          <w:marLeft w:val="0"/>
          <w:marRight w:val="0"/>
          <w:marTop w:val="432"/>
          <w:marBottom w:val="0"/>
          <w:divBdr>
            <w:top w:val="none" w:sz="0" w:space="0" w:color="auto"/>
            <w:left w:val="none" w:sz="0" w:space="0" w:color="auto"/>
            <w:bottom w:val="none" w:sz="0" w:space="0" w:color="auto"/>
            <w:right w:val="none" w:sz="0" w:space="0" w:color="auto"/>
          </w:divBdr>
        </w:div>
        <w:div w:id="1552882294">
          <w:marLeft w:val="0"/>
          <w:marRight w:val="0"/>
          <w:marTop w:val="0"/>
          <w:marBottom w:val="0"/>
          <w:divBdr>
            <w:top w:val="none" w:sz="0" w:space="0" w:color="auto"/>
            <w:left w:val="none" w:sz="0" w:space="0" w:color="auto"/>
            <w:bottom w:val="none" w:sz="0" w:space="0" w:color="auto"/>
            <w:right w:val="none" w:sz="0" w:space="0" w:color="auto"/>
          </w:divBdr>
        </w:div>
        <w:div w:id="1078556308">
          <w:marLeft w:val="0"/>
          <w:marRight w:val="0"/>
          <w:marTop w:val="0"/>
          <w:marBottom w:val="600"/>
          <w:divBdr>
            <w:top w:val="none" w:sz="0" w:space="0" w:color="auto"/>
            <w:left w:val="none" w:sz="0" w:space="0" w:color="auto"/>
            <w:bottom w:val="none" w:sz="0" w:space="0" w:color="auto"/>
            <w:right w:val="none" w:sz="0" w:space="0" w:color="auto"/>
          </w:divBdr>
        </w:div>
      </w:divsChild>
    </w:div>
    <w:div w:id="1104954814">
      <w:marLeft w:val="0"/>
      <w:marRight w:val="0"/>
      <w:marTop w:val="0"/>
      <w:marBottom w:val="0"/>
      <w:divBdr>
        <w:top w:val="none" w:sz="0" w:space="0" w:color="auto"/>
        <w:left w:val="none" w:sz="0" w:space="0" w:color="auto"/>
        <w:bottom w:val="none" w:sz="0" w:space="0" w:color="auto"/>
        <w:right w:val="none" w:sz="0" w:space="0" w:color="auto"/>
      </w:divBdr>
      <w:divsChild>
        <w:div w:id="1086879766">
          <w:marLeft w:val="0"/>
          <w:marRight w:val="0"/>
          <w:marTop w:val="432"/>
          <w:marBottom w:val="0"/>
          <w:divBdr>
            <w:top w:val="none" w:sz="0" w:space="0" w:color="auto"/>
            <w:left w:val="none" w:sz="0" w:space="0" w:color="auto"/>
            <w:bottom w:val="none" w:sz="0" w:space="0" w:color="auto"/>
            <w:right w:val="none" w:sz="0" w:space="0" w:color="auto"/>
          </w:divBdr>
        </w:div>
        <w:div w:id="184515967">
          <w:marLeft w:val="0"/>
          <w:marRight w:val="0"/>
          <w:marTop w:val="0"/>
          <w:marBottom w:val="0"/>
          <w:divBdr>
            <w:top w:val="none" w:sz="0" w:space="0" w:color="auto"/>
            <w:left w:val="none" w:sz="0" w:space="0" w:color="auto"/>
            <w:bottom w:val="none" w:sz="0" w:space="0" w:color="auto"/>
            <w:right w:val="none" w:sz="0" w:space="0" w:color="auto"/>
          </w:divBdr>
        </w:div>
        <w:div w:id="285697213">
          <w:marLeft w:val="0"/>
          <w:marRight w:val="0"/>
          <w:marTop w:val="0"/>
          <w:marBottom w:val="600"/>
          <w:divBdr>
            <w:top w:val="none" w:sz="0" w:space="0" w:color="auto"/>
            <w:left w:val="none" w:sz="0" w:space="0" w:color="auto"/>
            <w:bottom w:val="none" w:sz="0" w:space="0" w:color="auto"/>
            <w:right w:val="none" w:sz="0" w:space="0" w:color="auto"/>
          </w:divBdr>
        </w:div>
      </w:divsChild>
    </w:div>
    <w:div w:id="1132596165">
      <w:marLeft w:val="0"/>
      <w:marRight w:val="0"/>
      <w:marTop w:val="0"/>
      <w:marBottom w:val="0"/>
      <w:divBdr>
        <w:top w:val="none" w:sz="0" w:space="0" w:color="auto"/>
        <w:left w:val="none" w:sz="0" w:space="0" w:color="auto"/>
        <w:bottom w:val="none" w:sz="0" w:space="0" w:color="auto"/>
        <w:right w:val="none" w:sz="0" w:space="0" w:color="auto"/>
      </w:divBdr>
      <w:divsChild>
        <w:div w:id="1101142202">
          <w:marLeft w:val="0"/>
          <w:marRight w:val="0"/>
          <w:marTop w:val="432"/>
          <w:marBottom w:val="0"/>
          <w:divBdr>
            <w:top w:val="none" w:sz="0" w:space="0" w:color="auto"/>
            <w:left w:val="none" w:sz="0" w:space="0" w:color="auto"/>
            <w:bottom w:val="none" w:sz="0" w:space="0" w:color="auto"/>
            <w:right w:val="none" w:sz="0" w:space="0" w:color="auto"/>
          </w:divBdr>
        </w:div>
        <w:div w:id="781997527">
          <w:marLeft w:val="0"/>
          <w:marRight w:val="0"/>
          <w:marTop w:val="0"/>
          <w:marBottom w:val="0"/>
          <w:divBdr>
            <w:top w:val="none" w:sz="0" w:space="0" w:color="auto"/>
            <w:left w:val="none" w:sz="0" w:space="0" w:color="auto"/>
            <w:bottom w:val="none" w:sz="0" w:space="0" w:color="auto"/>
            <w:right w:val="none" w:sz="0" w:space="0" w:color="auto"/>
          </w:divBdr>
          <w:divsChild>
            <w:div w:id="454836944">
              <w:marLeft w:val="0"/>
              <w:marRight w:val="0"/>
              <w:marTop w:val="0"/>
              <w:marBottom w:val="0"/>
              <w:divBdr>
                <w:top w:val="none" w:sz="0" w:space="0" w:color="auto"/>
                <w:left w:val="none" w:sz="0" w:space="0" w:color="auto"/>
                <w:bottom w:val="none" w:sz="0" w:space="0" w:color="auto"/>
                <w:right w:val="none" w:sz="0" w:space="0" w:color="auto"/>
              </w:divBdr>
              <w:divsChild>
                <w:div w:id="755398985">
                  <w:marLeft w:val="0"/>
                  <w:marRight w:val="0"/>
                  <w:marTop w:val="0"/>
                  <w:marBottom w:val="0"/>
                  <w:divBdr>
                    <w:top w:val="none" w:sz="0" w:space="0" w:color="auto"/>
                    <w:left w:val="none" w:sz="0" w:space="0" w:color="auto"/>
                    <w:bottom w:val="none" w:sz="0" w:space="0" w:color="auto"/>
                    <w:right w:val="none" w:sz="0" w:space="0" w:color="auto"/>
                  </w:divBdr>
                </w:div>
              </w:divsChild>
            </w:div>
            <w:div w:id="1328289125">
              <w:marLeft w:val="0"/>
              <w:marRight w:val="0"/>
              <w:marTop w:val="0"/>
              <w:marBottom w:val="0"/>
              <w:divBdr>
                <w:top w:val="none" w:sz="0" w:space="0" w:color="auto"/>
                <w:left w:val="none" w:sz="0" w:space="0" w:color="auto"/>
                <w:bottom w:val="none" w:sz="0" w:space="0" w:color="auto"/>
                <w:right w:val="none" w:sz="0" w:space="0" w:color="auto"/>
              </w:divBdr>
              <w:divsChild>
                <w:div w:id="1302494762">
                  <w:marLeft w:val="0"/>
                  <w:marRight w:val="0"/>
                  <w:marTop w:val="0"/>
                  <w:marBottom w:val="0"/>
                  <w:divBdr>
                    <w:top w:val="none" w:sz="0" w:space="0" w:color="auto"/>
                    <w:left w:val="none" w:sz="0" w:space="0" w:color="auto"/>
                    <w:bottom w:val="none" w:sz="0" w:space="0" w:color="auto"/>
                    <w:right w:val="none" w:sz="0" w:space="0" w:color="auto"/>
                  </w:divBdr>
                </w:div>
              </w:divsChild>
            </w:div>
            <w:div w:id="1025639976">
              <w:marLeft w:val="0"/>
              <w:marRight w:val="0"/>
              <w:marTop w:val="0"/>
              <w:marBottom w:val="0"/>
              <w:divBdr>
                <w:top w:val="none" w:sz="0" w:space="0" w:color="auto"/>
                <w:left w:val="none" w:sz="0" w:space="0" w:color="auto"/>
                <w:bottom w:val="none" w:sz="0" w:space="0" w:color="auto"/>
                <w:right w:val="none" w:sz="0" w:space="0" w:color="auto"/>
              </w:divBdr>
              <w:divsChild>
                <w:div w:id="1170488306">
                  <w:marLeft w:val="0"/>
                  <w:marRight w:val="0"/>
                  <w:marTop w:val="0"/>
                  <w:marBottom w:val="0"/>
                  <w:divBdr>
                    <w:top w:val="none" w:sz="0" w:space="0" w:color="auto"/>
                    <w:left w:val="none" w:sz="0" w:space="0" w:color="auto"/>
                    <w:bottom w:val="none" w:sz="0" w:space="0" w:color="auto"/>
                    <w:right w:val="none" w:sz="0" w:space="0" w:color="auto"/>
                  </w:divBdr>
                </w:div>
              </w:divsChild>
            </w:div>
            <w:div w:id="1015032793">
              <w:marLeft w:val="0"/>
              <w:marRight w:val="0"/>
              <w:marTop w:val="0"/>
              <w:marBottom w:val="0"/>
              <w:divBdr>
                <w:top w:val="none" w:sz="0" w:space="0" w:color="auto"/>
                <w:left w:val="none" w:sz="0" w:space="0" w:color="auto"/>
                <w:bottom w:val="none" w:sz="0" w:space="0" w:color="auto"/>
                <w:right w:val="none" w:sz="0" w:space="0" w:color="auto"/>
              </w:divBdr>
              <w:divsChild>
                <w:div w:id="1151478839">
                  <w:marLeft w:val="0"/>
                  <w:marRight w:val="0"/>
                  <w:marTop w:val="0"/>
                  <w:marBottom w:val="0"/>
                  <w:divBdr>
                    <w:top w:val="none" w:sz="0" w:space="0" w:color="auto"/>
                    <w:left w:val="none" w:sz="0" w:space="0" w:color="auto"/>
                    <w:bottom w:val="none" w:sz="0" w:space="0" w:color="auto"/>
                    <w:right w:val="none" w:sz="0" w:space="0" w:color="auto"/>
                  </w:divBdr>
                </w:div>
              </w:divsChild>
            </w:div>
            <w:div w:id="1695305177">
              <w:marLeft w:val="0"/>
              <w:marRight w:val="0"/>
              <w:marTop w:val="0"/>
              <w:marBottom w:val="0"/>
              <w:divBdr>
                <w:top w:val="none" w:sz="0" w:space="0" w:color="auto"/>
                <w:left w:val="none" w:sz="0" w:space="0" w:color="auto"/>
                <w:bottom w:val="none" w:sz="0" w:space="0" w:color="auto"/>
                <w:right w:val="none" w:sz="0" w:space="0" w:color="auto"/>
              </w:divBdr>
              <w:divsChild>
                <w:div w:id="1206404650">
                  <w:marLeft w:val="0"/>
                  <w:marRight w:val="0"/>
                  <w:marTop w:val="0"/>
                  <w:marBottom w:val="0"/>
                  <w:divBdr>
                    <w:top w:val="none" w:sz="0" w:space="0" w:color="auto"/>
                    <w:left w:val="none" w:sz="0" w:space="0" w:color="auto"/>
                    <w:bottom w:val="none" w:sz="0" w:space="0" w:color="auto"/>
                    <w:right w:val="none" w:sz="0" w:space="0" w:color="auto"/>
                  </w:divBdr>
                </w:div>
              </w:divsChild>
            </w:div>
            <w:div w:id="1930851861">
              <w:marLeft w:val="0"/>
              <w:marRight w:val="0"/>
              <w:marTop w:val="0"/>
              <w:marBottom w:val="0"/>
              <w:divBdr>
                <w:top w:val="none" w:sz="0" w:space="0" w:color="auto"/>
                <w:left w:val="none" w:sz="0" w:space="0" w:color="auto"/>
                <w:bottom w:val="none" w:sz="0" w:space="0" w:color="auto"/>
                <w:right w:val="none" w:sz="0" w:space="0" w:color="auto"/>
              </w:divBdr>
              <w:divsChild>
                <w:div w:id="542134664">
                  <w:marLeft w:val="0"/>
                  <w:marRight w:val="0"/>
                  <w:marTop w:val="0"/>
                  <w:marBottom w:val="0"/>
                  <w:divBdr>
                    <w:top w:val="none" w:sz="0" w:space="0" w:color="auto"/>
                    <w:left w:val="none" w:sz="0" w:space="0" w:color="auto"/>
                    <w:bottom w:val="none" w:sz="0" w:space="0" w:color="auto"/>
                    <w:right w:val="none" w:sz="0" w:space="0" w:color="auto"/>
                  </w:divBdr>
                </w:div>
              </w:divsChild>
            </w:div>
            <w:div w:id="1990085696">
              <w:marLeft w:val="0"/>
              <w:marRight w:val="0"/>
              <w:marTop w:val="0"/>
              <w:marBottom w:val="0"/>
              <w:divBdr>
                <w:top w:val="none" w:sz="0" w:space="0" w:color="auto"/>
                <w:left w:val="none" w:sz="0" w:space="0" w:color="auto"/>
                <w:bottom w:val="none" w:sz="0" w:space="0" w:color="auto"/>
                <w:right w:val="none" w:sz="0" w:space="0" w:color="auto"/>
              </w:divBdr>
              <w:divsChild>
                <w:div w:id="6230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914">
          <w:marLeft w:val="0"/>
          <w:marRight w:val="0"/>
          <w:marTop w:val="0"/>
          <w:marBottom w:val="600"/>
          <w:divBdr>
            <w:top w:val="none" w:sz="0" w:space="0" w:color="auto"/>
            <w:left w:val="none" w:sz="0" w:space="0" w:color="auto"/>
            <w:bottom w:val="none" w:sz="0" w:space="0" w:color="auto"/>
            <w:right w:val="none" w:sz="0" w:space="0" w:color="auto"/>
          </w:divBdr>
        </w:div>
      </w:divsChild>
    </w:div>
    <w:div w:id="1157571007">
      <w:marLeft w:val="0"/>
      <w:marRight w:val="0"/>
      <w:marTop w:val="0"/>
      <w:marBottom w:val="0"/>
      <w:divBdr>
        <w:top w:val="none" w:sz="0" w:space="0" w:color="auto"/>
        <w:left w:val="none" w:sz="0" w:space="0" w:color="auto"/>
        <w:bottom w:val="none" w:sz="0" w:space="0" w:color="auto"/>
        <w:right w:val="none" w:sz="0" w:space="0" w:color="auto"/>
      </w:divBdr>
      <w:divsChild>
        <w:div w:id="33043644">
          <w:marLeft w:val="0"/>
          <w:marRight w:val="0"/>
          <w:marTop w:val="432"/>
          <w:marBottom w:val="0"/>
          <w:divBdr>
            <w:top w:val="none" w:sz="0" w:space="0" w:color="auto"/>
            <w:left w:val="none" w:sz="0" w:space="0" w:color="auto"/>
            <w:bottom w:val="none" w:sz="0" w:space="0" w:color="auto"/>
            <w:right w:val="none" w:sz="0" w:space="0" w:color="auto"/>
          </w:divBdr>
        </w:div>
        <w:div w:id="799877757">
          <w:marLeft w:val="0"/>
          <w:marRight w:val="0"/>
          <w:marTop w:val="0"/>
          <w:marBottom w:val="0"/>
          <w:divBdr>
            <w:top w:val="none" w:sz="0" w:space="0" w:color="auto"/>
            <w:left w:val="none" w:sz="0" w:space="0" w:color="auto"/>
            <w:bottom w:val="none" w:sz="0" w:space="0" w:color="auto"/>
            <w:right w:val="none" w:sz="0" w:space="0" w:color="auto"/>
          </w:divBdr>
        </w:div>
        <w:div w:id="554202946">
          <w:marLeft w:val="0"/>
          <w:marRight w:val="0"/>
          <w:marTop w:val="0"/>
          <w:marBottom w:val="600"/>
          <w:divBdr>
            <w:top w:val="none" w:sz="0" w:space="0" w:color="auto"/>
            <w:left w:val="none" w:sz="0" w:space="0" w:color="auto"/>
            <w:bottom w:val="none" w:sz="0" w:space="0" w:color="auto"/>
            <w:right w:val="none" w:sz="0" w:space="0" w:color="auto"/>
          </w:divBdr>
        </w:div>
      </w:divsChild>
    </w:div>
    <w:div w:id="1183398544">
      <w:marLeft w:val="0"/>
      <w:marRight w:val="0"/>
      <w:marTop w:val="0"/>
      <w:marBottom w:val="0"/>
      <w:divBdr>
        <w:top w:val="none" w:sz="0" w:space="0" w:color="auto"/>
        <w:left w:val="none" w:sz="0" w:space="0" w:color="auto"/>
        <w:bottom w:val="none" w:sz="0" w:space="0" w:color="auto"/>
        <w:right w:val="none" w:sz="0" w:space="0" w:color="auto"/>
      </w:divBdr>
      <w:divsChild>
        <w:div w:id="243491491">
          <w:marLeft w:val="0"/>
          <w:marRight w:val="0"/>
          <w:marTop w:val="432"/>
          <w:marBottom w:val="0"/>
          <w:divBdr>
            <w:top w:val="none" w:sz="0" w:space="0" w:color="auto"/>
            <w:left w:val="none" w:sz="0" w:space="0" w:color="auto"/>
            <w:bottom w:val="none" w:sz="0" w:space="0" w:color="auto"/>
            <w:right w:val="none" w:sz="0" w:space="0" w:color="auto"/>
          </w:divBdr>
        </w:div>
        <w:div w:id="1071585426">
          <w:marLeft w:val="0"/>
          <w:marRight w:val="0"/>
          <w:marTop w:val="0"/>
          <w:marBottom w:val="0"/>
          <w:divBdr>
            <w:top w:val="none" w:sz="0" w:space="0" w:color="auto"/>
            <w:left w:val="none" w:sz="0" w:space="0" w:color="auto"/>
            <w:bottom w:val="none" w:sz="0" w:space="0" w:color="auto"/>
            <w:right w:val="none" w:sz="0" w:space="0" w:color="auto"/>
          </w:divBdr>
        </w:div>
        <w:div w:id="643194024">
          <w:marLeft w:val="0"/>
          <w:marRight w:val="0"/>
          <w:marTop w:val="0"/>
          <w:marBottom w:val="600"/>
          <w:divBdr>
            <w:top w:val="none" w:sz="0" w:space="0" w:color="auto"/>
            <w:left w:val="none" w:sz="0" w:space="0" w:color="auto"/>
            <w:bottom w:val="none" w:sz="0" w:space="0" w:color="auto"/>
            <w:right w:val="none" w:sz="0" w:space="0" w:color="auto"/>
          </w:divBdr>
        </w:div>
      </w:divsChild>
    </w:div>
    <w:div w:id="1185557227">
      <w:marLeft w:val="0"/>
      <w:marRight w:val="0"/>
      <w:marTop w:val="0"/>
      <w:marBottom w:val="0"/>
      <w:divBdr>
        <w:top w:val="none" w:sz="0" w:space="0" w:color="auto"/>
        <w:left w:val="none" w:sz="0" w:space="0" w:color="auto"/>
        <w:bottom w:val="none" w:sz="0" w:space="0" w:color="auto"/>
        <w:right w:val="none" w:sz="0" w:space="0" w:color="auto"/>
      </w:divBdr>
      <w:divsChild>
        <w:div w:id="1748266766">
          <w:marLeft w:val="0"/>
          <w:marRight w:val="0"/>
          <w:marTop w:val="432"/>
          <w:marBottom w:val="0"/>
          <w:divBdr>
            <w:top w:val="none" w:sz="0" w:space="0" w:color="auto"/>
            <w:left w:val="none" w:sz="0" w:space="0" w:color="auto"/>
            <w:bottom w:val="none" w:sz="0" w:space="0" w:color="auto"/>
            <w:right w:val="none" w:sz="0" w:space="0" w:color="auto"/>
          </w:divBdr>
        </w:div>
        <w:div w:id="1218322866">
          <w:marLeft w:val="0"/>
          <w:marRight w:val="0"/>
          <w:marTop w:val="0"/>
          <w:marBottom w:val="0"/>
          <w:divBdr>
            <w:top w:val="none" w:sz="0" w:space="0" w:color="auto"/>
            <w:left w:val="none" w:sz="0" w:space="0" w:color="auto"/>
            <w:bottom w:val="none" w:sz="0" w:space="0" w:color="auto"/>
            <w:right w:val="none" w:sz="0" w:space="0" w:color="auto"/>
          </w:divBdr>
        </w:div>
        <w:div w:id="886451151">
          <w:marLeft w:val="0"/>
          <w:marRight w:val="0"/>
          <w:marTop w:val="0"/>
          <w:marBottom w:val="600"/>
          <w:divBdr>
            <w:top w:val="none" w:sz="0" w:space="0" w:color="auto"/>
            <w:left w:val="none" w:sz="0" w:space="0" w:color="auto"/>
            <w:bottom w:val="none" w:sz="0" w:space="0" w:color="auto"/>
            <w:right w:val="none" w:sz="0" w:space="0" w:color="auto"/>
          </w:divBdr>
        </w:div>
      </w:divsChild>
    </w:div>
    <w:div w:id="1262179583">
      <w:marLeft w:val="0"/>
      <w:marRight w:val="0"/>
      <w:marTop w:val="0"/>
      <w:marBottom w:val="0"/>
      <w:divBdr>
        <w:top w:val="none" w:sz="0" w:space="0" w:color="auto"/>
        <w:left w:val="none" w:sz="0" w:space="0" w:color="auto"/>
        <w:bottom w:val="none" w:sz="0" w:space="0" w:color="auto"/>
        <w:right w:val="none" w:sz="0" w:space="0" w:color="auto"/>
      </w:divBdr>
      <w:divsChild>
        <w:div w:id="499740675">
          <w:marLeft w:val="0"/>
          <w:marRight w:val="0"/>
          <w:marTop w:val="432"/>
          <w:marBottom w:val="0"/>
          <w:divBdr>
            <w:top w:val="none" w:sz="0" w:space="0" w:color="auto"/>
            <w:left w:val="none" w:sz="0" w:space="0" w:color="auto"/>
            <w:bottom w:val="none" w:sz="0" w:space="0" w:color="auto"/>
            <w:right w:val="none" w:sz="0" w:space="0" w:color="auto"/>
          </w:divBdr>
        </w:div>
        <w:div w:id="1588492470">
          <w:marLeft w:val="0"/>
          <w:marRight w:val="0"/>
          <w:marTop w:val="0"/>
          <w:marBottom w:val="0"/>
          <w:divBdr>
            <w:top w:val="none" w:sz="0" w:space="0" w:color="auto"/>
            <w:left w:val="none" w:sz="0" w:space="0" w:color="auto"/>
            <w:bottom w:val="none" w:sz="0" w:space="0" w:color="auto"/>
            <w:right w:val="none" w:sz="0" w:space="0" w:color="auto"/>
          </w:divBdr>
        </w:div>
        <w:div w:id="319575438">
          <w:marLeft w:val="0"/>
          <w:marRight w:val="0"/>
          <w:marTop w:val="0"/>
          <w:marBottom w:val="600"/>
          <w:divBdr>
            <w:top w:val="none" w:sz="0" w:space="0" w:color="auto"/>
            <w:left w:val="none" w:sz="0" w:space="0" w:color="auto"/>
            <w:bottom w:val="none" w:sz="0" w:space="0" w:color="auto"/>
            <w:right w:val="none" w:sz="0" w:space="0" w:color="auto"/>
          </w:divBdr>
        </w:div>
      </w:divsChild>
    </w:div>
    <w:div w:id="1281229587">
      <w:marLeft w:val="0"/>
      <w:marRight w:val="0"/>
      <w:marTop w:val="0"/>
      <w:marBottom w:val="0"/>
      <w:divBdr>
        <w:top w:val="none" w:sz="0" w:space="0" w:color="auto"/>
        <w:left w:val="none" w:sz="0" w:space="0" w:color="auto"/>
        <w:bottom w:val="none" w:sz="0" w:space="0" w:color="auto"/>
        <w:right w:val="none" w:sz="0" w:space="0" w:color="auto"/>
      </w:divBdr>
      <w:divsChild>
        <w:div w:id="3826489">
          <w:marLeft w:val="0"/>
          <w:marRight w:val="0"/>
          <w:marTop w:val="432"/>
          <w:marBottom w:val="0"/>
          <w:divBdr>
            <w:top w:val="none" w:sz="0" w:space="0" w:color="auto"/>
            <w:left w:val="none" w:sz="0" w:space="0" w:color="auto"/>
            <w:bottom w:val="none" w:sz="0" w:space="0" w:color="auto"/>
            <w:right w:val="none" w:sz="0" w:space="0" w:color="auto"/>
          </w:divBdr>
        </w:div>
        <w:div w:id="620188341">
          <w:marLeft w:val="0"/>
          <w:marRight w:val="0"/>
          <w:marTop w:val="0"/>
          <w:marBottom w:val="0"/>
          <w:divBdr>
            <w:top w:val="none" w:sz="0" w:space="0" w:color="auto"/>
            <w:left w:val="none" w:sz="0" w:space="0" w:color="auto"/>
            <w:bottom w:val="none" w:sz="0" w:space="0" w:color="auto"/>
            <w:right w:val="none" w:sz="0" w:space="0" w:color="auto"/>
          </w:divBdr>
        </w:div>
        <w:div w:id="187763311">
          <w:marLeft w:val="0"/>
          <w:marRight w:val="0"/>
          <w:marTop w:val="0"/>
          <w:marBottom w:val="600"/>
          <w:divBdr>
            <w:top w:val="none" w:sz="0" w:space="0" w:color="auto"/>
            <w:left w:val="none" w:sz="0" w:space="0" w:color="auto"/>
            <w:bottom w:val="none" w:sz="0" w:space="0" w:color="auto"/>
            <w:right w:val="none" w:sz="0" w:space="0" w:color="auto"/>
          </w:divBdr>
        </w:div>
      </w:divsChild>
    </w:div>
    <w:div w:id="1298101862">
      <w:marLeft w:val="0"/>
      <w:marRight w:val="0"/>
      <w:marTop w:val="0"/>
      <w:marBottom w:val="0"/>
      <w:divBdr>
        <w:top w:val="none" w:sz="0" w:space="0" w:color="auto"/>
        <w:left w:val="none" w:sz="0" w:space="0" w:color="auto"/>
        <w:bottom w:val="none" w:sz="0" w:space="0" w:color="auto"/>
        <w:right w:val="none" w:sz="0" w:space="0" w:color="auto"/>
      </w:divBdr>
      <w:divsChild>
        <w:div w:id="398745517">
          <w:marLeft w:val="0"/>
          <w:marRight w:val="0"/>
          <w:marTop w:val="432"/>
          <w:marBottom w:val="0"/>
          <w:divBdr>
            <w:top w:val="none" w:sz="0" w:space="0" w:color="auto"/>
            <w:left w:val="none" w:sz="0" w:space="0" w:color="auto"/>
            <w:bottom w:val="none" w:sz="0" w:space="0" w:color="auto"/>
            <w:right w:val="none" w:sz="0" w:space="0" w:color="auto"/>
          </w:divBdr>
        </w:div>
        <w:div w:id="1442801253">
          <w:marLeft w:val="0"/>
          <w:marRight w:val="0"/>
          <w:marTop w:val="0"/>
          <w:marBottom w:val="0"/>
          <w:divBdr>
            <w:top w:val="none" w:sz="0" w:space="0" w:color="auto"/>
            <w:left w:val="none" w:sz="0" w:space="0" w:color="auto"/>
            <w:bottom w:val="none" w:sz="0" w:space="0" w:color="auto"/>
            <w:right w:val="none" w:sz="0" w:space="0" w:color="auto"/>
          </w:divBdr>
          <w:divsChild>
            <w:div w:id="512651348">
              <w:marLeft w:val="0"/>
              <w:marRight w:val="0"/>
              <w:marTop w:val="0"/>
              <w:marBottom w:val="0"/>
              <w:divBdr>
                <w:top w:val="none" w:sz="0" w:space="0" w:color="auto"/>
                <w:left w:val="none" w:sz="0" w:space="0" w:color="auto"/>
                <w:bottom w:val="none" w:sz="0" w:space="0" w:color="auto"/>
                <w:right w:val="none" w:sz="0" w:space="0" w:color="auto"/>
              </w:divBdr>
              <w:divsChild>
                <w:div w:id="184295030">
                  <w:marLeft w:val="0"/>
                  <w:marRight w:val="0"/>
                  <w:marTop w:val="0"/>
                  <w:marBottom w:val="0"/>
                  <w:divBdr>
                    <w:top w:val="none" w:sz="0" w:space="0" w:color="auto"/>
                    <w:left w:val="none" w:sz="0" w:space="0" w:color="auto"/>
                    <w:bottom w:val="none" w:sz="0" w:space="0" w:color="auto"/>
                    <w:right w:val="none" w:sz="0" w:space="0" w:color="auto"/>
                  </w:divBdr>
                </w:div>
              </w:divsChild>
            </w:div>
            <w:div w:id="1434328158">
              <w:marLeft w:val="0"/>
              <w:marRight w:val="0"/>
              <w:marTop w:val="0"/>
              <w:marBottom w:val="0"/>
              <w:divBdr>
                <w:top w:val="none" w:sz="0" w:space="0" w:color="auto"/>
                <w:left w:val="none" w:sz="0" w:space="0" w:color="auto"/>
                <w:bottom w:val="none" w:sz="0" w:space="0" w:color="auto"/>
                <w:right w:val="none" w:sz="0" w:space="0" w:color="auto"/>
              </w:divBdr>
              <w:divsChild>
                <w:div w:id="53285488">
                  <w:marLeft w:val="0"/>
                  <w:marRight w:val="0"/>
                  <w:marTop w:val="0"/>
                  <w:marBottom w:val="0"/>
                  <w:divBdr>
                    <w:top w:val="none" w:sz="0" w:space="0" w:color="auto"/>
                    <w:left w:val="none" w:sz="0" w:space="0" w:color="auto"/>
                    <w:bottom w:val="none" w:sz="0" w:space="0" w:color="auto"/>
                    <w:right w:val="none" w:sz="0" w:space="0" w:color="auto"/>
                  </w:divBdr>
                </w:div>
              </w:divsChild>
            </w:div>
            <w:div w:id="1514107309">
              <w:marLeft w:val="0"/>
              <w:marRight w:val="0"/>
              <w:marTop w:val="0"/>
              <w:marBottom w:val="0"/>
              <w:divBdr>
                <w:top w:val="none" w:sz="0" w:space="0" w:color="auto"/>
                <w:left w:val="none" w:sz="0" w:space="0" w:color="auto"/>
                <w:bottom w:val="none" w:sz="0" w:space="0" w:color="auto"/>
                <w:right w:val="none" w:sz="0" w:space="0" w:color="auto"/>
              </w:divBdr>
              <w:divsChild>
                <w:div w:id="1574391282">
                  <w:marLeft w:val="0"/>
                  <w:marRight w:val="0"/>
                  <w:marTop w:val="0"/>
                  <w:marBottom w:val="0"/>
                  <w:divBdr>
                    <w:top w:val="none" w:sz="0" w:space="0" w:color="auto"/>
                    <w:left w:val="none" w:sz="0" w:space="0" w:color="auto"/>
                    <w:bottom w:val="none" w:sz="0" w:space="0" w:color="auto"/>
                    <w:right w:val="none" w:sz="0" w:space="0" w:color="auto"/>
                  </w:divBdr>
                </w:div>
              </w:divsChild>
            </w:div>
            <w:div w:id="944272300">
              <w:marLeft w:val="0"/>
              <w:marRight w:val="0"/>
              <w:marTop w:val="0"/>
              <w:marBottom w:val="0"/>
              <w:divBdr>
                <w:top w:val="none" w:sz="0" w:space="0" w:color="auto"/>
                <w:left w:val="none" w:sz="0" w:space="0" w:color="auto"/>
                <w:bottom w:val="none" w:sz="0" w:space="0" w:color="auto"/>
                <w:right w:val="none" w:sz="0" w:space="0" w:color="auto"/>
              </w:divBdr>
              <w:divsChild>
                <w:div w:id="867908814">
                  <w:marLeft w:val="0"/>
                  <w:marRight w:val="0"/>
                  <w:marTop w:val="0"/>
                  <w:marBottom w:val="0"/>
                  <w:divBdr>
                    <w:top w:val="none" w:sz="0" w:space="0" w:color="auto"/>
                    <w:left w:val="none" w:sz="0" w:space="0" w:color="auto"/>
                    <w:bottom w:val="none" w:sz="0" w:space="0" w:color="auto"/>
                    <w:right w:val="none" w:sz="0" w:space="0" w:color="auto"/>
                  </w:divBdr>
                </w:div>
              </w:divsChild>
            </w:div>
            <w:div w:id="1302468210">
              <w:marLeft w:val="0"/>
              <w:marRight w:val="0"/>
              <w:marTop w:val="0"/>
              <w:marBottom w:val="0"/>
              <w:divBdr>
                <w:top w:val="none" w:sz="0" w:space="0" w:color="auto"/>
                <w:left w:val="none" w:sz="0" w:space="0" w:color="auto"/>
                <w:bottom w:val="none" w:sz="0" w:space="0" w:color="auto"/>
                <w:right w:val="none" w:sz="0" w:space="0" w:color="auto"/>
              </w:divBdr>
              <w:divsChild>
                <w:div w:id="795299190">
                  <w:marLeft w:val="0"/>
                  <w:marRight w:val="0"/>
                  <w:marTop w:val="0"/>
                  <w:marBottom w:val="0"/>
                  <w:divBdr>
                    <w:top w:val="none" w:sz="0" w:space="0" w:color="auto"/>
                    <w:left w:val="none" w:sz="0" w:space="0" w:color="auto"/>
                    <w:bottom w:val="none" w:sz="0" w:space="0" w:color="auto"/>
                    <w:right w:val="none" w:sz="0" w:space="0" w:color="auto"/>
                  </w:divBdr>
                </w:div>
              </w:divsChild>
            </w:div>
            <w:div w:id="404495339">
              <w:marLeft w:val="0"/>
              <w:marRight w:val="0"/>
              <w:marTop w:val="0"/>
              <w:marBottom w:val="0"/>
              <w:divBdr>
                <w:top w:val="none" w:sz="0" w:space="0" w:color="auto"/>
                <w:left w:val="none" w:sz="0" w:space="0" w:color="auto"/>
                <w:bottom w:val="none" w:sz="0" w:space="0" w:color="auto"/>
                <w:right w:val="none" w:sz="0" w:space="0" w:color="auto"/>
              </w:divBdr>
              <w:divsChild>
                <w:div w:id="878513060">
                  <w:marLeft w:val="0"/>
                  <w:marRight w:val="0"/>
                  <w:marTop w:val="0"/>
                  <w:marBottom w:val="0"/>
                  <w:divBdr>
                    <w:top w:val="none" w:sz="0" w:space="0" w:color="auto"/>
                    <w:left w:val="none" w:sz="0" w:space="0" w:color="auto"/>
                    <w:bottom w:val="none" w:sz="0" w:space="0" w:color="auto"/>
                    <w:right w:val="none" w:sz="0" w:space="0" w:color="auto"/>
                  </w:divBdr>
                </w:div>
              </w:divsChild>
            </w:div>
            <w:div w:id="839084652">
              <w:marLeft w:val="0"/>
              <w:marRight w:val="0"/>
              <w:marTop w:val="0"/>
              <w:marBottom w:val="0"/>
              <w:divBdr>
                <w:top w:val="none" w:sz="0" w:space="0" w:color="auto"/>
                <w:left w:val="none" w:sz="0" w:space="0" w:color="auto"/>
                <w:bottom w:val="none" w:sz="0" w:space="0" w:color="auto"/>
                <w:right w:val="none" w:sz="0" w:space="0" w:color="auto"/>
              </w:divBdr>
              <w:divsChild>
                <w:div w:id="62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7839">
          <w:marLeft w:val="0"/>
          <w:marRight w:val="0"/>
          <w:marTop w:val="0"/>
          <w:marBottom w:val="600"/>
          <w:divBdr>
            <w:top w:val="none" w:sz="0" w:space="0" w:color="auto"/>
            <w:left w:val="none" w:sz="0" w:space="0" w:color="auto"/>
            <w:bottom w:val="none" w:sz="0" w:space="0" w:color="auto"/>
            <w:right w:val="none" w:sz="0" w:space="0" w:color="auto"/>
          </w:divBdr>
        </w:div>
      </w:divsChild>
    </w:div>
    <w:div w:id="1312174354">
      <w:marLeft w:val="0"/>
      <w:marRight w:val="0"/>
      <w:marTop w:val="0"/>
      <w:marBottom w:val="0"/>
      <w:divBdr>
        <w:top w:val="none" w:sz="0" w:space="0" w:color="auto"/>
        <w:left w:val="none" w:sz="0" w:space="0" w:color="auto"/>
        <w:bottom w:val="none" w:sz="0" w:space="0" w:color="auto"/>
        <w:right w:val="none" w:sz="0" w:space="0" w:color="auto"/>
      </w:divBdr>
      <w:divsChild>
        <w:div w:id="1672754753">
          <w:marLeft w:val="0"/>
          <w:marRight w:val="0"/>
          <w:marTop w:val="432"/>
          <w:marBottom w:val="0"/>
          <w:divBdr>
            <w:top w:val="none" w:sz="0" w:space="0" w:color="auto"/>
            <w:left w:val="none" w:sz="0" w:space="0" w:color="auto"/>
            <w:bottom w:val="none" w:sz="0" w:space="0" w:color="auto"/>
            <w:right w:val="none" w:sz="0" w:space="0" w:color="auto"/>
          </w:divBdr>
        </w:div>
        <w:div w:id="1996177058">
          <w:marLeft w:val="0"/>
          <w:marRight w:val="0"/>
          <w:marTop w:val="0"/>
          <w:marBottom w:val="0"/>
          <w:divBdr>
            <w:top w:val="none" w:sz="0" w:space="0" w:color="auto"/>
            <w:left w:val="none" w:sz="0" w:space="0" w:color="auto"/>
            <w:bottom w:val="none" w:sz="0" w:space="0" w:color="auto"/>
            <w:right w:val="none" w:sz="0" w:space="0" w:color="auto"/>
          </w:divBdr>
          <w:divsChild>
            <w:div w:id="2069914494">
              <w:marLeft w:val="0"/>
              <w:marRight w:val="0"/>
              <w:marTop w:val="0"/>
              <w:marBottom w:val="0"/>
              <w:divBdr>
                <w:top w:val="none" w:sz="0" w:space="0" w:color="auto"/>
                <w:left w:val="none" w:sz="0" w:space="0" w:color="auto"/>
                <w:bottom w:val="none" w:sz="0" w:space="0" w:color="auto"/>
                <w:right w:val="none" w:sz="0" w:space="0" w:color="auto"/>
              </w:divBdr>
              <w:divsChild>
                <w:div w:id="100683364">
                  <w:marLeft w:val="0"/>
                  <w:marRight w:val="0"/>
                  <w:marTop w:val="0"/>
                  <w:marBottom w:val="0"/>
                  <w:divBdr>
                    <w:top w:val="none" w:sz="0" w:space="0" w:color="auto"/>
                    <w:left w:val="none" w:sz="0" w:space="0" w:color="auto"/>
                    <w:bottom w:val="none" w:sz="0" w:space="0" w:color="auto"/>
                    <w:right w:val="none" w:sz="0" w:space="0" w:color="auto"/>
                  </w:divBdr>
                </w:div>
              </w:divsChild>
            </w:div>
            <w:div w:id="2064861206">
              <w:marLeft w:val="0"/>
              <w:marRight w:val="0"/>
              <w:marTop w:val="0"/>
              <w:marBottom w:val="0"/>
              <w:divBdr>
                <w:top w:val="none" w:sz="0" w:space="0" w:color="auto"/>
                <w:left w:val="none" w:sz="0" w:space="0" w:color="auto"/>
                <w:bottom w:val="none" w:sz="0" w:space="0" w:color="auto"/>
                <w:right w:val="none" w:sz="0" w:space="0" w:color="auto"/>
              </w:divBdr>
              <w:divsChild>
                <w:div w:id="1889561027">
                  <w:marLeft w:val="0"/>
                  <w:marRight w:val="0"/>
                  <w:marTop w:val="0"/>
                  <w:marBottom w:val="0"/>
                  <w:divBdr>
                    <w:top w:val="none" w:sz="0" w:space="0" w:color="auto"/>
                    <w:left w:val="none" w:sz="0" w:space="0" w:color="auto"/>
                    <w:bottom w:val="none" w:sz="0" w:space="0" w:color="auto"/>
                    <w:right w:val="none" w:sz="0" w:space="0" w:color="auto"/>
                  </w:divBdr>
                </w:div>
              </w:divsChild>
            </w:div>
            <w:div w:id="383214584">
              <w:marLeft w:val="0"/>
              <w:marRight w:val="0"/>
              <w:marTop w:val="0"/>
              <w:marBottom w:val="0"/>
              <w:divBdr>
                <w:top w:val="none" w:sz="0" w:space="0" w:color="auto"/>
                <w:left w:val="none" w:sz="0" w:space="0" w:color="auto"/>
                <w:bottom w:val="none" w:sz="0" w:space="0" w:color="auto"/>
                <w:right w:val="none" w:sz="0" w:space="0" w:color="auto"/>
              </w:divBdr>
              <w:divsChild>
                <w:div w:id="323705733">
                  <w:marLeft w:val="0"/>
                  <w:marRight w:val="0"/>
                  <w:marTop w:val="0"/>
                  <w:marBottom w:val="0"/>
                  <w:divBdr>
                    <w:top w:val="none" w:sz="0" w:space="0" w:color="auto"/>
                    <w:left w:val="none" w:sz="0" w:space="0" w:color="auto"/>
                    <w:bottom w:val="none" w:sz="0" w:space="0" w:color="auto"/>
                    <w:right w:val="none" w:sz="0" w:space="0" w:color="auto"/>
                  </w:divBdr>
                </w:div>
              </w:divsChild>
            </w:div>
            <w:div w:id="483202886">
              <w:marLeft w:val="0"/>
              <w:marRight w:val="0"/>
              <w:marTop w:val="0"/>
              <w:marBottom w:val="0"/>
              <w:divBdr>
                <w:top w:val="none" w:sz="0" w:space="0" w:color="auto"/>
                <w:left w:val="none" w:sz="0" w:space="0" w:color="auto"/>
                <w:bottom w:val="none" w:sz="0" w:space="0" w:color="auto"/>
                <w:right w:val="none" w:sz="0" w:space="0" w:color="auto"/>
              </w:divBdr>
              <w:divsChild>
                <w:div w:id="932207680">
                  <w:marLeft w:val="0"/>
                  <w:marRight w:val="0"/>
                  <w:marTop w:val="0"/>
                  <w:marBottom w:val="0"/>
                  <w:divBdr>
                    <w:top w:val="none" w:sz="0" w:space="0" w:color="auto"/>
                    <w:left w:val="none" w:sz="0" w:space="0" w:color="auto"/>
                    <w:bottom w:val="none" w:sz="0" w:space="0" w:color="auto"/>
                    <w:right w:val="none" w:sz="0" w:space="0" w:color="auto"/>
                  </w:divBdr>
                </w:div>
              </w:divsChild>
            </w:div>
            <w:div w:id="1014381252">
              <w:marLeft w:val="0"/>
              <w:marRight w:val="0"/>
              <w:marTop w:val="0"/>
              <w:marBottom w:val="0"/>
              <w:divBdr>
                <w:top w:val="none" w:sz="0" w:space="0" w:color="auto"/>
                <w:left w:val="none" w:sz="0" w:space="0" w:color="auto"/>
                <w:bottom w:val="none" w:sz="0" w:space="0" w:color="auto"/>
                <w:right w:val="none" w:sz="0" w:space="0" w:color="auto"/>
              </w:divBdr>
              <w:divsChild>
                <w:div w:id="1986624105">
                  <w:marLeft w:val="0"/>
                  <w:marRight w:val="0"/>
                  <w:marTop w:val="0"/>
                  <w:marBottom w:val="0"/>
                  <w:divBdr>
                    <w:top w:val="none" w:sz="0" w:space="0" w:color="auto"/>
                    <w:left w:val="none" w:sz="0" w:space="0" w:color="auto"/>
                    <w:bottom w:val="none" w:sz="0" w:space="0" w:color="auto"/>
                    <w:right w:val="none" w:sz="0" w:space="0" w:color="auto"/>
                  </w:divBdr>
                </w:div>
              </w:divsChild>
            </w:div>
            <w:div w:id="380255145">
              <w:marLeft w:val="0"/>
              <w:marRight w:val="0"/>
              <w:marTop w:val="0"/>
              <w:marBottom w:val="0"/>
              <w:divBdr>
                <w:top w:val="none" w:sz="0" w:space="0" w:color="auto"/>
                <w:left w:val="none" w:sz="0" w:space="0" w:color="auto"/>
                <w:bottom w:val="none" w:sz="0" w:space="0" w:color="auto"/>
                <w:right w:val="none" w:sz="0" w:space="0" w:color="auto"/>
              </w:divBdr>
              <w:divsChild>
                <w:div w:id="428543044">
                  <w:marLeft w:val="0"/>
                  <w:marRight w:val="0"/>
                  <w:marTop w:val="0"/>
                  <w:marBottom w:val="0"/>
                  <w:divBdr>
                    <w:top w:val="none" w:sz="0" w:space="0" w:color="auto"/>
                    <w:left w:val="none" w:sz="0" w:space="0" w:color="auto"/>
                    <w:bottom w:val="none" w:sz="0" w:space="0" w:color="auto"/>
                    <w:right w:val="none" w:sz="0" w:space="0" w:color="auto"/>
                  </w:divBdr>
                </w:div>
              </w:divsChild>
            </w:div>
            <w:div w:id="1109157792">
              <w:marLeft w:val="0"/>
              <w:marRight w:val="0"/>
              <w:marTop w:val="0"/>
              <w:marBottom w:val="0"/>
              <w:divBdr>
                <w:top w:val="none" w:sz="0" w:space="0" w:color="auto"/>
                <w:left w:val="none" w:sz="0" w:space="0" w:color="auto"/>
                <w:bottom w:val="none" w:sz="0" w:space="0" w:color="auto"/>
                <w:right w:val="none" w:sz="0" w:space="0" w:color="auto"/>
              </w:divBdr>
              <w:divsChild>
                <w:div w:id="1490098489">
                  <w:marLeft w:val="0"/>
                  <w:marRight w:val="0"/>
                  <w:marTop w:val="0"/>
                  <w:marBottom w:val="0"/>
                  <w:divBdr>
                    <w:top w:val="none" w:sz="0" w:space="0" w:color="auto"/>
                    <w:left w:val="none" w:sz="0" w:space="0" w:color="auto"/>
                    <w:bottom w:val="none" w:sz="0" w:space="0" w:color="auto"/>
                    <w:right w:val="none" w:sz="0" w:space="0" w:color="auto"/>
                  </w:divBdr>
                </w:div>
              </w:divsChild>
            </w:div>
            <w:div w:id="529688719">
              <w:marLeft w:val="0"/>
              <w:marRight w:val="0"/>
              <w:marTop w:val="0"/>
              <w:marBottom w:val="0"/>
              <w:divBdr>
                <w:top w:val="none" w:sz="0" w:space="0" w:color="auto"/>
                <w:left w:val="none" w:sz="0" w:space="0" w:color="auto"/>
                <w:bottom w:val="none" w:sz="0" w:space="0" w:color="auto"/>
                <w:right w:val="none" w:sz="0" w:space="0" w:color="auto"/>
              </w:divBdr>
              <w:divsChild>
                <w:div w:id="385566219">
                  <w:marLeft w:val="0"/>
                  <w:marRight w:val="0"/>
                  <w:marTop w:val="0"/>
                  <w:marBottom w:val="0"/>
                  <w:divBdr>
                    <w:top w:val="none" w:sz="0" w:space="0" w:color="auto"/>
                    <w:left w:val="none" w:sz="0" w:space="0" w:color="auto"/>
                    <w:bottom w:val="none" w:sz="0" w:space="0" w:color="auto"/>
                    <w:right w:val="none" w:sz="0" w:space="0" w:color="auto"/>
                  </w:divBdr>
                </w:div>
              </w:divsChild>
            </w:div>
            <w:div w:id="50467896">
              <w:marLeft w:val="0"/>
              <w:marRight w:val="0"/>
              <w:marTop w:val="0"/>
              <w:marBottom w:val="0"/>
              <w:divBdr>
                <w:top w:val="none" w:sz="0" w:space="0" w:color="auto"/>
                <w:left w:val="none" w:sz="0" w:space="0" w:color="auto"/>
                <w:bottom w:val="none" w:sz="0" w:space="0" w:color="auto"/>
                <w:right w:val="none" w:sz="0" w:space="0" w:color="auto"/>
              </w:divBdr>
              <w:divsChild>
                <w:div w:id="1449424174">
                  <w:marLeft w:val="0"/>
                  <w:marRight w:val="0"/>
                  <w:marTop w:val="0"/>
                  <w:marBottom w:val="0"/>
                  <w:divBdr>
                    <w:top w:val="none" w:sz="0" w:space="0" w:color="auto"/>
                    <w:left w:val="none" w:sz="0" w:space="0" w:color="auto"/>
                    <w:bottom w:val="none" w:sz="0" w:space="0" w:color="auto"/>
                    <w:right w:val="none" w:sz="0" w:space="0" w:color="auto"/>
                  </w:divBdr>
                </w:div>
              </w:divsChild>
            </w:div>
            <w:div w:id="447049277">
              <w:marLeft w:val="0"/>
              <w:marRight w:val="0"/>
              <w:marTop w:val="0"/>
              <w:marBottom w:val="0"/>
              <w:divBdr>
                <w:top w:val="none" w:sz="0" w:space="0" w:color="auto"/>
                <w:left w:val="none" w:sz="0" w:space="0" w:color="auto"/>
                <w:bottom w:val="none" w:sz="0" w:space="0" w:color="auto"/>
                <w:right w:val="none" w:sz="0" w:space="0" w:color="auto"/>
              </w:divBdr>
              <w:divsChild>
                <w:div w:id="938372161">
                  <w:marLeft w:val="0"/>
                  <w:marRight w:val="0"/>
                  <w:marTop w:val="0"/>
                  <w:marBottom w:val="0"/>
                  <w:divBdr>
                    <w:top w:val="none" w:sz="0" w:space="0" w:color="auto"/>
                    <w:left w:val="none" w:sz="0" w:space="0" w:color="auto"/>
                    <w:bottom w:val="none" w:sz="0" w:space="0" w:color="auto"/>
                    <w:right w:val="none" w:sz="0" w:space="0" w:color="auto"/>
                  </w:divBdr>
                </w:div>
              </w:divsChild>
            </w:div>
            <w:div w:id="1155414470">
              <w:marLeft w:val="0"/>
              <w:marRight w:val="0"/>
              <w:marTop w:val="0"/>
              <w:marBottom w:val="0"/>
              <w:divBdr>
                <w:top w:val="none" w:sz="0" w:space="0" w:color="auto"/>
                <w:left w:val="none" w:sz="0" w:space="0" w:color="auto"/>
                <w:bottom w:val="none" w:sz="0" w:space="0" w:color="auto"/>
                <w:right w:val="none" w:sz="0" w:space="0" w:color="auto"/>
              </w:divBdr>
              <w:divsChild>
                <w:div w:id="1438791605">
                  <w:marLeft w:val="0"/>
                  <w:marRight w:val="0"/>
                  <w:marTop w:val="0"/>
                  <w:marBottom w:val="0"/>
                  <w:divBdr>
                    <w:top w:val="none" w:sz="0" w:space="0" w:color="auto"/>
                    <w:left w:val="none" w:sz="0" w:space="0" w:color="auto"/>
                    <w:bottom w:val="none" w:sz="0" w:space="0" w:color="auto"/>
                    <w:right w:val="none" w:sz="0" w:space="0" w:color="auto"/>
                  </w:divBdr>
                </w:div>
              </w:divsChild>
            </w:div>
            <w:div w:id="541406010">
              <w:marLeft w:val="0"/>
              <w:marRight w:val="0"/>
              <w:marTop w:val="0"/>
              <w:marBottom w:val="0"/>
              <w:divBdr>
                <w:top w:val="none" w:sz="0" w:space="0" w:color="auto"/>
                <w:left w:val="none" w:sz="0" w:space="0" w:color="auto"/>
                <w:bottom w:val="none" w:sz="0" w:space="0" w:color="auto"/>
                <w:right w:val="none" w:sz="0" w:space="0" w:color="auto"/>
              </w:divBdr>
              <w:divsChild>
                <w:div w:id="1814176064">
                  <w:marLeft w:val="0"/>
                  <w:marRight w:val="0"/>
                  <w:marTop w:val="0"/>
                  <w:marBottom w:val="0"/>
                  <w:divBdr>
                    <w:top w:val="none" w:sz="0" w:space="0" w:color="auto"/>
                    <w:left w:val="none" w:sz="0" w:space="0" w:color="auto"/>
                    <w:bottom w:val="none" w:sz="0" w:space="0" w:color="auto"/>
                    <w:right w:val="none" w:sz="0" w:space="0" w:color="auto"/>
                  </w:divBdr>
                </w:div>
              </w:divsChild>
            </w:div>
            <w:div w:id="1008403726">
              <w:marLeft w:val="0"/>
              <w:marRight w:val="0"/>
              <w:marTop w:val="0"/>
              <w:marBottom w:val="0"/>
              <w:divBdr>
                <w:top w:val="none" w:sz="0" w:space="0" w:color="auto"/>
                <w:left w:val="none" w:sz="0" w:space="0" w:color="auto"/>
                <w:bottom w:val="none" w:sz="0" w:space="0" w:color="auto"/>
                <w:right w:val="none" w:sz="0" w:space="0" w:color="auto"/>
              </w:divBdr>
              <w:divsChild>
                <w:div w:id="1557467075">
                  <w:marLeft w:val="0"/>
                  <w:marRight w:val="0"/>
                  <w:marTop w:val="0"/>
                  <w:marBottom w:val="0"/>
                  <w:divBdr>
                    <w:top w:val="none" w:sz="0" w:space="0" w:color="auto"/>
                    <w:left w:val="none" w:sz="0" w:space="0" w:color="auto"/>
                    <w:bottom w:val="none" w:sz="0" w:space="0" w:color="auto"/>
                    <w:right w:val="none" w:sz="0" w:space="0" w:color="auto"/>
                  </w:divBdr>
                </w:div>
              </w:divsChild>
            </w:div>
            <w:div w:id="1110856598">
              <w:marLeft w:val="0"/>
              <w:marRight w:val="0"/>
              <w:marTop w:val="0"/>
              <w:marBottom w:val="0"/>
              <w:divBdr>
                <w:top w:val="none" w:sz="0" w:space="0" w:color="auto"/>
                <w:left w:val="none" w:sz="0" w:space="0" w:color="auto"/>
                <w:bottom w:val="none" w:sz="0" w:space="0" w:color="auto"/>
                <w:right w:val="none" w:sz="0" w:space="0" w:color="auto"/>
              </w:divBdr>
              <w:divsChild>
                <w:div w:id="17620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8425">
          <w:marLeft w:val="0"/>
          <w:marRight w:val="0"/>
          <w:marTop w:val="0"/>
          <w:marBottom w:val="600"/>
          <w:divBdr>
            <w:top w:val="none" w:sz="0" w:space="0" w:color="auto"/>
            <w:left w:val="none" w:sz="0" w:space="0" w:color="auto"/>
            <w:bottom w:val="none" w:sz="0" w:space="0" w:color="auto"/>
            <w:right w:val="none" w:sz="0" w:space="0" w:color="auto"/>
          </w:divBdr>
        </w:div>
      </w:divsChild>
    </w:div>
    <w:div w:id="1312759004">
      <w:marLeft w:val="0"/>
      <w:marRight w:val="0"/>
      <w:marTop w:val="0"/>
      <w:marBottom w:val="0"/>
      <w:divBdr>
        <w:top w:val="none" w:sz="0" w:space="0" w:color="auto"/>
        <w:left w:val="none" w:sz="0" w:space="0" w:color="auto"/>
        <w:bottom w:val="none" w:sz="0" w:space="0" w:color="auto"/>
        <w:right w:val="none" w:sz="0" w:space="0" w:color="auto"/>
      </w:divBdr>
      <w:divsChild>
        <w:div w:id="488525368">
          <w:marLeft w:val="0"/>
          <w:marRight w:val="0"/>
          <w:marTop w:val="432"/>
          <w:marBottom w:val="0"/>
          <w:divBdr>
            <w:top w:val="none" w:sz="0" w:space="0" w:color="auto"/>
            <w:left w:val="none" w:sz="0" w:space="0" w:color="auto"/>
            <w:bottom w:val="none" w:sz="0" w:space="0" w:color="auto"/>
            <w:right w:val="none" w:sz="0" w:space="0" w:color="auto"/>
          </w:divBdr>
        </w:div>
        <w:div w:id="190119981">
          <w:marLeft w:val="0"/>
          <w:marRight w:val="0"/>
          <w:marTop w:val="0"/>
          <w:marBottom w:val="0"/>
          <w:divBdr>
            <w:top w:val="none" w:sz="0" w:space="0" w:color="auto"/>
            <w:left w:val="none" w:sz="0" w:space="0" w:color="auto"/>
            <w:bottom w:val="none" w:sz="0" w:space="0" w:color="auto"/>
            <w:right w:val="none" w:sz="0" w:space="0" w:color="auto"/>
          </w:divBdr>
          <w:divsChild>
            <w:div w:id="640615827">
              <w:marLeft w:val="0"/>
              <w:marRight w:val="0"/>
              <w:marTop w:val="0"/>
              <w:marBottom w:val="0"/>
              <w:divBdr>
                <w:top w:val="none" w:sz="0" w:space="0" w:color="auto"/>
                <w:left w:val="none" w:sz="0" w:space="0" w:color="auto"/>
                <w:bottom w:val="none" w:sz="0" w:space="0" w:color="auto"/>
                <w:right w:val="none" w:sz="0" w:space="0" w:color="auto"/>
              </w:divBdr>
              <w:divsChild>
                <w:div w:id="1297905003">
                  <w:marLeft w:val="0"/>
                  <w:marRight w:val="0"/>
                  <w:marTop w:val="0"/>
                  <w:marBottom w:val="0"/>
                  <w:divBdr>
                    <w:top w:val="none" w:sz="0" w:space="0" w:color="auto"/>
                    <w:left w:val="none" w:sz="0" w:space="0" w:color="auto"/>
                    <w:bottom w:val="none" w:sz="0" w:space="0" w:color="auto"/>
                    <w:right w:val="none" w:sz="0" w:space="0" w:color="auto"/>
                  </w:divBdr>
                </w:div>
              </w:divsChild>
            </w:div>
            <w:div w:id="115876357">
              <w:marLeft w:val="0"/>
              <w:marRight w:val="0"/>
              <w:marTop w:val="0"/>
              <w:marBottom w:val="0"/>
              <w:divBdr>
                <w:top w:val="none" w:sz="0" w:space="0" w:color="auto"/>
                <w:left w:val="none" w:sz="0" w:space="0" w:color="auto"/>
                <w:bottom w:val="none" w:sz="0" w:space="0" w:color="auto"/>
                <w:right w:val="none" w:sz="0" w:space="0" w:color="auto"/>
              </w:divBdr>
              <w:divsChild>
                <w:div w:id="1426222505">
                  <w:marLeft w:val="0"/>
                  <w:marRight w:val="0"/>
                  <w:marTop w:val="0"/>
                  <w:marBottom w:val="0"/>
                  <w:divBdr>
                    <w:top w:val="none" w:sz="0" w:space="0" w:color="auto"/>
                    <w:left w:val="none" w:sz="0" w:space="0" w:color="auto"/>
                    <w:bottom w:val="none" w:sz="0" w:space="0" w:color="auto"/>
                    <w:right w:val="none" w:sz="0" w:space="0" w:color="auto"/>
                  </w:divBdr>
                </w:div>
              </w:divsChild>
            </w:div>
            <w:div w:id="2108957530">
              <w:marLeft w:val="0"/>
              <w:marRight w:val="0"/>
              <w:marTop w:val="0"/>
              <w:marBottom w:val="0"/>
              <w:divBdr>
                <w:top w:val="none" w:sz="0" w:space="0" w:color="auto"/>
                <w:left w:val="none" w:sz="0" w:space="0" w:color="auto"/>
                <w:bottom w:val="none" w:sz="0" w:space="0" w:color="auto"/>
                <w:right w:val="none" w:sz="0" w:space="0" w:color="auto"/>
              </w:divBdr>
              <w:divsChild>
                <w:div w:id="1044253446">
                  <w:marLeft w:val="0"/>
                  <w:marRight w:val="0"/>
                  <w:marTop w:val="0"/>
                  <w:marBottom w:val="0"/>
                  <w:divBdr>
                    <w:top w:val="none" w:sz="0" w:space="0" w:color="auto"/>
                    <w:left w:val="none" w:sz="0" w:space="0" w:color="auto"/>
                    <w:bottom w:val="none" w:sz="0" w:space="0" w:color="auto"/>
                    <w:right w:val="none" w:sz="0" w:space="0" w:color="auto"/>
                  </w:divBdr>
                </w:div>
              </w:divsChild>
            </w:div>
            <w:div w:id="362873690">
              <w:marLeft w:val="0"/>
              <w:marRight w:val="0"/>
              <w:marTop w:val="0"/>
              <w:marBottom w:val="0"/>
              <w:divBdr>
                <w:top w:val="none" w:sz="0" w:space="0" w:color="auto"/>
                <w:left w:val="none" w:sz="0" w:space="0" w:color="auto"/>
                <w:bottom w:val="none" w:sz="0" w:space="0" w:color="auto"/>
                <w:right w:val="none" w:sz="0" w:space="0" w:color="auto"/>
              </w:divBdr>
              <w:divsChild>
                <w:div w:id="1000156040">
                  <w:marLeft w:val="0"/>
                  <w:marRight w:val="0"/>
                  <w:marTop w:val="0"/>
                  <w:marBottom w:val="0"/>
                  <w:divBdr>
                    <w:top w:val="none" w:sz="0" w:space="0" w:color="auto"/>
                    <w:left w:val="none" w:sz="0" w:space="0" w:color="auto"/>
                    <w:bottom w:val="none" w:sz="0" w:space="0" w:color="auto"/>
                    <w:right w:val="none" w:sz="0" w:space="0" w:color="auto"/>
                  </w:divBdr>
                </w:div>
              </w:divsChild>
            </w:div>
            <w:div w:id="545994108">
              <w:marLeft w:val="0"/>
              <w:marRight w:val="0"/>
              <w:marTop w:val="0"/>
              <w:marBottom w:val="0"/>
              <w:divBdr>
                <w:top w:val="none" w:sz="0" w:space="0" w:color="auto"/>
                <w:left w:val="none" w:sz="0" w:space="0" w:color="auto"/>
                <w:bottom w:val="none" w:sz="0" w:space="0" w:color="auto"/>
                <w:right w:val="none" w:sz="0" w:space="0" w:color="auto"/>
              </w:divBdr>
              <w:divsChild>
                <w:div w:id="334915385">
                  <w:marLeft w:val="0"/>
                  <w:marRight w:val="0"/>
                  <w:marTop w:val="0"/>
                  <w:marBottom w:val="0"/>
                  <w:divBdr>
                    <w:top w:val="none" w:sz="0" w:space="0" w:color="auto"/>
                    <w:left w:val="none" w:sz="0" w:space="0" w:color="auto"/>
                    <w:bottom w:val="none" w:sz="0" w:space="0" w:color="auto"/>
                    <w:right w:val="none" w:sz="0" w:space="0" w:color="auto"/>
                  </w:divBdr>
                </w:div>
              </w:divsChild>
            </w:div>
            <w:div w:id="695693417">
              <w:marLeft w:val="0"/>
              <w:marRight w:val="0"/>
              <w:marTop w:val="0"/>
              <w:marBottom w:val="0"/>
              <w:divBdr>
                <w:top w:val="none" w:sz="0" w:space="0" w:color="auto"/>
                <w:left w:val="none" w:sz="0" w:space="0" w:color="auto"/>
                <w:bottom w:val="none" w:sz="0" w:space="0" w:color="auto"/>
                <w:right w:val="none" w:sz="0" w:space="0" w:color="auto"/>
              </w:divBdr>
              <w:divsChild>
                <w:div w:id="1838840074">
                  <w:marLeft w:val="0"/>
                  <w:marRight w:val="0"/>
                  <w:marTop w:val="0"/>
                  <w:marBottom w:val="0"/>
                  <w:divBdr>
                    <w:top w:val="none" w:sz="0" w:space="0" w:color="auto"/>
                    <w:left w:val="none" w:sz="0" w:space="0" w:color="auto"/>
                    <w:bottom w:val="none" w:sz="0" w:space="0" w:color="auto"/>
                    <w:right w:val="none" w:sz="0" w:space="0" w:color="auto"/>
                  </w:divBdr>
                </w:div>
              </w:divsChild>
            </w:div>
            <w:div w:id="1409032588">
              <w:marLeft w:val="0"/>
              <w:marRight w:val="0"/>
              <w:marTop w:val="0"/>
              <w:marBottom w:val="0"/>
              <w:divBdr>
                <w:top w:val="none" w:sz="0" w:space="0" w:color="auto"/>
                <w:left w:val="none" w:sz="0" w:space="0" w:color="auto"/>
                <w:bottom w:val="none" w:sz="0" w:space="0" w:color="auto"/>
                <w:right w:val="none" w:sz="0" w:space="0" w:color="auto"/>
              </w:divBdr>
              <w:divsChild>
                <w:div w:id="650672846">
                  <w:marLeft w:val="0"/>
                  <w:marRight w:val="0"/>
                  <w:marTop w:val="0"/>
                  <w:marBottom w:val="0"/>
                  <w:divBdr>
                    <w:top w:val="none" w:sz="0" w:space="0" w:color="auto"/>
                    <w:left w:val="none" w:sz="0" w:space="0" w:color="auto"/>
                    <w:bottom w:val="none" w:sz="0" w:space="0" w:color="auto"/>
                    <w:right w:val="none" w:sz="0" w:space="0" w:color="auto"/>
                  </w:divBdr>
                </w:div>
              </w:divsChild>
            </w:div>
            <w:div w:id="985545022">
              <w:marLeft w:val="0"/>
              <w:marRight w:val="0"/>
              <w:marTop w:val="0"/>
              <w:marBottom w:val="0"/>
              <w:divBdr>
                <w:top w:val="none" w:sz="0" w:space="0" w:color="auto"/>
                <w:left w:val="none" w:sz="0" w:space="0" w:color="auto"/>
                <w:bottom w:val="none" w:sz="0" w:space="0" w:color="auto"/>
                <w:right w:val="none" w:sz="0" w:space="0" w:color="auto"/>
              </w:divBdr>
              <w:divsChild>
                <w:div w:id="1683581931">
                  <w:marLeft w:val="0"/>
                  <w:marRight w:val="0"/>
                  <w:marTop w:val="0"/>
                  <w:marBottom w:val="0"/>
                  <w:divBdr>
                    <w:top w:val="none" w:sz="0" w:space="0" w:color="auto"/>
                    <w:left w:val="none" w:sz="0" w:space="0" w:color="auto"/>
                    <w:bottom w:val="none" w:sz="0" w:space="0" w:color="auto"/>
                    <w:right w:val="none" w:sz="0" w:space="0" w:color="auto"/>
                  </w:divBdr>
                </w:div>
              </w:divsChild>
            </w:div>
            <w:div w:id="1174567700">
              <w:marLeft w:val="0"/>
              <w:marRight w:val="0"/>
              <w:marTop w:val="0"/>
              <w:marBottom w:val="0"/>
              <w:divBdr>
                <w:top w:val="none" w:sz="0" w:space="0" w:color="auto"/>
                <w:left w:val="none" w:sz="0" w:space="0" w:color="auto"/>
                <w:bottom w:val="none" w:sz="0" w:space="0" w:color="auto"/>
                <w:right w:val="none" w:sz="0" w:space="0" w:color="auto"/>
              </w:divBdr>
              <w:divsChild>
                <w:div w:id="703672152">
                  <w:marLeft w:val="0"/>
                  <w:marRight w:val="0"/>
                  <w:marTop w:val="0"/>
                  <w:marBottom w:val="0"/>
                  <w:divBdr>
                    <w:top w:val="none" w:sz="0" w:space="0" w:color="auto"/>
                    <w:left w:val="none" w:sz="0" w:space="0" w:color="auto"/>
                    <w:bottom w:val="none" w:sz="0" w:space="0" w:color="auto"/>
                    <w:right w:val="none" w:sz="0" w:space="0" w:color="auto"/>
                  </w:divBdr>
                </w:div>
              </w:divsChild>
            </w:div>
            <w:div w:id="139619173">
              <w:marLeft w:val="0"/>
              <w:marRight w:val="0"/>
              <w:marTop w:val="0"/>
              <w:marBottom w:val="0"/>
              <w:divBdr>
                <w:top w:val="none" w:sz="0" w:space="0" w:color="auto"/>
                <w:left w:val="none" w:sz="0" w:space="0" w:color="auto"/>
                <w:bottom w:val="none" w:sz="0" w:space="0" w:color="auto"/>
                <w:right w:val="none" w:sz="0" w:space="0" w:color="auto"/>
              </w:divBdr>
              <w:divsChild>
                <w:div w:id="1231883225">
                  <w:marLeft w:val="0"/>
                  <w:marRight w:val="0"/>
                  <w:marTop w:val="0"/>
                  <w:marBottom w:val="0"/>
                  <w:divBdr>
                    <w:top w:val="none" w:sz="0" w:space="0" w:color="auto"/>
                    <w:left w:val="none" w:sz="0" w:space="0" w:color="auto"/>
                    <w:bottom w:val="none" w:sz="0" w:space="0" w:color="auto"/>
                    <w:right w:val="none" w:sz="0" w:space="0" w:color="auto"/>
                  </w:divBdr>
                </w:div>
              </w:divsChild>
            </w:div>
            <w:div w:id="671762553">
              <w:marLeft w:val="0"/>
              <w:marRight w:val="0"/>
              <w:marTop w:val="0"/>
              <w:marBottom w:val="0"/>
              <w:divBdr>
                <w:top w:val="none" w:sz="0" w:space="0" w:color="auto"/>
                <w:left w:val="none" w:sz="0" w:space="0" w:color="auto"/>
                <w:bottom w:val="none" w:sz="0" w:space="0" w:color="auto"/>
                <w:right w:val="none" w:sz="0" w:space="0" w:color="auto"/>
              </w:divBdr>
              <w:divsChild>
                <w:div w:id="618688721">
                  <w:marLeft w:val="0"/>
                  <w:marRight w:val="0"/>
                  <w:marTop w:val="0"/>
                  <w:marBottom w:val="0"/>
                  <w:divBdr>
                    <w:top w:val="none" w:sz="0" w:space="0" w:color="auto"/>
                    <w:left w:val="none" w:sz="0" w:space="0" w:color="auto"/>
                    <w:bottom w:val="none" w:sz="0" w:space="0" w:color="auto"/>
                    <w:right w:val="none" w:sz="0" w:space="0" w:color="auto"/>
                  </w:divBdr>
                </w:div>
              </w:divsChild>
            </w:div>
            <w:div w:id="475881836">
              <w:marLeft w:val="0"/>
              <w:marRight w:val="0"/>
              <w:marTop w:val="0"/>
              <w:marBottom w:val="0"/>
              <w:divBdr>
                <w:top w:val="none" w:sz="0" w:space="0" w:color="auto"/>
                <w:left w:val="none" w:sz="0" w:space="0" w:color="auto"/>
                <w:bottom w:val="none" w:sz="0" w:space="0" w:color="auto"/>
                <w:right w:val="none" w:sz="0" w:space="0" w:color="auto"/>
              </w:divBdr>
              <w:divsChild>
                <w:div w:id="1707174413">
                  <w:marLeft w:val="0"/>
                  <w:marRight w:val="0"/>
                  <w:marTop w:val="0"/>
                  <w:marBottom w:val="0"/>
                  <w:divBdr>
                    <w:top w:val="none" w:sz="0" w:space="0" w:color="auto"/>
                    <w:left w:val="none" w:sz="0" w:space="0" w:color="auto"/>
                    <w:bottom w:val="none" w:sz="0" w:space="0" w:color="auto"/>
                    <w:right w:val="none" w:sz="0" w:space="0" w:color="auto"/>
                  </w:divBdr>
                </w:div>
              </w:divsChild>
            </w:div>
            <w:div w:id="2089813630">
              <w:marLeft w:val="0"/>
              <w:marRight w:val="0"/>
              <w:marTop w:val="0"/>
              <w:marBottom w:val="0"/>
              <w:divBdr>
                <w:top w:val="none" w:sz="0" w:space="0" w:color="auto"/>
                <w:left w:val="none" w:sz="0" w:space="0" w:color="auto"/>
                <w:bottom w:val="none" w:sz="0" w:space="0" w:color="auto"/>
                <w:right w:val="none" w:sz="0" w:space="0" w:color="auto"/>
              </w:divBdr>
              <w:divsChild>
                <w:div w:id="243808326">
                  <w:marLeft w:val="0"/>
                  <w:marRight w:val="0"/>
                  <w:marTop w:val="0"/>
                  <w:marBottom w:val="0"/>
                  <w:divBdr>
                    <w:top w:val="none" w:sz="0" w:space="0" w:color="auto"/>
                    <w:left w:val="none" w:sz="0" w:space="0" w:color="auto"/>
                    <w:bottom w:val="none" w:sz="0" w:space="0" w:color="auto"/>
                    <w:right w:val="none" w:sz="0" w:space="0" w:color="auto"/>
                  </w:divBdr>
                </w:div>
              </w:divsChild>
            </w:div>
            <w:div w:id="872617047">
              <w:marLeft w:val="0"/>
              <w:marRight w:val="0"/>
              <w:marTop w:val="0"/>
              <w:marBottom w:val="0"/>
              <w:divBdr>
                <w:top w:val="none" w:sz="0" w:space="0" w:color="auto"/>
                <w:left w:val="none" w:sz="0" w:space="0" w:color="auto"/>
                <w:bottom w:val="none" w:sz="0" w:space="0" w:color="auto"/>
                <w:right w:val="none" w:sz="0" w:space="0" w:color="auto"/>
              </w:divBdr>
              <w:divsChild>
                <w:div w:id="4638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9730">
          <w:marLeft w:val="0"/>
          <w:marRight w:val="0"/>
          <w:marTop w:val="0"/>
          <w:marBottom w:val="600"/>
          <w:divBdr>
            <w:top w:val="none" w:sz="0" w:space="0" w:color="auto"/>
            <w:left w:val="none" w:sz="0" w:space="0" w:color="auto"/>
            <w:bottom w:val="none" w:sz="0" w:space="0" w:color="auto"/>
            <w:right w:val="none" w:sz="0" w:space="0" w:color="auto"/>
          </w:divBdr>
        </w:div>
      </w:divsChild>
    </w:div>
    <w:div w:id="1330913895">
      <w:marLeft w:val="0"/>
      <w:marRight w:val="0"/>
      <w:marTop w:val="0"/>
      <w:marBottom w:val="0"/>
      <w:divBdr>
        <w:top w:val="none" w:sz="0" w:space="0" w:color="auto"/>
        <w:left w:val="none" w:sz="0" w:space="0" w:color="auto"/>
        <w:bottom w:val="none" w:sz="0" w:space="0" w:color="auto"/>
        <w:right w:val="none" w:sz="0" w:space="0" w:color="auto"/>
      </w:divBdr>
      <w:divsChild>
        <w:div w:id="331491588">
          <w:marLeft w:val="0"/>
          <w:marRight w:val="0"/>
          <w:marTop w:val="432"/>
          <w:marBottom w:val="0"/>
          <w:divBdr>
            <w:top w:val="none" w:sz="0" w:space="0" w:color="auto"/>
            <w:left w:val="none" w:sz="0" w:space="0" w:color="auto"/>
            <w:bottom w:val="none" w:sz="0" w:space="0" w:color="auto"/>
            <w:right w:val="none" w:sz="0" w:space="0" w:color="auto"/>
          </w:divBdr>
        </w:div>
        <w:div w:id="260915367">
          <w:marLeft w:val="0"/>
          <w:marRight w:val="0"/>
          <w:marTop w:val="0"/>
          <w:marBottom w:val="0"/>
          <w:divBdr>
            <w:top w:val="none" w:sz="0" w:space="0" w:color="auto"/>
            <w:left w:val="none" w:sz="0" w:space="0" w:color="auto"/>
            <w:bottom w:val="none" w:sz="0" w:space="0" w:color="auto"/>
            <w:right w:val="none" w:sz="0" w:space="0" w:color="auto"/>
          </w:divBdr>
          <w:divsChild>
            <w:div w:id="488986295">
              <w:marLeft w:val="0"/>
              <w:marRight w:val="0"/>
              <w:marTop w:val="0"/>
              <w:marBottom w:val="0"/>
              <w:divBdr>
                <w:top w:val="none" w:sz="0" w:space="0" w:color="auto"/>
                <w:left w:val="none" w:sz="0" w:space="0" w:color="auto"/>
                <w:bottom w:val="none" w:sz="0" w:space="0" w:color="auto"/>
                <w:right w:val="none" w:sz="0" w:space="0" w:color="auto"/>
              </w:divBdr>
              <w:divsChild>
                <w:div w:id="150560135">
                  <w:marLeft w:val="0"/>
                  <w:marRight w:val="0"/>
                  <w:marTop w:val="0"/>
                  <w:marBottom w:val="0"/>
                  <w:divBdr>
                    <w:top w:val="none" w:sz="0" w:space="0" w:color="auto"/>
                    <w:left w:val="none" w:sz="0" w:space="0" w:color="auto"/>
                    <w:bottom w:val="none" w:sz="0" w:space="0" w:color="auto"/>
                    <w:right w:val="none" w:sz="0" w:space="0" w:color="auto"/>
                  </w:divBdr>
                </w:div>
              </w:divsChild>
            </w:div>
            <w:div w:id="597951060">
              <w:marLeft w:val="0"/>
              <w:marRight w:val="0"/>
              <w:marTop w:val="0"/>
              <w:marBottom w:val="0"/>
              <w:divBdr>
                <w:top w:val="none" w:sz="0" w:space="0" w:color="auto"/>
                <w:left w:val="none" w:sz="0" w:space="0" w:color="auto"/>
                <w:bottom w:val="none" w:sz="0" w:space="0" w:color="auto"/>
                <w:right w:val="none" w:sz="0" w:space="0" w:color="auto"/>
              </w:divBdr>
              <w:divsChild>
                <w:div w:id="1324116597">
                  <w:marLeft w:val="0"/>
                  <w:marRight w:val="0"/>
                  <w:marTop w:val="0"/>
                  <w:marBottom w:val="0"/>
                  <w:divBdr>
                    <w:top w:val="none" w:sz="0" w:space="0" w:color="auto"/>
                    <w:left w:val="none" w:sz="0" w:space="0" w:color="auto"/>
                    <w:bottom w:val="none" w:sz="0" w:space="0" w:color="auto"/>
                    <w:right w:val="none" w:sz="0" w:space="0" w:color="auto"/>
                  </w:divBdr>
                </w:div>
              </w:divsChild>
            </w:div>
            <w:div w:id="1181896108">
              <w:marLeft w:val="0"/>
              <w:marRight w:val="0"/>
              <w:marTop w:val="0"/>
              <w:marBottom w:val="0"/>
              <w:divBdr>
                <w:top w:val="none" w:sz="0" w:space="0" w:color="auto"/>
                <w:left w:val="none" w:sz="0" w:space="0" w:color="auto"/>
                <w:bottom w:val="none" w:sz="0" w:space="0" w:color="auto"/>
                <w:right w:val="none" w:sz="0" w:space="0" w:color="auto"/>
              </w:divBdr>
              <w:divsChild>
                <w:div w:id="1601523119">
                  <w:marLeft w:val="0"/>
                  <w:marRight w:val="0"/>
                  <w:marTop w:val="0"/>
                  <w:marBottom w:val="0"/>
                  <w:divBdr>
                    <w:top w:val="none" w:sz="0" w:space="0" w:color="auto"/>
                    <w:left w:val="none" w:sz="0" w:space="0" w:color="auto"/>
                    <w:bottom w:val="none" w:sz="0" w:space="0" w:color="auto"/>
                    <w:right w:val="none" w:sz="0" w:space="0" w:color="auto"/>
                  </w:divBdr>
                </w:div>
              </w:divsChild>
            </w:div>
            <w:div w:id="2076388537">
              <w:marLeft w:val="0"/>
              <w:marRight w:val="0"/>
              <w:marTop w:val="0"/>
              <w:marBottom w:val="0"/>
              <w:divBdr>
                <w:top w:val="none" w:sz="0" w:space="0" w:color="auto"/>
                <w:left w:val="none" w:sz="0" w:space="0" w:color="auto"/>
                <w:bottom w:val="none" w:sz="0" w:space="0" w:color="auto"/>
                <w:right w:val="none" w:sz="0" w:space="0" w:color="auto"/>
              </w:divBdr>
              <w:divsChild>
                <w:div w:id="1273319766">
                  <w:marLeft w:val="0"/>
                  <w:marRight w:val="0"/>
                  <w:marTop w:val="0"/>
                  <w:marBottom w:val="0"/>
                  <w:divBdr>
                    <w:top w:val="none" w:sz="0" w:space="0" w:color="auto"/>
                    <w:left w:val="none" w:sz="0" w:space="0" w:color="auto"/>
                    <w:bottom w:val="none" w:sz="0" w:space="0" w:color="auto"/>
                    <w:right w:val="none" w:sz="0" w:space="0" w:color="auto"/>
                  </w:divBdr>
                </w:div>
              </w:divsChild>
            </w:div>
            <w:div w:id="2077507076">
              <w:marLeft w:val="0"/>
              <w:marRight w:val="0"/>
              <w:marTop w:val="0"/>
              <w:marBottom w:val="0"/>
              <w:divBdr>
                <w:top w:val="none" w:sz="0" w:space="0" w:color="auto"/>
                <w:left w:val="none" w:sz="0" w:space="0" w:color="auto"/>
                <w:bottom w:val="none" w:sz="0" w:space="0" w:color="auto"/>
                <w:right w:val="none" w:sz="0" w:space="0" w:color="auto"/>
              </w:divBdr>
              <w:divsChild>
                <w:div w:id="1465199595">
                  <w:marLeft w:val="0"/>
                  <w:marRight w:val="0"/>
                  <w:marTop w:val="0"/>
                  <w:marBottom w:val="0"/>
                  <w:divBdr>
                    <w:top w:val="none" w:sz="0" w:space="0" w:color="auto"/>
                    <w:left w:val="none" w:sz="0" w:space="0" w:color="auto"/>
                    <w:bottom w:val="none" w:sz="0" w:space="0" w:color="auto"/>
                    <w:right w:val="none" w:sz="0" w:space="0" w:color="auto"/>
                  </w:divBdr>
                </w:div>
              </w:divsChild>
            </w:div>
            <w:div w:id="1914467053">
              <w:marLeft w:val="0"/>
              <w:marRight w:val="0"/>
              <w:marTop w:val="0"/>
              <w:marBottom w:val="0"/>
              <w:divBdr>
                <w:top w:val="none" w:sz="0" w:space="0" w:color="auto"/>
                <w:left w:val="none" w:sz="0" w:space="0" w:color="auto"/>
                <w:bottom w:val="none" w:sz="0" w:space="0" w:color="auto"/>
                <w:right w:val="none" w:sz="0" w:space="0" w:color="auto"/>
              </w:divBdr>
              <w:divsChild>
                <w:div w:id="1109620364">
                  <w:marLeft w:val="0"/>
                  <w:marRight w:val="0"/>
                  <w:marTop w:val="0"/>
                  <w:marBottom w:val="0"/>
                  <w:divBdr>
                    <w:top w:val="none" w:sz="0" w:space="0" w:color="auto"/>
                    <w:left w:val="none" w:sz="0" w:space="0" w:color="auto"/>
                    <w:bottom w:val="none" w:sz="0" w:space="0" w:color="auto"/>
                    <w:right w:val="none" w:sz="0" w:space="0" w:color="auto"/>
                  </w:divBdr>
                </w:div>
              </w:divsChild>
            </w:div>
            <w:div w:id="836919990">
              <w:marLeft w:val="0"/>
              <w:marRight w:val="0"/>
              <w:marTop w:val="0"/>
              <w:marBottom w:val="0"/>
              <w:divBdr>
                <w:top w:val="none" w:sz="0" w:space="0" w:color="auto"/>
                <w:left w:val="none" w:sz="0" w:space="0" w:color="auto"/>
                <w:bottom w:val="none" w:sz="0" w:space="0" w:color="auto"/>
                <w:right w:val="none" w:sz="0" w:space="0" w:color="auto"/>
              </w:divBdr>
              <w:divsChild>
                <w:div w:id="707488773">
                  <w:marLeft w:val="0"/>
                  <w:marRight w:val="0"/>
                  <w:marTop w:val="0"/>
                  <w:marBottom w:val="0"/>
                  <w:divBdr>
                    <w:top w:val="none" w:sz="0" w:space="0" w:color="auto"/>
                    <w:left w:val="none" w:sz="0" w:space="0" w:color="auto"/>
                    <w:bottom w:val="none" w:sz="0" w:space="0" w:color="auto"/>
                    <w:right w:val="none" w:sz="0" w:space="0" w:color="auto"/>
                  </w:divBdr>
                </w:div>
              </w:divsChild>
            </w:div>
            <w:div w:id="1268149577">
              <w:marLeft w:val="0"/>
              <w:marRight w:val="0"/>
              <w:marTop w:val="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
              </w:divsChild>
            </w:div>
            <w:div w:id="453333094">
              <w:marLeft w:val="0"/>
              <w:marRight w:val="0"/>
              <w:marTop w:val="0"/>
              <w:marBottom w:val="0"/>
              <w:divBdr>
                <w:top w:val="none" w:sz="0" w:space="0" w:color="auto"/>
                <w:left w:val="none" w:sz="0" w:space="0" w:color="auto"/>
                <w:bottom w:val="none" w:sz="0" w:space="0" w:color="auto"/>
                <w:right w:val="none" w:sz="0" w:space="0" w:color="auto"/>
              </w:divBdr>
              <w:divsChild>
                <w:div w:id="341711551">
                  <w:marLeft w:val="0"/>
                  <w:marRight w:val="0"/>
                  <w:marTop w:val="0"/>
                  <w:marBottom w:val="0"/>
                  <w:divBdr>
                    <w:top w:val="none" w:sz="0" w:space="0" w:color="auto"/>
                    <w:left w:val="none" w:sz="0" w:space="0" w:color="auto"/>
                    <w:bottom w:val="none" w:sz="0" w:space="0" w:color="auto"/>
                    <w:right w:val="none" w:sz="0" w:space="0" w:color="auto"/>
                  </w:divBdr>
                </w:div>
              </w:divsChild>
            </w:div>
            <w:div w:id="1535726792">
              <w:marLeft w:val="0"/>
              <w:marRight w:val="0"/>
              <w:marTop w:val="0"/>
              <w:marBottom w:val="0"/>
              <w:divBdr>
                <w:top w:val="none" w:sz="0" w:space="0" w:color="auto"/>
                <w:left w:val="none" w:sz="0" w:space="0" w:color="auto"/>
                <w:bottom w:val="none" w:sz="0" w:space="0" w:color="auto"/>
                <w:right w:val="none" w:sz="0" w:space="0" w:color="auto"/>
              </w:divBdr>
              <w:divsChild>
                <w:div w:id="2007324510">
                  <w:marLeft w:val="0"/>
                  <w:marRight w:val="0"/>
                  <w:marTop w:val="0"/>
                  <w:marBottom w:val="0"/>
                  <w:divBdr>
                    <w:top w:val="none" w:sz="0" w:space="0" w:color="auto"/>
                    <w:left w:val="none" w:sz="0" w:space="0" w:color="auto"/>
                    <w:bottom w:val="none" w:sz="0" w:space="0" w:color="auto"/>
                    <w:right w:val="none" w:sz="0" w:space="0" w:color="auto"/>
                  </w:divBdr>
                </w:div>
              </w:divsChild>
            </w:div>
            <w:div w:id="837043032">
              <w:marLeft w:val="0"/>
              <w:marRight w:val="0"/>
              <w:marTop w:val="0"/>
              <w:marBottom w:val="0"/>
              <w:divBdr>
                <w:top w:val="none" w:sz="0" w:space="0" w:color="auto"/>
                <w:left w:val="none" w:sz="0" w:space="0" w:color="auto"/>
                <w:bottom w:val="none" w:sz="0" w:space="0" w:color="auto"/>
                <w:right w:val="none" w:sz="0" w:space="0" w:color="auto"/>
              </w:divBdr>
              <w:divsChild>
                <w:div w:id="579408782">
                  <w:marLeft w:val="0"/>
                  <w:marRight w:val="0"/>
                  <w:marTop w:val="0"/>
                  <w:marBottom w:val="0"/>
                  <w:divBdr>
                    <w:top w:val="none" w:sz="0" w:space="0" w:color="auto"/>
                    <w:left w:val="none" w:sz="0" w:space="0" w:color="auto"/>
                    <w:bottom w:val="none" w:sz="0" w:space="0" w:color="auto"/>
                    <w:right w:val="none" w:sz="0" w:space="0" w:color="auto"/>
                  </w:divBdr>
                </w:div>
              </w:divsChild>
            </w:div>
            <w:div w:id="435053300">
              <w:marLeft w:val="0"/>
              <w:marRight w:val="0"/>
              <w:marTop w:val="0"/>
              <w:marBottom w:val="0"/>
              <w:divBdr>
                <w:top w:val="none" w:sz="0" w:space="0" w:color="auto"/>
                <w:left w:val="none" w:sz="0" w:space="0" w:color="auto"/>
                <w:bottom w:val="none" w:sz="0" w:space="0" w:color="auto"/>
                <w:right w:val="none" w:sz="0" w:space="0" w:color="auto"/>
              </w:divBdr>
              <w:divsChild>
                <w:div w:id="414976061">
                  <w:marLeft w:val="0"/>
                  <w:marRight w:val="0"/>
                  <w:marTop w:val="0"/>
                  <w:marBottom w:val="0"/>
                  <w:divBdr>
                    <w:top w:val="none" w:sz="0" w:space="0" w:color="auto"/>
                    <w:left w:val="none" w:sz="0" w:space="0" w:color="auto"/>
                    <w:bottom w:val="none" w:sz="0" w:space="0" w:color="auto"/>
                    <w:right w:val="none" w:sz="0" w:space="0" w:color="auto"/>
                  </w:divBdr>
                </w:div>
              </w:divsChild>
            </w:div>
            <w:div w:id="1513183225">
              <w:marLeft w:val="0"/>
              <w:marRight w:val="0"/>
              <w:marTop w:val="0"/>
              <w:marBottom w:val="0"/>
              <w:divBdr>
                <w:top w:val="none" w:sz="0" w:space="0" w:color="auto"/>
                <w:left w:val="none" w:sz="0" w:space="0" w:color="auto"/>
                <w:bottom w:val="none" w:sz="0" w:space="0" w:color="auto"/>
                <w:right w:val="none" w:sz="0" w:space="0" w:color="auto"/>
              </w:divBdr>
              <w:divsChild>
                <w:div w:id="1244602736">
                  <w:marLeft w:val="0"/>
                  <w:marRight w:val="0"/>
                  <w:marTop w:val="0"/>
                  <w:marBottom w:val="0"/>
                  <w:divBdr>
                    <w:top w:val="none" w:sz="0" w:space="0" w:color="auto"/>
                    <w:left w:val="none" w:sz="0" w:space="0" w:color="auto"/>
                    <w:bottom w:val="none" w:sz="0" w:space="0" w:color="auto"/>
                    <w:right w:val="none" w:sz="0" w:space="0" w:color="auto"/>
                  </w:divBdr>
                </w:div>
              </w:divsChild>
            </w:div>
            <w:div w:id="373312977">
              <w:marLeft w:val="0"/>
              <w:marRight w:val="0"/>
              <w:marTop w:val="0"/>
              <w:marBottom w:val="0"/>
              <w:divBdr>
                <w:top w:val="none" w:sz="0" w:space="0" w:color="auto"/>
                <w:left w:val="none" w:sz="0" w:space="0" w:color="auto"/>
                <w:bottom w:val="none" w:sz="0" w:space="0" w:color="auto"/>
                <w:right w:val="none" w:sz="0" w:space="0" w:color="auto"/>
              </w:divBdr>
              <w:divsChild>
                <w:div w:id="161287513">
                  <w:marLeft w:val="0"/>
                  <w:marRight w:val="0"/>
                  <w:marTop w:val="0"/>
                  <w:marBottom w:val="0"/>
                  <w:divBdr>
                    <w:top w:val="none" w:sz="0" w:space="0" w:color="auto"/>
                    <w:left w:val="none" w:sz="0" w:space="0" w:color="auto"/>
                    <w:bottom w:val="none" w:sz="0" w:space="0" w:color="auto"/>
                    <w:right w:val="none" w:sz="0" w:space="0" w:color="auto"/>
                  </w:divBdr>
                </w:div>
              </w:divsChild>
            </w:div>
            <w:div w:id="1519932487">
              <w:marLeft w:val="0"/>
              <w:marRight w:val="0"/>
              <w:marTop w:val="0"/>
              <w:marBottom w:val="0"/>
              <w:divBdr>
                <w:top w:val="none" w:sz="0" w:space="0" w:color="auto"/>
                <w:left w:val="none" w:sz="0" w:space="0" w:color="auto"/>
                <w:bottom w:val="none" w:sz="0" w:space="0" w:color="auto"/>
                <w:right w:val="none" w:sz="0" w:space="0" w:color="auto"/>
              </w:divBdr>
              <w:divsChild>
                <w:div w:id="2074305305">
                  <w:marLeft w:val="0"/>
                  <w:marRight w:val="0"/>
                  <w:marTop w:val="0"/>
                  <w:marBottom w:val="0"/>
                  <w:divBdr>
                    <w:top w:val="none" w:sz="0" w:space="0" w:color="auto"/>
                    <w:left w:val="none" w:sz="0" w:space="0" w:color="auto"/>
                    <w:bottom w:val="none" w:sz="0" w:space="0" w:color="auto"/>
                    <w:right w:val="none" w:sz="0" w:space="0" w:color="auto"/>
                  </w:divBdr>
                </w:div>
              </w:divsChild>
            </w:div>
            <w:div w:id="1749769777">
              <w:marLeft w:val="0"/>
              <w:marRight w:val="0"/>
              <w:marTop w:val="0"/>
              <w:marBottom w:val="0"/>
              <w:divBdr>
                <w:top w:val="none" w:sz="0" w:space="0" w:color="auto"/>
                <w:left w:val="none" w:sz="0" w:space="0" w:color="auto"/>
                <w:bottom w:val="none" w:sz="0" w:space="0" w:color="auto"/>
                <w:right w:val="none" w:sz="0" w:space="0" w:color="auto"/>
              </w:divBdr>
              <w:divsChild>
                <w:div w:id="1361054403">
                  <w:marLeft w:val="0"/>
                  <w:marRight w:val="0"/>
                  <w:marTop w:val="0"/>
                  <w:marBottom w:val="0"/>
                  <w:divBdr>
                    <w:top w:val="none" w:sz="0" w:space="0" w:color="auto"/>
                    <w:left w:val="none" w:sz="0" w:space="0" w:color="auto"/>
                    <w:bottom w:val="none" w:sz="0" w:space="0" w:color="auto"/>
                    <w:right w:val="none" w:sz="0" w:space="0" w:color="auto"/>
                  </w:divBdr>
                </w:div>
              </w:divsChild>
            </w:div>
            <w:div w:id="1433089098">
              <w:marLeft w:val="0"/>
              <w:marRight w:val="0"/>
              <w:marTop w:val="0"/>
              <w:marBottom w:val="0"/>
              <w:divBdr>
                <w:top w:val="none" w:sz="0" w:space="0" w:color="auto"/>
                <w:left w:val="none" w:sz="0" w:space="0" w:color="auto"/>
                <w:bottom w:val="none" w:sz="0" w:space="0" w:color="auto"/>
                <w:right w:val="none" w:sz="0" w:space="0" w:color="auto"/>
              </w:divBdr>
              <w:divsChild>
                <w:div w:id="281225828">
                  <w:marLeft w:val="0"/>
                  <w:marRight w:val="0"/>
                  <w:marTop w:val="0"/>
                  <w:marBottom w:val="0"/>
                  <w:divBdr>
                    <w:top w:val="none" w:sz="0" w:space="0" w:color="auto"/>
                    <w:left w:val="none" w:sz="0" w:space="0" w:color="auto"/>
                    <w:bottom w:val="none" w:sz="0" w:space="0" w:color="auto"/>
                    <w:right w:val="none" w:sz="0" w:space="0" w:color="auto"/>
                  </w:divBdr>
                </w:div>
              </w:divsChild>
            </w:div>
            <w:div w:id="323314398">
              <w:marLeft w:val="0"/>
              <w:marRight w:val="0"/>
              <w:marTop w:val="0"/>
              <w:marBottom w:val="0"/>
              <w:divBdr>
                <w:top w:val="none" w:sz="0" w:space="0" w:color="auto"/>
                <w:left w:val="none" w:sz="0" w:space="0" w:color="auto"/>
                <w:bottom w:val="none" w:sz="0" w:space="0" w:color="auto"/>
                <w:right w:val="none" w:sz="0" w:space="0" w:color="auto"/>
              </w:divBdr>
              <w:divsChild>
                <w:div w:id="217403024">
                  <w:marLeft w:val="0"/>
                  <w:marRight w:val="0"/>
                  <w:marTop w:val="0"/>
                  <w:marBottom w:val="0"/>
                  <w:divBdr>
                    <w:top w:val="none" w:sz="0" w:space="0" w:color="auto"/>
                    <w:left w:val="none" w:sz="0" w:space="0" w:color="auto"/>
                    <w:bottom w:val="none" w:sz="0" w:space="0" w:color="auto"/>
                    <w:right w:val="none" w:sz="0" w:space="0" w:color="auto"/>
                  </w:divBdr>
                </w:div>
              </w:divsChild>
            </w:div>
            <w:div w:id="566691145">
              <w:marLeft w:val="0"/>
              <w:marRight w:val="0"/>
              <w:marTop w:val="0"/>
              <w:marBottom w:val="0"/>
              <w:divBdr>
                <w:top w:val="none" w:sz="0" w:space="0" w:color="auto"/>
                <w:left w:val="none" w:sz="0" w:space="0" w:color="auto"/>
                <w:bottom w:val="none" w:sz="0" w:space="0" w:color="auto"/>
                <w:right w:val="none" w:sz="0" w:space="0" w:color="auto"/>
              </w:divBdr>
              <w:divsChild>
                <w:div w:id="58946495">
                  <w:marLeft w:val="0"/>
                  <w:marRight w:val="0"/>
                  <w:marTop w:val="0"/>
                  <w:marBottom w:val="0"/>
                  <w:divBdr>
                    <w:top w:val="none" w:sz="0" w:space="0" w:color="auto"/>
                    <w:left w:val="none" w:sz="0" w:space="0" w:color="auto"/>
                    <w:bottom w:val="none" w:sz="0" w:space="0" w:color="auto"/>
                    <w:right w:val="none" w:sz="0" w:space="0" w:color="auto"/>
                  </w:divBdr>
                </w:div>
              </w:divsChild>
            </w:div>
            <w:div w:id="784228992">
              <w:marLeft w:val="0"/>
              <w:marRight w:val="0"/>
              <w:marTop w:val="0"/>
              <w:marBottom w:val="0"/>
              <w:divBdr>
                <w:top w:val="none" w:sz="0" w:space="0" w:color="auto"/>
                <w:left w:val="none" w:sz="0" w:space="0" w:color="auto"/>
                <w:bottom w:val="none" w:sz="0" w:space="0" w:color="auto"/>
                <w:right w:val="none" w:sz="0" w:space="0" w:color="auto"/>
              </w:divBdr>
              <w:divsChild>
                <w:div w:id="1560169775">
                  <w:marLeft w:val="0"/>
                  <w:marRight w:val="0"/>
                  <w:marTop w:val="0"/>
                  <w:marBottom w:val="0"/>
                  <w:divBdr>
                    <w:top w:val="none" w:sz="0" w:space="0" w:color="auto"/>
                    <w:left w:val="none" w:sz="0" w:space="0" w:color="auto"/>
                    <w:bottom w:val="none" w:sz="0" w:space="0" w:color="auto"/>
                    <w:right w:val="none" w:sz="0" w:space="0" w:color="auto"/>
                  </w:divBdr>
                </w:div>
              </w:divsChild>
            </w:div>
            <w:div w:id="877936344">
              <w:marLeft w:val="0"/>
              <w:marRight w:val="0"/>
              <w:marTop w:val="0"/>
              <w:marBottom w:val="0"/>
              <w:divBdr>
                <w:top w:val="none" w:sz="0" w:space="0" w:color="auto"/>
                <w:left w:val="none" w:sz="0" w:space="0" w:color="auto"/>
                <w:bottom w:val="none" w:sz="0" w:space="0" w:color="auto"/>
                <w:right w:val="none" w:sz="0" w:space="0" w:color="auto"/>
              </w:divBdr>
              <w:divsChild>
                <w:div w:id="1901557856">
                  <w:marLeft w:val="0"/>
                  <w:marRight w:val="0"/>
                  <w:marTop w:val="0"/>
                  <w:marBottom w:val="0"/>
                  <w:divBdr>
                    <w:top w:val="none" w:sz="0" w:space="0" w:color="auto"/>
                    <w:left w:val="none" w:sz="0" w:space="0" w:color="auto"/>
                    <w:bottom w:val="none" w:sz="0" w:space="0" w:color="auto"/>
                    <w:right w:val="none" w:sz="0" w:space="0" w:color="auto"/>
                  </w:divBdr>
                </w:div>
              </w:divsChild>
            </w:div>
            <w:div w:id="965357030">
              <w:marLeft w:val="0"/>
              <w:marRight w:val="0"/>
              <w:marTop w:val="0"/>
              <w:marBottom w:val="0"/>
              <w:divBdr>
                <w:top w:val="none" w:sz="0" w:space="0" w:color="auto"/>
                <w:left w:val="none" w:sz="0" w:space="0" w:color="auto"/>
                <w:bottom w:val="none" w:sz="0" w:space="0" w:color="auto"/>
                <w:right w:val="none" w:sz="0" w:space="0" w:color="auto"/>
              </w:divBdr>
              <w:divsChild>
                <w:div w:id="46338731">
                  <w:marLeft w:val="0"/>
                  <w:marRight w:val="0"/>
                  <w:marTop w:val="0"/>
                  <w:marBottom w:val="0"/>
                  <w:divBdr>
                    <w:top w:val="none" w:sz="0" w:space="0" w:color="auto"/>
                    <w:left w:val="none" w:sz="0" w:space="0" w:color="auto"/>
                    <w:bottom w:val="none" w:sz="0" w:space="0" w:color="auto"/>
                    <w:right w:val="none" w:sz="0" w:space="0" w:color="auto"/>
                  </w:divBdr>
                </w:div>
              </w:divsChild>
            </w:div>
            <w:div w:id="680813072">
              <w:marLeft w:val="0"/>
              <w:marRight w:val="0"/>
              <w:marTop w:val="0"/>
              <w:marBottom w:val="0"/>
              <w:divBdr>
                <w:top w:val="none" w:sz="0" w:space="0" w:color="auto"/>
                <w:left w:val="none" w:sz="0" w:space="0" w:color="auto"/>
                <w:bottom w:val="none" w:sz="0" w:space="0" w:color="auto"/>
                <w:right w:val="none" w:sz="0" w:space="0" w:color="auto"/>
              </w:divBdr>
              <w:divsChild>
                <w:div w:id="1930773957">
                  <w:marLeft w:val="0"/>
                  <w:marRight w:val="0"/>
                  <w:marTop w:val="0"/>
                  <w:marBottom w:val="0"/>
                  <w:divBdr>
                    <w:top w:val="none" w:sz="0" w:space="0" w:color="auto"/>
                    <w:left w:val="none" w:sz="0" w:space="0" w:color="auto"/>
                    <w:bottom w:val="none" w:sz="0" w:space="0" w:color="auto"/>
                    <w:right w:val="none" w:sz="0" w:space="0" w:color="auto"/>
                  </w:divBdr>
                </w:div>
              </w:divsChild>
            </w:div>
            <w:div w:id="1889805595">
              <w:marLeft w:val="0"/>
              <w:marRight w:val="0"/>
              <w:marTop w:val="0"/>
              <w:marBottom w:val="0"/>
              <w:divBdr>
                <w:top w:val="none" w:sz="0" w:space="0" w:color="auto"/>
                <w:left w:val="none" w:sz="0" w:space="0" w:color="auto"/>
                <w:bottom w:val="none" w:sz="0" w:space="0" w:color="auto"/>
                <w:right w:val="none" w:sz="0" w:space="0" w:color="auto"/>
              </w:divBdr>
              <w:divsChild>
                <w:div w:id="315645261">
                  <w:marLeft w:val="0"/>
                  <w:marRight w:val="0"/>
                  <w:marTop w:val="0"/>
                  <w:marBottom w:val="0"/>
                  <w:divBdr>
                    <w:top w:val="none" w:sz="0" w:space="0" w:color="auto"/>
                    <w:left w:val="none" w:sz="0" w:space="0" w:color="auto"/>
                    <w:bottom w:val="none" w:sz="0" w:space="0" w:color="auto"/>
                    <w:right w:val="none" w:sz="0" w:space="0" w:color="auto"/>
                  </w:divBdr>
                </w:div>
              </w:divsChild>
            </w:div>
            <w:div w:id="136729150">
              <w:marLeft w:val="0"/>
              <w:marRight w:val="0"/>
              <w:marTop w:val="0"/>
              <w:marBottom w:val="0"/>
              <w:divBdr>
                <w:top w:val="none" w:sz="0" w:space="0" w:color="auto"/>
                <w:left w:val="none" w:sz="0" w:space="0" w:color="auto"/>
                <w:bottom w:val="none" w:sz="0" w:space="0" w:color="auto"/>
                <w:right w:val="none" w:sz="0" w:space="0" w:color="auto"/>
              </w:divBdr>
              <w:divsChild>
                <w:div w:id="94786079">
                  <w:marLeft w:val="0"/>
                  <w:marRight w:val="0"/>
                  <w:marTop w:val="0"/>
                  <w:marBottom w:val="0"/>
                  <w:divBdr>
                    <w:top w:val="none" w:sz="0" w:space="0" w:color="auto"/>
                    <w:left w:val="none" w:sz="0" w:space="0" w:color="auto"/>
                    <w:bottom w:val="none" w:sz="0" w:space="0" w:color="auto"/>
                    <w:right w:val="none" w:sz="0" w:space="0" w:color="auto"/>
                  </w:divBdr>
                </w:div>
              </w:divsChild>
            </w:div>
            <w:div w:id="550725585">
              <w:marLeft w:val="0"/>
              <w:marRight w:val="0"/>
              <w:marTop w:val="0"/>
              <w:marBottom w:val="0"/>
              <w:divBdr>
                <w:top w:val="none" w:sz="0" w:space="0" w:color="auto"/>
                <w:left w:val="none" w:sz="0" w:space="0" w:color="auto"/>
                <w:bottom w:val="none" w:sz="0" w:space="0" w:color="auto"/>
                <w:right w:val="none" w:sz="0" w:space="0" w:color="auto"/>
              </w:divBdr>
              <w:divsChild>
                <w:div w:id="953945543">
                  <w:marLeft w:val="0"/>
                  <w:marRight w:val="0"/>
                  <w:marTop w:val="0"/>
                  <w:marBottom w:val="0"/>
                  <w:divBdr>
                    <w:top w:val="none" w:sz="0" w:space="0" w:color="auto"/>
                    <w:left w:val="none" w:sz="0" w:space="0" w:color="auto"/>
                    <w:bottom w:val="none" w:sz="0" w:space="0" w:color="auto"/>
                    <w:right w:val="none" w:sz="0" w:space="0" w:color="auto"/>
                  </w:divBdr>
                </w:div>
              </w:divsChild>
            </w:div>
            <w:div w:id="1621375346">
              <w:marLeft w:val="0"/>
              <w:marRight w:val="0"/>
              <w:marTop w:val="0"/>
              <w:marBottom w:val="0"/>
              <w:divBdr>
                <w:top w:val="none" w:sz="0" w:space="0" w:color="auto"/>
                <w:left w:val="none" w:sz="0" w:space="0" w:color="auto"/>
                <w:bottom w:val="none" w:sz="0" w:space="0" w:color="auto"/>
                <w:right w:val="none" w:sz="0" w:space="0" w:color="auto"/>
              </w:divBdr>
              <w:divsChild>
                <w:div w:id="1514107464">
                  <w:marLeft w:val="0"/>
                  <w:marRight w:val="0"/>
                  <w:marTop w:val="0"/>
                  <w:marBottom w:val="0"/>
                  <w:divBdr>
                    <w:top w:val="none" w:sz="0" w:space="0" w:color="auto"/>
                    <w:left w:val="none" w:sz="0" w:space="0" w:color="auto"/>
                    <w:bottom w:val="none" w:sz="0" w:space="0" w:color="auto"/>
                    <w:right w:val="none" w:sz="0" w:space="0" w:color="auto"/>
                  </w:divBdr>
                </w:div>
              </w:divsChild>
            </w:div>
            <w:div w:id="155070053">
              <w:marLeft w:val="0"/>
              <w:marRight w:val="0"/>
              <w:marTop w:val="0"/>
              <w:marBottom w:val="0"/>
              <w:divBdr>
                <w:top w:val="none" w:sz="0" w:space="0" w:color="auto"/>
                <w:left w:val="none" w:sz="0" w:space="0" w:color="auto"/>
                <w:bottom w:val="none" w:sz="0" w:space="0" w:color="auto"/>
                <w:right w:val="none" w:sz="0" w:space="0" w:color="auto"/>
              </w:divBdr>
              <w:divsChild>
                <w:div w:id="1907958163">
                  <w:marLeft w:val="0"/>
                  <w:marRight w:val="0"/>
                  <w:marTop w:val="0"/>
                  <w:marBottom w:val="0"/>
                  <w:divBdr>
                    <w:top w:val="none" w:sz="0" w:space="0" w:color="auto"/>
                    <w:left w:val="none" w:sz="0" w:space="0" w:color="auto"/>
                    <w:bottom w:val="none" w:sz="0" w:space="0" w:color="auto"/>
                    <w:right w:val="none" w:sz="0" w:space="0" w:color="auto"/>
                  </w:divBdr>
                </w:div>
              </w:divsChild>
            </w:div>
            <w:div w:id="2037269775">
              <w:marLeft w:val="0"/>
              <w:marRight w:val="0"/>
              <w:marTop w:val="0"/>
              <w:marBottom w:val="0"/>
              <w:divBdr>
                <w:top w:val="none" w:sz="0" w:space="0" w:color="auto"/>
                <w:left w:val="none" w:sz="0" w:space="0" w:color="auto"/>
                <w:bottom w:val="none" w:sz="0" w:space="0" w:color="auto"/>
                <w:right w:val="none" w:sz="0" w:space="0" w:color="auto"/>
              </w:divBdr>
              <w:divsChild>
                <w:div w:id="1921791300">
                  <w:marLeft w:val="0"/>
                  <w:marRight w:val="0"/>
                  <w:marTop w:val="0"/>
                  <w:marBottom w:val="0"/>
                  <w:divBdr>
                    <w:top w:val="none" w:sz="0" w:space="0" w:color="auto"/>
                    <w:left w:val="none" w:sz="0" w:space="0" w:color="auto"/>
                    <w:bottom w:val="none" w:sz="0" w:space="0" w:color="auto"/>
                    <w:right w:val="none" w:sz="0" w:space="0" w:color="auto"/>
                  </w:divBdr>
                </w:div>
              </w:divsChild>
            </w:div>
            <w:div w:id="1324241840">
              <w:marLeft w:val="0"/>
              <w:marRight w:val="0"/>
              <w:marTop w:val="0"/>
              <w:marBottom w:val="0"/>
              <w:divBdr>
                <w:top w:val="none" w:sz="0" w:space="0" w:color="auto"/>
                <w:left w:val="none" w:sz="0" w:space="0" w:color="auto"/>
                <w:bottom w:val="none" w:sz="0" w:space="0" w:color="auto"/>
                <w:right w:val="none" w:sz="0" w:space="0" w:color="auto"/>
              </w:divBdr>
              <w:divsChild>
                <w:div w:id="1832522782">
                  <w:marLeft w:val="0"/>
                  <w:marRight w:val="0"/>
                  <w:marTop w:val="0"/>
                  <w:marBottom w:val="0"/>
                  <w:divBdr>
                    <w:top w:val="none" w:sz="0" w:space="0" w:color="auto"/>
                    <w:left w:val="none" w:sz="0" w:space="0" w:color="auto"/>
                    <w:bottom w:val="none" w:sz="0" w:space="0" w:color="auto"/>
                    <w:right w:val="none" w:sz="0" w:space="0" w:color="auto"/>
                  </w:divBdr>
                </w:div>
              </w:divsChild>
            </w:div>
            <w:div w:id="1821458761">
              <w:marLeft w:val="0"/>
              <w:marRight w:val="0"/>
              <w:marTop w:val="0"/>
              <w:marBottom w:val="0"/>
              <w:divBdr>
                <w:top w:val="none" w:sz="0" w:space="0" w:color="auto"/>
                <w:left w:val="none" w:sz="0" w:space="0" w:color="auto"/>
                <w:bottom w:val="none" w:sz="0" w:space="0" w:color="auto"/>
                <w:right w:val="none" w:sz="0" w:space="0" w:color="auto"/>
              </w:divBdr>
              <w:divsChild>
                <w:div w:id="772820907">
                  <w:marLeft w:val="0"/>
                  <w:marRight w:val="0"/>
                  <w:marTop w:val="0"/>
                  <w:marBottom w:val="0"/>
                  <w:divBdr>
                    <w:top w:val="none" w:sz="0" w:space="0" w:color="auto"/>
                    <w:left w:val="none" w:sz="0" w:space="0" w:color="auto"/>
                    <w:bottom w:val="none" w:sz="0" w:space="0" w:color="auto"/>
                    <w:right w:val="none" w:sz="0" w:space="0" w:color="auto"/>
                  </w:divBdr>
                </w:div>
              </w:divsChild>
            </w:div>
            <w:div w:id="408309198">
              <w:marLeft w:val="0"/>
              <w:marRight w:val="0"/>
              <w:marTop w:val="0"/>
              <w:marBottom w:val="0"/>
              <w:divBdr>
                <w:top w:val="none" w:sz="0" w:space="0" w:color="auto"/>
                <w:left w:val="none" w:sz="0" w:space="0" w:color="auto"/>
                <w:bottom w:val="none" w:sz="0" w:space="0" w:color="auto"/>
                <w:right w:val="none" w:sz="0" w:space="0" w:color="auto"/>
              </w:divBdr>
              <w:divsChild>
                <w:div w:id="427892408">
                  <w:marLeft w:val="0"/>
                  <w:marRight w:val="0"/>
                  <w:marTop w:val="0"/>
                  <w:marBottom w:val="0"/>
                  <w:divBdr>
                    <w:top w:val="none" w:sz="0" w:space="0" w:color="auto"/>
                    <w:left w:val="none" w:sz="0" w:space="0" w:color="auto"/>
                    <w:bottom w:val="none" w:sz="0" w:space="0" w:color="auto"/>
                    <w:right w:val="none" w:sz="0" w:space="0" w:color="auto"/>
                  </w:divBdr>
                </w:div>
              </w:divsChild>
            </w:div>
            <w:div w:id="495728063">
              <w:marLeft w:val="0"/>
              <w:marRight w:val="0"/>
              <w:marTop w:val="0"/>
              <w:marBottom w:val="0"/>
              <w:divBdr>
                <w:top w:val="none" w:sz="0" w:space="0" w:color="auto"/>
                <w:left w:val="none" w:sz="0" w:space="0" w:color="auto"/>
                <w:bottom w:val="none" w:sz="0" w:space="0" w:color="auto"/>
                <w:right w:val="none" w:sz="0" w:space="0" w:color="auto"/>
              </w:divBdr>
              <w:divsChild>
                <w:div w:id="1742867281">
                  <w:marLeft w:val="0"/>
                  <w:marRight w:val="0"/>
                  <w:marTop w:val="0"/>
                  <w:marBottom w:val="0"/>
                  <w:divBdr>
                    <w:top w:val="none" w:sz="0" w:space="0" w:color="auto"/>
                    <w:left w:val="none" w:sz="0" w:space="0" w:color="auto"/>
                    <w:bottom w:val="none" w:sz="0" w:space="0" w:color="auto"/>
                    <w:right w:val="none" w:sz="0" w:space="0" w:color="auto"/>
                  </w:divBdr>
                </w:div>
              </w:divsChild>
            </w:div>
            <w:div w:id="1041248974">
              <w:marLeft w:val="0"/>
              <w:marRight w:val="0"/>
              <w:marTop w:val="0"/>
              <w:marBottom w:val="0"/>
              <w:divBdr>
                <w:top w:val="none" w:sz="0" w:space="0" w:color="auto"/>
                <w:left w:val="none" w:sz="0" w:space="0" w:color="auto"/>
                <w:bottom w:val="none" w:sz="0" w:space="0" w:color="auto"/>
                <w:right w:val="none" w:sz="0" w:space="0" w:color="auto"/>
              </w:divBdr>
              <w:divsChild>
                <w:div w:id="1622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58733">
      <w:marLeft w:val="0"/>
      <w:marRight w:val="0"/>
      <w:marTop w:val="0"/>
      <w:marBottom w:val="0"/>
      <w:divBdr>
        <w:top w:val="none" w:sz="0" w:space="0" w:color="auto"/>
        <w:left w:val="none" w:sz="0" w:space="0" w:color="auto"/>
        <w:bottom w:val="none" w:sz="0" w:space="0" w:color="auto"/>
        <w:right w:val="none" w:sz="0" w:space="0" w:color="auto"/>
      </w:divBdr>
      <w:divsChild>
        <w:div w:id="615718875">
          <w:marLeft w:val="0"/>
          <w:marRight w:val="0"/>
          <w:marTop w:val="432"/>
          <w:marBottom w:val="0"/>
          <w:divBdr>
            <w:top w:val="none" w:sz="0" w:space="0" w:color="auto"/>
            <w:left w:val="none" w:sz="0" w:space="0" w:color="auto"/>
            <w:bottom w:val="none" w:sz="0" w:space="0" w:color="auto"/>
            <w:right w:val="none" w:sz="0" w:space="0" w:color="auto"/>
          </w:divBdr>
        </w:div>
        <w:div w:id="1886672483">
          <w:marLeft w:val="0"/>
          <w:marRight w:val="0"/>
          <w:marTop w:val="0"/>
          <w:marBottom w:val="0"/>
          <w:divBdr>
            <w:top w:val="none" w:sz="0" w:space="0" w:color="auto"/>
            <w:left w:val="none" w:sz="0" w:space="0" w:color="auto"/>
            <w:bottom w:val="none" w:sz="0" w:space="0" w:color="auto"/>
            <w:right w:val="none" w:sz="0" w:space="0" w:color="auto"/>
          </w:divBdr>
          <w:divsChild>
            <w:div w:id="992491533">
              <w:marLeft w:val="0"/>
              <w:marRight w:val="0"/>
              <w:marTop w:val="0"/>
              <w:marBottom w:val="0"/>
              <w:divBdr>
                <w:top w:val="none" w:sz="0" w:space="0" w:color="auto"/>
                <w:left w:val="none" w:sz="0" w:space="0" w:color="auto"/>
                <w:bottom w:val="none" w:sz="0" w:space="0" w:color="auto"/>
                <w:right w:val="none" w:sz="0" w:space="0" w:color="auto"/>
              </w:divBdr>
              <w:divsChild>
                <w:div w:id="777484461">
                  <w:marLeft w:val="0"/>
                  <w:marRight w:val="0"/>
                  <w:marTop w:val="0"/>
                  <w:marBottom w:val="0"/>
                  <w:divBdr>
                    <w:top w:val="none" w:sz="0" w:space="0" w:color="auto"/>
                    <w:left w:val="none" w:sz="0" w:space="0" w:color="auto"/>
                    <w:bottom w:val="none" w:sz="0" w:space="0" w:color="auto"/>
                    <w:right w:val="none" w:sz="0" w:space="0" w:color="auto"/>
                  </w:divBdr>
                </w:div>
              </w:divsChild>
            </w:div>
            <w:div w:id="531915234">
              <w:marLeft w:val="0"/>
              <w:marRight w:val="0"/>
              <w:marTop w:val="0"/>
              <w:marBottom w:val="0"/>
              <w:divBdr>
                <w:top w:val="none" w:sz="0" w:space="0" w:color="auto"/>
                <w:left w:val="none" w:sz="0" w:space="0" w:color="auto"/>
                <w:bottom w:val="none" w:sz="0" w:space="0" w:color="auto"/>
                <w:right w:val="none" w:sz="0" w:space="0" w:color="auto"/>
              </w:divBdr>
              <w:divsChild>
                <w:div w:id="1535077601">
                  <w:marLeft w:val="0"/>
                  <w:marRight w:val="0"/>
                  <w:marTop w:val="0"/>
                  <w:marBottom w:val="0"/>
                  <w:divBdr>
                    <w:top w:val="none" w:sz="0" w:space="0" w:color="auto"/>
                    <w:left w:val="none" w:sz="0" w:space="0" w:color="auto"/>
                    <w:bottom w:val="none" w:sz="0" w:space="0" w:color="auto"/>
                    <w:right w:val="none" w:sz="0" w:space="0" w:color="auto"/>
                  </w:divBdr>
                </w:div>
              </w:divsChild>
            </w:div>
            <w:div w:id="1485199671">
              <w:marLeft w:val="0"/>
              <w:marRight w:val="0"/>
              <w:marTop w:val="0"/>
              <w:marBottom w:val="0"/>
              <w:divBdr>
                <w:top w:val="none" w:sz="0" w:space="0" w:color="auto"/>
                <w:left w:val="none" w:sz="0" w:space="0" w:color="auto"/>
                <w:bottom w:val="none" w:sz="0" w:space="0" w:color="auto"/>
                <w:right w:val="none" w:sz="0" w:space="0" w:color="auto"/>
              </w:divBdr>
              <w:divsChild>
                <w:div w:id="1364743900">
                  <w:marLeft w:val="0"/>
                  <w:marRight w:val="0"/>
                  <w:marTop w:val="0"/>
                  <w:marBottom w:val="0"/>
                  <w:divBdr>
                    <w:top w:val="none" w:sz="0" w:space="0" w:color="auto"/>
                    <w:left w:val="none" w:sz="0" w:space="0" w:color="auto"/>
                    <w:bottom w:val="none" w:sz="0" w:space="0" w:color="auto"/>
                    <w:right w:val="none" w:sz="0" w:space="0" w:color="auto"/>
                  </w:divBdr>
                </w:div>
              </w:divsChild>
            </w:div>
            <w:div w:id="4524385">
              <w:marLeft w:val="0"/>
              <w:marRight w:val="0"/>
              <w:marTop w:val="0"/>
              <w:marBottom w:val="0"/>
              <w:divBdr>
                <w:top w:val="none" w:sz="0" w:space="0" w:color="auto"/>
                <w:left w:val="none" w:sz="0" w:space="0" w:color="auto"/>
                <w:bottom w:val="none" w:sz="0" w:space="0" w:color="auto"/>
                <w:right w:val="none" w:sz="0" w:space="0" w:color="auto"/>
              </w:divBdr>
              <w:divsChild>
                <w:div w:id="1037772926">
                  <w:marLeft w:val="0"/>
                  <w:marRight w:val="0"/>
                  <w:marTop w:val="0"/>
                  <w:marBottom w:val="0"/>
                  <w:divBdr>
                    <w:top w:val="none" w:sz="0" w:space="0" w:color="auto"/>
                    <w:left w:val="none" w:sz="0" w:space="0" w:color="auto"/>
                    <w:bottom w:val="none" w:sz="0" w:space="0" w:color="auto"/>
                    <w:right w:val="none" w:sz="0" w:space="0" w:color="auto"/>
                  </w:divBdr>
                </w:div>
              </w:divsChild>
            </w:div>
            <w:div w:id="655186138">
              <w:marLeft w:val="0"/>
              <w:marRight w:val="0"/>
              <w:marTop w:val="0"/>
              <w:marBottom w:val="0"/>
              <w:divBdr>
                <w:top w:val="none" w:sz="0" w:space="0" w:color="auto"/>
                <w:left w:val="none" w:sz="0" w:space="0" w:color="auto"/>
                <w:bottom w:val="none" w:sz="0" w:space="0" w:color="auto"/>
                <w:right w:val="none" w:sz="0" w:space="0" w:color="auto"/>
              </w:divBdr>
              <w:divsChild>
                <w:div w:id="1735394358">
                  <w:marLeft w:val="0"/>
                  <w:marRight w:val="0"/>
                  <w:marTop w:val="0"/>
                  <w:marBottom w:val="0"/>
                  <w:divBdr>
                    <w:top w:val="none" w:sz="0" w:space="0" w:color="auto"/>
                    <w:left w:val="none" w:sz="0" w:space="0" w:color="auto"/>
                    <w:bottom w:val="none" w:sz="0" w:space="0" w:color="auto"/>
                    <w:right w:val="none" w:sz="0" w:space="0" w:color="auto"/>
                  </w:divBdr>
                </w:div>
              </w:divsChild>
            </w:div>
            <w:div w:id="635061933">
              <w:marLeft w:val="0"/>
              <w:marRight w:val="0"/>
              <w:marTop w:val="0"/>
              <w:marBottom w:val="0"/>
              <w:divBdr>
                <w:top w:val="none" w:sz="0" w:space="0" w:color="auto"/>
                <w:left w:val="none" w:sz="0" w:space="0" w:color="auto"/>
                <w:bottom w:val="none" w:sz="0" w:space="0" w:color="auto"/>
                <w:right w:val="none" w:sz="0" w:space="0" w:color="auto"/>
              </w:divBdr>
              <w:divsChild>
                <w:div w:id="978072534">
                  <w:marLeft w:val="0"/>
                  <w:marRight w:val="0"/>
                  <w:marTop w:val="0"/>
                  <w:marBottom w:val="0"/>
                  <w:divBdr>
                    <w:top w:val="none" w:sz="0" w:space="0" w:color="auto"/>
                    <w:left w:val="none" w:sz="0" w:space="0" w:color="auto"/>
                    <w:bottom w:val="none" w:sz="0" w:space="0" w:color="auto"/>
                    <w:right w:val="none" w:sz="0" w:space="0" w:color="auto"/>
                  </w:divBdr>
                </w:div>
              </w:divsChild>
            </w:div>
            <w:div w:id="671101208">
              <w:marLeft w:val="0"/>
              <w:marRight w:val="0"/>
              <w:marTop w:val="0"/>
              <w:marBottom w:val="0"/>
              <w:divBdr>
                <w:top w:val="none" w:sz="0" w:space="0" w:color="auto"/>
                <w:left w:val="none" w:sz="0" w:space="0" w:color="auto"/>
                <w:bottom w:val="none" w:sz="0" w:space="0" w:color="auto"/>
                <w:right w:val="none" w:sz="0" w:space="0" w:color="auto"/>
              </w:divBdr>
              <w:divsChild>
                <w:div w:id="69236999">
                  <w:marLeft w:val="0"/>
                  <w:marRight w:val="0"/>
                  <w:marTop w:val="0"/>
                  <w:marBottom w:val="0"/>
                  <w:divBdr>
                    <w:top w:val="none" w:sz="0" w:space="0" w:color="auto"/>
                    <w:left w:val="none" w:sz="0" w:space="0" w:color="auto"/>
                    <w:bottom w:val="none" w:sz="0" w:space="0" w:color="auto"/>
                    <w:right w:val="none" w:sz="0" w:space="0" w:color="auto"/>
                  </w:divBdr>
                </w:div>
              </w:divsChild>
            </w:div>
            <w:div w:id="941451817">
              <w:marLeft w:val="0"/>
              <w:marRight w:val="0"/>
              <w:marTop w:val="0"/>
              <w:marBottom w:val="0"/>
              <w:divBdr>
                <w:top w:val="none" w:sz="0" w:space="0" w:color="auto"/>
                <w:left w:val="none" w:sz="0" w:space="0" w:color="auto"/>
                <w:bottom w:val="none" w:sz="0" w:space="0" w:color="auto"/>
                <w:right w:val="none" w:sz="0" w:space="0" w:color="auto"/>
              </w:divBdr>
              <w:divsChild>
                <w:div w:id="2127967691">
                  <w:marLeft w:val="0"/>
                  <w:marRight w:val="0"/>
                  <w:marTop w:val="0"/>
                  <w:marBottom w:val="0"/>
                  <w:divBdr>
                    <w:top w:val="none" w:sz="0" w:space="0" w:color="auto"/>
                    <w:left w:val="none" w:sz="0" w:space="0" w:color="auto"/>
                    <w:bottom w:val="none" w:sz="0" w:space="0" w:color="auto"/>
                    <w:right w:val="none" w:sz="0" w:space="0" w:color="auto"/>
                  </w:divBdr>
                </w:div>
              </w:divsChild>
            </w:div>
            <w:div w:id="1614634128">
              <w:marLeft w:val="0"/>
              <w:marRight w:val="0"/>
              <w:marTop w:val="0"/>
              <w:marBottom w:val="0"/>
              <w:divBdr>
                <w:top w:val="none" w:sz="0" w:space="0" w:color="auto"/>
                <w:left w:val="none" w:sz="0" w:space="0" w:color="auto"/>
                <w:bottom w:val="none" w:sz="0" w:space="0" w:color="auto"/>
                <w:right w:val="none" w:sz="0" w:space="0" w:color="auto"/>
              </w:divBdr>
              <w:divsChild>
                <w:div w:id="1337003532">
                  <w:marLeft w:val="0"/>
                  <w:marRight w:val="0"/>
                  <w:marTop w:val="0"/>
                  <w:marBottom w:val="0"/>
                  <w:divBdr>
                    <w:top w:val="none" w:sz="0" w:space="0" w:color="auto"/>
                    <w:left w:val="none" w:sz="0" w:space="0" w:color="auto"/>
                    <w:bottom w:val="none" w:sz="0" w:space="0" w:color="auto"/>
                    <w:right w:val="none" w:sz="0" w:space="0" w:color="auto"/>
                  </w:divBdr>
                </w:div>
              </w:divsChild>
            </w:div>
            <w:div w:id="1712654037">
              <w:marLeft w:val="0"/>
              <w:marRight w:val="0"/>
              <w:marTop w:val="0"/>
              <w:marBottom w:val="0"/>
              <w:divBdr>
                <w:top w:val="none" w:sz="0" w:space="0" w:color="auto"/>
                <w:left w:val="none" w:sz="0" w:space="0" w:color="auto"/>
                <w:bottom w:val="none" w:sz="0" w:space="0" w:color="auto"/>
                <w:right w:val="none" w:sz="0" w:space="0" w:color="auto"/>
              </w:divBdr>
              <w:divsChild>
                <w:div w:id="675038305">
                  <w:marLeft w:val="0"/>
                  <w:marRight w:val="0"/>
                  <w:marTop w:val="0"/>
                  <w:marBottom w:val="0"/>
                  <w:divBdr>
                    <w:top w:val="none" w:sz="0" w:space="0" w:color="auto"/>
                    <w:left w:val="none" w:sz="0" w:space="0" w:color="auto"/>
                    <w:bottom w:val="none" w:sz="0" w:space="0" w:color="auto"/>
                    <w:right w:val="none" w:sz="0" w:space="0" w:color="auto"/>
                  </w:divBdr>
                </w:div>
              </w:divsChild>
            </w:div>
            <w:div w:id="1260144261">
              <w:marLeft w:val="0"/>
              <w:marRight w:val="0"/>
              <w:marTop w:val="0"/>
              <w:marBottom w:val="0"/>
              <w:divBdr>
                <w:top w:val="none" w:sz="0" w:space="0" w:color="auto"/>
                <w:left w:val="none" w:sz="0" w:space="0" w:color="auto"/>
                <w:bottom w:val="none" w:sz="0" w:space="0" w:color="auto"/>
                <w:right w:val="none" w:sz="0" w:space="0" w:color="auto"/>
              </w:divBdr>
              <w:divsChild>
                <w:div w:id="781220658">
                  <w:marLeft w:val="0"/>
                  <w:marRight w:val="0"/>
                  <w:marTop w:val="0"/>
                  <w:marBottom w:val="0"/>
                  <w:divBdr>
                    <w:top w:val="none" w:sz="0" w:space="0" w:color="auto"/>
                    <w:left w:val="none" w:sz="0" w:space="0" w:color="auto"/>
                    <w:bottom w:val="none" w:sz="0" w:space="0" w:color="auto"/>
                    <w:right w:val="none" w:sz="0" w:space="0" w:color="auto"/>
                  </w:divBdr>
                </w:div>
              </w:divsChild>
            </w:div>
            <w:div w:id="994332789">
              <w:marLeft w:val="0"/>
              <w:marRight w:val="0"/>
              <w:marTop w:val="0"/>
              <w:marBottom w:val="0"/>
              <w:divBdr>
                <w:top w:val="none" w:sz="0" w:space="0" w:color="auto"/>
                <w:left w:val="none" w:sz="0" w:space="0" w:color="auto"/>
                <w:bottom w:val="none" w:sz="0" w:space="0" w:color="auto"/>
                <w:right w:val="none" w:sz="0" w:space="0" w:color="auto"/>
              </w:divBdr>
              <w:divsChild>
                <w:div w:id="1859584615">
                  <w:marLeft w:val="0"/>
                  <w:marRight w:val="0"/>
                  <w:marTop w:val="0"/>
                  <w:marBottom w:val="0"/>
                  <w:divBdr>
                    <w:top w:val="none" w:sz="0" w:space="0" w:color="auto"/>
                    <w:left w:val="none" w:sz="0" w:space="0" w:color="auto"/>
                    <w:bottom w:val="none" w:sz="0" w:space="0" w:color="auto"/>
                    <w:right w:val="none" w:sz="0" w:space="0" w:color="auto"/>
                  </w:divBdr>
                </w:div>
              </w:divsChild>
            </w:div>
            <w:div w:id="759986929">
              <w:marLeft w:val="0"/>
              <w:marRight w:val="0"/>
              <w:marTop w:val="0"/>
              <w:marBottom w:val="0"/>
              <w:divBdr>
                <w:top w:val="none" w:sz="0" w:space="0" w:color="auto"/>
                <w:left w:val="none" w:sz="0" w:space="0" w:color="auto"/>
                <w:bottom w:val="none" w:sz="0" w:space="0" w:color="auto"/>
                <w:right w:val="none" w:sz="0" w:space="0" w:color="auto"/>
              </w:divBdr>
              <w:divsChild>
                <w:div w:id="1239054609">
                  <w:marLeft w:val="0"/>
                  <w:marRight w:val="0"/>
                  <w:marTop w:val="0"/>
                  <w:marBottom w:val="0"/>
                  <w:divBdr>
                    <w:top w:val="none" w:sz="0" w:space="0" w:color="auto"/>
                    <w:left w:val="none" w:sz="0" w:space="0" w:color="auto"/>
                    <w:bottom w:val="none" w:sz="0" w:space="0" w:color="auto"/>
                    <w:right w:val="none" w:sz="0" w:space="0" w:color="auto"/>
                  </w:divBdr>
                </w:div>
              </w:divsChild>
            </w:div>
            <w:div w:id="517962147">
              <w:marLeft w:val="0"/>
              <w:marRight w:val="0"/>
              <w:marTop w:val="0"/>
              <w:marBottom w:val="0"/>
              <w:divBdr>
                <w:top w:val="none" w:sz="0" w:space="0" w:color="auto"/>
                <w:left w:val="none" w:sz="0" w:space="0" w:color="auto"/>
                <w:bottom w:val="none" w:sz="0" w:space="0" w:color="auto"/>
                <w:right w:val="none" w:sz="0" w:space="0" w:color="auto"/>
              </w:divBdr>
              <w:divsChild>
                <w:div w:id="211043537">
                  <w:marLeft w:val="0"/>
                  <w:marRight w:val="0"/>
                  <w:marTop w:val="0"/>
                  <w:marBottom w:val="0"/>
                  <w:divBdr>
                    <w:top w:val="none" w:sz="0" w:space="0" w:color="auto"/>
                    <w:left w:val="none" w:sz="0" w:space="0" w:color="auto"/>
                    <w:bottom w:val="none" w:sz="0" w:space="0" w:color="auto"/>
                    <w:right w:val="none" w:sz="0" w:space="0" w:color="auto"/>
                  </w:divBdr>
                </w:div>
              </w:divsChild>
            </w:div>
            <w:div w:id="477339">
              <w:marLeft w:val="0"/>
              <w:marRight w:val="0"/>
              <w:marTop w:val="0"/>
              <w:marBottom w:val="0"/>
              <w:divBdr>
                <w:top w:val="none" w:sz="0" w:space="0" w:color="auto"/>
                <w:left w:val="none" w:sz="0" w:space="0" w:color="auto"/>
                <w:bottom w:val="none" w:sz="0" w:space="0" w:color="auto"/>
                <w:right w:val="none" w:sz="0" w:space="0" w:color="auto"/>
              </w:divBdr>
              <w:divsChild>
                <w:div w:id="558132131">
                  <w:marLeft w:val="0"/>
                  <w:marRight w:val="0"/>
                  <w:marTop w:val="0"/>
                  <w:marBottom w:val="0"/>
                  <w:divBdr>
                    <w:top w:val="none" w:sz="0" w:space="0" w:color="auto"/>
                    <w:left w:val="none" w:sz="0" w:space="0" w:color="auto"/>
                    <w:bottom w:val="none" w:sz="0" w:space="0" w:color="auto"/>
                    <w:right w:val="none" w:sz="0" w:space="0" w:color="auto"/>
                  </w:divBdr>
                </w:div>
              </w:divsChild>
            </w:div>
            <w:div w:id="1485900210">
              <w:marLeft w:val="0"/>
              <w:marRight w:val="0"/>
              <w:marTop w:val="0"/>
              <w:marBottom w:val="0"/>
              <w:divBdr>
                <w:top w:val="none" w:sz="0" w:space="0" w:color="auto"/>
                <w:left w:val="none" w:sz="0" w:space="0" w:color="auto"/>
                <w:bottom w:val="none" w:sz="0" w:space="0" w:color="auto"/>
                <w:right w:val="none" w:sz="0" w:space="0" w:color="auto"/>
              </w:divBdr>
              <w:divsChild>
                <w:div w:id="64382889">
                  <w:marLeft w:val="0"/>
                  <w:marRight w:val="0"/>
                  <w:marTop w:val="0"/>
                  <w:marBottom w:val="0"/>
                  <w:divBdr>
                    <w:top w:val="none" w:sz="0" w:space="0" w:color="auto"/>
                    <w:left w:val="none" w:sz="0" w:space="0" w:color="auto"/>
                    <w:bottom w:val="none" w:sz="0" w:space="0" w:color="auto"/>
                    <w:right w:val="none" w:sz="0" w:space="0" w:color="auto"/>
                  </w:divBdr>
                </w:div>
              </w:divsChild>
            </w:div>
            <w:div w:id="1461723658">
              <w:marLeft w:val="0"/>
              <w:marRight w:val="0"/>
              <w:marTop w:val="0"/>
              <w:marBottom w:val="0"/>
              <w:divBdr>
                <w:top w:val="none" w:sz="0" w:space="0" w:color="auto"/>
                <w:left w:val="none" w:sz="0" w:space="0" w:color="auto"/>
                <w:bottom w:val="none" w:sz="0" w:space="0" w:color="auto"/>
                <w:right w:val="none" w:sz="0" w:space="0" w:color="auto"/>
              </w:divBdr>
              <w:divsChild>
                <w:div w:id="141771186">
                  <w:marLeft w:val="0"/>
                  <w:marRight w:val="0"/>
                  <w:marTop w:val="0"/>
                  <w:marBottom w:val="0"/>
                  <w:divBdr>
                    <w:top w:val="none" w:sz="0" w:space="0" w:color="auto"/>
                    <w:left w:val="none" w:sz="0" w:space="0" w:color="auto"/>
                    <w:bottom w:val="none" w:sz="0" w:space="0" w:color="auto"/>
                    <w:right w:val="none" w:sz="0" w:space="0" w:color="auto"/>
                  </w:divBdr>
                </w:div>
              </w:divsChild>
            </w:div>
            <w:div w:id="643974409">
              <w:marLeft w:val="0"/>
              <w:marRight w:val="0"/>
              <w:marTop w:val="0"/>
              <w:marBottom w:val="0"/>
              <w:divBdr>
                <w:top w:val="none" w:sz="0" w:space="0" w:color="auto"/>
                <w:left w:val="none" w:sz="0" w:space="0" w:color="auto"/>
                <w:bottom w:val="none" w:sz="0" w:space="0" w:color="auto"/>
                <w:right w:val="none" w:sz="0" w:space="0" w:color="auto"/>
              </w:divBdr>
              <w:divsChild>
                <w:div w:id="1970158787">
                  <w:marLeft w:val="0"/>
                  <w:marRight w:val="0"/>
                  <w:marTop w:val="0"/>
                  <w:marBottom w:val="0"/>
                  <w:divBdr>
                    <w:top w:val="none" w:sz="0" w:space="0" w:color="auto"/>
                    <w:left w:val="none" w:sz="0" w:space="0" w:color="auto"/>
                    <w:bottom w:val="none" w:sz="0" w:space="0" w:color="auto"/>
                    <w:right w:val="none" w:sz="0" w:space="0" w:color="auto"/>
                  </w:divBdr>
                </w:div>
              </w:divsChild>
            </w:div>
            <w:div w:id="373386608">
              <w:marLeft w:val="0"/>
              <w:marRight w:val="0"/>
              <w:marTop w:val="0"/>
              <w:marBottom w:val="0"/>
              <w:divBdr>
                <w:top w:val="none" w:sz="0" w:space="0" w:color="auto"/>
                <w:left w:val="none" w:sz="0" w:space="0" w:color="auto"/>
                <w:bottom w:val="none" w:sz="0" w:space="0" w:color="auto"/>
                <w:right w:val="none" w:sz="0" w:space="0" w:color="auto"/>
              </w:divBdr>
              <w:divsChild>
                <w:div w:id="4186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3702">
          <w:marLeft w:val="0"/>
          <w:marRight w:val="0"/>
          <w:marTop w:val="0"/>
          <w:marBottom w:val="600"/>
          <w:divBdr>
            <w:top w:val="none" w:sz="0" w:space="0" w:color="auto"/>
            <w:left w:val="none" w:sz="0" w:space="0" w:color="auto"/>
            <w:bottom w:val="none" w:sz="0" w:space="0" w:color="auto"/>
            <w:right w:val="none" w:sz="0" w:space="0" w:color="auto"/>
          </w:divBdr>
        </w:div>
      </w:divsChild>
    </w:div>
    <w:div w:id="1408192654">
      <w:marLeft w:val="0"/>
      <w:marRight w:val="0"/>
      <w:marTop w:val="0"/>
      <w:marBottom w:val="0"/>
      <w:divBdr>
        <w:top w:val="none" w:sz="0" w:space="0" w:color="auto"/>
        <w:left w:val="none" w:sz="0" w:space="0" w:color="auto"/>
        <w:bottom w:val="none" w:sz="0" w:space="0" w:color="auto"/>
        <w:right w:val="none" w:sz="0" w:space="0" w:color="auto"/>
      </w:divBdr>
      <w:divsChild>
        <w:div w:id="1643925717">
          <w:marLeft w:val="0"/>
          <w:marRight w:val="0"/>
          <w:marTop w:val="432"/>
          <w:marBottom w:val="0"/>
          <w:divBdr>
            <w:top w:val="none" w:sz="0" w:space="0" w:color="auto"/>
            <w:left w:val="none" w:sz="0" w:space="0" w:color="auto"/>
            <w:bottom w:val="none" w:sz="0" w:space="0" w:color="auto"/>
            <w:right w:val="none" w:sz="0" w:space="0" w:color="auto"/>
          </w:divBdr>
        </w:div>
        <w:div w:id="542442536">
          <w:marLeft w:val="0"/>
          <w:marRight w:val="0"/>
          <w:marTop w:val="0"/>
          <w:marBottom w:val="0"/>
          <w:divBdr>
            <w:top w:val="none" w:sz="0" w:space="0" w:color="auto"/>
            <w:left w:val="none" w:sz="0" w:space="0" w:color="auto"/>
            <w:bottom w:val="none" w:sz="0" w:space="0" w:color="auto"/>
            <w:right w:val="none" w:sz="0" w:space="0" w:color="auto"/>
          </w:divBdr>
        </w:div>
        <w:div w:id="12074804">
          <w:marLeft w:val="0"/>
          <w:marRight w:val="0"/>
          <w:marTop w:val="0"/>
          <w:marBottom w:val="600"/>
          <w:divBdr>
            <w:top w:val="none" w:sz="0" w:space="0" w:color="auto"/>
            <w:left w:val="none" w:sz="0" w:space="0" w:color="auto"/>
            <w:bottom w:val="none" w:sz="0" w:space="0" w:color="auto"/>
            <w:right w:val="none" w:sz="0" w:space="0" w:color="auto"/>
          </w:divBdr>
        </w:div>
      </w:divsChild>
    </w:div>
    <w:div w:id="1445341365">
      <w:marLeft w:val="0"/>
      <w:marRight w:val="0"/>
      <w:marTop w:val="0"/>
      <w:marBottom w:val="0"/>
      <w:divBdr>
        <w:top w:val="none" w:sz="0" w:space="0" w:color="auto"/>
        <w:left w:val="none" w:sz="0" w:space="0" w:color="auto"/>
        <w:bottom w:val="none" w:sz="0" w:space="0" w:color="auto"/>
        <w:right w:val="none" w:sz="0" w:space="0" w:color="auto"/>
      </w:divBdr>
      <w:divsChild>
        <w:div w:id="884221822">
          <w:marLeft w:val="0"/>
          <w:marRight w:val="0"/>
          <w:marTop w:val="432"/>
          <w:marBottom w:val="0"/>
          <w:divBdr>
            <w:top w:val="none" w:sz="0" w:space="0" w:color="auto"/>
            <w:left w:val="none" w:sz="0" w:space="0" w:color="auto"/>
            <w:bottom w:val="none" w:sz="0" w:space="0" w:color="auto"/>
            <w:right w:val="none" w:sz="0" w:space="0" w:color="auto"/>
          </w:divBdr>
        </w:div>
        <w:div w:id="578171377">
          <w:marLeft w:val="0"/>
          <w:marRight w:val="0"/>
          <w:marTop w:val="0"/>
          <w:marBottom w:val="0"/>
          <w:divBdr>
            <w:top w:val="none" w:sz="0" w:space="0" w:color="auto"/>
            <w:left w:val="none" w:sz="0" w:space="0" w:color="auto"/>
            <w:bottom w:val="none" w:sz="0" w:space="0" w:color="auto"/>
            <w:right w:val="none" w:sz="0" w:space="0" w:color="auto"/>
          </w:divBdr>
        </w:div>
        <w:div w:id="109126317">
          <w:marLeft w:val="0"/>
          <w:marRight w:val="0"/>
          <w:marTop w:val="0"/>
          <w:marBottom w:val="600"/>
          <w:divBdr>
            <w:top w:val="none" w:sz="0" w:space="0" w:color="auto"/>
            <w:left w:val="none" w:sz="0" w:space="0" w:color="auto"/>
            <w:bottom w:val="none" w:sz="0" w:space="0" w:color="auto"/>
            <w:right w:val="none" w:sz="0" w:space="0" w:color="auto"/>
          </w:divBdr>
        </w:div>
      </w:divsChild>
    </w:div>
    <w:div w:id="1451901325">
      <w:marLeft w:val="0"/>
      <w:marRight w:val="0"/>
      <w:marTop w:val="0"/>
      <w:marBottom w:val="0"/>
      <w:divBdr>
        <w:top w:val="none" w:sz="0" w:space="0" w:color="auto"/>
        <w:left w:val="none" w:sz="0" w:space="0" w:color="auto"/>
        <w:bottom w:val="none" w:sz="0" w:space="0" w:color="auto"/>
        <w:right w:val="none" w:sz="0" w:space="0" w:color="auto"/>
      </w:divBdr>
      <w:divsChild>
        <w:div w:id="375278067">
          <w:marLeft w:val="0"/>
          <w:marRight w:val="0"/>
          <w:marTop w:val="432"/>
          <w:marBottom w:val="0"/>
          <w:divBdr>
            <w:top w:val="none" w:sz="0" w:space="0" w:color="auto"/>
            <w:left w:val="none" w:sz="0" w:space="0" w:color="auto"/>
            <w:bottom w:val="none" w:sz="0" w:space="0" w:color="auto"/>
            <w:right w:val="none" w:sz="0" w:space="0" w:color="auto"/>
          </w:divBdr>
        </w:div>
        <w:div w:id="117993992">
          <w:marLeft w:val="0"/>
          <w:marRight w:val="0"/>
          <w:marTop w:val="0"/>
          <w:marBottom w:val="0"/>
          <w:divBdr>
            <w:top w:val="none" w:sz="0" w:space="0" w:color="auto"/>
            <w:left w:val="none" w:sz="0" w:space="0" w:color="auto"/>
            <w:bottom w:val="none" w:sz="0" w:space="0" w:color="auto"/>
            <w:right w:val="none" w:sz="0" w:space="0" w:color="auto"/>
          </w:divBdr>
          <w:divsChild>
            <w:div w:id="298271118">
              <w:marLeft w:val="0"/>
              <w:marRight w:val="0"/>
              <w:marTop w:val="0"/>
              <w:marBottom w:val="0"/>
              <w:divBdr>
                <w:top w:val="none" w:sz="0" w:space="0" w:color="auto"/>
                <w:left w:val="none" w:sz="0" w:space="0" w:color="auto"/>
                <w:bottom w:val="none" w:sz="0" w:space="0" w:color="auto"/>
                <w:right w:val="none" w:sz="0" w:space="0" w:color="auto"/>
              </w:divBdr>
              <w:divsChild>
                <w:div w:id="1860773180">
                  <w:marLeft w:val="0"/>
                  <w:marRight w:val="0"/>
                  <w:marTop w:val="0"/>
                  <w:marBottom w:val="0"/>
                  <w:divBdr>
                    <w:top w:val="none" w:sz="0" w:space="0" w:color="auto"/>
                    <w:left w:val="none" w:sz="0" w:space="0" w:color="auto"/>
                    <w:bottom w:val="none" w:sz="0" w:space="0" w:color="auto"/>
                    <w:right w:val="none" w:sz="0" w:space="0" w:color="auto"/>
                  </w:divBdr>
                </w:div>
              </w:divsChild>
            </w:div>
            <w:div w:id="647830467">
              <w:marLeft w:val="0"/>
              <w:marRight w:val="0"/>
              <w:marTop w:val="0"/>
              <w:marBottom w:val="0"/>
              <w:divBdr>
                <w:top w:val="none" w:sz="0" w:space="0" w:color="auto"/>
                <w:left w:val="none" w:sz="0" w:space="0" w:color="auto"/>
                <w:bottom w:val="none" w:sz="0" w:space="0" w:color="auto"/>
                <w:right w:val="none" w:sz="0" w:space="0" w:color="auto"/>
              </w:divBdr>
              <w:divsChild>
                <w:div w:id="1869945352">
                  <w:marLeft w:val="0"/>
                  <w:marRight w:val="0"/>
                  <w:marTop w:val="0"/>
                  <w:marBottom w:val="0"/>
                  <w:divBdr>
                    <w:top w:val="none" w:sz="0" w:space="0" w:color="auto"/>
                    <w:left w:val="none" w:sz="0" w:space="0" w:color="auto"/>
                    <w:bottom w:val="none" w:sz="0" w:space="0" w:color="auto"/>
                    <w:right w:val="none" w:sz="0" w:space="0" w:color="auto"/>
                  </w:divBdr>
                </w:div>
              </w:divsChild>
            </w:div>
            <w:div w:id="1279607682">
              <w:marLeft w:val="0"/>
              <w:marRight w:val="0"/>
              <w:marTop w:val="0"/>
              <w:marBottom w:val="0"/>
              <w:divBdr>
                <w:top w:val="none" w:sz="0" w:space="0" w:color="auto"/>
                <w:left w:val="none" w:sz="0" w:space="0" w:color="auto"/>
                <w:bottom w:val="none" w:sz="0" w:space="0" w:color="auto"/>
                <w:right w:val="none" w:sz="0" w:space="0" w:color="auto"/>
              </w:divBdr>
              <w:divsChild>
                <w:div w:id="5244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797">
          <w:marLeft w:val="0"/>
          <w:marRight w:val="0"/>
          <w:marTop w:val="0"/>
          <w:marBottom w:val="600"/>
          <w:divBdr>
            <w:top w:val="none" w:sz="0" w:space="0" w:color="auto"/>
            <w:left w:val="none" w:sz="0" w:space="0" w:color="auto"/>
            <w:bottom w:val="none" w:sz="0" w:space="0" w:color="auto"/>
            <w:right w:val="none" w:sz="0" w:space="0" w:color="auto"/>
          </w:divBdr>
        </w:div>
      </w:divsChild>
    </w:div>
    <w:div w:id="1470317607">
      <w:marLeft w:val="0"/>
      <w:marRight w:val="0"/>
      <w:marTop w:val="0"/>
      <w:marBottom w:val="0"/>
      <w:divBdr>
        <w:top w:val="none" w:sz="0" w:space="0" w:color="auto"/>
        <w:left w:val="none" w:sz="0" w:space="0" w:color="auto"/>
        <w:bottom w:val="none" w:sz="0" w:space="0" w:color="auto"/>
        <w:right w:val="none" w:sz="0" w:space="0" w:color="auto"/>
      </w:divBdr>
      <w:divsChild>
        <w:div w:id="84111763">
          <w:marLeft w:val="0"/>
          <w:marRight w:val="0"/>
          <w:marTop w:val="432"/>
          <w:marBottom w:val="0"/>
          <w:divBdr>
            <w:top w:val="none" w:sz="0" w:space="0" w:color="auto"/>
            <w:left w:val="none" w:sz="0" w:space="0" w:color="auto"/>
            <w:bottom w:val="none" w:sz="0" w:space="0" w:color="auto"/>
            <w:right w:val="none" w:sz="0" w:space="0" w:color="auto"/>
          </w:divBdr>
        </w:div>
        <w:div w:id="775708658">
          <w:marLeft w:val="0"/>
          <w:marRight w:val="0"/>
          <w:marTop w:val="0"/>
          <w:marBottom w:val="0"/>
          <w:divBdr>
            <w:top w:val="none" w:sz="0" w:space="0" w:color="auto"/>
            <w:left w:val="none" w:sz="0" w:space="0" w:color="auto"/>
            <w:bottom w:val="none" w:sz="0" w:space="0" w:color="auto"/>
            <w:right w:val="none" w:sz="0" w:space="0" w:color="auto"/>
          </w:divBdr>
        </w:div>
        <w:div w:id="2112772995">
          <w:marLeft w:val="0"/>
          <w:marRight w:val="0"/>
          <w:marTop w:val="0"/>
          <w:marBottom w:val="600"/>
          <w:divBdr>
            <w:top w:val="none" w:sz="0" w:space="0" w:color="auto"/>
            <w:left w:val="none" w:sz="0" w:space="0" w:color="auto"/>
            <w:bottom w:val="none" w:sz="0" w:space="0" w:color="auto"/>
            <w:right w:val="none" w:sz="0" w:space="0" w:color="auto"/>
          </w:divBdr>
        </w:div>
      </w:divsChild>
    </w:div>
    <w:div w:id="1474563315">
      <w:marLeft w:val="0"/>
      <w:marRight w:val="0"/>
      <w:marTop w:val="0"/>
      <w:marBottom w:val="0"/>
      <w:divBdr>
        <w:top w:val="none" w:sz="0" w:space="0" w:color="auto"/>
        <w:left w:val="none" w:sz="0" w:space="0" w:color="auto"/>
        <w:bottom w:val="none" w:sz="0" w:space="0" w:color="auto"/>
        <w:right w:val="none" w:sz="0" w:space="0" w:color="auto"/>
      </w:divBdr>
      <w:divsChild>
        <w:div w:id="873543006">
          <w:marLeft w:val="0"/>
          <w:marRight w:val="0"/>
          <w:marTop w:val="432"/>
          <w:marBottom w:val="0"/>
          <w:divBdr>
            <w:top w:val="none" w:sz="0" w:space="0" w:color="auto"/>
            <w:left w:val="none" w:sz="0" w:space="0" w:color="auto"/>
            <w:bottom w:val="none" w:sz="0" w:space="0" w:color="auto"/>
            <w:right w:val="none" w:sz="0" w:space="0" w:color="auto"/>
          </w:divBdr>
        </w:div>
        <w:div w:id="1237983303">
          <w:marLeft w:val="0"/>
          <w:marRight w:val="0"/>
          <w:marTop w:val="0"/>
          <w:marBottom w:val="0"/>
          <w:divBdr>
            <w:top w:val="none" w:sz="0" w:space="0" w:color="auto"/>
            <w:left w:val="none" w:sz="0" w:space="0" w:color="auto"/>
            <w:bottom w:val="none" w:sz="0" w:space="0" w:color="auto"/>
            <w:right w:val="none" w:sz="0" w:space="0" w:color="auto"/>
          </w:divBdr>
          <w:divsChild>
            <w:div w:id="587160186">
              <w:marLeft w:val="0"/>
              <w:marRight w:val="0"/>
              <w:marTop w:val="0"/>
              <w:marBottom w:val="0"/>
              <w:divBdr>
                <w:top w:val="none" w:sz="0" w:space="0" w:color="auto"/>
                <w:left w:val="none" w:sz="0" w:space="0" w:color="auto"/>
                <w:bottom w:val="none" w:sz="0" w:space="0" w:color="auto"/>
                <w:right w:val="none" w:sz="0" w:space="0" w:color="auto"/>
              </w:divBdr>
              <w:divsChild>
                <w:div w:id="1683433125">
                  <w:marLeft w:val="0"/>
                  <w:marRight w:val="0"/>
                  <w:marTop w:val="0"/>
                  <w:marBottom w:val="0"/>
                  <w:divBdr>
                    <w:top w:val="none" w:sz="0" w:space="0" w:color="auto"/>
                    <w:left w:val="none" w:sz="0" w:space="0" w:color="auto"/>
                    <w:bottom w:val="none" w:sz="0" w:space="0" w:color="auto"/>
                    <w:right w:val="none" w:sz="0" w:space="0" w:color="auto"/>
                  </w:divBdr>
                </w:div>
              </w:divsChild>
            </w:div>
            <w:div w:id="760225356">
              <w:marLeft w:val="0"/>
              <w:marRight w:val="0"/>
              <w:marTop w:val="0"/>
              <w:marBottom w:val="0"/>
              <w:divBdr>
                <w:top w:val="none" w:sz="0" w:space="0" w:color="auto"/>
                <w:left w:val="none" w:sz="0" w:space="0" w:color="auto"/>
                <w:bottom w:val="none" w:sz="0" w:space="0" w:color="auto"/>
                <w:right w:val="none" w:sz="0" w:space="0" w:color="auto"/>
              </w:divBdr>
              <w:divsChild>
                <w:div w:id="459422475">
                  <w:marLeft w:val="0"/>
                  <w:marRight w:val="0"/>
                  <w:marTop w:val="0"/>
                  <w:marBottom w:val="0"/>
                  <w:divBdr>
                    <w:top w:val="none" w:sz="0" w:space="0" w:color="auto"/>
                    <w:left w:val="none" w:sz="0" w:space="0" w:color="auto"/>
                    <w:bottom w:val="none" w:sz="0" w:space="0" w:color="auto"/>
                    <w:right w:val="none" w:sz="0" w:space="0" w:color="auto"/>
                  </w:divBdr>
                </w:div>
              </w:divsChild>
            </w:div>
            <w:div w:id="352925046">
              <w:marLeft w:val="0"/>
              <w:marRight w:val="0"/>
              <w:marTop w:val="0"/>
              <w:marBottom w:val="0"/>
              <w:divBdr>
                <w:top w:val="none" w:sz="0" w:space="0" w:color="auto"/>
                <w:left w:val="none" w:sz="0" w:space="0" w:color="auto"/>
                <w:bottom w:val="none" w:sz="0" w:space="0" w:color="auto"/>
                <w:right w:val="none" w:sz="0" w:space="0" w:color="auto"/>
              </w:divBdr>
              <w:divsChild>
                <w:div w:id="1464621066">
                  <w:marLeft w:val="0"/>
                  <w:marRight w:val="0"/>
                  <w:marTop w:val="0"/>
                  <w:marBottom w:val="0"/>
                  <w:divBdr>
                    <w:top w:val="none" w:sz="0" w:space="0" w:color="auto"/>
                    <w:left w:val="none" w:sz="0" w:space="0" w:color="auto"/>
                    <w:bottom w:val="none" w:sz="0" w:space="0" w:color="auto"/>
                    <w:right w:val="none" w:sz="0" w:space="0" w:color="auto"/>
                  </w:divBdr>
                </w:div>
              </w:divsChild>
            </w:div>
            <w:div w:id="1283147415">
              <w:marLeft w:val="0"/>
              <w:marRight w:val="0"/>
              <w:marTop w:val="0"/>
              <w:marBottom w:val="0"/>
              <w:divBdr>
                <w:top w:val="none" w:sz="0" w:space="0" w:color="auto"/>
                <w:left w:val="none" w:sz="0" w:space="0" w:color="auto"/>
                <w:bottom w:val="none" w:sz="0" w:space="0" w:color="auto"/>
                <w:right w:val="none" w:sz="0" w:space="0" w:color="auto"/>
              </w:divBdr>
              <w:divsChild>
                <w:div w:id="2004119985">
                  <w:marLeft w:val="0"/>
                  <w:marRight w:val="0"/>
                  <w:marTop w:val="0"/>
                  <w:marBottom w:val="0"/>
                  <w:divBdr>
                    <w:top w:val="none" w:sz="0" w:space="0" w:color="auto"/>
                    <w:left w:val="none" w:sz="0" w:space="0" w:color="auto"/>
                    <w:bottom w:val="none" w:sz="0" w:space="0" w:color="auto"/>
                    <w:right w:val="none" w:sz="0" w:space="0" w:color="auto"/>
                  </w:divBdr>
                </w:div>
              </w:divsChild>
            </w:div>
            <w:div w:id="1209875441">
              <w:marLeft w:val="0"/>
              <w:marRight w:val="0"/>
              <w:marTop w:val="0"/>
              <w:marBottom w:val="0"/>
              <w:divBdr>
                <w:top w:val="none" w:sz="0" w:space="0" w:color="auto"/>
                <w:left w:val="none" w:sz="0" w:space="0" w:color="auto"/>
                <w:bottom w:val="none" w:sz="0" w:space="0" w:color="auto"/>
                <w:right w:val="none" w:sz="0" w:space="0" w:color="auto"/>
              </w:divBdr>
              <w:divsChild>
                <w:div w:id="885219153">
                  <w:marLeft w:val="0"/>
                  <w:marRight w:val="0"/>
                  <w:marTop w:val="0"/>
                  <w:marBottom w:val="0"/>
                  <w:divBdr>
                    <w:top w:val="none" w:sz="0" w:space="0" w:color="auto"/>
                    <w:left w:val="none" w:sz="0" w:space="0" w:color="auto"/>
                    <w:bottom w:val="none" w:sz="0" w:space="0" w:color="auto"/>
                    <w:right w:val="none" w:sz="0" w:space="0" w:color="auto"/>
                  </w:divBdr>
                </w:div>
              </w:divsChild>
            </w:div>
            <w:div w:id="889223839">
              <w:marLeft w:val="0"/>
              <w:marRight w:val="0"/>
              <w:marTop w:val="0"/>
              <w:marBottom w:val="0"/>
              <w:divBdr>
                <w:top w:val="none" w:sz="0" w:space="0" w:color="auto"/>
                <w:left w:val="none" w:sz="0" w:space="0" w:color="auto"/>
                <w:bottom w:val="none" w:sz="0" w:space="0" w:color="auto"/>
                <w:right w:val="none" w:sz="0" w:space="0" w:color="auto"/>
              </w:divBdr>
              <w:divsChild>
                <w:div w:id="867766501">
                  <w:marLeft w:val="0"/>
                  <w:marRight w:val="0"/>
                  <w:marTop w:val="0"/>
                  <w:marBottom w:val="0"/>
                  <w:divBdr>
                    <w:top w:val="none" w:sz="0" w:space="0" w:color="auto"/>
                    <w:left w:val="none" w:sz="0" w:space="0" w:color="auto"/>
                    <w:bottom w:val="none" w:sz="0" w:space="0" w:color="auto"/>
                    <w:right w:val="none" w:sz="0" w:space="0" w:color="auto"/>
                  </w:divBdr>
                </w:div>
              </w:divsChild>
            </w:div>
            <w:div w:id="509487259">
              <w:marLeft w:val="0"/>
              <w:marRight w:val="0"/>
              <w:marTop w:val="0"/>
              <w:marBottom w:val="0"/>
              <w:divBdr>
                <w:top w:val="none" w:sz="0" w:space="0" w:color="auto"/>
                <w:left w:val="none" w:sz="0" w:space="0" w:color="auto"/>
                <w:bottom w:val="none" w:sz="0" w:space="0" w:color="auto"/>
                <w:right w:val="none" w:sz="0" w:space="0" w:color="auto"/>
              </w:divBdr>
              <w:divsChild>
                <w:div w:id="13175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2317">
          <w:marLeft w:val="0"/>
          <w:marRight w:val="0"/>
          <w:marTop w:val="0"/>
          <w:marBottom w:val="600"/>
          <w:divBdr>
            <w:top w:val="none" w:sz="0" w:space="0" w:color="auto"/>
            <w:left w:val="none" w:sz="0" w:space="0" w:color="auto"/>
            <w:bottom w:val="none" w:sz="0" w:space="0" w:color="auto"/>
            <w:right w:val="none" w:sz="0" w:space="0" w:color="auto"/>
          </w:divBdr>
        </w:div>
      </w:divsChild>
    </w:div>
    <w:div w:id="1497502897">
      <w:marLeft w:val="0"/>
      <w:marRight w:val="0"/>
      <w:marTop w:val="0"/>
      <w:marBottom w:val="0"/>
      <w:divBdr>
        <w:top w:val="none" w:sz="0" w:space="0" w:color="auto"/>
        <w:left w:val="none" w:sz="0" w:space="0" w:color="auto"/>
        <w:bottom w:val="none" w:sz="0" w:space="0" w:color="auto"/>
        <w:right w:val="none" w:sz="0" w:space="0" w:color="auto"/>
      </w:divBdr>
      <w:divsChild>
        <w:div w:id="1772318708">
          <w:marLeft w:val="0"/>
          <w:marRight w:val="0"/>
          <w:marTop w:val="432"/>
          <w:marBottom w:val="0"/>
          <w:divBdr>
            <w:top w:val="none" w:sz="0" w:space="0" w:color="auto"/>
            <w:left w:val="none" w:sz="0" w:space="0" w:color="auto"/>
            <w:bottom w:val="none" w:sz="0" w:space="0" w:color="auto"/>
            <w:right w:val="none" w:sz="0" w:space="0" w:color="auto"/>
          </w:divBdr>
        </w:div>
        <w:div w:id="297492378">
          <w:marLeft w:val="0"/>
          <w:marRight w:val="0"/>
          <w:marTop w:val="0"/>
          <w:marBottom w:val="0"/>
          <w:divBdr>
            <w:top w:val="none" w:sz="0" w:space="0" w:color="auto"/>
            <w:left w:val="none" w:sz="0" w:space="0" w:color="auto"/>
            <w:bottom w:val="none" w:sz="0" w:space="0" w:color="auto"/>
            <w:right w:val="none" w:sz="0" w:space="0" w:color="auto"/>
          </w:divBdr>
        </w:div>
        <w:div w:id="737020854">
          <w:marLeft w:val="0"/>
          <w:marRight w:val="0"/>
          <w:marTop w:val="0"/>
          <w:marBottom w:val="600"/>
          <w:divBdr>
            <w:top w:val="none" w:sz="0" w:space="0" w:color="auto"/>
            <w:left w:val="none" w:sz="0" w:space="0" w:color="auto"/>
            <w:bottom w:val="none" w:sz="0" w:space="0" w:color="auto"/>
            <w:right w:val="none" w:sz="0" w:space="0" w:color="auto"/>
          </w:divBdr>
        </w:div>
      </w:divsChild>
    </w:div>
    <w:div w:id="1546063682">
      <w:marLeft w:val="0"/>
      <w:marRight w:val="0"/>
      <w:marTop w:val="0"/>
      <w:marBottom w:val="0"/>
      <w:divBdr>
        <w:top w:val="none" w:sz="0" w:space="0" w:color="auto"/>
        <w:left w:val="none" w:sz="0" w:space="0" w:color="auto"/>
        <w:bottom w:val="none" w:sz="0" w:space="0" w:color="auto"/>
        <w:right w:val="none" w:sz="0" w:space="0" w:color="auto"/>
      </w:divBdr>
      <w:divsChild>
        <w:div w:id="551579740">
          <w:marLeft w:val="0"/>
          <w:marRight w:val="0"/>
          <w:marTop w:val="432"/>
          <w:marBottom w:val="0"/>
          <w:divBdr>
            <w:top w:val="none" w:sz="0" w:space="0" w:color="auto"/>
            <w:left w:val="none" w:sz="0" w:space="0" w:color="auto"/>
            <w:bottom w:val="none" w:sz="0" w:space="0" w:color="auto"/>
            <w:right w:val="none" w:sz="0" w:space="0" w:color="auto"/>
          </w:divBdr>
        </w:div>
        <w:div w:id="569120129">
          <w:marLeft w:val="0"/>
          <w:marRight w:val="0"/>
          <w:marTop w:val="0"/>
          <w:marBottom w:val="0"/>
          <w:divBdr>
            <w:top w:val="none" w:sz="0" w:space="0" w:color="auto"/>
            <w:left w:val="none" w:sz="0" w:space="0" w:color="auto"/>
            <w:bottom w:val="none" w:sz="0" w:space="0" w:color="auto"/>
            <w:right w:val="none" w:sz="0" w:space="0" w:color="auto"/>
          </w:divBdr>
        </w:div>
        <w:div w:id="2083020228">
          <w:marLeft w:val="0"/>
          <w:marRight w:val="0"/>
          <w:marTop w:val="0"/>
          <w:marBottom w:val="600"/>
          <w:divBdr>
            <w:top w:val="none" w:sz="0" w:space="0" w:color="auto"/>
            <w:left w:val="none" w:sz="0" w:space="0" w:color="auto"/>
            <w:bottom w:val="none" w:sz="0" w:space="0" w:color="auto"/>
            <w:right w:val="none" w:sz="0" w:space="0" w:color="auto"/>
          </w:divBdr>
        </w:div>
      </w:divsChild>
    </w:div>
    <w:div w:id="1595552964">
      <w:marLeft w:val="0"/>
      <w:marRight w:val="0"/>
      <w:marTop w:val="0"/>
      <w:marBottom w:val="0"/>
      <w:divBdr>
        <w:top w:val="none" w:sz="0" w:space="0" w:color="auto"/>
        <w:left w:val="none" w:sz="0" w:space="0" w:color="auto"/>
        <w:bottom w:val="none" w:sz="0" w:space="0" w:color="auto"/>
        <w:right w:val="none" w:sz="0" w:space="0" w:color="auto"/>
      </w:divBdr>
      <w:divsChild>
        <w:div w:id="244344843">
          <w:marLeft w:val="0"/>
          <w:marRight w:val="0"/>
          <w:marTop w:val="432"/>
          <w:marBottom w:val="0"/>
          <w:divBdr>
            <w:top w:val="none" w:sz="0" w:space="0" w:color="auto"/>
            <w:left w:val="none" w:sz="0" w:space="0" w:color="auto"/>
            <w:bottom w:val="none" w:sz="0" w:space="0" w:color="auto"/>
            <w:right w:val="none" w:sz="0" w:space="0" w:color="auto"/>
          </w:divBdr>
        </w:div>
        <w:div w:id="708383857">
          <w:marLeft w:val="0"/>
          <w:marRight w:val="0"/>
          <w:marTop w:val="0"/>
          <w:marBottom w:val="0"/>
          <w:divBdr>
            <w:top w:val="none" w:sz="0" w:space="0" w:color="auto"/>
            <w:left w:val="none" w:sz="0" w:space="0" w:color="auto"/>
            <w:bottom w:val="none" w:sz="0" w:space="0" w:color="auto"/>
            <w:right w:val="none" w:sz="0" w:space="0" w:color="auto"/>
          </w:divBdr>
          <w:divsChild>
            <w:div w:id="1599295428">
              <w:marLeft w:val="0"/>
              <w:marRight w:val="0"/>
              <w:marTop w:val="0"/>
              <w:marBottom w:val="0"/>
              <w:divBdr>
                <w:top w:val="none" w:sz="0" w:space="0" w:color="auto"/>
                <w:left w:val="none" w:sz="0" w:space="0" w:color="auto"/>
                <w:bottom w:val="none" w:sz="0" w:space="0" w:color="auto"/>
                <w:right w:val="none" w:sz="0" w:space="0" w:color="auto"/>
              </w:divBdr>
              <w:divsChild>
                <w:div w:id="96750943">
                  <w:marLeft w:val="0"/>
                  <w:marRight w:val="0"/>
                  <w:marTop w:val="0"/>
                  <w:marBottom w:val="0"/>
                  <w:divBdr>
                    <w:top w:val="none" w:sz="0" w:space="0" w:color="auto"/>
                    <w:left w:val="none" w:sz="0" w:space="0" w:color="auto"/>
                    <w:bottom w:val="none" w:sz="0" w:space="0" w:color="auto"/>
                    <w:right w:val="none" w:sz="0" w:space="0" w:color="auto"/>
                  </w:divBdr>
                </w:div>
              </w:divsChild>
            </w:div>
            <w:div w:id="1550193145">
              <w:marLeft w:val="0"/>
              <w:marRight w:val="0"/>
              <w:marTop w:val="0"/>
              <w:marBottom w:val="0"/>
              <w:divBdr>
                <w:top w:val="none" w:sz="0" w:space="0" w:color="auto"/>
                <w:left w:val="none" w:sz="0" w:space="0" w:color="auto"/>
                <w:bottom w:val="none" w:sz="0" w:space="0" w:color="auto"/>
                <w:right w:val="none" w:sz="0" w:space="0" w:color="auto"/>
              </w:divBdr>
              <w:divsChild>
                <w:div w:id="760444812">
                  <w:marLeft w:val="0"/>
                  <w:marRight w:val="0"/>
                  <w:marTop w:val="0"/>
                  <w:marBottom w:val="0"/>
                  <w:divBdr>
                    <w:top w:val="none" w:sz="0" w:space="0" w:color="auto"/>
                    <w:left w:val="none" w:sz="0" w:space="0" w:color="auto"/>
                    <w:bottom w:val="none" w:sz="0" w:space="0" w:color="auto"/>
                    <w:right w:val="none" w:sz="0" w:space="0" w:color="auto"/>
                  </w:divBdr>
                </w:div>
              </w:divsChild>
            </w:div>
            <w:div w:id="934436193">
              <w:marLeft w:val="0"/>
              <w:marRight w:val="0"/>
              <w:marTop w:val="0"/>
              <w:marBottom w:val="0"/>
              <w:divBdr>
                <w:top w:val="none" w:sz="0" w:space="0" w:color="auto"/>
                <w:left w:val="none" w:sz="0" w:space="0" w:color="auto"/>
                <w:bottom w:val="none" w:sz="0" w:space="0" w:color="auto"/>
                <w:right w:val="none" w:sz="0" w:space="0" w:color="auto"/>
              </w:divBdr>
              <w:divsChild>
                <w:div w:id="328946532">
                  <w:marLeft w:val="0"/>
                  <w:marRight w:val="0"/>
                  <w:marTop w:val="0"/>
                  <w:marBottom w:val="0"/>
                  <w:divBdr>
                    <w:top w:val="none" w:sz="0" w:space="0" w:color="auto"/>
                    <w:left w:val="none" w:sz="0" w:space="0" w:color="auto"/>
                    <w:bottom w:val="none" w:sz="0" w:space="0" w:color="auto"/>
                    <w:right w:val="none" w:sz="0" w:space="0" w:color="auto"/>
                  </w:divBdr>
                </w:div>
              </w:divsChild>
            </w:div>
            <w:div w:id="2007054592">
              <w:marLeft w:val="0"/>
              <w:marRight w:val="0"/>
              <w:marTop w:val="0"/>
              <w:marBottom w:val="0"/>
              <w:divBdr>
                <w:top w:val="none" w:sz="0" w:space="0" w:color="auto"/>
                <w:left w:val="none" w:sz="0" w:space="0" w:color="auto"/>
                <w:bottom w:val="none" w:sz="0" w:space="0" w:color="auto"/>
                <w:right w:val="none" w:sz="0" w:space="0" w:color="auto"/>
              </w:divBdr>
              <w:divsChild>
                <w:div w:id="2133548118">
                  <w:marLeft w:val="0"/>
                  <w:marRight w:val="0"/>
                  <w:marTop w:val="0"/>
                  <w:marBottom w:val="0"/>
                  <w:divBdr>
                    <w:top w:val="none" w:sz="0" w:space="0" w:color="auto"/>
                    <w:left w:val="none" w:sz="0" w:space="0" w:color="auto"/>
                    <w:bottom w:val="none" w:sz="0" w:space="0" w:color="auto"/>
                    <w:right w:val="none" w:sz="0" w:space="0" w:color="auto"/>
                  </w:divBdr>
                </w:div>
              </w:divsChild>
            </w:div>
            <w:div w:id="625548248">
              <w:marLeft w:val="0"/>
              <w:marRight w:val="0"/>
              <w:marTop w:val="0"/>
              <w:marBottom w:val="0"/>
              <w:divBdr>
                <w:top w:val="none" w:sz="0" w:space="0" w:color="auto"/>
                <w:left w:val="none" w:sz="0" w:space="0" w:color="auto"/>
                <w:bottom w:val="none" w:sz="0" w:space="0" w:color="auto"/>
                <w:right w:val="none" w:sz="0" w:space="0" w:color="auto"/>
              </w:divBdr>
              <w:divsChild>
                <w:div w:id="1551989826">
                  <w:marLeft w:val="0"/>
                  <w:marRight w:val="0"/>
                  <w:marTop w:val="0"/>
                  <w:marBottom w:val="0"/>
                  <w:divBdr>
                    <w:top w:val="none" w:sz="0" w:space="0" w:color="auto"/>
                    <w:left w:val="none" w:sz="0" w:space="0" w:color="auto"/>
                    <w:bottom w:val="none" w:sz="0" w:space="0" w:color="auto"/>
                    <w:right w:val="none" w:sz="0" w:space="0" w:color="auto"/>
                  </w:divBdr>
                </w:div>
              </w:divsChild>
            </w:div>
            <w:div w:id="1343316254">
              <w:marLeft w:val="0"/>
              <w:marRight w:val="0"/>
              <w:marTop w:val="0"/>
              <w:marBottom w:val="0"/>
              <w:divBdr>
                <w:top w:val="none" w:sz="0" w:space="0" w:color="auto"/>
                <w:left w:val="none" w:sz="0" w:space="0" w:color="auto"/>
                <w:bottom w:val="none" w:sz="0" w:space="0" w:color="auto"/>
                <w:right w:val="none" w:sz="0" w:space="0" w:color="auto"/>
              </w:divBdr>
              <w:divsChild>
                <w:div w:id="1098018445">
                  <w:marLeft w:val="0"/>
                  <w:marRight w:val="0"/>
                  <w:marTop w:val="0"/>
                  <w:marBottom w:val="0"/>
                  <w:divBdr>
                    <w:top w:val="none" w:sz="0" w:space="0" w:color="auto"/>
                    <w:left w:val="none" w:sz="0" w:space="0" w:color="auto"/>
                    <w:bottom w:val="none" w:sz="0" w:space="0" w:color="auto"/>
                    <w:right w:val="none" w:sz="0" w:space="0" w:color="auto"/>
                  </w:divBdr>
                </w:div>
              </w:divsChild>
            </w:div>
            <w:div w:id="1509129720">
              <w:marLeft w:val="0"/>
              <w:marRight w:val="0"/>
              <w:marTop w:val="0"/>
              <w:marBottom w:val="0"/>
              <w:divBdr>
                <w:top w:val="none" w:sz="0" w:space="0" w:color="auto"/>
                <w:left w:val="none" w:sz="0" w:space="0" w:color="auto"/>
                <w:bottom w:val="none" w:sz="0" w:space="0" w:color="auto"/>
                <w:right w:val="none" w:sz="0" w:space="0" w:color="auto"/>
              </w:divBdr>
              <w:divsChild>
                <w:div w:id="835993773">
                  <w:marLeft w:val="0"/>
                  <w:marRight w:val="0"/>
                  <w:marTop w:val="0"/>
                  <w:marBottom w:val="0"/>
                  <w:divBdr>
                    <w:top w:val="none" w:sz="0" w:space="0" w:color="auto"/>
                    <w:left w:val="none" w:sz="0" w:space="0" w:color="auto"/>
                    <w:bottom w:val="none" w:sz="0" w:space="0" w:color="auto"/>
                    <w:right w:val="none" w:sz="0" w:space="0" w:color="auto"/>
                  </w:divBdr>
                </w:div>
              </w:divsChild>
            </w:div>
            <w:div w:id="794567546">
              <w:marLeft w:val="0"/>
              <w:marRight w:val="0"/>
              <w:marTop w:val="0"/>
              <w:marBottom w:val="0"/>
              <w:divBdr>
                <w:top w:val="none" w:sz="0" w:space="0" w:color="auto"/>
                <w:left w:val="none" w:sz="0" w:space="0" w:color="auto"/>
                <w:bottom w:val="none" w:sz="0" w:space="0" w:color="auto"/>
                <w:right w:val="none" w:sz="0" w:space="0" w:color="auto"/>
              </w:divBdr>
              <w:divsChild>
                <w:div w:id="1375813851">
                  <w:marLeft w:val="0"/>
                  <w:marRight w:val="0"/>
                  <w:marTop w:val="0"/>
                  <w:marBottom w:val="0"/>
                  <w:divBdr>
                    <w:top w:val="none" w:sz="0" w:space="0" w:color="auto"/>
                    <w:left w:val="none" w:sz="0" w:space="0" w:color="auto"/>
                    <w:bottom w:val="none" w:sz="0" w:space="0" w:color="auto"/>
                    <w:right w:val="none" w:sz="0" w:space="0" w:color="auto"/>
                  </w:divBdr>
                </w:div>
              </w:divsChild>
            </w:div>
            <w:div w:id="1198469550">
              <w:marLeft w:val="0"/>
              <w:marRight w:val="0"/>
              <w:marTop w:val="0"/>
              <w:marBottom w:val="0"/>
              <w:divBdr>
                <w:top w:val="none" w:sz="0" w:space="0" w:color="auto"/>
                <w:left w:val="none" w:sz="0" w:space="0" w:color="auto"/>
                <w:bottom w:val="none" w:sz="0" w:space="0" w:color="auto"/>
                <w:right w:val="none" w:sz="0" w:space="0" w:color="auto"/>
              </w:divBdr>
              <w:divsChild>
                <w:div w:id="543714754">
                  <w:marLeft w:val="0"/>
                  <w:marRight w:val="0"/>
                  <w:marTop w:val="0"/>
                  <w:marBottom w:val="0"/>
                  <w:divBdr>
                    <w:top w:val="none" w:sz="0" w:space="0" w:color="auto"/>
                    <w:left w:val="none" w:sz="0" w:space="0" w:color="auto"/>
                    <w:bottom w:val="none" w:sz="0" w:space="0" w:color="auto"/>
                    <w:right w:val="none" w:sz="0" w:space="0" w:color="auto"/>
                  </w:divBdr>
                </w:div>
              </w:divsChild>
            </w:div>
            <w:div w:id="1477065884">
              <w:marLeft w:val="0"/>
              <w:marRight w:val="0"/>
              <w:marTop w:val="0"/>
              <w:marBottom w:val="0"/>
              <w:divBdr>
                <w:top w:val="none" w:sz="0" w:space="0" w:color="auto"/>
                <w:left w:val="none" w:sz="0" w:space="0" w:color="auto"/>
                <w:bottom w:val="none" w:sz="0" w:space="0" w:color="auto"/>
                <w:right w:val="none" w:sz="0" w:space="0" w:color="auto"/>
              </w:divBdr>
              <w:divsChild>
                <w:div w:id="1713529728">
                  <w:marLeft w:val="0"/>
                  <w:marRight w:val="0"/>
                  <w:marTop w:val="0"/>
                  <w:marBottom w:val="0"/>
                  <w:divBdr>
                    <w:top w:val="none" w:sz="0" w:space="0" w:color="auto"/>
                    <w:left w:val="none" w:sz="0" w:space="0" w:color="auto"/>
                    <w:bottom w:val="none" w:sz="0" w:space="0" w:color="auto"/>
                    <w:right w:val="none" w:sz="0" w:space="0" w:color="auto"/>
                  </w:divBdr>
                </w:div>
              </w:divsChild>
            </w:div>
            <w:div w:id="429543055">
              <w:marLeft w:val="0"/>
              <w:marRight w:val="0"/>
              <w:marTop w:val="0"/>
              <w:marBottom w:val="0"/>
              <w:divBdr>
                <w:top w:val="none" w:sz="0" w:space="0" w:color="auto"/>
                <w:left w:val="none" w:sz="0" w:space="0" w:color="auto"/>
                <w:bottom w:val="none" w:sz="0" w:space="0" w:color="auto"/>
                <w:right w:val="none" w:sz="0" w:space="0" w:color="auto"/>
              </w:divBdr>
              <w:divsChild>
                <w:div w:id="1004934710">
                  <w:marLeft w:val="0"/>
                  <w:marRight w:val="0"/>
                  <w:marTop w:val="0"/>
                  <w:marBottom w:val="0"/>
                  <w:divBdr>
                    <w:top w:val="none" w:sz="0" w:space="0" w:color="auto"/>
                    <w:left w:val="none" w:sz="0" w:space="0" w:color="auto"/>
                    <w:bottom w:val="none" w:sz="0" w:space="0" w:color="auto"/>
                    <w:right w:val="none" w:sz="0" w:space="0" w:color="auto"/>
                  </w:divBdr>
                </w:div>
              </w:divsChild>
            </w:div>
            <w:div w:id="1638140524">
              <w:marLeft w:val="0"/>
              <w:marRight w:val="0"/>
              <w:marTop w:val="0"/>
              <w:marBottom w:val="0"/>
              <w:divBdr>
                <w:top w:val="none" w:sz="0" w:space="0" w:color="auto"/>
                <w:left w:val="none" w:sz="0" w:space="0" w:color="auto"/>
                <w:bottom w:val="none" w:sz="0" w:space="0" w:color="auto"/>
                <w:right w:val="none" w:sz="0" w:space="0" w:color="auto"/>
              </w:divBdr>
              <w:divsChild>
                <w:div w:id="1603418232">
                  <w:marLeft w:val="0"/>
                  <w:marRight w:val="0"/>
                  <w:marTop w:val="0"/>
                  <w:marBottom w:val="0"/>
                  <w:divBdr>
                    <w:top w:val="none" w:sz="0" w:space="0" w:color="auto"/>
                    <w:left w:val="none" w:sz="0" w:space="0" w:color="auto"/>
                    <w:bottom w:val="none" w:sz="0" w:space="0" w:color="auto"/>
                    <w:right w:val="none" w:sz="0" w:space="0" w:color="auto"/>
                  </w:divBdr>
                </w:div>
              </w:divsChild>
            </w:div>
            <w:div w:id="640230625">
              <w:marLeft w:val="0"/>
              <w:marRight w:val="0"/>
              <w:marTop w:val="0"/>
              <w:marBottom w:val="0"/>
              <w:divBdr>
                <w:top w:val="none" w:sz="0" w:space="0" w:color="auto"/>
                <w:left w:val="none" w:sz="0" w:space="0" w:color="auto"/>
                <w:bottom w:val="none" w:sz="0" w:space="0" w:color="auto"/>
                <w:right w:val="none" w:sz="0" w:space="0" w:color="auto"/>
              </w:divBdr>
              <w:divsChild>
                <w:div w:id="14568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3608">
          <w:marLeft w:val="0"/>
          <w:marRight w:val="0"/>
          <w:marTop w:val="0"/>
          <w:marBottom w:val="600"/>
          <w:divBdr>
            <w:top w:val="none" w:sz="0" w:space="0" w:color="auto"/>
            <w:left w:val="none" w:sz="0" w:space="0" w:color="auto"/>
            <w:bottom w:val="none" w:sz="0" w:space="0" w:color="auto"/>
            <w:right w:val="none" w:sz="0" w:space="0" w:color="auto"/>
          </w:divBdr>
        </w:div>
      </w:divsChild>
    </w:div>
    <w:div w:id="1713840595">
      <w:marLeft w:val="0"/>
      <w:marRight w:val="0"/>
      <w:marTop w:val="0"/>
      <w:marBottom w:val="0"/>
      <w:divBdr>
        <w:top w:val="none" w:sz="0" w:space="0" w:color="auto"/>
        <w:left w:val="none" w:sz="0" w:space="0" w:color="auto"/>
        <w:bottom w:val="none" w:sz="0" w:space="0" w:color="auto"/>
        <w:right w:val="none" w:sz="0" w:space="0" w:color="auto"/>
      </w:divBdr>
      <w:divsChild>
        <w:div w:id="815074539">
          <w:marLeft w:val="0"/>
          <w:marRight w:val="0"/>
          <w:marTop w:val="432"/>
          <w:marBottom w:val="0"/>
          <w:divBdr>
            <w:top w:val="none" w:sz="0" w:space="0" w:color="auto"/>
            <w:left w:val="none" w:sz="0" w:space="0" w:color="auto"/>
            <w:bottom w:val="none" w:sz="0" w:space="0" w:color="auto"/>
            <w:right w:val="none" w:sz="0" w:space="0" w:color="auto"/>
          </w:divBdr>
        </w:div>
        <w:div w:id="375861089">
          <w:marLeft w:val="0"/>
          <w:marRight w:val="0"/>
          <w:marTop w:val="0"/>
          <w:marBottom w:val="0"/>
          <w:divBdr>
            <w:top w:val="none" w:sz="0" w:space="0" w:color="auto"/>
            <w:left w:val="none" w:sz="0" w:space="0" w:color="auto"/>
            <w:bottom w:val="none" w:sz="0" w:space="0" w:color="auto"/>
            <w:right w:val="none" w:sz="0" w:space="0" w:color="auto"/>
          </w:divBdr>
        </w:div>
        <w:div w:id="691103123">
          <w:marLeft w:val="0"/>
          <w:marRight w:val="0"/>
          <w:marTop w:val="0"/>
          <w:marBottom w:val="600"/>
          <w:divBdr>
            <w:top w:val="none" w:sz="0" w:space="0" w:color="auto"/>
            <w:left w:val="none" w:sz="0" w:space="0" w:color="auto"/>
            <w:bottom w:val="none" w:sz="0" w:space="0" w:color="auto"/>
            <w:right w:val="none" w:sz="0" w:space="0" w:color="auto"/>
          </w:divBdr>
        </w:div>
      </w:divsChild>
    </w:div>
    <w:div w:id="1729307666">
      <w:marLeft w:val="0"/>
      <w:marRight w:val="0"/>
      <w:marTop w:val="0"/>
      <w:marBottom w:val="0"/>
      <w:divBdr>
        <w:top w:val="none" w:sz="0" w:space="0" w:color="auto"/>
        <w:left w:val="none" w:sz="0" w:space="0" w:color="auto"/>
        <w:bottom w:val="none" w:sz="0" w:space="0" w:color="auto"/>
        <w:right w:val="none" w:sz="0" w:space="0" w:color="auto"/>
      </w:divBdr>
      <w:divsChild>
        <w:div w:id="717096870">
          <w:marLeft w:val="0"/>
          <w:marRight w:val="0"/>
          <w:marTop w:val="432"/>
          <w:marBottom w:val="0"/>
          <w:divBdr>
            <w:top w:val="none" w:sz="0" w:space="0" w:color="auto"/>
            <w:left w:val="none" w:sz="0" w:space="0" w:color="auto"/>
            <w:bottom w:val="none" w:sz="0" w:space="0" w:color="auto"/>
            <w:right w:val="none" w:sz="0" w:space="0" w:color="auto"/>
          </w:divBdr>
        </w:div>
        <w:div w:id="2087418585">
          <w:marLeft w:val="0"/>
          <w:marRight w:val="0"/>
          <w:marTop w:val="0"/>
          <w:marBottom w:val="0"/>
          <w:divBdr>
            <w:top w:val="none" w:sz="0" w:space="0" w:color="auto"/>
            <w:left w:val="none" w:sz="0" w:space="0" w:color="auto"/>
            <w:bottom w:val="none" w:sz="0" w:space="0" w:color="auto"/>
            <w:right w:val="none" w:sz="0" w:space="0" w:color="auto"/>
          </w:divBdr>
        </w:div>
        <w:div w:id="2102985200">
          <w:marLeft w:val="0"/>
          <w:marRight w:val="0"/>
          <w:marTop w:val="0"/>
          <w:marBottom w:val="600"/>
          <w:divBdr>
            <w:top w:val="none" w:sz="0" w:space="0" w:color="auto"/>
            <w:left w:val="none" w:sz="0" w:space="0" w:color="auto"/>
            <w:bottom w:val="none" w:sz="0" w:space="0" w:color="auto"/>
            <w:right w:val="none" w:sz="0" w:space="0" w:color="auto"/>
          </w:divBdr>
        </w:div>
      </w:divsChild>
    </w:div>
    <w:div w:id="1868905243">
      <w:marLeft w:val="0"/>
      <w:marRight w:val="0"/>
      <w:marTop w:val="0"/>
      <w:marBottom w:val="0"/>
      <w:divBdr>
        <w:top w:val="none" w:sz="0" w:space="0" w:color="auto"/>
        <w:left w:val="none" w:sz="0" w:space="0" w:color="auto"/>
        <w:bottom w:val="none" w:sz="0" w:space="0" w:color="auto"/>
        <w:right w:val="none" w:sz="0" w:space="0" w:color="auto"/>
      </w:divBdr>
      <w:divsChild>
        <w:div w:id="342899878">
          <w:marLeft w:val="0"/>
          <w:marRight w:val="0"/>
          <w:marTop w:val="432"/>
          <w:marBottom w:val="0"/>
          <w:divBdr>
            <w:top w:val="none" w:sz="0" w:space="0" w:color="auto"/>
            <w:left w:val="none" w:sz="0" w:space="0" w:color="auto"/>
            <w:bottom w:val="none" w:sz="0" w:space="0" w:color="auto"/>
            <w:right w:val="none" w:sz="0" w:space="0" w:color="auto"/>
          </w:divBdr>
        </w:div>
        <w:div w:id="37442240">
          <w:marLeft w:val="0"/>
          <w:marRight w:val="0"/>
          <w:marTop w:val="0"/>
          <w:marBottom w:val="0"/>
          <w:divBdr>
            <w:top w:val="none" w:sz="0" w:space="0" w:color="auto"/>
            <w:left w:val="none" w:sz="0" w:space="0" w:color="auto"/>
            <w:bottom w:val="none" w:sz="0" w:space="0" w:color="auto"/>
            <w:right w:val="none" w:sz="0" w:space="0" w:color="auto"/>
          </w:divBdr>
          <w:divsChild>
            <w:div w:id="2141603227">
              <w:marLeft w:val="0"/>
              <w:marRight w:val="0"/>
              <w:marTop w:val="0"/>
              <w:marBottom w:val="0"/>
              <w:divBdr>
                <w:top w:val="none" w:sz="0" w:space="0" w:color="auto"/>
                <w:left w:val="none" w:sz="0" w:space="0" w:color="auto"/>
                <w:bottom w:val="none" w:sz="0" w:space="0" w:color="auto"/>
                <w:right w:val="none" w:sz="0" w:space="0" w:color="auto"/>
              </w:divBdr>
              <w:divsChild>
                <w:div w:id="1110050166">
                  <w:marLeft w:val="0"/>
                  <w:marRight w:val="0"/>
                  <w:marTop w:val="0"/>
                  <w:marBottom w:val="0"/>
                  <w:divBdr>
                    <w:top w:val="none" w:sz="0" w:space="0" w:color="auto"/>
                    <w:left w:val="none" w:sz="0" w:space="0" w:color="auto"/>
                    <w:bottom w:val="none" w:sz="0" w:space="0" w:color="auto"/>
                    <w:right w:val="none" w:sz="0" w:space="0" w:color="auto"/>
                  </w:divBdr>
                </w:div>
              </w:divsChild>
            </w:div>
            <w:div w:id="842623623">
              <w:marLeft w:val="0"/>
              <w:marRight w:val="0"/>
              <w:marTop w:val="0"/>
              <w:marBottom w:val="0"/>
              <w:divBdr>
                <w:top w:val="none" w:sz="0" w:space="0" w:color="auto"/>
                <w:left w:val="none" w:sz="0" w:space="0" w:color="auto"/>
                <w:bottom w:val="none" w:sz="0" w:space="0" w:color="auto"/>
                <w:right w:val="none" w:sz="0" w:space="0" w:color="auto"/>
              </w:divBdr>
              <w:divsChild>
                <w:div w:id="1891185429">
                  <w:marLeft w:val="0"/>
                  <w:marRight w:val="0"/>
                  <w:marTop w:val="0"/>
                  <w:marBottom w:val="0"/>
                  <w:divBdr>
                    <w:top w:val="none" w:sz="0" w:space="0" w:color="auto"/>
                    <w:left w:val="none" w:sz="0" w:space="0" w:color="auto"/>
                    <w:bottom w:val="none" w:sz="0" w:space="0" w:color="auto"/>
                    <w:right w:val="none" w:sz="0" w:space="0" w:color="auto"/>
                  </w:divBdr>
                </w:div>
              </w:divsChild>
            </w:div>
            <w:div w:id="2107071041">
              <w:marLeft w:val="0"/>
              <w:marRight w:val="0"/>
              <w:marTop w:val="0"/>
              <w:marBottom w:val="0"/>
              <w:divBdr>
                <w:top w:val="none" w:sz="0" w:space="0" w:color="auto"/>
                <w:left w:val="none" w:sz="0" w:space="0" w:color="auto"/>
                <w:bottom w:val="none" w:sz="0" w:space="0" w:color="auto"/>
                <w:right w:val="none" w:sz="0" w:space="0" w:color="auto"/>
              </w:divBdr>
              <w:divsChild>
                <w:div w:id="1993212538">
                  <w:marLeft w:val="0"/>
                  <w:marRight w:val="0"/>
                  <w:marTop w:val="0"/>
                  <w:marBottom w:val="0"/>
                  <w:divBdr>
                    <w:top w:val="none" w:sz="0" w:space="0" w:color="auto"/>
                    <w:left w:val="none" w:sz="0" w:space="0" w:color="auto"/>
                    <w:bottom w:val="none" w:sz="0" w:space="0" w:color="auto"/>
                    <w:right w:val="none" w:sz="0" w:space="0" w:color="auto"/>
                  </w:divBdr>
                </w:div>
              </w:divsChild>
            </w:div>
            <w:div w:id="1037242634">
              <w:marLeft w:val="0"/>
              <w:marRight w:val="0"/>
              <w:marTop w:val="0"/>
              <w:marBottom w:val="0"/>
              <w:divBdr>
                <w:top w:val="none" w:sz="0" w:space="0" w:color="auto"/>
                <w:left w:val="none" w:sz="0" w:space="0" w:color="auto"/>
                <w:bottom w:val="none" w:sz="0" w:space="0" w:color="auto"/>
                <w:right w:val="none" w:sz="0" w:space="0" w:color="auto"/>
              </w:divBdr>
              <w:divsChild>
                <w:div w:id="121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087">
          <w:marLeft w:val="0"/>
          <w:marRight w:val="0"/>
          <w:marTop w:val="0"/>
          <w:marBottom w:val="600"/>
          <w:divBdr>
            <w:top w:val="none" w:sz="0" w:space="0" w:color="auto"/>
            <w:left w:val="none" w:sz="0" w:space="0" w:color="auto"/>
            <w:bottom w:val="none" w:sz="0" w:space="0" w:color="auto"/>
            <w:right w:val="none" w:sz="0" w:space="0" w:color="auto"/>
          </w:divBdr>
        </w:div>
      </w:divsChild>
    </w:div>
    <w:div w:id="1873152891">
      <w:marLeft w:val="0"/>
      <w:marRight w:val="0"/>
      <w:marTop w:val="0"/>
      <w:marBottom w:val="0"/>
      <w:divBdr>
        <w:top w:val="none" w:sz="0" w:space="0" w:color="auto"/>
        <w:left w:val="none" w:sz="0" w:space="0" w:color="auto"/>
        <w:bottom w:val="none" w:sz="0" w:space="0" w:color="auto"/>
        <w:right w:val="none" w:sz="0" w:space="0" w:color="auto"/>
      </w:divBdr>
      <w:divsChild>
        <w:div w:id="403646807">
          <w:marLeft w:val="0"/>
          <w:marRight w:val="0"/>
          <w:marTop w:val="432"/>
          <w:marBottom w:val="0"/>
          <w:divBdr>
            <w:top w:val="none" w:sz="0" w:space="0" w:color="auto"/>
            <w:left w:val="none" w:sz="0" w:space="0" w:color="auto"/>
            <w:bottom w:val="none" w:sz="0" w:space="0" w:color="auto"/>
            <w:right w:val="none" w:sz="0" w:space="0" w:color="auto"/>
          </w:divBdr>
        </w:div>
        <w:div w:id="2099058873">
          <w:marLeft w:val="0"/>
          <w:marRight w:val="0"/>
          <w:marTop w:val="0"/>
          <w:marBottom w:val="0"/>
          <w:divBdr>
            <w:top w:val="none" w:sz="0" w:space="0" w:color="auto"/>
            <w:left w:val="none" w:sz="0" w:space="0" w:color="auto"/>
            <w:bottom w:val="none" w:sz="0" w:space="0" w:color="auto"/>
            <w:right w:val="none" w:sz="0" w:space="0" w:color="auto"/>
          </w:divBdr>
        </w:div>
        <w:div w:id="2037001369">
          <w:marLeft w:val="0"/>
          <w:marRight w:val="0"/>
          <w:marTop w:val="0"/>
          <w:marBottom w:val="600"/>
          <w:divBdr>
            <w:top w:val="none" w:sz="0" w:space="0" w:color="auto"/>
            <w:left w:val="none" w:sz="0" w:space="0" w:color="auto"/>
            <w:bottom w:val="none" w:sz="0" w:space="0" w:color="auto"/>
            <w:right w:val="none" w:sz="0" w:space="0" w:color="auto"/>
          </w:divBdr>
        </w:div>
      </w:divsChild>
    </w:div>
    <w:div w:id="1889606614">
      <w:marLeft w:val="0"/>
      <w:marRight w:val="0"/>
      <w:marTop w:val="0"/>
      <w:marBottom w:val="0"/>
      <w:divBdr>
        <w:top w:val="none" w:sz="0" w:space="0" w:color="auto"/>
        <w:left w:val="none" w:sz="0" w:space="0" w:color="auto"/>
        <w:bottom w:val="none" w:sz="0" w:space="0" w:color="auto"/>
        <w:right w:val="none" w:sz="0" w:space="0" w:color="auto"/>
      </w:divBdr>
      <w:divsChild>
        <w:div w:id="1116214754">
          <w:marLeft w:val="0"/>
          <w:marRight w:val="0"/>
          <w:marTop w:val="432"/>
          <w:marBottom w:val="0"/>
          <w:divBdr>
            <w:top w:val="none" w:sz="0" w:space="0" w:color="auto"/>
            <w:left w:val="none" w:sz="0" w:space="0" w:color="auto"/>
            <w:bottom w:val="none" w:sz="0" w:space="0" w:color="auto"/>
            <w:right w:val="none" w:sz="0" w:space="0" w:color="auto"/>
          </w:divBdr>
        </w:div>
        <w:div w:id="484442862">
          <w:marLeft w:val="0"/>
          <w:marRight w:val="0"/>
          <w:marTop w:val="0"/>
          <w:marBottom w:val="0"/>
          <w:divBdr>
            <w:top w:val="none" w:sz="0" w:space="0" w:color="auto"/>
            <w:left w:val="none" w:sz="0" w:space="0" w:color="auto"/>
            <w:bottom w:val="none" w:sz="0" w:space="0" w:color="auto"/>
            <w:right w:val="none" w:sz="0" w:space="0" w:color="auto"/>
          </w:divBdr>
        </w:div>
        <w:div w:id="1854034482">
          <w:marLeft w:val="0"/>
          <w:marRight w:val="0"/>
          <w:marTop w:val="0"/>
          <w:marBottom w:val="600"/>
          <w:divBdr>
            <w:top w:val="none" w:sz="0" w:space="0" w:color="auto"/>
            <w:left w:val="none" w:sz="0" w:space="0" w:color="auto"/>
            <w:bottom w:val="none" w:sz="0" w:space="0" w:color="auto"/>
            <w:right w:val="none" w:sz="0" w:space="0" w:color="auto"/>
          </w:divBdr>
        </w:div>
      </w:divsChild>
    </w:div>
    <w:div w:id="1924945223">
      <w:marLeft w:val="0"/>
      <w:marRight w:val="0"/>
      <w:marTop w:val="0"/>
      <w:marBottom w:val="0"/>
      <w:divBdr>
        <w:top w:val="none" w:sz="0" w:space="0" w:color="auto"/>
        <w:left w:val="none" w:sz="0" w:space="0" w:color="auto"/>
        <w:bottom w:val="none" w:sz="0" w:space="0" w:color="auto"/>
        <w:right w:val="none" w:sz="0" w:space="0" w:color="auto"/>
      </w:divBdr>
      <w:divsChild>
        <w:div w:id="1653293266">
          <w:marLeft w:val="0"/>
          <w:marRight w:val="0"/>
          <w:marTop w:val="432"/>
          <w:marBottom w:val="0"/>
          <w:divBdr>
            <w:top w:val="none" w:sz="0" w:space="0" w:color="auto"/>
            <w:left w:val="none" w:sz="0" w:space="0" w:color="auto"/>
            <w:bottom w:val="none" w:sz="0" w:space="0" w:color="auto"/>
            <w:right w:val="none" w:sz="0" w:space="0" w:color="auto"/>
          </w:divBdr>
        </w:div>
        <w:div w:id="1146049532">
          <w:marLeft w:val="0"/>
          <w:marRight w:val="0"/>
          <w:marTop w:val="0"/>
          <w:marBottom w:val="0"/>
          <w:divBdr>
            <w:top w:val="none" w:sz="0" w:space="0" w:color="auto"/>
            <w:left w:val="none" w:sz="0" w:space="0" w:color="auto"/>
            <w:bottom w:val="none" w:sz="0" w:space="0" w:color="auto"/>
            <w:right w:val="none" w:sz="0" w:space="0" w:color="auto"/>
          </w:divBdr>
        </w:div>
        <w:div w:id="439952239">
          <w:marLeft w:val="0"/>
          <w:marRight w:val="0"/>
          <w:marTop w:val="0"/>
          <w:marBottom w:val="600"/>
          <w:divBdr>
            <w:top w:val="none" w:sz="0" w:space="0" w:color="auto"/>
            <w:left w:val="none" w:sz="0" w:space="0" w:color="auto"/>
            <w:bottom w:val="none" w:sz="0" w:space="0" w:color="auto"/>
            <w:right w:val="none" w:sz="0" w:space="0" w:color="auto"/>
          </w:divBdr>
        </w:div>
      </w:divsChild>
    </w:div>
    <w:div w:id="1937594761">
      <w:marLeft w:val="0"/>
      <w:marRight w:val="0"/>
      <w:marTop w:val="0"/>
      <w:marBottom w:val="0"/>
      <w:divBdr>
        <w:top w:val="none" w:sz="0" w:space="0" w:color="auto"/>
        <w:left w:val="none" w:sz="0" w:space="0" w:color="auto"/>
        <w:bottom w:val="none" w:sz="0" w:space="0" w:color="auto"/>
        <w:right w:val="none" w:sz="0" w:space="0" w:color="auto"/>
      </w:divBdr>
      <w:divsChild>
        <w:div w:id="217204435">
          <w:marLeft w:val="0"/>
          <w:marRight w:val="0"/>
          <w:marTop w:val="432"/>
          <w:marBottom w:val="0"/>
          <w:divBdr>
            <w:top w:val="none" w:sz="0" w:space="0" w:color="auto"/>
            <w:left w:val="none" w:sz="0" w:space="0" w:color="auto"/>
            <w:bottom w:val="none" w:sz="0" w:space="0" w:color="auto"/>
            <w:right w:val="none" w:sz="0" w:space="0" w:color="auto"/>
          </w:divBdr>
        </w:div>
        <w:div w:id="1710883046">
          <w:marLeft w:val="0"/>
          <w:marRight w:val="0"/>
          <w:marTop w:val="0"/>
          <w:marBottom w:val="0"/>
          <w:divBdr>
            <w:top w:val="none" w:sz="0" w:space="0" w:color="auto"/>
            <w:left w:val="none" w:sz="0" w:space="0" w:color="auto"/>
            <w:bottom w:val="none" w:sz="0" w:space="0" w:color="auto"/>
            <w:right w:val="none" w:sz="0" w:space="0" w:color="auto"/>
          </w:divBdr>
        </w:div>
        <w:div w:id="1877615675">
          <w:marLeft w:val="0"/>
          <w:marRight w:val="0"/>
          <w:marTop w:val="0"/>
          <w:marBottom w:val="600"/>
          <w:divBdr>
            <w:top w:val="none" w:sz="0" w:space="0" w:color="auto"/>
            <w:left w:val="none" w:sz="0" w:space="0" w:color="auto"/>
            <w:bottom w:val="none" w:sz="0" w:space="0" w:color="auto"/>
            <w:right w:val="none" w:sz="0" w:space="0" w:color="auto"/>
          </w:divBdr>
        </w:div>
      </w:divsChild>
    </w:div>
    <w:div w:id="1964262552">
      <w:marLeft w:val="0"/>
      <w:marRight w:val="0"/>
      <w:marTop w:val="0"/>
      <w:marBottom w:val="0"/>
      <w:divBdr>
        <w:top w:val="none" w:sz="0" w:space="0" w:color="auto"/>
        <w:left w:val="none" w:sz="0" w:space="0" w:color="auto"/>
        <w:bottom w:val="none" w:sz="0" w:space="0" w:color="auto"/>
        <w:right w:val="none" w:sz="0" w:space="0" w:color="auto"/>
      </w:divBdr>
      <w:divsChild>
        <w:div w:id="2094473264">
          <w:marLeft w:val="0"/>
          <w:marRight w:val="0"/>
          <w:marTop w:val="432"/>
          <w:marBottom w:val="0"/>
          <w:divBdr>
            <w:top w:val="none" w:sz="0" w:space="0" w:color="auto"/>
            <w:left w:val="none" w:sz="0" w:space="0" w:color="auto"/>
            <w:bottom w:val="none" w:sz="0" w:space="0" w:color="auto"/>
            <w:right w:val="none" w:sz="0" w:space="0" w:color="auto"/>
          </w:divBdr>
        </w:div>
        <w:div w:id="1954047180">
          <w:marLeft w:val="0"/>
          <w:marRight w:val="0"/>
          <w:marTop w:val="0"/>
          <w:marBottom w:val="0"/>
          <w:divBdr>
            <w:top w:val="none" w:sz="0" w:space="0" w:color="auto"/>
            <w:left w:val="none" w:sz="0" w:space="0" w:color="auto"/>
            <w:bottom w:val="none" w:sz="0" w:space="0" w:color="auto"/>
            <w:right w:val="none" w:sz="0" w:space="0" w:color="auto"/>
          </w:divBdr>
        </w:div>
        <w:div w:id="185483185">
          <w:marLeft w:val="0"/>
          <w:marRight w:val="0"/>
          <w:marTop w:val="0"/>
          <w:marBottom w:val="600"/>
          <w:divBdr>
            <w:top w:val="none" w:sz="0" w:space="0" w:color="auto"/>
            <w:left w:val="none" w:sz="0" w:space="0" w:color="auto"/>
            <w:bottom w:val="none" w:sz="0" w:space="0" w:color="auto"/>
            <w:right w:val="none" w:sz="0" w:space="0" w:color="auto"/>
          </w:divBdr>
        </w:div>
      </w:divsChild>
    </w:div>
    <w:div w:id="1974170181">
      <w:marLeft w:val="0"/>
      <w:marRight w:val="0"/>
      <w:marTop w:val="0"/>
      <w:marBottom w:val="0"/>
      <w:divBdr>
        <w:top w:val="none" w:sz="0" w:space="0" w:color="auto"/>
        <w:left w:val="none" w:sz="0" w:space="0" w:color="auto"/>
        <w:bottom w:val="none" w:sz="0" w:space="0" w:color="auto"/>
        <w:right w:val="none" w:sz="0" w:space="0" w:color="auto"/>
      </w:divBdr>
      <w:divsChild>
        <w:div w:id="1262571159">
          <w:marLeft w:val="0"/>
          <w:marRight w:val="0"/>
          <w:marTop w:val="432"/>
          <w:marBottom w:val="0"/>
          <w:divBdr>
            <w:top w:val="none" w:sz="0" w:space="0" w:color="auto"/>
            <w:left w:val="none" w:sz="0" w:space="0" w:color="auto"/>
            <w:bottom w:val="none" w:sz="0" w:space="0" w:color="auto"/>
            <w:right w:val="none" w:sz="0" w:space="0" w:color="auto"/>
          </w:divBdr>
        </w:div>
        <w:div w:id="911157714">
          <w:marLeft w:val="0"/>
          <w:marRight w:val="0"/>
          <w:marTop w:val="0"/>
          <w:marBottom w:val="0"/>
          <w:divBdr>
            <w:top w:val="none" w:sz="0" w:space="0" w:color="auto"/>
            <w:left w:val="none" w:sz="0" w:space="0" w:color="auto"/>
            <w:bottom w:val="none" w:sz="0" w:space="0" w:color="auto"/>
            <w:right w:val="none" w:sz="0" w:space="0" w:color="auto"/>
          </w:divBdr>
        </w:div>
        <w:div w:id="10685190">
          <w:marLeft w:val="0"/>
          <w:marRight w:val="0"/>
          <w:marTop w:val="0"/>
          <w:marBottom w:val="600"/>
          <w:divBdr>
            <w:top w:val="none" w:sz="0" w:space="0" w:color="auto"/>
            <w:left w:val="none" w:sz="0" w:space="0" w:color="auto"/>
            <w:bottom w:val="none" w:sz="0" w:space="0" w:color="auto"/>
            <w:right w:val="none" w:sz="0" w:space="0" w:color="auto"/>
          </w:divBdr>
        </w:div>
      </w:divsChild>
    </w:div>
    <w:div w:id="2032876512">
      <w:marLeft w:val="0"/>
      <w:marRight w:val="0"/>
      <w:marTop w:val="0"/>
      <w:marBottom w:val="0"/>
      <w:divBdr>
        <w:top w:val="none" w:sz="0" w:space="0" w:color="auto"/>
        <w:left w:val="none" w:sz="0" w:space="0" w:color="auto"/>
        <w:bottom w:val="none" w:sz="0" w:space="0" w:color="auto"/>
        <w:right w:val="none" w:sz="0" w:space="0" w:color="auto"/>
      </w:divBdr>
      <w:divsChild>
        <w:div w:id="139929958">
          <w:marLeft w:val="0"/>
          <w:marRight w:val="0"/>
          <w:marTop w:val="432"/>
          <w:marBottom w:val="0"/>
          <w:divBdr>
            <w:top w:val="none" w:sz="0" w:space="0" w:color="auto"/>
            <w:left w:val="none" w:sz="0" w:space="0" w:color="auto"/>
            <w:bottom w:val="none" w:sz="0" w:space="0" w:color="auto"/>
            <w:right w:val="none" w:sz="0" w:space="0" w:color="auto"/>
          </w:divBdr>
        </w:div>
        <w:div w:id="2139301423">
          <w:marLeft w:val="0"/>
          <w:marRight w:val="0"/>
          <w:marTop w:val="0"/>
          <w:marBottom w:val="0"/>
          <w:divBdr>
            <w:top w:val="none" w:sz="0" w:space="0" w:color="auto"/>
            <w:left w:val="none" w:sz="0" w:space="0" w:color="auto"/>
            <w:bottom w:val="none" w:sz="0" w:space="0" w:color="auto"/>
            <w:right w:val="none" w:sz="0" w:space="0" w:color="auto"/>
          </w:divBdr>
        </w:div>
        <w:div w:id="1784811974">
          <w:marLeft w:val="0"/>
          <w:marRight w:val="0"/>
          <w:marTop w:val="0"/>
          <w:marBottom w:val="600"/>
          <w:divBdr>
            <w:top w:val="none" w:sz="0" w:space="0" w:color="auto"/>
            <w:left w:val="none" w:sz="0" w:space="0" w:color="auto"/>
            <w:bottom w:val="none" w:sz="0" w:space="0" w:color="auto"/>
            <w:right w:val="none" w:sz="0" w:space="0" w:color="auto"/>
          </w:divBdr>
        </w:div>
      </w:divsChild>
    </w:div>
    <w:div w:id="2090422034">
      <w:marLeft w:val="0"/>
      <w:marRight w:val="0"/>
      <w:marTop w:val="0"/>
      <w:marBottom w:val="0"/>
      <w:divBdr>
        <w:top w:val="none" w:sz="0" w:space="0" w:color="auto"/>
        <w:left w:val="none" w:sz="0" w:space="0" w:color="auto"/>
        <w:bottom w:val="none" w:sz="0" w:space="0" w:color="auto"/>
        <w:right w:val="none" w:sz="0" w:space="0" w:color="auto"/>
      </w:divBdr>
      <w:divsChild>
        <w:div w:id="1000892199">
          <w:marLeft w:val="0"/>
          <w:marRight w:val="0"/>
          <w:marTop w:val="432"/>
          <w:marBottom w:val="0"/>
          <w:divBdr>
            <w:top w:val="none" w:sz="0" w:space="0" w:color="auto"/>
            <w:left w:val="none" w:sz="0" w:space="0" w:color="auto"/>
            <w:bottom w:val="none" w:sz="0" w:space="0" w:color="auto"/>
            <w:right w:val="none" w:sz="0" w:space="0" w:color="auto"/>
          </w:divBdr>
        </w:div>
        <w:div w:id="1916283936">
          <w:marLeft w:val="0"/>
          <w:marRight w:val="0"/>
          <w:marTop w:val="0"/>
          <w:marBottom w:val="0"/>
          <w:divBdr>
            <w:top w:val="none" w:sz="0" w:space="0" w:color="auto"/>
            <w:left w:val="none" w:sz="0" w:space="0" w:color="auto"/>
            <w:bottom w:val="none" w:sz="0" w:space="0" w:color="auto"/>
            <w:right w:val="none" w:sz="0" w:space="0" w:color="auto"/>
          </w:divBdr>
        </w:div>
        <w:div w:id="150400344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10331xex32d1.htm" TargetMode="External"/><Relationship Id="rId5" Type="http://schemas.openxmlformats.org/officeDocument/2006/relationships/hyperlink" Target="tmb-20210331xex31d2.htm" TargetMode="External"/><Relationship Id="rId4" Type="http://schemas.openxmlformats.org/officeDocument/2006/relationships/hyperlink" Target="tmb-20210331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30406</Words>
  <Characters>173316</Characters>
  <Application>Microsoft Office Word</Application>
  <DocSecurity>0</DocSecurity>
  <Lines>1444</Lines>
  <Paragraphs>406</Paragraphs>
  <ScaleCrop>false</ScaleCrop>
  <Company/>
  <LinksUpToDate>false</LinksUpToDate>
  <CharactersWithSpaces>203316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